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ind w:left="6236"/>
        <w:jc w:val="left"/>
        <w:rPr>
          <w:b/>
          <w:i/>
          <w:u w:val="thick"/>
        </w:rPr>
      </w:pPr>
      <w:bookmarkStart w:id="0" w:name="_GoBack"/>
      <w:bookmarkEnd w:id="0"/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8130A6">
      <w:pPr>
        <w:ind w:left="6236"/>
        <w:jc w:val="left"/>
      </w:pPr>
      <w:r>
        <w:t>Druk Nr</w:t>
      </w:r>
      <w:r w:rsidR="00570FD1">
        <w:t xml:space="preserve"> 104/2024</w:t>
      </w:r>
    </w:p>
    <w:p w:rsidR="00A77B3E" w:rsidRDefault="008130A6">
      <w:pPr>
        <w:ind w:left="6236"/>
        <w:jc w:val="left"/>
      </w:pPr>
      <w:r>
        <w:t>Projekt z dnia</w:t>
      </w:r>
      <w:r w:rsidR="00570FD1">
        <w:t xml:space="preserve"> 08.04.2024 </w:t>
      </w:r>
    </w:p>
    <w:p w:rsidR="00A77B3E" w:rsidRDefault="00A77B3E">
      <w:pPr>
        <w:ind w:left="6236"/>
        <w:jc w:val="left"/>
      </w:pPr>
    </w:p>
    <w:p w:rsidR="00A77B3E" w:rsidRDefault="008130A6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130A6">
      <w:pPr>
        <w:spacing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8130A6">
      <w:pPr>
        <w:keepNext/>
        <w:spacing w:after="240"/>
      </w:pPr>
      <w:r>
        <w:rPr>
          <w:b/>
        </w:rPr>
        <w:t>w sprawie wyrażenia zgody na odstąpienie od żądania zwrotu bonifikaty udzielonej osobie fizycznej od ceny sprzedaży samodzielnego lokalu mieszkalnego.</w:t>
      </w:r>
    </w:p>
    <w:p w:rsidR="00A77B3E" w:rsidRDefault="008130A6">
      <w:pPr>
        <w:keepLines/>
        <w:spacing w:before="120" w:after="120"/>
        <w:ind w:firstLine="567"/>
        <w:jc w:val="both"/>
      </w:pPr>
      <w:r>
        <w:t>Na podstawie art. 18 ust. 2 pkt 9 lit. a ustawy z dnia 8 marca 1990 r. o samorządzie gminnym (Dz. U. z 2023 r. poz</w:t>
      </w:r>
      <w:r w:rsidR="00D90456">
        <w:t>. 40, 572, 1463 i 1688), art. 68</w:t>
      </w:r>
      <w:r>
        <w:t> ust. </w:t>
      </w:r>
      <w:r w:rsidR="00D90456">
        <w:t>2c</w:t>
      </w:r>
      <w:r>
        <w:t>, ustawy z dnia</w:t>
      </w:r>
      <w:r>
        <w:br/>
        <w:t>21 sierpnia 1997 r. o gospodarce nieruchomościami (Dz. U. z 2023 r. poz. 344, 1113, 1463, 1506, 1688, 1762, 1906 i 2029), Rada Miejska w Łodzi</w:t>
      </w:r>
    </w:p>
    <w:p w:rsidR="00A77B3E" w:rsidRDefault="008130A6">
      <w:pPr>
        <w:ind w:left="283" w:firstLine="227"/>
        <w:rPr>
          <w:color w:val="000000"/>
          <w:u w:color="000000"/>
        </w:rPr>
      </w:pPr>
      <w:r>
        <w:rPr>
          <w:b/>
        </w:rPr>
        <w:t>uchwala, co następuje:</w:t>
      </w:r>
    </w:p>
    <w:p w:rsidR="00A77B3E" w:rsidRDefault="008130A6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1. </w:t>
      </w:r>
      <w:r>
        <w:rPr>
          <w:color w:val="000000"/>
          <w:u w:color="000000"/>
        </w:rPr>
        <w:t xml:space="preserve">Wyraża się zgodę na odstąpienie od żądania zwrotu bonifikaty udzielonej osobie fizycznej od ceny sprzedaży lokalu mieszkalnego, oznaczonego numerem 8, usytuowanego </w:t>
      </w:r>
      <w:r>
        <w:rPr>
          <w:color w:val="000000"/>
          <w:u w:color="000000"/>
        </w:rPr>
        <w:br/>
        <w:t>w budynku położonym w Łodzi, przy ul. Broniewskiego 28A, z własnością którego związany jest udział wynoszący 13/1000 części w prawie własności nieruchomości zabudowanej, oznaczonej jako działka numer 114/29 w obrębie G–15.</w:t>
      </w:r>
    </w:p>
    <w:p w:rsidR="00A77B3E" w:rsidRDefault="008130A6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lokalu mieszkalnego, o którym mowa w ust. 1, Sąd Rejonowy dla Łodzi – Śródmieścia w Łodzi XVI Wydział Ksiąg Wieczystych, prowadzi księgę wieczystą nr LD1M/00302868/3.</w:t>
      </w:r>
    </w:p>
    <w:p w:rsidR="00A77B3E" w:rsidRDefault="008130A6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8130A6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C5CD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CDE" w:rsidRDefault="004C5CD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CDE" w:rsidRDefault="008130A6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8130A6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8130A6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4C5CDE" w:rsidRDefault="004C5CD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C5CDE" w:rsidRDefault="008130A6">
      <w:pPr>
        <w:spacing w:line="360" w:lineRule="auto"/>
        <w:rPr>
          <w:b/>
          <w:caps/>
          <w:color w:val="000000"/>
          <w:szCs w:val="20"/>
          <w:shd w:val="clear" w:color="auto" w:fill="FFFFFF"/>
        </w:rPr>
      </w:pPr>
      <w:r>
        <w:rPr>
          <w:b/>
          <w:caps/>
          <w:color w:val="000000"/>
          <w:szCs w:val="20"/>
          <w:shd w:val="clear" w:color="auto" w:fill="FFFFFF"/>
        </w:rPr>
        <w:t>Uzasadnienie</w:t>
      </w:r>
    </w:p>
    <w:p w:rsidR="004C5CDE" w:rsidRDefault="004C5CDE">
      <w:pPr>
        <w:jc w:val="both"/>
        <w:rPr>
          <w:color w:val="000000"/>
          <w:szCs w:val="20"/>
          <w:shd w:val="clear" w:color="auto" w:fill="FFFFFF"/>
        </w:rPr>
      </w:pPr>
    </w:p>
    <w:p w:rsidR="004C5CDE" w:rsidRDefault="004F4896" w:rsidP="004F4896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     </w:t>
      </w:r>
      <w:r w:rsidR="008130A6">
        <w:rPr>
          <w:color w:val="000000"/>
          <w:szCs w:val="20"/>
          <w:shd w:val="clear" w:color="auto" w:fill="FFFFFF"/>
          <w:lang w:val="x-none" w:eastAsia="en-US" w:bidi="ar-SA"/>
        </w:rPr>
        <w:t>Zgodnie z art. 68 ust. 2 ustawy z dnia 21 sierpnia 1997 roku o gosp</w:t>
      </w:r>
      <w:r>
        <w:rPr>
          <w:color w:val="000000"/>
          <w:szCs w:val="20"/>
          <w:shd w:val="clear" w:color="auto" w:fill="FFFFFF"/>
          <w:lang w:val="x-none" w:eastAsia="en-US" w:bidi="ar-SA"/>
        </w:rPr>
        <w:t>odarce nieruchomościami, jeżeli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8130A6">
        <w:rPr>
          <w:color w:val="000000"/>
          <w:szCs w:val="20"/>
          <w:shd w:val="clear" w:color="auto" w:fill="FFFFFF"/>
          <w:lang w:val="x-none" w:eastAsia="en-US" w:bidi="ar-SA"/>
        </w:rPr>
        <w:t>nabywca nieruchomości zby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ł nieruchomość lub wykorzystał </w:t>
      </w:r>
      <w:r w:rsidR="008130A6">
        <w:rPr>
          <w:color w:val="000000"/>
          <w:szCs w:val="20"/>
          <w:shd w:val="clear" w:color="auto" w:fill="FFFFFF"/>
          <w:lang w:val="x-none" w:eastAsia="en-US" w:bidi="ar-SA"/>
        </w:rPr>
        <w:t>ją na inne cele, niż cele uzasadniające udzielenie bonifikaty, przed upływem 10 lat, a w przypadku nieruchomości stanowiącej lokal mieszkalny przed upływem 5 lat od dnia nabycia, jest zobowiązany do zwrotu kwoty równej udzielonej bonifikacie po jej waloryzacji. Zwrot następuje na żądanie właściwego organu – Prezydenta Miasta Łodzi.</w:t>
      </w:r>
    </w:p>
    <w:p w:rsidR="004C5CDE" w:rsidRDefault="004C5CDE">
      <w:pPr>
        <w:tabs>
          <w:tab w:val="left" w:pos="2820"/>
        </w:tabs>
        <w:jc w:val="both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4C5CDE" w:rsidRDefault="008130A6">
      <w:pPr>
        <w:tabs>
          <w:tab w:val="left" w:pos="2820"/>
        </w:tabs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podstawie art. 68 ust. 2c ustawy o gospodarce nieruchomościami Prezydent Miasta Łodzi może odstąpić od żądania zwrotu udzielonej bonifikaty w innych przypadkach niż określone w ust. 2a ustawy, za zgodą Rady Miejskiej w Łodzi. Uzasadnieniem dla wprowadzenia takiej regulacji była możliwość zaistnienia w praktyce różnorodnych sytuacji, których nie sposób było przewidzieć w</w:t>
      </w:r>
      <w:r w:rsidR="00456ED1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przepisach ustawy. </w:t>
      </w:r>
    </w:p>
    <w:p w:rsidR="00B219C8" w:rsidRDefault="00B219C8">
      <w:pPr>
        <w:tabs>
          <w:tab w:val="left" w:pos="2820"/>
        </w:tabs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219C8" w:rsidRPr="00B219C8" w:rsidRDefault="00B219C8">
      <w:pPr>
        <w:tabs>
          <w:tab w:val="left" w:pos="2820"/>
        </w:tabs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 wnioskiem o odstąpienie od żądania zwrotu zwaloryzowanej bonifikaty wystąpiła </w:t>
      </w:r>
      <w:r w:rsidR="006C6F9E">
        <w:rPr>
          <w:color w:val="000000"/>
          <w:szCs w:val="20"/>
          <w:shd w:val="clear" w:color="auto" w:fill="FFFFFF"/>
          <w:lang w:eastAsia="en-US" w:bidi="ar-SA"/>
        </w:rPr>
        <w:t>obecna właścicielka mieszkania tj.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6C6F9E">
        <w:rPr>
          <w:color w:val="000000"/>
          <w:szCs w:val="20"/>
          <w:shd w:val="clear" w:color="auto" w:fill="FFFFFF"/>
          <w:lang w:eastAsia="en-US" w:bidi="ar-SA"/>
        </w:rPr>
        <w:t xml:space="preserve">wnuczka </w:t>
      </w:r>
      <w:r>
        <w:rPr>
          <w:color w:val="000000"/>
          <w:szCs w:val="20"/>
          <w:shd w:val="clear" w:color="auto" w:fill="FFFFFF"/>
          <w:lang w:eastAsia="en-US" w:bidi="ar-SA"/>
        </w:rPr>
        <w:t>pierwotnej właścicielki lokalu.</w:t>
      </w:r>
    </w:p>
    <w:p w:rsidR="004C5CDE" w:rsidRDefault="004C5CDE">
      <w:pPr>
        <w:tabs>
          <w:tab w:val="left" w:pos="2820"/>
        </w:tabs>
        <w:ind w:firstLine="709"/>
        <w:jc w:val="both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4C5CDE" w:rsidRDefault="008130A6">
      <w:pPr>
        <w:tabs>
          <w:tab w:val="left" w:pos="284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Na podstawie aktu notarialnego z dnia 07.05.2015 r. Rep A nr 1139/2013, Miasto Łódź sprzedało osobie fizycznej lokal mieszkalny, oznaczony numerem 8, usytuowany w budynku wielolokalowym, położonym w Łodzi, przy ul. Broniewskiego 28A, wraz z udziałem wynoszącym 13/1000 części w prawie użytkowania wieczystego zabudowanej działki oznaczonej nr 114/29 w</w:t>
      </w:r>
      <w:r w:rsidR="00456ED1">
        <w:rPr>
          <w:color w:val="000000"/>
          <w:szCs w:val="20"/>
        </w:rPr>
        <w:t> </w:t>
      </w:r>
      <w:r>
        <w:rPr>
          <w:color w:val="000000"/>
          <w:szCs w:val="20"/>
        </w:rPr>
        <w:t xml:space="preserve">obrębie geodezyjnym G – 15.  </w:t>
      </w:r>
    </w:p>
    <w:p w:rsidR="004C5CDE" w:rsidRDefault="008130A6">
      <w:pPr>
        <w:tabs>
          <w:tab w:val="left" w:pos="284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4C5CDE" w:rsidRDefault="008130A6">
      <w:pPr>
        <w:tabs>
          <w:tab w:val="left" w:pos="284"/>
        </w:tabs>
        <w:jc w:val="both"/>
        <w:rPr>
          <w:szCs w:val="20"/>
        </w:rPr>
      </w:pPr>
      <w:r>
        <w:rPr>
          <w:szCs w:val="20"/>
        </w:rPr>
        <w:t xml:space="preserve">           Obecnie, w związku z przekształceniem, z dniem  01 stycznia 2019 r. z mocy prawa, użytkowania wieczystego gruntu w prawo własności, z lokalem nr 8 związany jest udział wynoszący 13/1000 części w prawie własności ww. nieruchomości.</w:t>
      </w:r>
    </w:p>
    <w:p w:rsidR="004C5CDE" w:rsidRDefault="008130A6">
      <w:pPr>
        <w:tabs>
          <w:tab w:val="left" w:pos="284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</w:p>
    <w:p w:rsidR="004C5CDE" w:rsidRDefault="008130A6">
      <w:pPr>
        <w:tabs>
          <w:tab w:val="left" w:pos="284"/>
        </w:tabs>
        <w:jc w:val="both"/>
        <w:rPr>
          <w:szCs w:val="20"/>
        </w:rPr>
      </w:pPr>
      <w:r>
        <w:rPr>
          <w:color w:val="000000"/>
          <w:szCs w:val="20"/>
        </w:rPr>
        <w:t xml:space="preserve">          </w:t>
      </w:r>
      <w:r w:rsidR="00B219C8">
        <w:rPr>
          <w:color w:val="000000"/>
          <w:szCs w:val="20"/>
        </w:rPr>
        <w:t>Cena</w:t>
      </w:r>
      <w:r>
        <w:rPr>
          <w:color w:val="000000"/>
          <w:szCs w:val="20"/>
        </w:rPr>
        <w:t xml:space="preserve"> przedmiotowego lokalu została określona przez rzeczoznawcę majątkowego na dzień sprzedaży przez Miasto, na </w:t>
      </w:r>
      <w:r>
        <w:rPr>
          <w:szCs w:val="20"/>
        </w:rPr>
        <w:t>kwotę 110.000,00 zł, od której, została udzielona 90% bonifikata oraz 20</w:t>
      </w:r>
      <w:r w:rsidR="00D96326">
        <w:rPr>
          <w:szCs w:val="20"/>
        </w:rPr>
        <w:t> </w:t>
      </w:r>
      <w:r>
        <w:rPr>
          <w:szCs w:val="20"/>
        </w:rPr>
        <w:t>% bonifikata z tytułu jednorazowej wpłaty reszty ceny gotówką przed podpisaniem aktu notarialnego. Cena sprzedaży lokalu</w:t>
      </w:r>
      <w:r w:rsidR="00750104">
        <w:rPr>
          <w:szCs w:val="20"/>
        </w:rPr>
        <w:t xml:space="preserve"> bez gruntu</w:t>
      </w:r>
      <w:r>
        <w:rPr>
          <w:szCs w:val="20"/>
        </w:rPr>
        <w:t xml:space="preserve"> wyniosła 8.800,00 zł.</w:t>
      </w:r>
      <w:r w:rsidR="001303B0">
        <w:rPr>
          <w:szCs w:val="20"/>
        </w:rPr>
        <w:t xml:space="preserve"> Pierwsza opłata z tytułu użytkowania wieczystego wynosiła 625,76 zł, od której została udzielona 92% bonifikata. Pierwsza opłata stanowiła kwotę 50,06 zł</w:t>
      </w:r>
      <w:r w:rsidR="00EE4E09">
        <w:rPr>
          <w:szCs w:val="20"/>
        </w:rPr>
        <w:t xml:space="preserve"> powiększoną o należny podatek VAT w kwocie 11,51 zł</w:t>
      </w:r>
      <w:r w:rsidR="001303B0">
        <w:rPr>
          <w:szCs w:val="20"/>
        </w:rPr>
        <w:t xml:space="preserve">. </w:t>
      </w:r>
      <w:r>
        <w:rPr>
          <w:szCs w:val="20"/>
        </w:rPr>
        <w:t xml:space="preserve"> </w:t>
      </w:r>
      <w:r w:rsidR="00122FC2">
        <w:rPr>
          <w:szCs w:val="20"/>
        </w:rPr>
        <w:t xml:space="preserve">Cena sprzedaży lokalu wraz z udziałem w prawie użytkowania gruntu po bonifikacie wyniosła 8.861,57 zł. </w:t>
      </w:r>
      <w:r>
        <w:rPr>
          <w:szCs w:val="20"/>
        </w:rPr>
        <w:t xml:space="preserve">Bonifikata udzielona od ceny lokalu oraz od pierwszej opłaty z tytułu użytkowania wieczystego gruntu wyniosła łącznie 101.775,70 zł. Zwaloryzowana kwota udzielonej bonifikaty </w:t>
      </w:r>
      <w:r w:rsidR="0013613A">
        <w:rPr>
          <w:szCs w:val="20"/>
        </w:rPr>
        <w:t>wynosi</w:t>
      </w:r>
      <w:r>
        <w:rPr>
          <w:szCs w:val="20"/>
        </w:rPr>
        <w:t xml:space="preserve"> 105.663,41 zł. </w:t>
      </w:r>
    </w:p>
    <w:p w:rsidR="004C5CDE" w:rsidRDefault="004C5CD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E86E64" w:rsidRPr="00E86E64" w:rsidRDefault="008130A6" w:rsidP="00E86E64">
      <w:pPr>
        <w:pStyle w:val="LDZpodpis"/>
        <w:ind w:right="0"/>
        <w:jc w:val="both"/>
        <w:rPr>
          <w:b w:val="0"/>
          <w:color w:val="000000"/>
          <w:szCs w:val="24"/>
          <w:shd w:val="clear" w:color="auto" w:fill="FFFFFF"/>
          <w:lang w:val="pl-PL" w:eastAsia="pl-PL" w:bidi="ar-SA"/>
        </w:rPr>
      </w:pPr>
      <w:r w:rsidRPr="00E86E64">
        <w:rPr>
          <w:color w:val="000000"/>
          <w:lang w:val="pl-PL"/>
        </w:rPr>
        <w:t xml:space="preserve">    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>Zgodnie ze złożonymi wyjaśnieniami obecnej właścicielki, pierwotna nabywczyni  ww. lokalu z</w:t>
      </w:r>
      <w:r w:rsidR="006C6F9E">
        <w:rPr>
          <w:b w:val="0"/>
          <w:color w:val="000000"/>
          <w:szCs w:val="24"/>
          <w:shd w:val="clear" w:color="auto" w:fill="FFFFFF"/>
          <w:lang w:val="pl-PL" w:eastAsia="pl-PL" w:bidi="ar-SA"/>
        </w:rPr>
        <w:t> 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>powodu pogarszającego się stanu zdrowia wymagała stałej, całodobowej opieki.  Wobec czego od</w:t>
      </w:r>
      <w:r w:rsidR="001552CE">
        <w:rPr>
          <w:b w:val="0"/>
          <w:color w:val="000000"/>
          <w:szCs w:val="24"/>
          <w:shd w:val="clear" w:color="auto" w:fill="FFFFFF"/>
          <w:lang w:val="pl-PL" w:eastAsia="pl-PL" w:bidi="ar-SA"/>
        </w:rPr>
        <w:t> 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>września 2015 roku</w:t>
      </w:r>
      <w:r w:rsidR="001552CE">
        <w:rPr>
          <w:b w:val="0"/>
          <w:color w:val="000000"/>
          <w:szCs w:val="24"/>
          <w:shd w:val="clear" w:color="auto" w:fill="FFFFFF"/>
          <w:lang w:val="pl-PL" w:eastAsia="pl-PL" w:bidi="ar-SA"/>
        </w:rPr>
        <w:t>,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 xml:space="preserve"> czyli </w:t>
      </w:r>
      <w:r w:rsidR="00CD6DCA">
        <w:rPr>
          <w:b w:val="0"/>
          <w:color w:val="000000"/>
          <w:szCs w:val="24"/>
          <w:shd w:val="clear" w:color="auto" w:fill="FFFFFF"/>
          <w:lang w:val="pl-PL" w:eastAsia="pl-PL" w:bidi="ar-SA"/>
        </w:rPr>
        <w:t>4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 xml:space="preserve"> miesiące od sprzedaży lokalu </w:t>
      </w:r>
      <w:r w:rsidR="00CD6DCA">
        <w:rPr>
          <w:b w:val="0"/>
          <w:color w:val="000000"/>
          <w:szCs w:val="24"/>
          <w:shd w:val="clear" w:color="auto" w:fill="FFFFFF"/>
          <w:lang w:val="pl-PL" w:eastAsia="pl-PL" w:bidi="ar-SA"/>
        </w:rPr>
        <w:t xml:space="preserve">przez Miasto, 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>zamieszkała u</w:t>
      </w:r>
      <w:r w:rsidR="00CD6DCA">
        <w:rPr>
          <w:b w:val="0"/>
          <w:color w:val="000000"/>
          <w:szCs w:val="24"/>
          <w:shd w:val="clear" w:color="auto" w:fill="FFFFFF"/>
          <w:lang w:val="pl-PL" w:eastAsia="pl-PL" w:bidi="ar-SA"/>
        </w:rPr>
        <w:t> 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 xml:space="preserve">swojego syna, gdzie pozostała do śmierci </w:t>
      </w:r>
      <w:r w:rsidR="00CD6DCA">
        <w:rPr>
          <w:b w:val="0"/>
          <w:color w:val="000000"/>
          <w:szCs w:val="24"/>
          <w:shd w:val="clear" w:color="auto" w:fill="FFFFFF"/>
          <w:lang w:val="pl-PL" w:eastAsia="pl-PL" w:bidi="ar-SA"/>
        </w:rPr>
        <w:t>w dniu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 xml:space="preserve"> 13.11.2019 roku. Wyżej wymieniony lokal został wynajęty przez syna nabywczyni w grudniu 2015 roku, a wpływy z najmu lokalu były przeznaczone głównie na pokrycie kosztów jej leczenia oraz zabiegi.  Opieka nad chorą mogła być wykonywana wyłącznie w mieszkaniu jej syna, gdyż jednocześnie opiekował się on swoją żoną, która od wielu lat choruje na schizofrenię paranoidalną i również jest osobą częściowo wymagającą opieki. </w:t>
      </w:r>
      <w:r w:rsidR="00CD6DCA">
        <w:rPr>
          <w:b w:val="0"/>
          <w:color w:val="000000"/>
          <w:szCs w:val="24"/>
          <w:shd w:val="clear" w:color="auto" w:fill="FFFFFF"/>
          <w:lang w:val="pl-PL" w:eastAsia="pl-PL" w:bidi="ar-SA"/>
        </w:rPr>
        <w:t>Dlatego też, zdaniem o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>becnej właścicielki, nie było możliwości, aby syn</w:t>
      </w:r>
      <w:r w:rsidR="001303B0">
        <w:rPr>
          <w:b w:val="0"/>
          <w:color w:val="000000"/>
          <w:szCs w:val="24"/>
          <w:shd w:val="clear" w:color="auto" w:fill="FFFFFF"/>
          <w:lang w:val="pl-PL" w:eastAsia="pl-PL" w:bidi="ar-SA"/>
        </w:rPr>
        <w:t xml:space="preserve"> nabywczyni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 xml:space="preserve"> przeprowadził się do</w:t>
      </w:r>
      <w:r w:rsidR="001303B0">
        <w:rPr>
          <w:b w:val="0"/>
          <w:color w:val="000000"/>
          <w:szCs w:val="24"/>
          <w:shd w:val="clear" w:color="auto" w:fill="FFFFFF"/>
          <w:lang w:val="pl-PL" w:eastAsia="pl-PL" w:bidi="ar-SA"/>
        </w:rPr>
        <w:t xml:space="preserve"> swojej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 xml:space="preserve"> matki. Nadto od 2018 roku syn nabywczyni leczył się na chorobę nowotworową.  W tym czasie opiekę nad zobowiązaną sprawowała wnuczka</w:t>
      </w:r>
      <w:r w:rsidR="001303B0">
        <w:rPr>
          <w:b w:val="0"/>
          <w:color w:val="000000"/>
          <w:szCs w:val="24"/>
          <w:shd w:val="clear" w:color="auto" w:fill="FFFFFF"/>
          <w:lang w:val="pl-PL" w:eastAsia="pl-PL" w:bidi="ar-SA"/>
        </w:rPr>
        <w:t xml:space="preserve"> – obecna właścicielka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>. Syn pierwotnej właścicielki zmarł 01</w:t>
      </w:r>
      <w:r w:rsidR="004F6C00">
        <w:rPr>
          <w:b w:val="0"/>
          <w:color w:val="000000"/>
          <w:szCs w:val="24"/>
          <w:shd w:val="clear" w:color="auto" w:fill="FFFFFF"/>
          <w:lang w:val="pl-PL" w:eastAsia="pl-PL" w:bidi="ar-SA"/>
        </w:rPr>
        <w:t> </w:t>
      </w:r>
      <w:r w:rsidR="00E86E64" w:rsidRPr="00E86E64">
        <w:rPr>
          <w:b w:val="0"/>
          <w:color w:val="000000"/>
          <w:szCs w:val="24"/>
          <w:shd w:val="clear" w:color="auto" w:fill="FFFFFF"/>
          <w:lang w:val="pl-PL" w:eastAsia="pl-PL" w:bidi="ar-SA"/>
        </w:rPr>
        <w:t>stycznia 2020 roku.</w:t>
      </w:r>
    </w:p>
    <w:p w:rsidR="004C5CDE" w:rsidRDefault="004C5CDE">
      <w:pPr>
        <w:tabs>
          <w:tab w:val="left" w:pos="284"/>
        </w:tabs>
        <w:jc w:val="both"/>
        <w:rPr>
          <w:color w:val="000000"/>
          <w:szCs w:val="20"/>
        </w:rPr>
      </w:pPr>
    </w:p>
    <w:p w:rsidR="004C5CDE" w:rsidRDefault="004C5CDE" w:rsidP="000A525D">
      <w:pPr>
        <w:tabs>
          <w:tab w:val="left" w:pos="284"/>
        </w:tabs>
        <w:jc w:val="both"/>
        <w:rPr>
          <w:color w:val="000000"/>
          <w:szCs w:val="20"/>
        </w:rPr>
      </w:pPr>
    </w:p>
    <w:p w:rsidR="004C5CDE" w:rsidRPr="00E86E64" w:rsidRDefault="008130A6" w:rsidP="000A525D">
      <w:pPr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          </w:t>
      </w:r>
      <w:r w:rsidR="00E86E64">
        <w:t xml:space="preserve"> W związku z zawarciem umowy najmu, obowiązek</w:t>
      </w:r>
      <w:r w:rsidR="00E86E64" w:rsidRPr="00E86E64">
        <w:rPr>
          <w:lang w:eastAsia="en-US"/>
        </w:rPr>
        <w:t xml:space="preserve"> zwrotu</w:t>
      </w:r>
      <w:r w:rsidR="00E86E64">
        <w:t xml:space="preserve"> bonifikaty</w:t>
      </w:r>
      <w:r w:rsidR="00E86E64" w:rsidRPr="00E86E64">
        <w:rPr>
          <w:lang w:eastAsia="en-US"/>
        </w:rPr>
        <w:t xml:space="preserve"> powstał po stronie pierwotnej właścicielki</w:t>
      </w:r>
      <w:r w:rsidR="00E86E64">
        <w:t>, która w wieku 89 lat nabyła ww. lokal działając przez pełnomocnika - swojego syna</w:t>
      </w:r>
      <w:r w:rsidR="00E86E64" w:rsidRPr="00E86E64">
        <w:rPr>
          <w:lang w:eastAsia="en-US"/>
        </w:rPr>
        <w:t>.</w:t>
      </w:r>
      <w:r w:rsidR="0005465E">
        <w:rPr>
          <w:lang w:eastAsia="en-US"/>
        </w:rPr>
        <w:t xml:space="preserve"> Pierwotna nabywczyni zmarła 13.11.2019 roku.</w:t>
      </w:r>
      <w:r w:rsidR="00E86E64" w:rsidRPr="00E86E64">
        <w:rPr>
          <w:b/>
          <w:bCs/>
          <w:lang w:eastAsia="en-US"/>
        </w:rPr>
        <w:t xml:space="preserve"> </w:t>
      </w:r>
      <w:r w:rsidR="00E86E64" w:rsidRPr="00E86E64">
        <w:rPr>
          <w:lang w:eastAsia="en-US"/>
        </w:rPr>
        <w:t xml:space="preserve">Zgodnie z postanowieniem Sądu Rejonowego dla Łodzi – Śródmieścia w Łodzi XVIII Wydziału Cywilnego sygn. akt XVIII </w:t>
      </w:r>
      <w:proofErr w:type="spellStart"/>
      <w:r w:rsidR="00E86E64" w:rsidRPr="00E86E64">
        <w:rPr>
          <w:lang w:eastAsia="en-US"/>
        </w:rPr>
        <w:t>Ns</w:t>
      </w:r>
      <w:proofErr w:type="spellEnd"/>
      <w:r w:rsidR="00E86E64" w:rsidRPr="00E86E64">
        <w:rPr>
          <w:lang w:eastAsia="en-US"/>
        </w:rPr>
        <w:t xml:space="preserve"> 196/20 z dnia 03.09.2020 r., spadek po niej na podstawie testamentu odziedziczyła</w:t>
      </w:r>
      <w:r w:rsidR="000A525D">
        <w:rPr>
          <w:lang w:eastAsia="en-US"/>
        </w:rPr>
        <w:t xml:space="preserve"> wnioskodawczyni (</w:t>
      </w:r>
      <w:r w:rsidR="00E86E64" w:rsidRPr="00E86E64">
        <w:rPr>
          <w:lang w:eastAsia="en-US"/>
        </w:rPr>
        <w:t>jej wnuczka</w:t>
      </w:r>
      <w:r w:rsidR="000A525D">
        <w:rPr>
          <w:lang w:eastAsia="en-US"/>
        </w:rPr>
        <w:t>)</w:t>
      </w:r>
      <w:r w:rsidR="00E86E64" w:rsidRPr="00E86E64">
        <w:rPr>
          <w:lang w:eastAsia="en-US"/>
        </w:rPr>
        <w:t>.</w:t>
      </w:r>
    </w:p>
    <w:p w:rsidR="004C5CDE" w:rsidRDefault="004C5CDE">
      <w:pPr>
        <w:tabs>
          <w:tab w:val="left" w:pos="284"/>
        </w:tabs>
        <w:jc w:val="both"/>
        <w:rPr>
          <w:color w:val="000000"/>
          <w:szCs w:val="20"/>
        </w:rPr>
      </w:pPr>
    </w:p>
    <w:p w:rsidR="00E86E64" w:rsidRPr="00E86E64" w:rsidRDefault="00E86E64" w:rsidP="00E86E64">
      <w:pPr>
        <w:tabs>
          <w:tab w:val="left" w:pos="2820"/>
        </w:tabs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  <w:lang w:eastAsia="en-US" w:bidi="ar-SA"/>
        </w:rPr>
      </w:pPr>
      <w:r w:rsidRPr="00E86E64">
        <w:rPr>
          <w:color w:val="000000"/>
          <w:shd w:val="clear" w:color="auto" w:fill="FFFFFF"/>
          <w:lang w:bidi="ar-SA"/>
        </w:rPr>
        <w:t>Mając na względzie trudną sytuację rodzinną oraz zbieg wydarzeń losowo zdrowotnych</w:t>
      </w:r>
      <w:r w:rsidR="004F6C00">
        <w:rPr>
          <w:color w:val="000000"/>
          <w:shd w:val="clear" w:color="auto" w:fill="FFFFFF"/>
          <w:lang w:bidi="ar-SA"/>
        </w:rPr>
        <w:t>,</w:t>
      </w:r>
      <w:r w:rsidRPr="00E86E64">
        <w:rPr>
          <w:color w:val="000000"/>
          <w:shd w:val="clear" w:color="auto" w:fill="FFFFFF"/>
          <w:lang w:bidi="ar-SA"/>
        </w:rPr>
        <w:t xml:space="preserve"> brak jest podstaw by uznać, że </w:t>
      </w:r>
      <w:r w:rsidR="0074473A">
        <w:rPr>
          <w:color w:val="000000"/>
          <w:shd w:val="clear" w:color="auto" w:fill="FFFFFF"/>
          <w:lang w:bidi="ar-SA"/>
        </w:rPr>
        <w:t>zawarcie</w:t>
      </w:r>
      <w:r w:rsidRPr="00E86E64">
        <w:rPr>
          <w:color w:val="000000"/>
          <w:shd w:val="clear" w:color="auto" w:fill="FFFFFF"/>
          <w:lang w:bidi="ar-SA"/>
        </w:rPr>
        <w:t xml:space="preserve"> umow</w:t>
      </w:r>
      <w:r w:rsidR="0074473A">
        <w:rPr>
          <w:color w:val="000000"/>
          <w:shd w:val="clear" w:color="auto" w:fill="FFFFFF"/>
          <w:lang w:bidi="ar-SA"/>
        </w:rPr>
        <w:t>y</w:t>
      </w:r>
      <w:r w:rsidRPr="00E86E64">
        <w:rPr>
          <w:color w:val="000000"/>
          <w:shd w:val="clear" w:color="auto" w:fill="FFFFFF"/>
          <w:lang w:bidi="ar-SA"/>
        </w:rPr>
        <w:t xml:space="preserve"> najmu miał</w:t>
      </w:r>
      <w:r w:rsidR="0074473A">
        <w:rPr>
          <w:color w:val="000000"/>
          <w:shd w:val="clear" w:color="auto" w:fill="FFFFFF"/>
          <w:lang w:bidi="ar-SA"/>
        </w:rPr>
        <w:t>o</w:t>
      </w:r>
      <w:r w:rsidRPr="00E86E64">
        <w:rPr>
          <w:color w:val="000000"/>
          <w:shd w:val="clear" w:color="auto" w:fill="FFFFFF"/>
          <w:lang w:bidi="ar-SA"/>
        </w:rPr>
        <w:t xml:space="preserve"> charakter spekulacyjny i zmierzał</w:t>
      </w:r>
      <w:r w:rsidR="0074473A">
        <w:rPr>
          <w:color w:val="000000"/>
          <w:shd w:val="clear" w:color="auto" w:fill="FFFFFF"/>
          <w:lang w:bidi="ar-SA"/>
        </w:rPr>
        <w:t>o</w:t>
      </w:r>
      <w:r w:rsidRPr="00E86E64">
        <w:rPr>
          <w:color w:val="000000"/>
          <w:shd w:val="clear" w:color="auto" w:fill="FFFFFF"/>
          <w:lang w:bidi="ar-SA"/>
        </w:rPr>
        <w:t xml:space="preserve"> do ominięcia przepisów prawa. </w:t>
      </w:r>
      <w:r w:rsidRPr="00E86E64">
        <w:rPr>
          <w:color w:val="000000"/>
          <w:shd w:val="clear" w:color="auto" w:fill="FFFFFF"/>
          <w:lang w:eastAsia="en-US" w:bidi="ar-SA"/>
        </w:rPr>
        <w:t>Wspomniana umowa, nie została zawarta w celu osiągnięcia korzyści majątkowych. Jej celem było pozyskanie środków na pokrycie zwiększonych kosztów utrzymania i</w:t>
      </w:r>
      <w:r w:rsidR="000F73E0">
        <w:rPr>
          <w:color w:val="000000"/>
          <w:shd w:val="clear" w:color="auto" w:fill="FFFFFF"/>
          <w:lang w:eastAsia="en-US" w:bidi="ar-SA"/>
        </w:rPr>
        <w:t> </w:t>
      </w:r>
      <w:r w:rsidRPr="00E86E64">
        <w:rPr>
          <w:color w:val="000000"/>
          <w:shd w:val="clear" w:color="auto" w:fill="FFFFFF"/>
          <w:lang w:eastAsia="en-US" w:bidi="ar-SA"/>
        </w:rPr>
        <w:t>leczenia</w:t>
      </w:r>
      <w:r w:rsidRPr="00E86E64">
        <w:rPr>
          <w:color w:val="000000"/>
          <w:shd w:val="clear" w:color="auto" w:fill="FFFFFF"/>
          <w:lang w:bidi="ar-SA"/>
        </w:rPr>
        <w:t xml:space="preserve"> pierwotnej właścicielki lokalu.</w:t>
      </w:r>
    </w:p>
    <w:p w:rsidR="00BC6393" w:rsidRDefault="00F561A4" w:rsidP="00E86E64">
      <w:pPr>
        <w:tabs>
          <w:tab w:val="left" w:pos="2820"/>
        </w:tabs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bidi="ar-SA"/>
        </w:rPr>
      </w:pPr>
      <w:r>
        <w:rPr>
          <w:color w:val="000000"/>
          <w:shd w:val="clear" w:color="auto" w:fill="FFFFFF"/>
          <w:lang w:bidi="ar-SA"/>
        </w:rPr>
        <w:t xml:space="preserve">W </w:t>
      </w:r>
      <w:r w:rsidR="0074473A">
        <w:rPr>
          <w:color w:val="000000"/>
          <w:shd w:val="clear" w:color="auto" w:fill="FFFFFF"/>
          <w:lang w:bidi="ar-SA"/>
        </w:rPr>
        <w:t xml:space="preserve">podobnych </w:t>
      </w:r>
      <w:r w:rsidR="00E86E64" w:rsidRPr="00E86E64">
        <w:rPr>
          <w:color w:val="000000"/>
          <w:shd w:val="clear" w:color="auto" w:fill="FFFFFF"/>
          <w:lang w:bidi="ar-SA"/>
        </w:rPr>
        <w:t>postępowaniach prowadzonych dotychczas z wniosku Miasta o zwrot bonifikaty, sąd wydawał niekorzystne dla Miasta wyroki, powołując się na zasady współżycia społecznego</w:t>
      </w:r>
      <w:r w:rsidR="00CD6DCA">
        <w:rPr>
          <w:color w:val="000000"/>
          <w:shd w:val="clear" w:color="auto" w:fill="FFFFFF"/>
          <w:lang w:bidi="ar-SA"/>
        </w:rPr>
        <w:t xml:space="preserve"> (art. 5 kodeksu cywilnego)</w:t>
      </w:r>
      <w:r w:rsidR="00E86E64" w:rsidRPr="00E86E64">
        <w:rPr>
          <w:color w:val="000000"/>
          <w:shd w:val="clear" w:color="auto" w:fill="FFFFFF"/>
          <w:lang w:bidi="ar-SA"/>
        </w:rPr>
        <w:t>, co pociągło za sobą duże koszty po stronie Miasta.</w:t>
      </w:r>
      <w:r w:rsidR="0074473A">
        <w:rPr>
          <w:color w:val="000000"/>
          <w:shd w:val="clear" w:color="auto" w:fill="FFFFFF"/>
          <w:lang w:bidi="ar-SA"/>
        </w:rPr>
        <w:t xml:space="preserve"> W</w:t>
      </w:r>
      <w:r w:rsidR="006C6F9E">
        <w:rPr>
          <w:color w:val="000000"/>
          <w:shd w:val="clear" w:color="auto" w:fill="FFFFFF"/>
          <w:lang w:bidi="ar-SA"/>
        </w:rPr>
        <w:t> </w:t>
      </w:r>
      <w:r w:rsidR="0074473A">
        <w:rPr>
          <w:color w:val="000000"/>
          <w:shd w:val="clear" w:color="auto" w:fill="FFFFFF"/>
          <w:lang w:bidi="ar-SA"/>
        </w:rPr>
        <w:t>przypadku oddalenia powództwa, Miasto ponosi koszt opłaty sądowej oraz wynagrodzenia pełnomocnika strony pozwanej.</w:t>
      </w:r>
    </w:p>
    <w:p w:rsidR="00BC6393" w:rsidRDefault="00BC6393" w:rsidP="00E86E64">
      <w:pPr>
        <w:tabs>
          <w:tab w:val="left" w:pos="2820"/>
        </w:tabs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bidi="ar-SA"/>
        </w:rPr>
      </w:pPr>
      <w:r>
        <w:rPr>
          <w:color w:val="000000"/>
          <w:shd w:val="clear" w:color="auto" w:fill="FFFFFF"/>
          <w:lang w:bidi="ar-SA"/>
        </w:rPr>
        <w:t>W przedmiotowej sprawie,</w:t>
      </w:r>
      <w:r w:rsidR="00E86E64" w:rsidRPr="00E86E64">
        <w:rPr>
          <w:color w:val="000000"/>
          <w:shd w:val="clear" w:color="auto" w:fill="FFFFFF"/>
          <w:lang w:bidi="ar-SA"/>
        </w:rPr>
        <w:t xml:space="preserve"> </w:t>
      </w:r>
      <w:r>
        <w:rPr>
          <w:color w:val="000000"/>
          <w:shd w:val="clear" w:color="auto" w:fill="FFFFFF"/>
          <w:lang w:bidi="ar-SA"/>
        </w:rPr>
        <w:t>i</w:t>
      </w:r>
      <w:r w:rsidR="00E86E64" w:rsidRPr="00E86E64">
        <w:rPr>
          <w:color w:val="000000"/>
          <w:shd w:val="clear" w:color="auto" w:fill="FFFFFF"/>
          <w:lang w:bidi="ar-SA"/>
        </w:rPr>
        <w:t xml:space="preserve">stnieje duże prawdopodobieństwo, że Sąd oddali powództwo Miasta Łodzi </w:t>
      </w:r>
      <w:r>
        <w:rPr>
          <w:color w:val="000000"/>
          <w:shd w:val="clear" w:color="auto" w:fill="FFFFFF"/>
          <w:lang w:bidi="ar-SA"/>
        </w:rPr>
        <w:t xml:space="preserve">powołując na art. 5 kodeksu cywilnego. Z uwagi na powyższe, poniesienie kosztów związanych z wystąpieniem na drogę sądową w sytuacji, gdy istnieje bardzo niskie </w:t>
      </w:r>
      <w:r w:rsidR="006C6F9E">
        <w:rPr>
          <w:color w:val="000000"/>
          <w:shd w:val="clear" w:color="auto" w:fill="FFFFFF"/>
          <w:lang w:bidi="ar-SA"/>
        </w:rPr>
        <w:t>prawdopodobieństwo zaspokojenia i zwrot wydatków związanych z dochodzeniem należności, byłoby sprzeczne z dokony</w:t>
      </w:r>
      <w:r w:rsidR="0005465E">
        <w:rPr>
          <w:color w:val="000000"/>
          <w:shd w:val="clear" w:color="auto" w:fill="FFFFFF"/>
          <w:lang w:bidi="ar-SA"/>
        </w:rPr>
        <w:t>waniem</w:t>
      </w:r>
      <w:r w:rsidR="006C6F9E">
        <w:rPr>
          <w:color w:val="000000"/>
          <w:shd w:val="clear" w:color="auto" w:fill="FFFFFF"/>
          <w:lang w:bidi="ar-SA"/>
        </w:rPr>
        <w:t xml:space="preserve"> wydatków w sposób celowy i oszczędny.</w:t>
      </w:r>
    </w:p>
    <w:p w:rsidR="004C5CDE" w:rsidRDefault="004C5CDE">
      <w:pPr>
        <w:tabs>
          <w:tab w:val="left" w:pos="284"/>
        </w:tabs>
        <w:jc w:val="both"/>
        <w:rPr>
          <w:color w:val="000000"/>
          <w:szCs w:val="20"/>
        </w:rPr>
      </w:pPr>
    </w:p>
    <w:p w:rsidR="004C5CDE" w:rsidRDefault="008130A6">
      <w:pPr>
        <w:tabs>
          <w:tab w:val="left" w:pos="2820"/>
        </w:tabs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Biorąc pod uwagę powyższe, zasadne jest odstąpienie od</w:t>
      </w:r>
      <w:r w:rsidR="00BD10DB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żądan</w:t>
      </w:r>
      <w:r w:rsidR="0005465E">
        <w:rPr>
          <w:color w:val="000000"/>
          <w:szCs w:val="20"/>
          <w:shd w:val="clear" w:color="auto" w:fill="FFFFFF"/>
          <w:lang w:val="x-none" w:eastAsia="en-US" w:bidi="ar-SA"/>
        </w:rPr>
        <w:t>ia zwrotu udzielonej bonifikaty w niniejszej sprawie.</w:t>
      </w:r>
    </w:p>
    <w:p w:rsidR="004C5CDE" w:rsidRDefault="004C5CD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C5CDE" w:rsidRDefault="004C5CDE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4C5CD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38" w:rsidRDefault="00947B38">
      <w:r>
        <w:separator/>
      </w:r>
    </w:p>
  </w:endnote>
  <w:endnote w:type="continuationSeparator" w:id="0">
    <w:p w:rsidR="00947B38" w:rsidRDefault="0094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C5CD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CDE" w:rsidRDefault="00813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CDE" w:rsidRDefault="00813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1FF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C5CDE" w:rsidRDefault="004C5CD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C5CD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CDE" w:rsidRDefault="008130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CDE" w:rsidRDefault="008130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1FF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C5CDE" w:rsidRDefault="004C5C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38" w:rsidRDefault="00947B38">
      <w:r>
        <w:separator/>
      </w:r>
    </w:p>
  </w:footnote>
  <w:footnote w:type="continuationSeparator" w:id="0">
    <w:p w:rsidR="00947B38" w:rsidRDefault="0094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3696"/>
    <w:rsid w:val="0005465E"/>
    <w:rsid w:val="000A525D"/>
    <w:rsid w:val="000F73E0"/>
    <w:rsid w:val="00122FC2"/>
    <w:rsid w:val="001303B0"/>
    <w:rsid w:val="0013613A"/>
    <w:rsid w:val="001552CE"/>
    <w:rsid w:val="001A06D3"/>
    <w:rsid w:val="00234BF2"/>
    <w:rsid w:val="00261FFD"/>
    <w:rsid w:val="00456ED1"/>
    <w:rsid w:val="004C5CDE"/>
    <w:rsid w:val="004F4896"/>
    <w:rsid w:val="004F6C00"/>
    <w:rsid w:val="00570FD1"/>
    <w:rsid w:val="00655EFF"/>
    <w:rsid w:val="006C6F9E"/>
    <w:rsid w:val="0074473A"/>
    <w:rsid w:val="00750104"/>
    <w:rsid w:val="00805CF9"/>
    <w:rsid w:val="008130A6"/>
    <w:rsid w:val="008B0026"/>
    <w:rsid w:val="00947B38"/>
    <w:rsid w:val="009762AA"/>
    <w:rsid w:val="00A006DC"/>
    <w:rsid w:val="00A77B3E"/>
    <w:rsid w:val="00B219C8"/>
    <w:rsid w:val="00B57D6C"/>
    <w:rsid w:val="00BC6393"/>
    <w:rsid w:val="00BD10DB"/>
    <w:rsid w:val="00CA2A55"/>
    <w:rsid w:val="00CD6DCA"/>
    <w:rsid w:val="00CF5834"/>
    <w:rsid w:val="00D90456"/>
    <w:rsid w:val="00D96326"/>
    <w:rsid w:val="00DA515C"/>
    <w:rsid w:val="00DA79B1"/>
    <w:rsid w:val="00E86E64"/>
    <w:rsid w:val="00EC308A"/>
    <w:rsid w:val="00ED2A4B"/>
    <w:rsid w:val="00EE4E09"/>
    <w:rsid w:val="00F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0F77F0-FF53-42FB-9F5F-5ADD94A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podpis">
    <w:name w:val="LDZ_podpis"/>
    <w:basedOn w:val="Normalny"/>
    <w:pPr>
      <w:tabs>
        <w:tab w:val="left" w:pos="284"/>
      </w:tabs>
      <w:ind w:right="1418"/>
      <w:jc w:val="right"/>
    </w:pPr>
    <w:rPr>
      <w:b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odstąpienie od żądania zwrotu bonifikaty udzielonej osobie fizycznej od ceny sprzedaży samodzielnego lokalu mieszkalnego.</dc:subject>
  <dc:creator>krzyska</dc:creator>
  <cp:lastModifiedBy>Violetta Gandziarska</cp:lastModifiedBy>
  <cp:revision>2</cp:revision>
  <dcterms:created xsi:type="dcterms:W3CDTF">2024-04-09T08:41:00Z</dcterms:created>
  <dcterms:modified xsi:type="dcterms:W3CDTF">2024-04-09T08:41:00Z</dcterms:modified>
  <cp:category>Akt prawny</cp:category>
</cp:coreProperties>
</file>