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667D" w14:textId="16378103" w:rsidR="00961CFB" w:rsidRPr="008E4169" w:rsidRDefault="00961CFB" w:rsidP="00961CFB">
      <w:pPr>
        <w:spacing w:after="0" w:line="360" w:lineRule="auto"/>
        <w:ind w:left="584" w:hanging="17"/>
        <w:jc w:val="center"/>
        <w:rPr>
          <w:rFonts w:ascii="Arial" w:hAnsi="Arial" w:cs="Arial"/>
          <w:sz w:val="24"/>
          <w:szCs w:val="24"/>
        </w:rPr>
      </w:pPr>
      <w:bookmarkStart w:id="0" w:name="_Hlk30599764"/>
      <w:r w:rsidRPr="008E4169">
        <w:rPr>
          <w:rFonts w:ascii="Arial" w:hAnsi="Arial" w:cs="Arial"/>
          <w:sz w:val="24"/>
          <w:szCs w:val="24"/>
        </w:rPr>
        <w:t xml:space="preserve">Notatka z posiedzenia nr </w:t>
      </w:r>
      <w:r>
        <w:rPr>
          <w:rFonts w:ascii="Arial" w:hAnsi="Arial" w:cs="Arial"/>
          <w:sz w:val="24"/>
          <w:szCs w:val="24"/>
        </w:rPr>
        <w:t>30</w:t>
      </w:r>
    </w:p>
    <w:p w14:paraId="5817AFD6" w14:textId="77777777" w:rsidR="00961CFB" w:rsidRPr="008E4169" w:rsidRDefault="00961CFB" w:rsidP="00961CFB">
      <w:pPr>
        <w:spacing w:after="0" w:line="360" w:lineRule="auto"/>
        <w:ind w:left="584" w:hanging="357"/>
        <w:jc w:val="center"/>
        <w:rPr>
          <w:rFonts w:ascii="Arial" w:hAnsi="Arial" w:cs="Arial"/>
          <w:b/>
          <w:bCs/>
          <w:sz w:val="24"/>
          <w:szCs w:val="24"/>
        </w:rPr>
      </w:pPr>
      <w:r w:rsidRPr="008E4169">
        <w:rPr>
          <w:rFonts w:ascii="Arial" w:hAnsi="Arial" w:cs="Arial"/>
          <w:b/>
          <w:bCs/>
          <w:sz w:val="24"/>
          <w:szCs w:val="24"/>
        </w:rPr>
        <w:t>Komisja Ładu Społeczno-Prawnego</w:t>
      </w:r>
    </w:p>
    <w:p w14:paraId="1FC18A33" w14:textId="77777777" w:rsidR="00961CFB" w:rsidRPr="008E4169" w:rsidRDefault="00961CFB" w:rsidP="00961CFB">
      <w:pPr>
        <w:spacing w:after="0" w:line="360" w:lineRule="auto"/>
        <w:ind w:left="584" w:hanging="357"/>
        <w:jc w:val="center"/>
        <w:rPr>
          <w:rFonts w:ascii="Arial" w:hAnsi="Arial" w:cs="Arial"/>
          <w:sz w:val="24"/>
          <w:szCs w:val="24"/>
        </w:rPr>
      </w:pPr>
      <w:r w:rsidRPr="008E4169">
        <w:rPr>
          <w:rFonts w:ascii="Arial" w:hAnsi="Arial" w:cs="Arial"/>
          <w:sz w:val="24"/>
          <w:szCs w:val="24"/>
        </w:rPr>
        <w:t>Rady Miejskiej w Łodzi</w:t>
      </w:r>
    </w:p>
    <w:p w14:paraId="3E020DEA" w14:textId="37B3FD26" w:rsidR="00961CFB" w:rsidRPr="008E4169" w:rsidRDefault="00961CFB" w:rsidP="00C50FA4">
      <w:pPr>
        <w:spacing w:after="0" w:line="360" w:lineRule="auto"/>
        <w:ind w:left="584" w:hanging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listopada</w:t>
      </w:r>
      <w:r w:rsidRPr="008E4169">
        <w:rPr>
          <w:rFonts w:ascii="Arial" w:hAnsi="Arial" w:cs="Arial"/>
          <w:sz w:val="24"/>
          <w:szCs w:val="24"/>
        </w:rPr>
        <w:t xml:space="preserve"> 2021 r.</w:t>
      </w:r>
    </w:p>
    <w:p w14:paraId="6FDCABF0" w14:textId="77777777" w:rsidR="00961CFB" w:rsidRPr="008E4169" w:rsidRDefault="00961CFB" w:rsidP="00C50F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BCFF88" w14:textId="49E55178" w:rsidR="00961CFB" w:rsidRDefault="00961CFB" w:rsidP="00C50FA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>Przyjęto porządek obrad.</w:t>
      </w:r>
    </w:p>
    <w:p w14:paraId="7D7356A9" w14:textId="0B85A1C9" w:rsidR="00961CFB" w:rsidRPr="00961CFB" w:rsidRDefault="00961CFB" w:rsidP="00C50FA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pozytywna: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„za” –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głosów, „przeciw” – 0 głosów, „wstrzymujących się”-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>0 głosów.</w:t>
      </w:r>
    </w:p>
    <w:p w14:paraId="2346EAAA" w14:textId="1FC0BD35" w:rsidR="00C50FA4" w:rsidRPr="00C50FA4" w:rsidRDefault="00961CFB" w:rsidP="00C50FA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>Przyjęto protokół nr 29/XI/2021 z dnia 16 listopada 2021 r.</w:t>
      </w:r>
    </w:p>
    <w:p w14:paraId="2C2D0218" w14:textId="55B66BBF" w:rsidR="00C50FA4" w:rsidRPr="00961CFB" w:rsidRDefault="00C50FA4" w:rsidP="00C50FA4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pozytywna: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„za” – </w:t>
      </w:r>
      <w:r w:rsidR="009E069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głosów, „przeciw” – 0 głosów, „wstrzymujących się”-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>0 głosów.</w:t>
      </w:r>
    </w:p>
    <w:p w14:paraId="4F4308E0" w14:textId="297E9121" w:rsidR="00C50FA4" w:rsidRPr="00961CFB" w:rsidRDefault="00C50FA4" w:rsidP="00C50FA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>Zaopiniowano projekt uchwały w sprawie budżetu miasta Łodzi na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rok  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noBreakHyphen/>
        <w:t> </w:t>
      </w: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druk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299/2021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w zakresie merytorycznego zainteresowania Komisji: </w:t>
      </w:r>
    </w:p>
    <w:p w14:paraId="59B84BB8" w14:textId="77777777" w:rsidR="00C50FA4" w:rsidRPr="00961CFB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Straży Miejskiej w Łodzi, </w:t>
      </w:r>
    </w:p>
    <w:p w14:paraId="0E3DC397" w14:textId="77777777" w:rsidR="00C50FA4" w:rsidRPr="00961CFB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>Wydziału Zarządzania Kryzysowego i Bezpieczeństwa</w:t>
      </w:r>
    </w:p>
    <w:p w14:paraId="728520FD" w14:textId="77777777" w:rsidR="00C50FA4" w:rsidRPr="00961CFB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Biura Inżyniera Miasta, </w:t>
      </w:r>
    </w:p>
    <w:p w14:paraId="784F7F65" w14:textId="77777777" w:rsidR="00C50FA4" w:rsidRPr="00961CFB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Zarządu Dróg i Transportu </w:t>
      </w:r>
    </w:p>
    <w:p w14:paraId="1CD73EB4" w14:textId="77777777" w:rsidR="00C50FA4" w:rsidRPr="00961CFB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>Zarządu Inwestycji Miejskich</w:t>
      </w:r>
    </w:p>
    <w:p w14:paraId="088D405B" w14:textId="5F9BC9BD" w:rsidR="00C50FA4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Wydziału Budżetu </w:t>
      </w:r>
    </w:p>
    <w:p w14:paraId="7C403431" w14:textId="461F3C3A" w:rsidR="00C50FA4" w:rsidRPr="00961CFB" w:rsidRDefault="00C50FA4" w:rsidP="00C50FA4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pozytywna: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„za” –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, „przeciw”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głos, „wstrzymujących się”-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652386" w14:textId="1B3BC907" w:rsidR="00961CFB" w:rsidRPr="00C50FA4" w:rsidRDefault="00C50FA4" w:rsidP="00C50FA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0FA4">
        <w:rPr>
          <w:rFonts w:ascii="Arial" w:eastAsia="Times New Roman" w:hAnsi="Arial" w:cs="Arial"/>
          <w:sz w:val="24"/>
          <w:szCs w:val="24"/>
          <w:lang w:eastAsia="pl-PL"/>
        </w:rPr>
        <w:t xml:space="preserve">Zaopiniowano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>projekt uchwały w sprawie Wieloletniej Prognozy Finansowej miasta Łodzi na lata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– 20</w:t>
      </w:r>
      <w:r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druk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300</w:t>
      </w: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>w zakresie merytorycznego zainteresowania Komisji.</w:t>
      </w:r>
    </w:p>
    <w:p w14:paraId="267ADB0D" w14:textId="09237D08" w:rsidR="00961CFB" w:rsidRPr="00961CFB" w:rsidRDefault="00961CFB" w:rsidP="00C50FA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61C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pozytywna: 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„za” – </w:t>
      </w:r>
      <w:r w:rsidR="00C50FA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</w:t>
      </w:r>
      <w:r w:rsidR="00C50FA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, „przeciw” – </w:t>
      </w:r>
      <w:r w:rsidR="00C50FA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głos, „wstrzymujących się”-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0FA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61CFB">
        <w:rPr>
          <w:rFonts w:ascii="Arial" w:eastAsia="Times New Roman" w:hAnsi="Arial" w:cs="Arial"/>
          <w:sz w:val="24"/>
          <w:szCs w:val="24"/>
          <w:lang w:eastAsia="pl-PL"/>
        </w:rPr>
        <w:t xml:space="preserve"> głos.</w:t>
      </w:r>
    </w:p>
    <w:bookmarkEnd w:id="0"/>
    <w:p w14:paraId="1D5B638E" w14:textId="77777777" w:rsidR="00961CFB" w:rsidRPr="00BC27A4" w:rsidRDefault="00961CFB" w:rsidP="00961C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06F1B0" w14:textId="77777777" w:rsidR="00961CFB" w:rsidRPr="00BC27A4" w:rsidRDefault="00961CFB" w:rsidP="00961CF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C27A4">
        <w:rPr>
          <w:rFonts w:ascii="Arial" w:hAnsi="Arial" w:cs="Arial"/>
          <w:sz w:val="24"/>
          <w:szCs w:val="24"/>
        </w:rPr>
        <w:t>Osoba odpowiedzialna: Joanna Kaźmierczyk</w:t>
      </w:r>
    </w:p>
    <w:p w14:paraId="6372C221" w14:textId="6375C283" w:rsidR="00961CFB" w:rsidRPr="00BC27A4" w:rsidRDefault="00961CFB" w:rsidP="00961CFB">
      <w:pPr>
        <w:spacing w:after="0"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27A4">
        <w:rPr>
          <w:rFonts w:ascii="Arial" w:hAnsi="Arial" w:cs="Arial"/>
          <w:sz w:val="24"/>
          <w:szCs w:val="24"/>
        </w:rPr>
        <w:t xml:space="preserve">Data sporządzenia: </w:t>
      </w:r>
      <w:r w:rsidR="00C50FA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.11.</w:t>
      </w:r>
      <w:r w:rsidRPr="00BC27A4">
        <w:rPr>
          <w:rFonts w:ascii="Arial" w:hAnsi="Arial" w:cs="Arial"/>
          <w:sz w:val="24"/>
          <w:szCs w:val="24"/>
        </w:rPr>
        <w:t xml:space="preserve">2021 r. </w:t>
      </w:r>
    </w:p>
    <w:p w14:paraId="448E59FC" w14:textId="77777777" w:rsidR="00961CFB" w:rsidRDefault="00961CFB" w:rsidP="00961CFB"/>
    <w:p w14:paraId="241EE4E7" w14:textId="77777777" w:rsidR="00961CFB" w:rsidRDefault="00961CFB" w:rsidP="00961CFB"/>
    <w:p w14:paraId="0D4E1554" w14:textId="77777777" w:rsidR="00847992" w:rsidRDefault="00847992"/>
    <w:sectPr w:rsidR="0084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572"/>
    <w:multiLevelType w:val="hybridMultilevel"/>
    <w:tmpl w:val="1AA22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6524B"/>
    <w:multiLevelType w:val="hybridMultilevel"/>
    <w:tmpl w:val="5704B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02C0"/>
    <w:multiLevelType w:val="hybridMultilevel"/>
    <w:tmpl w:val="3CC6E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1E0E"/>
    <w:multiLevelType w:val="hybridMultilevel"/>
    <w:tmpl w:val="6C08005A"/>
    <w:lvl w:ilvl="0" w:tplc="FCC23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793"/>
    <w:multiLevelType w:val="hybridMultilevel"/>
    <w:tmpl w:val="7BB2BDA0"/>
    <w:lvl w:ilvl="0" w:tplc="B69A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FB"/>
    <w:rsid w:val="00847992"/>
    <w:rsid w:val="00961CFB"/>
    <w:rsid w:val="009E0698"/>
    <w:rsid w:val="00C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34C1"/>
  <w15:chartTrackingRefBased/>
  <w15:docId w15:val="{93DC0B3E-EE89-4937-A89F-C2F1E08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C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nhideWhenUsed/>
    <w:rsid w:val="00961CFB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Kaźmierczyk</dc:creator>
  <cp:keywords/>
  <dc:description/>
  <cp:lastModifiedBy>Joanna Kaźmierczyk</cp:lastModifiedBy>
  <cp:revision>4</cp:revision>
  <dcterms:created xsi:type="dcterms:W3CDTF">2021-11-23T13:01:00Z</dcterms:created>
  <dcterms:modified xsi:type="dcterms:W3CDTF">2021-11-23T13:11:00Z</dcterms:modified>
</cp:coreProperties>
</file>