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763" w:rsidRPr="00B9734B" w:rsidRDefault="00DC3763" w:rsidP="00DC3763">
      <w:pPr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Druk BRM nr </w:t>
      </w:r>
      <w:r>
        <w:rPr>
          <w:rFonts w:ascii="Times New Roman" w:hAnsi="Times New Roman" w:cs="Times New Roman"/>
          <w:b/>
          <w:bCs/>
          <w:sz w:val="24"/>
          <w:szCs w:val="24"/>
        </w:rPr>
        <w:t>183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C3763" w:rsidRPr="00B9734B" w:rsidRDefault="00DC3763" w:rsidP="00DC3763">
      <w:pPr>
        <w:spacing w:after="0" w:line="240" w:lineRule="auto"/>
        <w:ind w:left="4956" w:firstLine="444"/>
        <w:jc w:val="right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 xml:space="preserve">z dnia </w:t>
      </w:r>
      <w:r w:rsidR="004F0CDC">
        <w:rPr>
          <w:rFonts w:ascii="Times New Roman" w:hAnsi="Times New Roman" w:cs="Times New Roman"/>
          <w:sz w:val="24"/>
          <w:szCs w:val="24"/>
        </w:rPr>
        <w:t>16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 w:rsidR="004F0CDC">
        <w:rPr>
          <w:rFonts w:ascii="Times New Roman" w:hAnsi="Times New Roman" w:cs="Times New Roman"/>
          <w:sz w:val="24"/>
          <w:szCs w:val="24"/>
        </w:rPr>
        <w:t>grudni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3763" w:rsidRDefault="00DC3763" w:rsidP="00DC37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63" w:rsidRDefault="00DC3763" w:rsidP="00DC37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63" w:rsidRPr="00B9734B" w:rsidRDefault="00DC3763" w:rsidP="00DC37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PROTOKÓŁ Z KONTROLI</w:t>
      </w:r>
    </w:p>
    <w:p w:rsidR="00DC3763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63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Data i czas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 godzinach od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27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9734B">
        <w:rPr>
          <w:rFonts w:ascii="Times New Roman" w:hAnsi="Times New Roman" w:cs="Times New Roman"/>
          <w:sz w:val="24"/>
          <w:szCs w:val="24"/>
        </w:rPr>
        <w:t xml:space="preserve">godzinach od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34B">
        <w:rPr>
          <w:rFonts w:ascii="Times New Roman" w:hAnsi="Times New Roman" w:cs="Times New Roman"/>
          <w:sz w:val="24"/>
          <w:szCs w:val="24"/>
        </w:rPr>
        <w:t>0 do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734B">
        <w:rPr>
          <w:rFonts w:ascii="Times New Roman" w:hAnsi="Times New Roman" w:cs="Times New Roman"/>
          <w:sz w:val="24"/>
          <w:szCs w:val="24"/>
        </w:rPr>
        <w:t>0.</w:t>
      </w: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Miejsce kontroli: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Inwestycji Miejskich w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Łodzi (ul. Piotrkowska 1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B9734B">
        <w:rPr>
          <w:rFonts w:ascii="Times New Roman" w:hAnsi="Times New Roman" w:cs="Times New Roman"/>
          <w:sz w:val="24"/>
          <w:szCs w:val="24"/>
        </w:rPr>
        <w:t>, 90-</w:t>
      </w:r>
      <w:r>
        <w:rPr>
          <w:rFonts w:ascii="Times New Roman" w:hAnsi="Times New Roman" w:cs="Times New Roman"/>
          <w:sz w:val="24"/>
          <w:szCs w:val="24"/>
        </w:rPr>
        <w:t>447</w:t>
      </w:r>
      <w:r w:rsidRPr="00B9734B">
        <w:rPr>
          <w:rFonts w:ascii="Times New Roman" w:hAnsi="Times New Roman" w:cs="Times New Roman"/>
          <w:sz w:val="24"/>
          <w:szCs w:val="24"/>
        </w:rPr>
        <w:t xml:space="preserve"> Łódź)</w:t>
      </w:r>
    </w:p>
    <w:p w:rsidR="00DC3763" w:rsidRPr="00D95906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Zakres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F263AF">
        <w:rPr>
          <w:rFonts w:ascii="Times New Roman" w:hAnsi="Times New Roman" w:cs="Times New Roman"/>
          <w:sz w:val="24"/>
          <w:szCs w:val="24"/>
        </w:rPr>
        <w:t xml:space="preserve">kontrola realizacji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terenie Łodzi 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przebudowa al. Śmigłego – Rydza (na odcinku</w:t>
      </w:r>
      <w:r w:rsidR="005E2BE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od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ul. </w:t>
      </w:r>
      <w:r w:rsidR="005E2BE2">
        <w:rPr>
          <w:rFonts w:ascii="Times New Roman" w:hAnsi="Times New Roman" w:cs="Times New Roman"/>
          <w:bCs/>
          <w:sz w:val="24"/>
          <w:szCs w:val="24"/>
          <w:lang w:eastAsia="ar-SA"/>
        </w:rPr>
        <w:t>Przybyszew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skiego</w:t>
      </w:r>
      <w:r w:rsidR="005E2BE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do al. Piłsudskiego)</w:t>
      </w:r>
      <w:r w:rsidRPr="00F263A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C3763" w:rsidRPr="005E2BE2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906">
        <w:rPr>
          <w:rFonts w:ascii="Times New Roman" w:hAnsi="Times New Roman" w:cs="Times New Roman"/>
          <w:b/>
          <w:bCs/>
          <w:sz w:val="24"/>
          <w:szCs w:val="24"/>
        </w:rPr>
        <w:t>Podstawa prawna przeprowadzenia kontroli:</w:t>
      </w:r>
      <w:r w:rsidRPr="00D95906">
        <w:rPr>
          <w:rFonts w:ascii="Times New Roman" w:hAnsi="Times New Roman" w:cs="Times New Roman"/>
          <w:sz w:val="24"/>
          <w:szCs w:val="24"/>
        </w:rPr>
        <w:t xml:space="preserve"> uchwała </w:t>
      </w:r>
      <w:r w:rsidR="005E2BE2"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 w:rsidR="005E2BE2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5E2BE2"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="005E2BE2"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 w:rsidRPr="005E2BE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E2BE2" w:rsidRPr="00B9734B" w:rsidRDefault="005E2BE2" w:rsidP="005E2B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Skład zespołu kontrolnego:</w:t>
      </w:r>
    </w:p>
    <w:p w:rsidR="005E2BE2" w:rsidRPr="00B9734B" w:rsidRDefault="005E2BE2" w:rsidP="005E2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Komisja Rewizyjna Rady Miejskiej w Łodzi.</w:t>
      </w: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Skontrolowana dokumentacja:</w:t>
      </w:r>
    </w:p>
    <w:p w:rsidR="00BE7D6D" w:rsidRPr="005F1977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 w:rsidRPr="005F1977">
        <w:rPr>
          <w:sz w:val="24"/>
          <w:szCs w:val="24"/>
        </w:rPr>
        <w:t>1.</w:t>
      </w:r>
      <w:r>
        <w:rPr>
          <w:sz w:val="24"/>
          <w:szCs w:val="24"/>
        </w:rPr>
        <w:t xml:space="preserve"> Umowy i aneksy.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Protokół odbioru końcowego.</w:t>
      </w:r>
      <w:bookmarkStart w:id="0" w:name="_GoBack"/>
      <w:bookmarkEnd w:id="0"/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Protokoły z rad budowy.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Umowa z projektantem.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Dokumenty opisujące zmiany dokumentacji i jej przyczyny.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Dokumenty dotyczące robót ziemnych.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Wniosek o dofinansowanie.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Kontrole zewnętrzne.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Protokoły konieczności.</w:t>
      </w:r>
    </w:p>
    <w:p w:rsidR="00BE7D6D" w:rsidRDefault="00BE7D6D" w:rsidP="00BE7D6D">
      <w:pPr>
        <w:pStyle w:val="Sty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Protokoły z narad koordynacyjnych.</w:t>
      </w:r>
    </w:p>
    <w:p w:rsidR="00BE7D6D" w:rsidRPr="00EC756C" w:rsidRDefault="00BE7D6D" w:rsidP="00BE7D6D">
      <w:p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756C">
        <w:rPr>
          <w:rFonts w:ascii="Times New Roman" w:hAnsi="Times New Roman" w:cs="Times New Roman"/>
          <w:sz w:val="24"/>
          <w:szCs w:val="24"/>
        </w:rPr>
        <w:t xml:space="preserve">ismo </w:t>
      </w: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EC756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</w:t>
      </w:r>
      <w:r w:rsidRPr="00EC756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756C">
        <w:rPr>
          <w:rFonts w:ascii="Times New Roman" w:hAnsi="Times New Roman" w:cs="Times New Roman"/>
          <w:sz w:val="24"/>
          <w:szCs w:val="24"/>
        </w:rPr>
        <w:t xml:space="preserve"> r.</w:t>
      </w:r>
      <w:r w:rsidRPr="00F5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inwestycji – przebudowy linii tramwajowej w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al. Śmigłego – Rydza</w:t>
      </w:r>
      <w:r w:rsidRPr="00EC756C">
        <w:rPr>
          <w:rFonts w:ascii="Times New Roman" w:hAnsi="Times New Roman" w:cs="Times New Roman"/>
          <w:sz w:val="24"/>
          <w:szCs w:val="24"/>
        </w:rPr>
        <w:t>;</w:t>
      </w:r>
    </w:p>
    <w:p w:rsidR="00BE7D6D" w:rsidRPr="00EC756C" w:rsidRDefault="00BE7D6D" w:rsidP="00BE7D6D">
      <w:pPr>
        <w:spacing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756C">
        <w:rPr>
          <w:rFonts w:ascii="Times New Roman" w:hAnsi="Times New Roman" w:cs="Times New Roman"/>
          <w:sz w:val="24"/>
          <w:szCs w:val="24"/>
        </w:rPr>
        <w:t xml:space="preserve">ismo </w:t>
      </w: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EC756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EC756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756C">
        <w:rPr>
          <w:rFonts w:ascii="Times New Roman" w:hAnsi="Times New Roman" w:cs="Times New Roman"/>
          <w:sz w:val="24"/>
          <w:szCs w:val="24"/>
        </w:rPr>
        <w:t xml:space="preserve"> r.</w:t>
      </w:r>
      <w:r w:rsidRPr="00F5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="00082CFB">
        <w:rPr>
          <w:rFonts w:ascii="Times New Roman" w:hAnsi="Times New Roman" w:cs="Times New Roman"/>
          <w:sz w:val="24"/>
          <w:szCs w:val="24"/>
        </w:rPr>
        <w:t>podziału protokołów konieczności na poruszane zagadnienia merytoryczne.</w:t>
      </w:r>
    </w:p>
    <w:p w:rsidR="00BE7D6D" w:rsidRPr="00D0693D" w:rsidRDefault="00D0693D" w:rsidP="00D0693D">
      <w:pPr>
        <w:spacing w:line="240" w:lineRule="auto"/>
        <w:ind w:left="397" w:hanging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93D">
        <w:rPr>
          <w:rFonts w:ascii="Times New Roman" w:hAnsi="Times New Roman" w:cs="Times New Roman"/>
          <w:bCs/>
          <w:sz w:val="24"/>
          <w:szCs w:val="24"/>
        </w:rPr>
        <w:t>13.</w:t>
      </w:r>
      <w:r w:rsidRPr="00D06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756C">
        <w:rPr>
          <w:rFonts w:ascii="Times New Roman" w:hAnsi="Times New Roman" w:cs="Times New Roman"/>
          <w:sz w:val="24"/>
          <w:szCs w:val="24"/>
        </w:rPr>
        <w:t xml:space="preserve">ismo </w:t>
      </w:r>
      <w:r>
        <w:rPr>
          <w:rFonts w:ascii="Times New Roman" w:hAnsi="Times New Roman" w:cs="Times New Roman"/>
          <w:sz w:val="24"/>
          <w:szCs w:val="24"/>
        </w:rPr>
        <w:t>Zarządu Inwestycji Miejskich</w:t>
      </w:r>
      <w:r w:rsidRPr="00EC756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EC756C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C756C">
        <w:rPr>
          <w:rFonts w:ascii="Times New Roman" w:hAnsi="Times New Roman" w:cs="Times New Roman"/>
          <w:sz w:val="24"/>
          <w:szCs w:val="24"/>
        </w:rPr>
        <w:t xml:space="preserve"> r.</w:t>
      </w:r>
      <w:r w:rsidRPr="00F5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dotyczące podpisywanych aneksów do umowy inwestycji – przebudowy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al. Śmigłego – Rydza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D6D" w:rsidRDefault="00BE7D6D" w:rsidP="00DC3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Wnioski</w:t>
      </w:r>
      <w:r w:rsidR="00B24ED7" w:rsidRPr="00B24ED7">
        <w:rPr>
          <w:rFonts w:ascii="Times New Roman" w:hAnsi="Times New Roman" w:cs="Times New Roman"/>
          <w:b/>
          <w:sz w:val="24"/>
          <w:szCs w:val="24"/>
        </w:rPr>
        <w:t xml:space="preserve"> Komisji Rewizyjne</w:t>
      </w:r>
      <w:r w:rsidR="00415026">
        <w:rPr>
          <w:rFonts w:ascii="Times New Roman" w:hAnsi="Times New Roman" w:cs="Times New Roman"/>
          <w:b/>
          <w:sz w:val="24"/>
          <w:szCs w:val="24"/>
        </w:rPr>
        <w:t>j</w:t>
      </w:r>
      <w:r w:rsidR="00B24ED7" w:rsidRPr="00B24ED7">
        <w:rPr>
          <w:rFonts w:ascii="Times New Roman" w:hAnsi="Times New Roman" w:cs="Times New Roman"/>
          <w:b/>
          <w:sz w:val="24"/>
          <w:szCs w:val="24"/>
        </w:rPr>
        <w:t xml:space="preserve"> dotyczące kontroli inwestycji w al. Śmigłego – Rydza</w:t>
      </w:r>
      <w:r w:rsidRPr="00B973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oparciu o art. 18 a ust. 4 ustawy o samorządzie gminnym, § 17 Statutu Miasta Łodzi oraz </w:t>
      </w:r>
      <w:r w:rsidRPr="00D9590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95906">
        <w:rPr>
          <w:rFonts w:ascii="Times New Roman" w:hAnsi="Times New Roman" w:cs="Times New Roman"/>
          <w:sz w:val="24"/>
          <w:szCs w:val="24"/>
        </w:rPr>
        <w:t xml:space="preserve"> 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>nr LV/1657/22 Rady Miejskiej w</w:t>
      </w:r>
      <w:r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5E2BE2">
        <w:rPr>
          <w:rFonts w:ascii="Times New Roman" w:hAnsi="Times New Roman" w:cs="Times New Roman"/>
          <w:kern w:val="2"/>
          <w:sz w:val="24"/>
          <w:szCs w:val="24"/>
        </w:rPr>
        <w:t xml:space="preserve">Łodzi z dnia 9 lutego 2022 r. </w:t>
      </w:r>
      <w:r w:rsidRPr="005E2BE2">
        <w:rPr>
          <w:rFonts w:ascii="Times New Roman" w:hAnsi="Times New Roman" w:cs="Times New Roman"/>
          <w:i/>
          <w:sz w:val="24"/>
          <w:szCs w:val="24"/>
        </w:rPr>
        <w:t>w sprawie zatwierdzenia planu pracy Komisji Rewizyjnej Rady Miejskiej w Łodzi na rok 2022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Komisja Rewizyjna Rady Miejskiej w Łodzi w dniach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9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463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październik</w:t>
      </w:r>
      <w:r w:rsidRPr="00B9734B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734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dokonał kontroli </w:t>
      </w:r>
      <w:r>
        <w:rPr>
          <w:rFonts w:ascii="Times New Roman" w:hAnsi="Times New Roman" w:cs="Times New Roman"/>
          <w:sz w:val="24"/>
          <w:szCs w:val="24"/>
        </w:rPr>
        <w:t xml:space="preserve">legalności, celowości, rzetelności i gospodarności przeprowadzenia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kluczowych inwestycji drogowych na terenie Łodzi, w zakresie remontu i przebudowy al. Marszałka Edwarda Śmigłego-Rydza. 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wyniku pogłębionej analizy udostępnionych materiałów oraz uzyskanych wyjaśnień 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Komisja Rewizyjna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ocenił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przeprowadzoną inwestycję pozytywnie z uwagami. 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Nie ulega wątpliwości, że stan techniczny nawierzchni drogi i torowiska, natężenie ruchu i potrzeba podwyższenia poziomu bezpieczeństwa na omawianym odcinku uzasadniały konieczność jego przebudowy. W wyniku przeprowadzonych prac kompleksowo wymieniono tkankę techniczną, w tym w szczególności torowisko, warstwy i podbudowę drogi, wybudowano też od nowa układ wiaduktów na omawianym odcinku wraz z wygodnym i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bezpiecznym przejściem dla pieszych, itd.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Dzięki tak szerokiemu zakresowi prac udało się znacznie zwiększyć częstotliwość kursowania niektórych tramwajów oraz praktycznie wyeliminowano dotychczasowe zakłócenia w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funkcjonowaniu komunikacji miejskiej w tym miejscu (spowodowane awariami urządzeń służących utrzymaniu ruchu). Zwiększono również poziom bezpieczeństwa zarówno pieszych jak i kierujących pojazdami mechanicznymi i rowerzystów. 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Na uznanie zasługuje też sposób przeprowadzenia prac budowlanych pozwalający na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zachowanie zieleni oraz dokonanie szeregu nowych nasadzeń. Zdaniem </w:t>
      </w:r>
      <w:r w:rsidR="00440B8F">
        <w:rPr>
          <w:rFonts w:ascii="Times New Roman" w:hAnsi="Times New Roman" w:cs="Times New Roman"/>
          <w:bCs/>
          <w:sz w:val="24"/>
          <w:szCs w:val="24"/>
          <w:lang w:eastAsia="ar-SA"/>
        </w:rPr>
        <w:t>Komisji Rewizyjnej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szczegółowa inwentaryzacja zieleni (w tym obligatoryjna fotograficzna) powinna być stosowana przy inwestycjach drogowych w mieście.</w:t>
      </w:r>
    </w:p>
    <w:p w:rsidR="00B90842" w:rsidRPr="00865D25" w:rsidRDefault="00B90842" w:rsidP="00B90842">
      <w:pPr>
        <w:jc w:val="both"/>
        <w:rPr>
          <w:rFonts w:ascii="Times New Roman" w:hAnsi="Times New Roman" w:cs="Times New Roman"/>
          <w:sz w:val="24"/>
          <w:szCs w:val="24"/>
        </w:rPr>
      </w:pP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Same prace co do zasady były przeprowadzone fachowo, niestety z opóźnieniami. Opóźnienia spowodowane były kolizjami sieci podziemnych oraz koniecznością wymiany warstw podbudowy. Zdaniem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Komisji Rewizyjnej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należy położyć większy nacisk na proces przygotowawczy inwestycji, w tym w szczególności usprawnić </w:t>
      </w:r>
      <w:r w:rsidR="00B8038F">
        <w:rPr>
          <w:rFonts w:ascii="Times New Roman" w:hAnsi="Times New Roman" w:cs="Times New Roman"/>
          <w:sz w:val="24"/>
          <w:szCs w:val="24"/>
        </w:rPr>
        <w:t>proces uzgadniania dokumentacji projektowej na naradach koordynacyjnych organizowanych przez Prezydenta Miasta Łodzi, poprzez współpracę z gestorami sieci, a w szczególności na opracowywanie na</w:t>
      </w:r>
      <w:r w:rsidR="001128FB">
        <w:rPr>
          <w:rFonts w:ascii="Times New Roman" w:hAnsi="Times New Roman" w:cs="Times New Roman"/>
          <w:sz w:val="24"/>
          <w:szCs w:val="24"/>
        </w:rPr>
        <w:t> </w:t>
      </w:r>
      <w:r w:rsidR="00B8038F">
        <w:rPr>
          <w:rFonts w:ascii="Times New Roman" w:hAnsi="Times New Roman" w:cs="Times New Roman"/>
          <w:sz w:val="24"/>
          <w:szCs w:val="24"/>
        </w:rPr>
        <w:t>etapie inwestycji</w:t>
      </w:r>
      <w:r w:rsidRPr="00865D25">
        <w:rPr>
          <w:rFonts w:ascii="Times New Roman" w:hAnsi="Times New Roman" w:cs="Times New Roman"/>
          <w:sz w:val="24"/>
          <w:szCs w:val="24"/>
        </w:rPr>
        <w:t xml:space="preserve"> </w:t>
      </w:r>
      <w:r w:rsidR="00B8038F">
        <w:rPr>
          <w:rFonts w:ascii="Times New Roman" w:hAnsi="Times New Roman" w:cs="Times New Roman"/>
          <w:sz w:val="24"/>
          <w:szCs w:val="24"/>
        </w:rPr>
        <w:t xml:space="preserve">szczegółowej dokumentacji projektowej. </w:t>
      </w:r>
      <w:r>
        <w:rPr>
          <w:rFonts w:ascii="Times New Roman" w:hAnsi="Times New Roman" w:cs="Times New Roman"/>
          <w:sz w:val="24"/>
          <w:szCs w:val="24"/>
        </w:rPr>
        <w:t>Komisja Rewizyjna</w:t>
      </w:r>
      <w:r w:rsidRPr="00865D25">
        <w:rPr>
          <w:rFonts w:ascii="Times New Roman" w:hAnsi="Times New Roman" w:cs="Times New Roman"/>
          <w:sz w:val="24"/>
          <w:szCs w:val="24"/>
        </w:rPr>
        <w:t xml:space="preserve"> 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postuluje też zwiększenie nakładów środków na </w:t>
      </w:r>
      <w:r w:rsidR="00B8038F">
        <w:rPr>
          <w:rFonts w:ascii="Times New Roman" w:hAnsi="Times New Roman" w:cs="Times New Roman"/>
          <w:bCs/>
          <w:sz w:val="24"/>
          <w:szCs w:val="24"/>
          <w:lang w:eastAsia="ar-SA"/>
        </w:rPr>
        <w:t>doprowadzenie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803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geodezyjnej 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sieci uzbrojenia </w:t>
      </w:r>
      <w:r w:rsidR="00B8038F">
        <w:rPr>
          <w:rFonts w:ascii="Times New Roman" w:hAnsi="Times New Roman" w:cs="Times New Roman"/>
          <w:bCs/>
          <w:sz w:val="24"/>
          <w:szCs w:val="24"/>
          <w:lang w:eastAsia="ar-SA"/>
        </w:rPr>
        <w:t>technicznego do pełnej zgodności</w:t>
      </w:r>
      <w:r w:rsidR="001128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przepisami prawa 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oraz dokładniejszą inwentaryzację przed rozpoczęciem prac projektowych i wzmożoną kontrolę prac inwentaryzacyjnych przez samego Zamawiającego. Jednocześnie </w:t>
      </w:r>
      <w:r>
        <w:rPr>
          <w:rFonts w:ascii="Times New Roman" w:hAnsi="Times New Roman" w:cs="Times New Roman"/>
          <w:sz w:val="24"/>
          <w:szCs w:val="24"/>
        </w:rPr>
        <w:t>Komisja Rewizyjna</w:t>
      </w:r>
      <w:r w:rsidRPr="00865D25">
        <w:rPr>
          <w:rFonts w:ascii="Times New Roman" w:hAnsi="Times New Roman" w:cs="Times New Roman"/>
          <w:sz w:val="24"/>
          <w:szCs w:val="24"/>
        </w:rPr>
        <w:t xml:space="preserve"> </w:t>
      </w:r>
      <w:r w:rsidRPr="00865D25">
        <w:rPr>
          <w:rFonts w:ascii="Times New Roman" w:hAnsi="Times New Roman" w:cs="Times New Roman"/>
          <w:bCs/>
          <w:sz w:val="24"/>
          <w:szCs w:val="24"/>
          <w:lang w:eastAsia="ar-SA"/>
        </w:rPr>
        <w:t>zaleca</w:t>
      </w:r>
      <w:r w:rsidRPr="00865D25">
        <w:rPr>
          <w:rFonts w:ascii="Times New Roman" w:hAnsi="Times New Roman" w:cs="Times New Roman"/>
          <w:sz w:val="24"/>
          <w:szCs w:val="24"/>
        </w:rPr>
        <w:t xml:space="preserve"> (ze względu na skomplikowaną budowę geologiczną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5D25">
        <w:rPr>
          <w:rFonts w:ascii="Times New Roman" w:hAnsi="Times New Roman" w:cs="Times New Roman"/>
          <w:sz w:val="24"/>
          <w:szCs w:val="24"/>
        </w:rPr>
        <w:t>iasta), wystandaryzowanie procesu postępowania mającego za cel maksymalnego skrócenie czasu inwestycji (należy, na etapie projektu, ściśle opisać proces przeprowadzania badań geologicznych gruntu, na którym ma być prowadzona dana inwestycja).</w:t>
      </w:r>
    </w:p>
    <w:p w:rsidR="00B90842" w:rsidRDefault="00B90842" w:rsidP="00B9084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24ED7" w:rsidRPr="00B24ED7" w:rsidRDefault="00B90842" w:rsidP="00B90842">
      <w:pPr>
        <w:pStyle w:val="Akapitzlist"/>
        <w:spacing w:after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W tym stanie rzeczy </w:t>
      </w:r>
      <w:r>
        <w:rPr>
          <w:rFonts w:ascii="Times New Roman" w:hAnsi="Times New Roman" w:cs="Times New Roman"/>
          <w:sz w:val="24"/>
          <w:szCs w:val="24"/>
        </w:rPr>
        <w:t>Komisja Rewizyjna</w:t>
      </w:r>
      <w:r w:rsidRPr="0086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oceniła przeprowadzoną inwestycję pozytywnie z ww. uwagami</w:t>
      </w:r>
      <w:r w:rsidR="00B24ED7" w:rsidRPr="00B24ED7">
        <w:rPr>
          <w:rFonts w:ascii="Times New Roman" w:hAnsi="Times New Roman" w:cs="Times New Roman"/>
          <w:sz w:val="24"/>
          <w:szCs w:val="24"/>
        </w:rPr>
        <w:t>.</w:t>
      </w:r>
    </w:p>
    <w:p w:rsidR="003E0BE5" w:rsidRDefault="003E0BE5" w:rsidP="00DC37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34B">
        <w:rPr>
          <w:rFonts w:ascii="Times New Roman" w:hAnsi="Times New Roman" w:cs="Times New Roman"/>
          <w:b/>
          <w:bCs/>
          <w:sz w:val="24"/>
          <w:szCs w:val="24"/>
        </w:rPr>
        <w:t>Potwierdzam przeprowadzenie kontroli:</w:t>
      </w:r>
    </w:p>
    <w:p w:rsidR="00DC3763" w:rsidRDefault="00DC3763" w:rsidP="00DC3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B06">
        <w:rPr>
          <w:rFonts w:ascii="Times New Roman" w:hAnsi="Times New Roman" w:cs="Times New Roman"/>
          <w:b/>
          <w:bCs/>
          <w:sz w:val="24"/>
          <w:szCs w:val="24"/>
        </w:rPr>
        <w:t>Podpis kierownika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B06">
        <w:rPr>
          <w:rFonts w:ascii="Times New Roman" w:hAnsi="Times New Roman" w:cs="Times New Roman"/>
          <w:b/>
          <w:bCs/>
          <w:sz w:val="24"/>
          <w:szCs w:val="24"/>
        </w:rPr>
        <w:t>jednostki kontrolowanej</w:t>
      </w:r>
    </w:p>
    <w:p w:rsidR="00DC3763" w:rsidRPr="00B9734B" w:rsidRDefault="00DC3763" w:rsidP="00DC3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63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4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C3763" w:rsidRPr="0096170A" w:rsidRDefault="00DC3763" w:rsidP="00DC3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E2" w:rsidRDefault="005E2BE2" w:rsidP="005E2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70A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rzewodniczący Komisji Rewizyjnej</w:t>
      </w:r>
      <w:r w:rsidRPr="009617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2BE2" w:rsidRPr="0096170A" w:rsidRDefault="005E2BE2" w:rsidP="005E2B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BE2" w:rsidRPr="0096170A" w:rsidRDefault="005E2BE2" w:rsidP="005E2B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Jeziorski</w:t>
      </w:r>
      <w:r w:rsidRPr="0096170A">
        <w:rPr>
          <w:rFonts w:ascii="Times New Roman" w:hAnsi="Times New Roman" w:cs="Times New Roman"/>
          <w:sz w:val="24"/>
          <w:szCs w:val="24"/>
        </w:rPr>
        <w:t xml:space="preserve"> - 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C3763" w:rsidRDefault="00DC3763" w:rsidP="00DC3763"/>
    <w:p w:rsidR="005E7EBB" w:rsidRDefault="005E7EBB"/>
    <w:sectPr w:rsidR="005E7EBB" w:rsidSect="00B9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F2EBC"/>
    <w:multiLevelType w:val="hybridMultilevel"/>
    <w:tmpl w:val="81064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63"/>
    <w:rsid w:val="00082CFB"/>
    <w:rsid w:val="001128FB"/>
    <w:rsid w:val="001E4565"/>
    <w:rsid w:val="003E0BE5"/>
    <w:rsid w:val="00404077"/>
    <w:rsid w:val="00415026"/>
    <w:rsid w:val="00440B8F"/>
    <w:rsid w:val="00463478"/>
    <w:rsid w:val="004F0CDC"/>
    <w:rsid w:val="005E2BE2"/>
    <w:rsid w:val="005E7EBB"/>
    <w:rsid w:val="00836D2C"/>
    <w:rsid w:val="00AC1280"/>
    <w:rsid w:val="00B24ED7"/>
    <w:rsid w:val="00B8038F"/>
    <w:rsid w:val="00B90842"/>
    <w:rsid w:val="00BE7D6D"/>
    <w:rsid w:val="00D0693D"/>
    <w:rsid w:val="00DA53D1"/>
    <w:rsid w:val="00DC3763"/>
    <w:rsid w:val="00E53B5B"/>
    <w:rsid w:val="00E71F89"/>
    <w:rsid w:val="00F1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157D-22AF-49F0-9329-183B9485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7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E7D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Wasielewski</dc:creator>
  <cp:keywords/>
  <dc:description/>
  <cp:lastModifiedBy>Małgorzata Wójcik</cp:lastModifiedBy>
  <cp:revision>2</cp:revision>
  <cp:lastPrinted>2022-12-16T14:11:00Z</cp:lastPrinted>
  <dcterms:created xsi:type="dcterms:W3CDTF">2023-01-10T15:34:00Z</dcterms:created>
  <dcterms:modified xsi:type="dcterms:W3CDTF">2023-01-10T15:34:00Z</dcterms:modified>
</cp:coreProperties>
</file>