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A77B3E">
      <w:pPr>
        <w:ind w:left="7370"/>
        <w:jc w:val="left"/>
        <w:rPr>
          <w:b/>
          <w:i/>
          <w:u w:val="thick"/>
        </w:rPr>
      </w:pPr>
    </w:p>
    <w:p w:rsidR="00A77B3E" w:rsidRDefault="00A77B3E">
      <w:pPr>
        <w:ind w:left="7370"/>
        <w:jc w:val="left"/>
        <w:rPr>
          <w:b/>
          <w:i/>
          <w:u w:val="thick"/>
        </w:rPr>
      </w:pPr>
    </w:p>
    <w:p w:rsidR="00A77B3E" w:rsidRDefault="00996490" w:rsidP="00A312FE">
      <w:pPr>
        <w:ind w:left="5040" w:firstLine="720"/>
        <w:jc w:val="left"/>
      </w:pPr>
      <w:r>
        <w:t>Druk Nr</w:t>
      </w:r>
      <w:r w:rsidR="00A312FE">
        <w:t xml:space="preserve"> 25/2024</w:t>
      </w:r>
    </w:p>
    <w:p w:rsidR="00A77B3E" w:rsidRDefault="00996490" w:rsidP="00A312FE">
      <w:pPr>
        <w:ind w:left="5760"/>
        <w:jc w:val="left"/>
      </w:pPr>
      <w:r>
        <w:t>Projekt z dnia</w:t>
      </w:r>
      <w:r w:rsidR="00A312FE">
        <w:t xml:space="preserve"> 09.02.2024 r.</w:t>
      </w:r>
    </w:p>
    <w:p w:rsidR="00A77B3E" w:rsidRDefault="00A77B3E">
      <w:pPr>
        <w:ind w:left="7370"/>
        <w:jc w:val="left"/>
      </w:pPr>
    </w:p>
    <w:p w:rsidR="00A77B3E" w:rsidRDefault="00996490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996490">
      <w:pPr>
        <w:spacing w:before="240" w:after="240"/>
        <w:rPr>
          <w:b/>
          <w:caps/>
        </w:rPr>
      </w:pPr>
      <w:r>
        <w:rPr>
          <w:b/>
        </w:rPr>
        <w:t>z dnia                      2024 r.</w:t>
      </w:r>
      <w:bookmarkStart w:id="0" w:name="_GoBack"/>
      <w:bookmarkEnd w:id="0"/>
    </w:p>
    <w:p w:rsidR="00A77B3E" w:rsidRDefault="00996490">
      <w:pPr>
        <w:keepNext/>
        <w:spacing w:after="480"/>
      </w:pPr>
      <w:r>
        <w:rPr>
          <w:b/>
        </w:rPr>
        <w:t>w sprawie wyrażenia zgody na realizację przez Miasto Łódź projektów finansowanych w ramach Programu Erasmus+.</w:t>
      </w:r>
    </w:p>
    <w:p w:rsidR="00A77B3E" w:rsidRDefault="00996490">
      <w:pPr>
        <w:keepLines/>
        <w:spacing w:before="120" w:after="120"/>
        <w:ind w:firstLine="227"/>
        <w:jc w:val="both"/>
      </w:pPr>
      <w:r>
        <w:t>Na podstawie art. 7 ust. 1 pkt 8, 16a, 17, 18 i 20 oraz art. 18 ust. 2 pkt 12a ustawy</w:t>
      </w:r>
      <w:r>
        <w:br/>
        <w:t>z dnia 8 marca 1990 r. o samorządzie gminnym (Dz. U. z 2023 r. poz. 40, 572, 1463 i 1688), Rada Miejska w Łodzi</w:t>
      </w:r>
    </w:p>
    <w:p w:rsidR="00A77B3E" w:rsidRDefault="0099649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uchwala, co następuje:</w:t>
      </w:r>
    </w:p>
    <w:p w:rsidR="00A77B3E" w:rsidRDefault="00996490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1. </w:t>
      </w:r>
      <w:r>
        <w:rPr>
          <w:color w:val="000000"/>
          <w:u w:color="000000"/>
        </w:rPr>
        <w:t>Wyraża się zgodę na realizację przez Miasto Łódź projektów finansowanych w ramach Programu Erasmus+, zwanych dalej projektami.</w:t>
      </w:r>
    </w:p>
    <w:p w:rsidR="00A77B3E" w:rsidRDefault="00996490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Przygotowanie oraz realizacja projektów planowana jest na lata 2023-2027 lub dłużej, zgodnie z okresem zaplanowanego budżetowania Programu Erasmus+.</w:t>
      </w:r>
    </w:p>
    <w:p w:rsidR="00A77B3E" w:rsidRDefault="00996490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Warunkiem realizacji projektów jest wydanie decyzji w sprawie przyznania dofinansowania oraz podpisanie umów na realizację projektów.</w:t>
      </w:r>
    </w:p>
    <w:p w:rsidR="00A77B3E" w:rsidRDefault="00996490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4. </w:t>
      </w:r>
      <w:r>
        <w:rPr>
          <w:color w:val="000000"/>
          <w:u w:color="000000"/>
        </w:rPr>
        <w:t>Miasto Łódź jako partner dysponować będzie budżetem każdorazowo określonym w projektach. Budżety projektów w całości sfinansowane zostaną ze środków Erasmus+. Miasto Łódź nie wnosi do projektów finansowego wkładu własnego.</w:t>
      </w:r>
    </w:p>
    <w:p w:rsidR="00A77B3E" w:rsidRDefault="00996490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5. </w:t>
      </w:r>
      <w:r>
        <w:rPr>
          <w:color w:val="000000"/>
          <w:u w:color="000000"/>
        </w:rPr>
        <w:t>Wykonanie uchwały powierza się Prezydent Miasta Łodzi.</w:t>
      </w:r>
    </w:p>
    <w:p w:rsidR="00A77B3E" w:rsidRDefault="00996490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6. </w:t>
      </w:r>
      <w:r>
        <w:rPr>
          <w:color w:val="000000"/>
          <w:u w:color="000000"/>
        </w:rPr>
        <w:t>Uchwała wchodzi w życie z dniem podjęcia.</w:t>
      </w:r>
    </w:p>
    <w:p w:rsidR="00A77B3E" w:rsidRDefault="00996490">
      <w:pPr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2D4D48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996490">
            <w:pPr>
              <w:spacing w:before="560" w:after="560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Przewodniczący</w:t>
            </w:r>
            <w:r>
              <w:rPr>
                <w:b/>
                <w:color w:val="000000"/>
                <w:u w:color="000000"/>
              </w:rPr>
              <w:br/>
              <w:t>Rady Miejskiej w Łodzi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b/>
                <w:color w:val="000000"/>
                <w:u w:color="000000"/>
              </w:rPr>
              <w:t>Marcin GOŁASZEWSKI</w:t>
            </w:r>
          </w:p>
        </w:tc>
      </w:tr>
    </w:tbl>
    <w:p w:rsidR="00A77B3E" w:rsidRDefault="00996490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:rsidR="00A77B3E" w:rsidRDefault="00996490">
      <w:pPr>
        <w:spacing w:before="120" w:after="120"/>
        <w:ind w:left="283" w:firstLine="227"/>
        <w:jc w:val="both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:rsidR="002D4D48" w:rsidRDefault="002D4D48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2D4D48" w:rsidRDefault="00996490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2D4D48" w:rsidRDefault="002D4D48">
      <w:pPr>
        <w:ind w:firstLine="708"/>
        <w:jc w:val="left"/>
        <w:rPr>
          <w:color w:val="000000"/>
          <w:sz w:val="22"/>
          <w:szCs w:val="20"/>
          <w:shd w:val="clear" w:color="auto" w:fill="FFFFFF"/>
          <w:lang w:val="en-US" w:eastAsia="en-US" w:bidi="en-US"/>
        </w:rPr>
      </w:pPr>
    </w:p>
    <w:p w:rsidR="002D4D48" w:rsidRDefault="00996490">
      <w:pPr>
        <w:ind w:firstLine="708"/>
        <w:jc w:val="both"/>
        <w:rPr>
          <w:color w:val="000000"/>
          <w:sz w:val="22"/>
          <w:szCs w:val="20"/>
          <w:shd w:val="clear" w:color="auto" w:fill="FFFFFF"/>
          <w:lang w:val="en-US" w:eastAsia="en-US" w:bidi="en-US"/>
        </w:rPr>
      </w:pPr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O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dofinansowanie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programie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Erasmus+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mogą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ubiegać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się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instytucje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/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organizacje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/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inne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podmioty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działające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obszarze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formalnej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pozaformalnej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nieformalnej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edukacji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dorosłych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charakterze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niezawodowym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takie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jak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np.: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organizacje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pozarządowe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instytucje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kultury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szkoły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ogólnokształcące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dla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dorosłych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urzędy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pracy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władze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lokalne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. </w:t>
      </w:r>
    </w:p>
    <w:p w:rsidR="002D4D48" w:rsidRDefault="00996490">
      <w:pPr>
        <w:ind w:firstLine="708"/>
        <w:jc w:val="both"/>
        <w:rPr>
          <w:color w:val="000000"/>
          <w:sz w:val="22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Planujemy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składać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projekty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zakresie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dwóch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Akcji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: </w:t>
      </w:r>
      <w:proofErr w:type="spellStart"/>
      <w:r>
        <w:rPr>
          <w:i/>
          <w:color w:val="000000"/>
          <w:sz w:val="22"/>
          <w:szCs w:val="20"/>
          <w:shd w:val="clear" w:color="auto" w:fill="FFFFFF"/>
          <w:lang w:val="en-US" w:eastAsia="en-US" w:bidi="en-US"/>
        </w:rPr>
        <w:t>Akcji</w:t>
      </w:r>
      <w:proofErr w:type="spellEnd"/>
      <w:r>
        <w:rPr>
          <w:i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1 </w:t>
      </w:r>
      <w:proofErr w:type="spellStart"/>
      <w:r>
        <w:rPr>
          <w:i/>
          <w:color w:val="000000"/>
          <w:sz w:val="22"/>
          <w:szCs w:val="20"/>
          <w:shd w:val="clear" w:color="auto" w:fill="FFFFFF"/>
          <w:lang w:val="en-US" w:eastAsia="en-US" w:bidi="en-US"/>
        </w:rPr>
        <w:t>Mobilność</w:t>
      </w:r>
      <w:proofErr w:type="spellEnd"/>
      <w:r>
        <w:rPr>
          <w:i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i/>
          <w:color w:val="000000"/>
          <w:sz w:val="22"/>
          <w:szCs w:val="20"/>
          <w:shd w:val="clear" w:color="auto" w:fill="FFFFFF"/>
          <w:lang w:val="en-US" w:eastAsia="en-US" w:bidi="en-US"/>
        </w:rPr>
        <w:t>edukacyjna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i/>
          <w:color w:val="000000"/>
          <w:sz w:val="22"/>
          <w:szCs w:val="20"/>
          <w:shd w:val="clear" w:color="auto" w:fill="FFFFFF"/>
          <w:lang w:val="en-US" w:eastAsia="en-US" w:bidi="en-US"/>
        </w:rPr>
        <w:t>Akcji</w:t>
      </w:r>
      <w:proofErr w:type="spellEnd"/>
      <w:r>
        <w:rPr>
          <w:i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2 </w:t>
      </w:r>
      <w:proofErr w:type="spellStart"/>
      <w:r>
        <w:rPr>
          <w:i/>
          <w:color w:val="000000"/>
          <w:sz w:val="22"/>
          <w:szCs w:val="20"/>
          <w:shd w:val="clear" w:color="auto" w:fill="FFFFFF"/>
          <w:lang w:val="en-US" w:eastAsia="en-US" w:bidi="en-US"/>
        </w:rPr>
        <w:t>Współpraca</w:t>
      </w:r>
      <w:proofErr w:type="spellEnd"/>
      <w:r>
        <w:rPr>
          <w:i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i/>
          <w:color w:val="000000"/>
          <w:sz w:val="22"/>
          <w:szCs w:val="20"/>
          <w:shd w:val="clear" w:color="auto" w:fill="FFFFFF"/>
          <w:lang w:val="en-US" w:eastAsia="en-US" w:bidi="en-US"/>
        </w:rPr>
        <w:t>organizacji</w:t>
      </w:r>
      <w:proofErr w:type="spellEnd"/>
      <w:r>
        <w:rPr>
          <w:i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i/>
          <w:color w:val="000000"/>
          <w:sz w:val="22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i/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i/>
          <w:color w:val="000000"/>
          <w:sz w:val="22"/>
          <w:szCs w:val="20"/>
          <w:shd w:val="clear" w:color="auto" w:fill="FFFFFF"/>
          <w:lang w:val="en-US" w:eastAsia="en-US" w:bidi="en-US"/>
        </w:rPr>
        <w:t>instytucji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. W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ramach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projektów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mobilności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dorosłe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osoby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uczące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się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 w:val="22"/>
          <w:szCs w:val="20"/>
          <w:shd w:val="clear" w:color="auto" w:fill="FFFFFF"/>
        </w:rPr>
        <w:br/>
      </w:r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z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określonych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grup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wymagających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szczególnego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wsparcia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edukacyjnego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przedstawiciele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kadry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edukacji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dorosłych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mogą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uczestniczyć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mobilnościach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zagranicznych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mających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celu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rozwój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ich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kompetencji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. </w:t>
      </w:r>
      <w:r>
        <w:rPr>
          <w:color w:val="000000"/>
          <w:sz w:val="22"/>
          <w:szCs w:val="20"/>
          <w:shd w:val="clear" w:color="auto" w:fill="FFFFFF"/>
        </w:rPr>
        <w:br/>
      </w:r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W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ramach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większych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projektów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zaplanowany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jest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udział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partnerów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obszaru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Unii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Europejskiej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którzy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wniosą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partnerstwa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know-how,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przyczynią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się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rozwiązania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zdiagnozowanych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problemów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, a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także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wpłyną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rozwój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kompetencji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mieszkańców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naszego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miasta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.</w:t>
      </w:r>
    </w:p>
    <w:p w:rsidR="002D4D48" w:rsidRDefault="00996490">
      <w:pPr>
        <w:ind w:firstLine="708"/>
        <w:jc w:val="both"/>
        <w:rPr>
          <w:color w:val="000000"/>
          <w:sz w:val="22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Proponowana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tematyka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projektów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: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zapobieganie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wykluczeniu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społecznemu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wspieranie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br/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motywowanie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działania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włączenie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społeczne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włączanie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imigrantów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działania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lokalnej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społeczności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wspieranie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seniorów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.</w:t>
      </w:r>
    </w:p>
    <w:p w:rsidR="002D4D48" w:rsidRDefault="00996490">
      <w:pPr>
        <w:jc w:val="both"/>
        <w:rPr>
          <w:color w:val="000000"/>
          <w:sz w:val="22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Potencjalnymi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partnerami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są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m.in.: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Uniwersytet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Trzeciego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Wieku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Litwy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Stowarzyszenie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EduPlus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 w:val="22"/>
          <w:szCs w:val="20"/>
          <w:shd w:val="clear" w:color="auto" w:fill="FFFFFF"/>
        </w:rPr>
        <w:br/>
      </w:r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z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Hiszpanii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.</w:t>
      </w:r>
    </w:p>
    <w:p w:rsidR="002D4D48" w:rsidRDefault="00996490">
      <w:pPr>
        <w:ind w:firstLine="708"/>
        <w:jc w:val="both"/>
        <w:rPr>
          <w:color w:val="000000"/>
          <w:sz w:val="22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Projekty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nie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wymagają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wkładu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własnego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Budżet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projektów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zostanie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szczegółowo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 w:val="22"/>
          <w:szCs w:val="20"/>
          <w:shd w:val="clear" w:color="auto" w:fill="FFFFFF"/>
        </w:rPr>
        <w:br/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określony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we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wnioskach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dofinasowanie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poszczególnych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>projektów</w:t>
      </w:r>
      <w:proofErr w:type="spellEnd"/>
      <w:r>
        <w:rPr>
          <w:color w:val="000000"/>
          <w:sz w:val="22"/>
          <w:szCs w:val="20"/>
          <w:shd w:val="clear" w:color="auto" w:fill="FFFFFF"/>
          <w:lang w:val="en-US" w:eastAsia="en-US" w:bidi="en-US"/>
        </w:rPr>
        <w:t xml:space="preserve">. </w:t>
      </w:r>
    </w:p>
    <w:p w:rsidR="002D4D48" w:rsidRDefault="002D4D48">
      <w:pPr>
        <w:spacing w:line="360" w:lineRule="auto"/>
        <w:jc w:val="left"/>
        <w:rPr>
          <w:color w:val="000000"/>
          <w:sz w:val="22"/>
          <w:szCs w:val="20"/>
          <w:shd w:val="clear" w:color="auto" w:fill="FFFFFF"/>
          <w:lang w:val="en-US" w:eastAsia="en-US" w:bidi="en-US"/>
        </w:rPr>
      </w:pPr>
    </w:p>
    <w:p w:rsidR="002D4D48" w:rsidRDefault="002D4D48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2D4D48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427" w:rsidRDefault="00F23427">
      <w:r>
        <w:separator/>
      </w:r>
    </w:p>
  </w:endnote>
  <w:endnote w:type="continuationSeparator" w:id="0">
    <w:p w:rsidR="00F23427" w:rsidRDefault="00F23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2D4D48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D4D48" w:rsidRDefault="00996490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D4D48" w:rsidRDefault="0099649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312F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D4D48" w:rsidRDefault="002D4D4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2D4D48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D4D48" w:rsidRDefault="00996490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D4D48" w:rsidRDefault="0099649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312FE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2D4D48" w:rsidRDefault="002D4D4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427" w:rsidRDefault="00F23427">
      <w:r>
        <w:separator/>
      </w:r>
    </w:p>
  </w:footnote>
  <w:footnote w:type="continuationSeparator" w:id="0">
    <w:p w:rsidR="00F23427" w:rsidRDefault="00F23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D4D48"/>
    <w:rsid w:val="003D26F4"/>
    <w:rsid w:val="00996490"/>
    <w:rsid w:val="00A312FE"/>
    <w:rsid w:val="00A77B3E"/>
    <w:rsid w:val="00C12DDE"/>
    <w:rsid w:val="00CA2A55"/>
    <w:rsid w:val="00F2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8C680"/>
  <w15:docId w15:val="{21371039-BB48-4A4C-AFE0-5B0E8554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realizację przez Miasto Łódź projektów finansowanych w^ramach Programu Erasmus+.</dc:subject>
  <dc:creator>kurbanska</dc:creator>
  <cp:lastModifiedBy>Dariusz Kędzierski</cp:lastModifiedBy>
  <cp:revision>5</cp:revision>
  <dcterms:created xsi:type="dcterms:W3CDTF">2024-02-13T10:15:00Z</dcterms:created>
  <dcterms:modified xsi:type="dcterms:W3CDTF">2024-02-15T08:53:00Z</dcterms:modified>
  <cp:category>Akt prawny</cp:category>
</cp:coreProperties>
</file>