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88" w:rsidRDefault="00F46888">
      <w:pPr>
        <w:ind w:left="7370"/>
        <w:jc w:val="left"/>
        <w:rPr>
          <w:b/>
          <w:i/>
          <w:sz w:val="20"/>
          <w:u w:val="thick"/>
        </w:rPr>
      </w:pPr>
    </w:p>
    <w:p w:rsidR="00F46888" w:rsidRDefault="00F46888">
      <w:pPr>
        <w:ind w:left="7370"/>
        <w:jc w:val="left"/>
        <w:rPr>
          <w:b/>
          <w:i/>
          <w:sz w:val="20"/>
          <w:u w:val="thick"/>
        </w:rPr>
      </w:pPr>
    </w:p>
    <w:p w:rsidR="00F46888" w:rsidRDefault="00F46888" w:rsidP="00D376CE">
      <w:pPr>
        <w:ind w:left="5760" w:firstLine="720"/>
        <w:jc w:val="left"/>
        <w:rPr>
          <w:sz w:val="20"/>
        </w:rPr>
      </w:pPr>
      <w:r>
        <w:rPr>
          <w:sz w:val="20"/>
        </w:rPr>
        <w:t>Druk Nr</w:t>
      </w:r>
      <w:r w:rsidR="00D376CE">
        <w:rPr>
          <w:sz w:val="20"/>
        </w:rPr>
        <w:t xml:space="preserve"> 46/2024</w:t>
      </w:r>
    </w:p>
    <w:p w:rsidR="00F46888" w:rsidRDefault="00F46888" w:rsidP="00D376CE">
      <w:pPr>
        <w:ind w:left="5760" w:firstLine="720"/>
        <w:jc w:val="left"/>
        <w:rPr>
          <w:sz w:val="20"/>
        </w:rPr>
      </w:pPr>
      <w:r>
        <w:rPr>
          <w:sz w:val="20"/>
        </w:rPr>
        <w:t>Projekt z dnia</w:t>
      </w:r>
      <w:r w:rsidR="00D376CE">
        <w:rPr>
          <w:sz w:val="20"/>
        </w:rPr>
        <w:t xml:space="preserve"> 15.02.2024 r.</w:t>
      </w:r>
    </w:p>
    <w:p w:rsidR="00F46888" w:rsidRDefault="00F46888">
      <w:pPr>
        <w:ind w:left="7370"/>
        <w:jc w:val="left"/>
        <w:rPr>
          <w:sz w:val="20"/>
        </w:rPr>
      </w:pPr>
    </w:p>
    <w:p w:rsidR="00F46888" w:rsidRDefault="00F4688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F46888" w:rsidRDefault="00F4688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  <w:bookmarkStart w:id="0" w:name="_GoBack"/>
      <w:bookmarkEnd w:id="0"/>
    </w:p>
    <w:p w:rsidR="00F46888" w:rsidRDefault="00F46888">
      <w:pPr>
        <w:keepNext/>
        <w:spacing w:after="480"/>
      </w:pPr>
      <w:r>
        <w:rPr>
          <w:b/>
        </w:rPr>
        <w:t>zmieniająca uchwałę w 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miasta Łodzi.</w:t>
      </w:r>
    </w:p>
    <w:p w:rsidR="00F46888" w:rsidRDefault="00F46888">
      <w:pPr>
        <w:keepLines/>
        <w:spacing w:before="120" w:after="120"/>
        <w:ind w:firstLine="567"/>
        <w:jc w:val="both"/>
      </w:pPr>
      <w:r>
        <w:t>Na podstawie art. 18 ust. 2 pkt 15 i art. 40 ust. 1 ustawy z dnia 8 marca 1990 r. o samorządzie gminnym (Dz. U. z 2023 r. poz. 40, 572, 1463 i 1688) oraz art. 81 ust. 1 ustawy z dnia 23 lipca 2003 r. o ochronie zabytków i opiece nad zabytkami (Dz. U. z 2022 r. poz. 840 oraz z 2023 r. poz. 951, 1688 i 1904), Rada Miejska w Łodzi</w:t>
      </w:r>
    </w:p>
    <w:p w:rsidR="00F46888" w:rsidRDefault="00F4688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F46888" w:rsidRDefault="00F46888">
      <w:pPr>
        <w:keepLines/>
        <w:spacing w:before="120" w:after="120"/>
        <w:ind w:firstLine="567"/>
        <w:jc w:val="both"/>
      </w:pPr>
      <w:r>
        <w:t>§ 1. W uchwale Nr LXXII/2141/23 Rady Miejskiej w Łodzi z dnia 1 lutego 2023 r.</w:t>
      </w:r>
      <w:r>
        <w:br/>
        <w:t>w sprawie określenia zasad udzielenia dotacji ze środków pochodzących z Rządowego Programu Odbudowy Zabytków na dofinansowanie prac konserwatorskich, restauratorskich lub robót budowlanych przy zabytkach wpisanych do rejestru zabytków lub znajdujących się w gminnej ewidencji zabytków, położonych na obszarze miasta Łodzi (Dz. Urz. Woj. Łódzkiego poz. 1234), wprowadza się następujące zmiany:</w:t>
      </w:r>
    </w:p>
    <w:p w:rsidR="00F46888" w:rsidRDefault="00F46888">
      <w:pPr>
        <w:spacing w:before="120" w:after="120"/>
        <w:ind w:left="227" w:hanging="227"/>
        <w:jc w:val="both"/>
      </w:pPr>
      <w:r>
        <w:t>1) w § 3:</w:t>
      </w:r>
    </w:p>
    <w:p w:rsidR="00F46888" w:rsidRDefault="00F46888">
      <w:pPr>
        <w:keepLines/>
        <w:spacing w:before="120" w:after="120"/>
        <w:ind w:left="454" w:hanging="227"/>
        <w:jc w:val="both"/>
      </w:pPr>
      <w:r>
        <w:t>a) ust. 1 otrzymuje brzmienie:</w:t>
      </w:r>
    </w:p>
    <w:p w:rsidR="00F46888" w:rsidRDefault="00F46888">
      <w:pPr>
        <w:keepLines/>
        <w:spacing w:before="120" w:after="120"/>
        <w:ind w:left="567" w:firstLine="454"/>
        <w:jc w:val="both"/>
      </w:pPr>
      <w:r>
        <w:t>„1. W zakresie, w jakim niniejsza uchwała przewiduje udzielenie pomocy de minimis, w zakresie określonym w rozporządzeniu Komisji (UE) nr 2831/2023 z dnia 13 grudnia 2023 r. w sprawie stosowania art. 107 i 108 Traktatu o funkcjonowaniu Unii Europejskiej do pomocy de minimis (Dz. Urz. UE L 2023/2831 z 15.12.2023) jej przepisy stosuje się do dnia 31 grudnia 2030 r.”,</w:t>
      </w:r>
    </w:p>
    <w:p w:rsidR="00F46888" w:rsidRDefault="00F46888">
      <w:pPr>
        <w:keepLines/>
        <w:spacing w:before="120" w:after="120"/>
        <w:ind w:left="454" w:hanging="227"/>
        <w:jc w:val="both"/>
      </w:pPr>
      <w:r>
        <w:t>b) ust. 3 otrzymuje brzmienie:</w:t>
      </w:r>
    </w:p>
    <w:p w:rsidR="00F46888" w:rsidRDefault="00F46888">
      <w:pPr>
        <w:keepLines/>
        <w:spacing w:before="120" w:after="120"/>
        <w:ind w:left="567" w:firstLine="454"/>
        <w:jc w:val="both"/>
        <w:rPr>
          <w:color w:val="000000"/>
          <w:u w:color="000000"/>
        </w:rPr>
      </w:pPr>
      <w:r>
        <w:t>„3. W zakresie, w jakim niniejsza uchwała przewiduje udzielenie pomocy de minimis, w zakresie określonym w rozporządzeniu Komisji (UE) nr 717/2014 z dnia 27 czerwca 2014 r. w sprawie stosowania art. 107 i 108 Traktatu o funkcjonowaniu Unii Europejskiej do pomocy de minimis w sektorze rybołówstwa i akwakultury (Dz. Urz. UE L 190, z 28.06.2014 r., str. 45, z późn. 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  <w:vertAlign w:val="superscript"/>
        </w:rPr>
        <w:t> </w:t>
      </w:r>
      <w:r>
        <w:rPr>
          <w:color w:val="000000"/>
          <w:u w:color="000000"/>
        </w:rPr>
        <w:t>) jej przepisy stosuje się do dnia 30 czerwca 2030 r.</w:t>
      </w:r>
      <w:r>
        <w:t>”;</w:t>
      </w:r>
    </w:p>
    <w:p w:rsidR="00F46888" w:rsidRDefault="00F4688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do uchwały w § 1:</w:t>
      </w:r>
    </w:p>
    <w:p w:rsidR="00F46888" w:rsidRDefault="00F46888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ust. 3 otrzymuje brzmienie:</w:t>
      </w:r>
    </w:p>
    <w:p w:rsidR="00F46888" w:rsidRDefault="00F46888">
      <w:pPr>
        <w:keepLines/>
        <w:spacing w:before="120" w:after="120"/>
        <w:ind w:left="567" w:firstLine="454"/>
        <w:jc w:val="both"/>
        <w:rPr>
          <w:color w:val="000000"/>
          <w:u w:color="000000"/>
        </w:rPr>
      </w:pPr>
      <w:r>
        <w:lastRenderedPageBreak/>
        <w:t>„3. </w:t>
      </w:r>
      <w:r>
        <w:rPr>
          <w:color w:val="000000"/>
          <w:u w:color="000000"/>
        </w:rPr>
        <w:t>Dotacja może być udzielona w wysokości  100%  wartości inwestycji  określonej w § 2 ust. 1 pkt 8, z zastrzeżeniem ust. 4 i 5.</w:t>
      </w:r>
      <w:r>
        <w:t>”,</w:t>
      </w:r>
    </w:p>
    <w:p w:rsidR="00F46888" w:rsidRDefault="00F46888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ust. 9 otrzymuje brzmienie:</w:t>
      </w:r>
    </w:p>
    <w:p w:rsidR="00F46888" w:rsidRDefault="00F46888">
      <w:pPr>
        <w:keepLines/>
        <w:spacing w:before="120" w:after="120"/>
        <w:ind w:left="567" w:firstLine="454"/>
        <w:jc w:val="both"/>
        <w:rPr>
          <w:color w:val="000000"/>
          <w:u w:color="000000"/>
        </w:rPr>
      </w:pPr>
      <w:r>
        <w:t>„9. </w:t>
      </w:r>
      <w:r>
        <w:rPr>
          <w:color w:val="000000"/>
          <w:u w:color="000000"/>
        </w:rPr>
        <w:t>Wnioskodawcy, dla których uzyskanie dotacji stanowi pomoc de minimis, o której mowa w rozporządzeniu Komisji (UE) nr 2831/2023 z dnia 13 grudnia 2023 r. w sprawie stosowania art. 107 i 108 Traktatu o funkcjonowaniu Unii Europejskiej do pomocy de minimis, zobowiązani są  dołączyć do wniosku:</w:t>
      </w:r>
    </w:p>
    <w:p w:rsidR="00F46888" w:rsidRDefault="00F46888">
      <w:pPr>
        <w:spacing w:before="120" w:after="120"/>
        <w:ind w:left="794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wszystkie zaświadczenia albo oświadczenia oraz informacje, o których mowa w art. 37 ust. 1 ustawy z dnia 30 kwietnia 2004 r. o postępowaniu w sprawach dotyczących pomocy publicznej (Dz. U z 2023 r. poz. 702);</w:t>
      </w:r>
    </w:p>
    <w:p w:rsidR="00F46888" w:rsidRDefault="00F46888">
      <w:pPr>
        <w:spacing w:before="120" w:after="120"/>
        <w:ind w:left="794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określone w rozporządzeniu Rady Ministrów z dnia 29 marca 2010 r. w sprawie zakresu informacji przedstawianych przez podmiot ubiegający się o pomoc de minimis (Dz. U. z 2024 r. poz. 40).</w:t>
      </w:r>
      <w:r>
        <w:t>”.</w:t>
      </w:r>
    </w:p>
    <w:p w:rsidR="00F46888" w:rsidRDefault="00F46888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F46888" w:rsidRDefault="00F46888">
      <w:pPr>
        <w:keepNext/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F468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88" w:rsidRDefault="00F4688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888" w:rsidRDefault="00F4688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F46888" w:rsidRDefault="00F46888" w:rsidP="00901BE9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F46888" w:rsidRDefault="00901BE9" w:rsidP="00901BE9">
      <w:pPr>
        <w:spacing w:before="120" w:after="120"/>
        <w:ind w:left="283" w:firstLine="227"/>
        <w:jc w:val="left"/>
        <w:rPr>
          <w:color w:val="000000"/>
          <w:u w:color="000000"/>
        </w:rPr>
        <w:sectPr w:rsidR="00F46888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Prezydent </w:t>
      </w:r>
      <w:r w:rsidR="00F46888">
        <w:rPr>
          <w:color w:val="000000"/>
          <w:u w:color="000000"/>
        </w:rPr>
        <w:t>Miasta Łodzi</w:t>
      </w:r>
    </w:p>
    <w:p w:rsidR="00F46888" w:rsidRDefault="00F46888">
      <w:pPr>
        <w:jc w:val="left"/>
        <w:rPr>
          <w:color w:val="000000"/>
          <w:szCs w:val="20"/>
          <w:shd w:val="clear" w:color="auto" w:fill="FFFFFF"/>
          <w:lang w:eastAsia="en-US"/>
        </w:rPr>
      </w:pPr>
    </w:p>
    <w:p w:rsidR="00F46888" w:rsidRDefault="00F46888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F46888" w:rsidRDefault="00F46888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 Zmiana uchwały wynika z konieczności dostosowania zapisów dotyczących pomocy                       de minimis  do aktualnych przepisów Unii Europejskiej.  </w:t>
      </w:r>
      <w:r>
        <w:rPr>
          <w:color w:val="000000"/>
          <w:szCs w:val="20"/>
          <w:shd w:val="clear" w:color="auto" w:fill="FFFFFF"/>
          <w:lang w:eastAsia="en-US"/>
        </w:rPr>
        <w:tab/>
      </w: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Z uwagi na fakt, iż na podstawie niniejszej uchwały może być udzielona pomoc publiczna, </w:t>
      </w:r>
      <w:r>
        <w:rPr>
          <w:color w:val="000000"/>
          <w:szCs w:val="20"/>
          <w:shd w:val="clear" w:color="auto" w:fill="FFFFFF"/>
          <w:lang w:eastAsia="en-US"/>
        </w:rPr>
        <w:br/>
        <w:t xml:space="preserve">a zatem uchwała stanowi program pomocowy, na podstawie którego będzie udzielana pomoc </w:t>
      </w:r>
      <w:r>
        <w:rPr>
          <w:color w:val="000000"/>
          <w:szCs w:val="20"/>
          <w:shd w:val="clear" w:color="auto" w:fill="FFFFFF"/>
          <w:lang w:eastAsia="en-US"/>
        </w:rPr>
        <w:br/>
        <w:t xml:space="preserve">de minimis, projekt zmiany uchwały zgodnie z art. 7 ust. 3 i 3a ustawy z dnia 30 kwietnia 2004 r. </w:t>
      </w:r>
      <w:r>
        <w:rPr>
          <w:color w:val="000000"/>
          <w:szCs w:val="20"/>
          <w:shd w:val="clear" w:color="auto" w:fill="FFFFFF"/>
          <w:lang w:eastAsia="en-US"/>
        </w:rPr>
        <w:br/>
        <w:t>o postępowaniu w sprawach dotyczących pomocy publicznej (Dz. U z 2021 r. poz. 743 oraz z 2022 r. poz. 807) został zgłoszony Prezesowi Urzędu Ochrony Konkurencji i Konsumentów oraz Ministrowi Rolnictwa</w:t>
      </w:r>
      <w:r w:rsidR="00A95DAC">
        <w:rPr>
          <w:color w:val="000000"/>
          <w:szCs w:val="20"/>
          <w:shd w:val="clear" w:color="auto" w:fill="FFFFFF"/>
          <w:lang w:eastAsia="en-US"/>
        </w:rPr>
        <w:t xml:space="preserve"> i Rozwoju Wsi</w:t>
      </w:r>
      <w:r>
        <w:rPr>
          <w:color w:val="000000"/>
          <w:szCs w:val="20"/>
          <w:shd w:val="clear" w:color="auto" w:fill="FFFFFF"/>
          <w:lang w:eastAsia="en-US"/>
        </w:rPr>
        <w:t>.</w:t>
      </w: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Zmiana polegająca na zwiększeniu wysokości dotacji z 98% na 100% wynika z warunków określonych we Wstępnych Promesach Dofinansowania Inwestycji z Rządowego Programu Odbudowy Zabytków, zgodnie z którymi Miasto Łódź jest zobowiązane do udzielenia dotacji Beneficjentom w wysokości 100% i do rozliczenia się z Bankiem Gospodarstwa Krajowego </w:t>
      </w:r>
      <w:r>
        <w:rPr>
          <w:color w:val="000000"/>
          <w:szCs w:val="20"/>
          <w:shd w:val="clear" w:color="auto" w:fill="FFFFFF"/>
          <w:lang w:eastAsia="en-US"/>
        </w:rPr>
        <w:br/>
        <w:t>z pełnej kwoty udzielonej dotacji.</w:t>
      </w: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Beneficjenci dotacji ubiegający się o dotacje z Rządowego Programu Odbudowy Zabytków, zgodnie z regulaminem deklarowali kwotę udziału własnego w inwestycji w wysokości 2% przewidywanej wartości inwestycji. </w:t>
      </w: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Wstępne promesy dofinansowania inwestycji z Rządowego Programu Odbudowy Zabytków udzielone Miastu Łódź dla Beneficjentów dotacji nakładają obowiązek zapewnienia przez wnioskodawcę udziału własnego w kwocie nie niższej niż udział własny wskazany we wniosku. </w:t>
      </w:r>
    </w:p>
    <w:p w:rsidR="00F46888" w:rsidRDefault="00F46888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  <w:lang w:eastAsia="en-US"/>
        </w:rPr>
        <w:t xml:space="preserve">W związku z powyższym Miasto Łódź posiada zabezpieczone środki finansowe na udział własny do inwestycji objętych Wstępnymi promesami w wysokości 2% z darowizn pochodzących od Beneficjentów dotacji na realizację zadań z zakresu ochrony i opieki nad zabytkami. </w:t>
      </w:r>
    </w:p>
    <w:p w:rsidR="00F46888" w:rsidRDefault="00F46888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/>
        </w:rPr>
      </w:pPr>
    </w:p>
    <w:sectPr w:rsidR="00F46888" w:rsidSect="0062164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22" w:rsidRDefault="00B47022" w:rsidP="00621646">
      <w:r>
        <w:separator/>
      </w:r>
    </w:p>
  </w:endnote>
  <w:endnote w:type="continuationSeparator" w:id="0">
    <w:p w:rsidR="00B47022" w:rsidRDefault="00B47022" w:rsidP="0062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048"/>
      <w:gridCol w:w="3024"/>
    </w:tblGrid>
    <w:tr w:rsidR="00F46888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46888" w:rsidRDefault="00F468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46888" w:rsidRDefault="00F468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029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29DC">
            <w:rPr>
              <w:sz w:val="18"/>
            </w:rPr>
            <w:fldChar w:fldCharType="separate"/>
          </w:r>
          <w:r w:rsidR="00D376CE">
            <w:rPr>
              <w:noProof/>
              <w:sz w:val="18"/>
            </w:rPr>
            <w:t>1</w:t>
          </w:r>
          <w:r w:rsidR="008029DC">
            <w:rPr>
              <w:sz w:val="18"/>
            </w:rPr>
            <w:fldChar w:fldCharType="end"/>
          </w:r>
        </w:p>
      </w:tc>
    </w:tr>
  </w:tbl>
  <w:p w:rsidR="00F46888" w:rsidRDefault="00F468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03"/>
      <w:gridCol w:w="3202"/>
    </w:tblGrid>
    <w:tr w:rsidR="00F46888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46888" w:rsidRDefault="00F468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46888" w:rsidRDefault="00F468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029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29DC">
            <w:rPr>
              <w:sz w:val="18"/>
            </w:rPr>
            <w:fldChar w:fldCharType="separate"/>
          </w:r>
          <w:r w:rsidR="00D376CE">
            <w:rPr>
              <w:noProof/>
              <w:sz w:val="18"/>
            </w:rPr>
            <w:t>3</w:t>
          </w:r>
          <w:r w:rsidR="008029DC">
            <w:rPr>
              <w:sz w:val="18"/>
            </w:rPr>
            <w:fldChar w:fldCharType="end"/>
          </w:r>
        </w:p>
      </w:tc>
    </w:tr>
  </w:tbl>
  <w:p w:rsidR="00F46888" w:rsidRDefault="00F468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22" w:rsidRDefault="00B47022">
      <w:r>
        <w:separator/>
      </w:r>
    </w:p>
  </w:footnote>
  <w:footnote w:type="continuationSeparator" w:id="0">
    <w:p w:rsidR="00B47022" w:rsidRDefault="00B47022">
      <w:r>
        <w:continuationSeparator/>
      </w:r>
    </w:p>
  </w:footnote>
  <w:footnote w:id="1">
    <w:p w:rsidR="00F46888" w:rsidRDefault="00F46888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Zmiany wymienionego rozporządzenia zostały ogłoszone w Dz. Urz. UE L 414 z 09.12.2020, str. 15, Dz. Urz. UE L 326 z 21.12.2022, str. 8 oraz Dz. Urz. UE L 2023/2391 z 05.10.2023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B3E"/>
    <w:rsid w:val="000D1B1C"/>
    <w:rsid w:val="00560273"/>
    <w:rsid w:val="00621646"/>
    <w:rsid w:val="006B3421"/>
    <w:rsid w:val="00732F09"/>
    <w:rsid w:val="007D7134"/>
    <w:rsid w:val="008029DC"/>
    <w:rsid w:val="00901BE9"/>
    <w:rsid w:val="00A77B3E"/>
    <w:rsid w:val="00A95DAC"/>
    <w:rsid w:val="00B47022"/>
    <w:rsid w:val="00CA2A55"/>
    <w:rsid w:val="00D148ED"/>
    <w:rsid w:val="00D376CE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F1B7"/>
  <w15:docId w15:val="{D0F7E1EF-71ED-4A58-9399-D89988E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64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6B342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B34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0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736</Words>
  <Characters>4418</Characters>
  <Application>Microsoft Office Word</Application>
  <DocSecurity>0</DocSecurity>
  <Lines>36</Lines>
  <Paragraphs>10</Paragraphs>
  <ScaleCrop>false</ScaleCrop>
  <Company>Rada Miejska w Łodzi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stycznia 2024 r.</dc:title>
  <dc:subject>zmieniająca uchwałę w sprawie określenia zasad udzielenia dotacji ze środków pochodzących z Rządowego Programu Odbudowy Zabytków na dofinansowanie prac konserwatorskich, restauratorskich lub robót budowlanych przy zabytkach wpisanych do rejestru zabytków </dc:subject>
  <dc:creator>jgawel</dc:creator>
  <cp:keywords/>
  <dc:description/>
  <cp:lastModifiedBy>Dariusz Kędzierski</cp:lastModifiedBy>
  <cp:revision>7</cp:revision>
  <dcterms:created xsi:type="dcterms:W3CDTF">2024-02-15T11:02:00Z</dcterms:created>
  <dcterms:modified xsi:type="dcterms:W3CDTF">2024-03-04T13:19:00Z</dcterms:modified>
  <cp:category>Akt prawny</cp:category>
</cp:coreProperties>
</file>