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E5402" w:rsidP="00F03EE8">
      <w:pPr>
        <w:ind w:left="5040" w:firstLine="720"/>
        <w:jc w:val="left"/>
      </w:pPr>
      <w:r>
        <w:t xml:space="preserve">Druk Nr </w:t>
      </w:r>
      <w:r w:rsidR="00F03EE8">
        <w:t>52/2024</w:t>
      </w:r>
    </w:p>
    <w:p w:rsidR="00A77B3E" w:rsidRDefault="00DE5402" w:rsidP="00F03EE8">
      <w:pPr>
        <w:ind w:left="5516" w:firstLine="244"/>
        <w:jc w:val="left"/>
      </w:pPr>
      <w:r>
        <w:t>Projekt z dnia</w:t>
      </w:r>
      <w:r w:rsidR="00F03EE8">
        <w:t xml:space="preserve"> 1 marca 2024 r.</w:t>
      </w:r>
    </w:p>
    <w:p w:rsidR="00A77B3E" w:rsidRDefault="00A77B3E">
      <w:pPr>
        <w:ind w:left="6236"/>
        <w:jc w:val="left"/>
      </w:pPr>
    </w:p>
    <w:p w:rsidR="00A77B3E" w:rsidRDefault="00DE5402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E5402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DE5402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Kasztelańskiej, Wycieczkowej, Warszawskiej i Skrzydlatej.</w:t>
      </w:r>
      <w:bookmarkStart w:id="0" w:name="_GoBack"/>
      <w:bookmarkEnd w:id="0"/>
    </w:p>
    <w:p w:rsidR="00A77B3E" w:rsidRDefault="00DE5402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ustawy z dnia 27 marca</w:t>
      </w:r>
      <w:r>
        <w:t xml:space="preserve"> 2003 r. o planowaniu i zagospodarowaniu przestrzennym (Dz. U. z 2023 r. poz. 977, 1506, 1597, 1688, 1890, 2029 i 2739), Rada Miejska w Łodzi</w:t>
      </w:r>
    </w:p>
    <w:p w:rsidR="00A77B3E" w:rsidRDefault="00DE5402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DE5402">
      <w:pPr>
        <w:keepLines/>
        <w:spacing w:before="120" w:after="120"/>
        <w:ind w:firstLine="567"/>
      </w:pPr>
      <w:r>
        <w:t>§ 1. </w:t>
      </w:r>
      <w:r>
        <w:t xml:space="preserve">Przystępuje się do sporządzenia miejscowego planu zagospodarowania przestrzennego dla </w:t>
      </w:r>
      <w:r>
        <w:t>części obszaru miasta Łodzi położonej w rejonie ulic: Kasztelańskiej, Wycieczkowej, Warszawskiej i Skrzydlatej, zwanego dalej planem.</w:t>
      </w:r>
    </w:p>
    <w:p w:rsidR="00A77B3E" w:rsidRDefault="00DE5402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:rsidR="00A77B3E" w:rsidRDefault="00DE5402">
      <w:pPr>
        <w:keepLines/>
        <w:spacing w:before="120" w:after="120"/>
        <w:ind w:firstLine="567"/>
      </w:pPr>
      <w:r>
        <w:t>§ </w:t>
      </w:r>
      <w:r>
        <w:t>3. </w:t>
      </w:r>
      <w:r>
        <w:t>Wykonanie uchwały powierza się Prezydentowi Miasta Łodzi.</w:t>
      </w:r>
    </w:p>
    <w:p w:rsidR="00A77B3E" w:rsidRDefault="00DE5402">
      <w:pPr>
        <w:keepNext/>
        <w:keepLines/>
        <w:spacing w:before="120" w:after="120"/>
        <w:ind w:firstLine="567"/>
      </w:pPr>
      <w:r>
        <w:t>§ 4. </w:t>
      </w:r>
      <w:r>
        <w:t>Uchwała wchodzi w życie z dniem podjęcia.</w:t>
      </w:r>
    </w:p>
    <w:p w:rsidR="00A77B3E" w:rsidRDefault="00DE5402">
      <w:pPr>
        <w:keepNext/>
        <w:keepLines/>
        <w:spacing w:before="100" w:after="100"/>
        <w:jc w:val="left"/>
      </w:pPr>
      <w:r>
        <w:t>  </w:t>
      </w:r>
    </w:p>
    <w:p w:rsidR="00A77B3E" w:rsidRDefault="00DE540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60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049" w:rsidRDefault="001F604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049" w:rsidRDefault="00DE5402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E5402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DE5402">
      <w:pPr>
        <w:spacing w:before="100" w:after="100"/>
      </w:pPr>
      <w:r>
        <w:t>Projektodawcą jest</w:t>
      </w:r>
    </w:p>
    <w:p w:rsidR="00A77B3E" w:rsidRDefault="00DE5402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DE5402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:rsidR="00A77B3E" w:rsidRDefault="00DE5402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>
            <wp:extent cx="5770754" cy="7725597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0754" cy="77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:rsidR="001F6049" w:rsidRDefault="00DE540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F6049" w:rsidRDefault="00DE5402">
      <w:pPr>
        <w:spacing w:before="100" w:after="10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 rejonie ulic: Kasztelańskiej, Wycieczkowej, Warszawskiej i Skrzydlatej.</w:t>
      </w:r>
    </w:p>
    <w:p w:rsidR="001F6049" w:rsidRDefault="001F6049">
      <w:pPr>
        <w:ind w:firstLine="426"/>
        <w:rPr>
          <w:szCs w:val="20"/>
          <w:lang w:val="en-US" w:eastAsia="en-US" w:bidi="en-US"/>
        </w:rPr>
      </w:pPr>
    </w:p>
    <w:p w:rsidR="001F6049" w:rsidRDefault="00DE5402">
      <w:pPr>
        <w:ind w:firstLine="426"/>
        <w:rPr>
          <w:color w:val="FF0000"/>
          <w:szCs w:val="20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Obszar wyznaczony do sporządzenia projektu planu znajduje się w północnej części miasta na terenie Osiedla Julianów - Marysin - Rogi, a jego powierzchnia wynosi około 46 ha.</w:t>
      </w:r>
    </w:p>
    <w:p w:rsidR="001F6049" w:rsidRDefault="00DE5402">
      <w:pPr>
        <w:ind w:firstLine="426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przeważającej części obszaru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r>
        <w:rPr>
          <w:color w:val="000000"/>
          <w:szCs w:val="20"/>
          <w:shd w:val="clear" w:color="auto" w:fill="FFFFFF"/>
        </w:rPr>
        <w:t xml:space="preserve"> do objęcia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przystąpieni</w:t>
      </w:r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sporządz</w:t>
      </w:r>
      <w:r>
        <w:rPr>
          <w:color w:val="000000"/>
          <w:szCs w:val="20"/>
          <w:shd w:val="clear" w:color="auto" w:fill="FFFFFF"/>
          <w:lang w:val="en-US" w:eastAsia="en-US" w:bidi="en-US"/>
        </w:rPr>
        <w:t>enia planu miejscowego znajdują się tereny zabudowy mieszkaniowej jednorodzinnej</w:t>
      </w:r>
      <w:r>
        <w:rPr>
          <w:color w:val="000000"/>
          <w:szCs w:val="20"/>
          <w:shd w:val="clear" w:color="auto" w:fill="FFFFFF"/>
        </w:rPr>
        <w:t xml:space="preserve"> wraz z </w:t>
      </w:r>
      <w:r>
        <w:rPr>
          <w:color w:val="000000"/>
          <w:szCs w:val="20"/>
          <w:shd w:val="clear" w:color="auto" w:fill="FFFFFF"/>
          <w:lang w:val="en-US" w:eastAsia="en-US" w:bidi="en-US"/>
        </w:rPr>
        <w:t>drogami służącymi do ich obsługi. W zachodniej części obszaru przy ul. Wycieczkowej znajduje się Zespół Szkół Geodezyjno</w:t>
      </w:r>
      <w:r>
        <w:rPr>
          <w:color w:val="000000"/>
          <w:szCs w:val="20"/>
          <w:shd w:val="clear" w:color="auto" w:fill="FFFFFF"/>
        </w:rPr>
        <w:t>-</w:t>
      </w:r>
      <w:r>
        <w:rPr>
          <w:color w:val="000000"/>
          <w:szCs w:val="20"/>
          <w:shd w:val="clear" w:color="auto" w:fill="FFFFFF"/>
          <w:lang w:val="en-US" w:eastAsia="en-US" w:bidi="en-US"/>
        </w:rPr>
        <w:t>Technicznych w Łodzi oraz przy ul. Dojazdowej 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om Pomocy Społecznej. </w:t>
      </w:r>
      <w:r>
        <w:rPr>
          <w:color w:val="000000"/>
          <w:szCs w:val="20"/>
          <w:shd w:val="clear" w:color="auto" w:fill="FFFFFF"/>
        </w:rPr>
        <w:t xml:space="preserve">W pobliżu skrzyżowania ul. Skrzydlatej i ul. Warszawskiej istnieje zespół budynków wielorodzinnych. </w:t>
      </w:r>
    </w:p>
    <w:p w:rsidR="001F6049" w:rsidRDefault="00DE5402">
      <w:pPr>
        <w:ind w:firstLine="426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>Wśród zabudowy mieszkaniowej występują również obiekty działalności gospodarczej: biura, gabinety lekarskie oraz sklepy i piekarnia.</w:t>
      </w:r>
    </w:p>
    <w:p w:rsidR="001F6049" w:rsidRDefault="00DE5402">
      <w:pPr>
        <w:ind w:firstLine="426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Celem planu jest określenie zasad zagospodarowania poszczególnych terenów oraz parametrów zabudowy, które stanowić będą podstawę do ich właściwego zagospodarowania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 w:eastAsia="en-US" w:bidi="en-US"/>
        </w:rPr>
        <w:t>ochronią obszar przed ingerencją zabudowy wielorodzinnej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Sporządzenie miejscowego planu za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gospodarowania przestrzennego pozwoli na kształtowanie właściwych relacji przestrzennych, określi przeznaczenie i sposób zagospodarowania terenów oraz wpłynie na poprawę stanu zagospodarowania tego terenu. </w:t>
      </w:r>
    </w:p>
    <w:p w:rsidR="001F6049" w:rsidRDefault="00DE5402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Zgodnie z art. 14 ust. 5 ustawy z dnia 27 marca 2</w:t>
      </w:r>
      <w:r>
        <w:rPr>
          <w:color w:val="000000"/>
          <w:szCs w:val="20"/>
          <w:shd w:val="clear" w:color="auto" w:fill="FFFFFF"/>
          <w:lang w:val="en-US" w:eastAsia="en-US" w:bidi="en-US"/>
        </w:rPr>
        <w:t>003 r. o planowaniu i zagospodarowaniu przestrzennym (</w:t>
      </w:r>
      <w:r>
        <w:rPr>
          <w:color w:val="000000"/>
          <w:szCs w:val="20"/>
        </w:rPr>
        <w:t xml:space="preserve">Dz. U. z 2023 r. poz. 977, 1506, 1597, 1688, 1890, 2029 i </w:t>
      </w:r>
      <w:r>
        <w:rPr>
          <w:szCs w:val="20"/>
        </w:rPr>
        <w:t>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przygotowanie projektu uchwały zostało poprzedzone </w:t>
      </w:r>
      <w:r>
        <w:rPr>
          <w:szCs w:val="20"/>
          <w:shd w:val="clear" w:color="auto" w:fill="FFFFFF"/>
          <w:lang w:val="en-US" w:eastAsia="en-US" w:bidi="en-US"/>
        </w:rPr>
        <w:t>wykonaniem analizy dotyczącej zasadności przystąpienia do sporządzenia miejscowego pla</w:t>
      </w:r>
      <w:r>
        <w:rPr>
          <w:szCs w:val="20"/>
          <w:shd w:val="clear" w:color="auto" w:fill="FFFFFF"/>
          <w:lang w:val="en-US" w:eastAsia="en-US" w:bidi="en-US"/>
        </w:rPr>
        <w:t xml:space="preserve">nu zagospodarowania przestrzennego </w:t>
      </w:r>
      <w:r>
        <w:rPr>
          <w:color w:val="000000"/>
          <w:szCs w:val="20"/>
          <w:u w:color="000000"/>
        </w:rPr>
        <w:t>dla wskazanego w uchwale obszaru oraz stopnia zgodności przewidywanych rozwiązań z ustaleniami Studium uwarunkowań i kierunków zagospodarowania przestrzennego miasta Łodzi, uchwalonego uchwałą Nr LXIX/1753/18 Rady Miejski</w:t>
      </w:r>
      <w:r>
        <w:rPr>
          <w:color w:val="000000"/>
          <w:szCs w:val="20"/>
          <w:u w:color="000000"/>
        </w:rPr>
        <w:t>ej w Łodzi z dnia 28 marca 2018 r., zmienioną uchwałami Rady Miejskiej w Łodzi Nr VI/215/19 z dnia 6 marca 2019 r. i Nr LII/1605/21 z dnia 22 grudnia 2021 r.</w:t>
      </w:r>
    </w:p>
    <w:p w:rsidR="001F6049" w:rsidRDefault="00DE5402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sporządzenia planu nie narusza prowadzonej przez Miasto polity</w:t>
      </w:r>
      <w:r>
        <w:rPr>
          <w:color w:val="000000"/>
          <w:szCs w:val="20"/>
          <w:u w:color="000000"/>
        </w:rPr>
        <w:t>ki przestrzennej. W związku z powyższym Prezydent Miasta Łodzi przedkłada projekt niniejszej uchwały.</w:t>
      </w:r>
    </w:p>
    <w:p w:rsidR="001F6049" w:rsidRDefault="001F6049">
      <w:pPr>
        <w:rPr>
          <w:szCs w:val="20"/>
        </w:rPr>
      </w:pPr>
    </w:p>
    <w:sectPr w:rsidR="001F6049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02" w:rsidRDefault="00DE5402">
      <w:r>
        <w:separator/>
      </w:r>
    </w:p>
  </w:endnote>
  <w:endnote w:type="continuationSeparator" w:id="0">
    <w:p w:rsidR="00DE5402" w:rsidRDefault="00D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F604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EE8">
            <w:rPr>
              <w:sz w:val="18"/>
            </w:rPr>
            <w:fldChar w:fldCharType="separate"/>
          </w:r>
          <w:r w:rsidR="00F03E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6049" w:rsidRDefault="001F604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F604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EE8">
            <w:rPr>
              <w:sz w:val="18"/>
            </w:rPr>
            <w:fldChar w:fldCharType="separate"/>
          </w:r>
          <w:r w:rsidR="00F03E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6049" w:rsidRDefault="001F604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F604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6049" w:rsidRDefault="00DE54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3EE8">
            <w:rPr>
              <w:sz w:val="18"/>
            </w:rPr>
            <w:fldChar w:fldCharType="separate"/>
          </w:r>
          <w:r w:rsidR="00F03EE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F6049" w:rsidRDefault="001F60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02" w:rsidRDefault="00DE5402">
      <w:r>
        <w:separator/>
      </w:r>
    </w:p>
  </w:footnote>
  <w:footnote w:type="continuationSeparator" w:id="0">
    <w:p w:rsidR="00DE5402" w:rsidRDefault="00DE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F6049"/>
    <w:rsid w:val="00A77B3E"/>
    <w:rsid w:val="00CA2A55"/>
    <w:rsid w:val="00DE5402"/>
    <w:rsid w:val="00F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08A3"/>
  <w15:docId w15:val="{7E6C6AB6-F174-4ADF-AE11-FDE23321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F32CFCC9-6B0F-40C7-888C-BFC33F22065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Kasztelańskiej, Wycieczkowej, Warszawskiej i^Skrzydlatej.</dc:subject>
  <dc:creator>jskorek</dc:creator>
  <cp:lastModifiedBy>Dariusz Kędzierski</cp:lastModifiedBy>
  <cp:revision>3</cp:revision>
  <dcterms:created xsi:type="dcterms:W3CDTF">2024-03-04T14:38:00Z</dcterms:created>
  <dcterms:modified xsi:type="dcterms:W3CDTF">2024-03-05T08:17:00Z</dcterms:modified>
  <cp:category>Akt prawny</cp:category>
</cp:coreProperties>
</file>