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53" w:rsidRDefault="00117353" w:rsidP="0011735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47489399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7816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>/2024</w:t>
      </w:r>
    </w:p>
    <w:p w:rsidR="00117353" w:rsidRDefault="00117353" w:rsidP="0011735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5 marca 2024 r.</w:t>
      </w:r>
    </w:p>
    <w:p w:rsidR="00117353" w:rsidRDefault="00117353" w:rsidP="00117353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117353" w:rsidRDefault="00117353" w:rsidP="0011735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117353" w:rsidRDefault="00117353" w:rsidP="00117353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117353" w:rsidRDefault="00117353" w:rsidP="0011735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117353" w:rsidRDefault="00117353" w:rsidP="0011735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117353" w:rsidRDefault="00117353" w:rsidP="00117353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117353" w:rsidRDefault="00117353" w:rsidP="0011735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1" w:name="_GoBack"/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</w:t>
      </w:r>
    </w:p>
    <w:p w:rsidR="00117353" w:rsidRPr="00D37E87" w:rsidRDefault="00117353" w:rsidP="001173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p. </w:t>
      </w:r>
      <w:bookmarkEnd w:id="1"/>
    </w:p>
    <w:p w:rsidR="00117353" w:rsidRDefault="00117353" w:rsidP="00117353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17353" w:rsidRDefault="00117353" w:rsidP="00117353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40, 572, 1463 i 1688) w związku z § 8 ust. 2 rozporządzenia Rady Ministrów z dnia 8 stycznia 2002 r. w sprawie organizacji przyjmowania i rozpatrywania skarg i wniosków (Dz. U. Nr 5, poz. 46), Rada Miejska w Łodzi</w:t>
      </w:r>
    </w:p>
    <w:p w:rsidR="00117353" w:rsidRDefault="00117353" w:rsidP="0011735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117353" w:rsidRDefault="00117353" w:rsidP="00117353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353" w:rsidRPr="00D37E87" w:rsidRDefault="00117353" w:rsidP="00117353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p. </w:t>
      </w:r>
    </w:p>
    <w:p w:rsidR="00117353" w:rsidRDefault="00117353" w:rsidP="00117353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Skargę</w:t>
      </w:r>
      <w:r w:rsidRPr="000D4F3F">
        <w:rPr>
          <w:rFonts w:ascii="Times New Roman" w:hAnsi="Times New Roman"/>
          <w:sz w:val="24"/>
          <w:szCs w:val="24"/>
        </w:rPr>
        <w:t xml:space="preserve"> pozostawia się bez rozpoznania z przyczyn określonych w uzasadnieniu uchwały, które stanowi jej integralną część.</w:t>
      </w:r>
    </w:p>
    <w:p w:rsidR="00117353" w:rsidRDefault="00117353" w:rsidP="00117353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117353" w:rsidRDefault="00117353" w:rsidP="00117353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17353" w:rsidRDefault="00117353" w:rsidP="00117353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17353" w:rsidRDefault="00117353" w:rsidP="001173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7353" w:rsidRDefault="00117353" w:rsidP="00117353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117353" w:rsidRDefault="00117353" w:rsidP="0011735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17353" w:rsidRDefault="00117353" w:rsidP="0011735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17353" w:rsidRDefault="00117353" w:rsidP="00117353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17353" w:rsidRDefault="00117353" w:rsidP="00117353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</w:p>
    <w:p w:rsidR="00117353" w:rsidRDefault="00117353" w:rsidP="00117353">
      <w:pPr>
        <w:spacing w:after="240"/>
        <w:ind w:left="5942" w:hanging="5942"/>
        <w:rPr>
          <w:rFonts w:ascii="Times New Roman" w:hAnsi="Times New Roman"/>
          <w:b/>
        </w:rPr>
      </w:pPr>
    </w:p>
    <w:p w:rsidR="00117353" w:rsidRDefault="00117353" w:rsidP="00117353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117353" w:rsidRDefault="00117353" w:rsidP="00117353">
      <w:pPr>
        <w:spacing w:after="0"/>
        <w:rPr>
          <w:rFonts w:ascii="Times New Roman" w:hAnsi="Times New Roman"/>
          <w:sz w:val="24"/>
          <w:szCs w:val="24"/>
        </w:rPr>
      </w:pPr>
    </w:p>
    <w:p w:rsidR="00117353" w:rsidRDefault="00117353" w:rsidP="00117353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</w:p>
    <w:p w:rsidR="00117353" w:rsidRDefault="00117353" w:rsidP="0011735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117353" w:rsidRDefault="00117353" w:rsidP="0011735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117353" w:rsidRDefault="00117353" w:rsidP="00117353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117353" w:rsidRDefault="00117353" w:rsidP="00117353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117353" w:rsidRDefault="00117353" w:rsidP="00117353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117353" w:rsidRPr="00357D08" w:rsidRDefault="00117353" w:rsidP="00117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17353" w:rsidRDefault="00117353" w:rsidP="0011735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Rady Miejskiej w Łodzi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została złożona skarga przez p. </w:t>
      </w:r>
    </w:p>
    <w:p w:rsidR="00117353" w:rsidRDefault="00117353" w:rsidP="0011735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Warunki formalne, jakie powin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skarga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z dnia  14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czerwca 1960 r. - Kodeks postępowania administracyjnego (</w:t>
      </w:r>
      <w:r>
        <w:rPr>
          <w:rFonts w:ascii="Times New Roman" w:hAnsi="Times New Roman"/>
          <w:sz w:val="24"/>
          <w:szCs w:val="24"/>
        </w:rPr>
        <w:t>Dz. U. z 2023 r. poz. 775 i 803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) określa § 8 rozporządzenia Rady Ministrów z dnia 8 stycznia 2002 r.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sprawie organizacji przyjmowania i rozpatrywania skarg i wniosków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17353" w:rsidRPr="000D4F3F" w:rsidRDefault="00117353" w:rsidP="0011735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160091302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Skarżąca została wezwana w trybie 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5AA0">
        <w:rPr>
          <w:rFonts w:ascii="Times New Roman" w:hAnsi="Times New Roman"/>
          <w:sz w:val="24"/>
          <w:szCs w:val="24"/>
        </w:rPr>
        <w:t xml:space="preserve">8 pkt 2 </w:t>
      </w:r>
      <w:r>
        <w:rPr>
          <w:rFonts w:ascii="Times New Roman" w:hAnsi="Times New Roman"/>
          <w:sz w:val="24"/>
          <w:szCs w:val="24"/>
        </w:rPr>
        <w:t>r</w:t>
      </w:r>
      <w:r w:rsidRPr="00B15AA0">
        <w:rPr>
          <w:rFonts w:ascii="Times New Roman" w:hAnsi="Times New Roman"/>
          <w:sz w:val="24"/>
          <w:szCs w:val="24"/>
        </w:rPr>
        <w:t>ozporządzenia Rady Ministrów z dnia 8</w:t>
      </w:r>
      <w:r>
        <w:rPr>
          <w:rFonts w:ascii="Times New Roman" w:hAnsi="Times New Roman"/>
          <w:sz w:val="24"/>
          <w:szCs w:val="24"/>
        </w:rPr>
        <w:t> </w:t>
      </w:r>
      <w:r w:rsidRPr="00B15AA0">
        <w:rPr>
          <w:rFonts w:ascii="Times New Roman" w:hAnsi="Times New Roman"/>
          <w:sz w:val="24"/>
          <w:szCs w:val="24"/>
        </w:rPr>
        <w:t>stycznia 2002 r. w sprawie przyjmowania i rozpatrywania skarg i wniosków do</w:t>
      </w:r>
      <w:r>
        <w:rPr>
          <w:rFonts w:ascii="Times New Roman" w:hAnsi="Times New Roman"/>
          <w:sz w:val="24"/>
          <w:szCs w:val="24"/>
        </w:rPr>
        <w:t> </w:t>
      </w:r>
      <w:r w:rsidRPr="00B15AA0">
        <w:rPr>
          <w:rFonts w:ascii="Times New Roman" w:hAnsi="Times New Roman"/>
          <w:sz w:val="24"/>
          <w:szCs w:val="24"/>
        </w:rPr>
        <w:t>sprecyzowania</w:t>
      </w:r>
      <w:r>
        <w:rPr>
          <w:rFonts w:ascii="Times New Roman" w:hAnsi="Times New Roman"/>
          <w:sz w:val="24"/>
          <w:szCs w:val="24"/>
        </w:rPr>
        <w:t xml:space="preserve"> co stanowi przedmiot skargi.</w:t>
      </w:r>
    </w:p>
    <w:p w:rsidR="00117353" w:rsidRDefault="00117353" w:rsidP="0011735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Skarżąca pismem z dnia 25 lutego 2024 r. udzieliła odpowiedzi na wezwanie, jednakże z wyjaśnień nadal nie można należycie ustalić przedmiotu skargi, co stanowi niespełnienie warunków formalnych określonych w </w:t>
      </w:r>
      <w:r w:rsidRPr="000D4F3F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5AA0">
        <w:rPr>
          <w:rFonts w:ascii="Times New Roman" w:hAnsi="Times New Roman"/>
          <w:sz w:val="24"/>
          <w:szCs w:val="24"/>
        </w:rPr>
        <w:t>8 pkt 2</w:t>
      </w:r>
      <w:r>
        <w:rPr>
          <w:rFonts w:ascii="Times New Roman" w:hAnsi="Times New Roman"/>
          <w:sz w:val="24"/>
          <w:szCs w:val="24"/>
        </w:rPr>
        <w:t xml:space="preserve"> powyższego rozporządzenia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bookmarkEnd w:id="2"/>
    <w:p w:rsidR="00117353" w:rsidRPr="000D4F3F" w:rsidRDefault="00117353" w:rsidP="00117353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powyższego skargę pozostawia się bez rozpoznania.</w:t>
      </w:r>
    </w:p>
    <w:bookmarkEnd w:id="0"/>
    <w:p w:rsidR="00B13424" w:rsidRDefault="00957816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53"/>
    <w:rsid w:val="00117353"/>
    <w:rsid w:val="001A7B09"/>
    <w:rsid w:val="00776C89"/>
    <w:rsid w:val="009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713711"/>
  <w15:chartTrackingRefBased/>
  <w15:docId w15:val="{9FDEC31B-4B07-4D5A-B142-3CF43F8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3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Dariusz Kędzierski</cp:lastModifiedBy>
  <cp:revision>3</cp:revision>
  <dcterms:created xsi:type="dcterms:W3CDTF">2024-03-06T13:08:00Z</dcterms:created>
  <dcterms:modified xsi:type="dcterms:W3CDTF">2024-03-07T12:00:00Z</dcterms:modified>
</cp:coreProperties>
</file>