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502746" w:rsidP="00A0142F">
      <w:pPr>
        <w:ind w:left="5040" w:firstLine="720"/>
        <w:jc w:val="left"/>
      </w:pPr>
      <w:r>
        <w:t>Druk Nr</w:t>
      </w:r>
      <w:r w:rsidR="00A0142F">
        <w:t xml:space="preserve"> 75/2024</w:t>
      </w:r>
    </w:p>
    <w:p w:rsidR="00A77B3E" w:rsidRDefault="00502746" w:rsidP="00A0142F">
      <w:pPr>
        <w:ind w:left="5040" w:firstLine="720"/>
        <w:jc w:val="left"/>
      </w:pPr>
      <w:r>
        <w:t>Projekt z dnia</w:t>
      </w:r>
      <w:r w:rsidR="00A0142F">
        <w:t xml:space="preserve"> 8 marca 2024 r.</w:t>
      </w:r>
    </w:p>
    <w:p w:rsidR="00A77B3E" w:rsidRDefault="00A77B3E">
      <w:pPr>
        <w:ind w:left="6236"/>
        <w:jc w:val="left"/>
      </w:pPr>
    </w:p>
    <w:p w:rsidR="00A77B3E" w:rsidRDefault="0050274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0274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  <w:bookmarkStart w:id="0" w:name="_GoBack"/>
      <w:bookmarkEnd w:id="0"/>
    </w:p>
    <w:p w:rsidR="00A77B3E" w:rsidRDefault="00502746">
      <w:pPr>
        <w:keepNext/>
        <w:spacing w:after="480"/>
      </w:pPr>
      <w:r>
        <w:rPr>
          <w:b/>
        </w:rPr>
        <w:t>w sprawie wyrażenia zgody na zawarcie przez Miasto Łódź porozumienia z Gminą Miasta Gdańska w przedmiocie powierzenia Gminie Miasta Gdańska realizacji zadań publicznych z zakresu promowania aktywności fizycznej i zrównoważonej mobilności w formie organizacji Kampanii „Rowerowy Maj” w latach 2024-2026.</w:t>
      </w:r>
    </w:p>
    <w:p w:rsidR="00A77B3E" w:rsidRDefault="00502746">
      <w:pPr>
        <w:keepLines/>
        <w:spacing w:before="120" w:after="120"/>
        <w:ind w:firstLine="567"/>
        <w:jc w:val="both"/>
      </w:pPr>
      <w:r>
        <w:t>Na podstawie art. 18 ust. 2 pkt 12 oraz art. 74 ust. 1 i 2 w związku z art. 7 ust. 1 pkt 1, 10 i 18 ustawy z dnia 8 marca 1990 r. o samorządzie gminnym (Dz. U. z 2023 r. poz. 40, 572, 1463 i 1688), Rada Miejska w Łodzi</w:t>
      </w:r>
    </w:p>
    <w:p w:rsidR="00A77B3E" w:rsidRDefault="0050274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02746">
      <w:pPr>
        <w:keepLines/>
        <w:spacing w:before="240"/>
        <w:ind w:firstLine="567"/>
        <w:jc w:val="both"/>
      </w:pPr>
      <w:r>
        <w:t>§ 1. Wyraża się zgodę na zawarcie przez Miasto Łódź porozumienia z Gminą Miasta Gdańska w przedmiocie powierzenia Gminie Miasta Gdańska realizacji zadań publicznych z zakresu promowania aktywności fizycznej i zrównoważonej mobilności w formie organizacji Kampanii „Rowerowy Maj” w latach 2024-2026.</w:t>
      </w:r>
    </w:p>
    <w:p w:rsidR="00A77B3E" w:rsidRDefault="00502746">
      <w:pPr>
        <w:keepLines/>
        <w:spacing w:before="240"/>
        <w:ind w:firstLine="567"/>
        <w:jc w:val="both"/>
      </w:pPr>
      <w:r>
        <w:t>§ 2. Wykonanie uchwały powierza się Prezydentowi Miasta Łodzi.</w:t>
      </w:r>
    </w:p>
    <w:p w:rsidR="00A77B3E" w:rsidRDefault="00502746">
      <w:pPr>
        <w:keepNext/>
        <w:keepLines/>
        <w:spacing w:before="240"/>
        <w:ind w:firstLine="567"/>
        <w:jc w:val="both"/>
      </w:pPr>
      <w:r>
        <w:t>§ 3. Uchwała wchodzi w życie z dniem podjęcia.</w:t>
      </w:r>
    </w:p>
    <w:p w:rsidR="00A77B3E" w:rsidRDefault="00502746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76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6D7" w:rsidRDefault="009476D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6D7" w:rsidRDefault="0050274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02746">
      <w:pPr>
        <w:ind w:left="283" w:firstLine="227"/>
        <w:jc w:val="both"/>
      </w:pPr>
      <w:r>
        <w:t>Projektodawcą jest</w:t>
      </w:r>
    </w:p>
    <w:p w:rsidR="00A77B3E" w:rsidRDefault="00502746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9476D7" w:rsidRDefault="009476D7">
      <w:pPr>
        <w:rPr>
          <w:szCs w:val="20"/>
        </w:rPr>
      </w:pPr>
    </w:p>
    <w:p w:rsidR="009476D7" w:rsidRDefault="00502746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9476D7" w:rsidRDefault="009476D7">
      <w:pPr>
        <w:rPr>
          <w:szCs w:val="20"/>
        </w:rPr>
      </w:pPr>
    </w:p>
    <w:p w:rsidR="009476D7" w:rsidRDefault="00502746">
      <w:pPr>
        <w:ind w:firstLine="555"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Zgodnie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t xml:space="preserve">z </w:t>
      </w:r>
      <w:r>
        <w:rPr>
          <w:szCs w:val="20"/>
          <w:lang w:val="en-US" w:eastAsia="en-US" w:bidi="en-US"/>
        </w:rPr>
        <w:t xml:space="preserve">art. 18 </w:t>
      </w:r>
      <w:proofErr w:type="spellStart"/>
      <w:r>
        <w:rPr>
          <w:szCs w:val="20"/>
          <w:lang w:val="en-US" w:eastAsia="en-US" w:bidi="en-US"/>
        </w:rPr>
        <w:t>ust</w:t>
      </w:r>
      <w:proofErr w:type="spellEnd"/>
      <w:r>
        <w:rPr>
          <w:szCs w:val="20"/>
          <w:lang w:val="en-US" w:eastAsia="en-US" w:bidi="en-US"/>
        </w:rPr>
        <w:t xml:space="preserve">. 2 </w:t>
      </w:r>
      <w:proofErr w:type="spellStart"/>
      <w:r>
        <w:rPr>
          <w:szCs w:val="20"/>
          <w:lang w:val="en-US" w:eastAsia="en-US" w:bidi="en-US"/>
        </w:rPr>
        <w:t>pkt</w:t>
      </w:r>
      <w:proofErr w:type="spellEnd"/>
      <w:r>
        <w:rPr>
          <w:szCs w:val="20"/>
          <w:lang w:val="en-US" w:eastAsia="en-US" w:bidi="en-US"/>
        </w:rPr>
        <w:t xml:space="preserve"> 12 </w:t>
      </w:r>
      <w:proofErr w:type="spellStart"/>
      <w:r>
        <w:rPr>
          <w:szCs w:val="20"/>
          <w:lang w:val="en-US" w:eastAsia="en-US" w:bidi="en-US"/>
        </w:rPr>
        <w:t>ustawy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dnia</w:t>
      </w:r>
      <w:proofErr w:type="spellEnd"/>
      <w:r>
        <w:rPr>
          <w:szCs w:val="20"/>
          <w:lang w:val="en-US" w:eastAsia="en-US" w:bidi="en-US"/>
        </w:rPr>
        <w:t xml:space="preserve"> 8 </w:t>
      </w:r>
      <w:proofErr w:type="spellStart"/>
      <w:r>
        <w:rPr>
          <w:szCs w:val="20"/>
          <w:lang w:val="en-US" w:eastAsia="en-US" w:bidi="en-US"/>
        </w:rPr>
        <w:t>marca</w:t>
      </w:r>
      <w:proofErr w:type="spellEnd"/>
      <w:r>
        <w:rPr>
          <w:szCs w:val="20"/>
          <w:lang w:val="en-US" w:eastAsia="en-US" w:bidi="en-US"/>
        </w:rPr>
        <w:t xml:space="preserve"> 1990 r. o </w:t>
      </w:r>
      <w:proofErr w:type="spellStart"/>
      <w:r>
        <w:rPr>
          <w:szCs w:val="20"/>
          <w:lang w:val="en-US" w:eastAsia="en-US" w:bidi="en-US"/>
        </w:rPr>
        <w:t>samorządzie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gminnym</w:t>
      </w:r>
      <w:proofErr w:type="spellEnd"/>
      <w:r>
        <w:rPr>
          <w:szCs w:val="20"/>
          <w:lang w:val="en-US" w:eastAsia="en-US" w:bidi="en-US"/>
        </w:rPr>
        <w:t xml:space="preserve"> (Dz. U. z 2023 r. </w:t>
      </w:r>
      <w:proofErr w:type="spellStart"/>
      <w:r>
        <w:rPr>
          <w:szCs w:val="20"/>
          <w:lang w:val="en-US" w:eastAsia="en-US" w:bidi="en-US"/>
        </w:rPr>
        <w:t>poz</w:t>
      </w:r>
      <w:proofErr w:type="spellEnd"/>
      <w:r>
        <w:rPr>
          <w:szCs w:val="20"/>
          <w:lang w:val="en-US" w:eastAsia="en-US" w:bidi="en-US"/>
        </w:rPr>
        <w:t>. 40</w:t>
      </w:r>
      <w:r>
        <w:rPr>
          <w:szCs w:val="20"/>
        </w:rPr>
        <w:t>,</w:t>
      </w:r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późn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zm</w:t>
      </w:r>
      <w:proofErr w:type="spellEnd"/>
      <w:r>
        <w:rPr>
          <w:szCs w:val="20"/>
          <w:lang w:val="en-US" w:eastAsia="en-US" w:bidi="en-US"/>
        </w:rPr>
        <w:t xml:space="preserve">.), do </w:t>
      </w:r>
      <w:proofErr w:type="spellStart"/>
      <w:r>
        <w:rPr>
          <w:szCs w:val="20"/>
          <w:lang w:val="en-US" w:eastAsia="en-US" w:bidi="en-US"/>
        </w:rPr>
        <w:t>wyłącznej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właściwości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rady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należy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podejmowanie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uchwał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br/>
      </w:r>
      <w:r>
        <w:rPr>
          <w:szCs w:val="20"/>
          <w:lang w:val="en-US" w:eastAsia="en-US" w:bidi="en-US"/>
        </w:rPr>
        <w:t xml:space="preserve">w </w:t>
      </w:r>
      <w:proofErr w:type="spellStart"/>
      <w:r>
        <w:rPr>
          <w:szCs w:val="20"/>
          <w:lang w:val="en-US" w:eastAsia="en-US" w:bidi="en-US"/>
        </w:rPr>
        <w:t>sprawach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współdziałania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innymi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gminami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oraz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wydzielanie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ten </w:t>
      </w:r>
      <w:proofErr w:type="spellStart"/>
      <w:r>
        <w:rPr>
          <w:szCs w:val="20"/>
          <w:lang w:val="en-US" w:eastAsia="en-US" w:bidi="en-US"/>
        </w:rPr>
        <w:t>cel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odpowiedniego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majątku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Natomiast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zgodnie</w:t>
      </w:r>
      <w:proofErr w:type="spellEnd"/>
      <w:r>
        <w:rPr>
          <w:szCs w:val="20"/>
          <w:lang w:val="en-US" w:eastAsia="en-US" w:bidi="en-US"/>
        </w:rPr>
        <w:t xml:space="preserve"> z art. 74 </w:t>
      </w:r>
      <w:proofErr w:type="spellStart"/>
      <w:r>
        <w:rPr>
          <w:szCs w:val="20"/>
          <w:lang w:val="en-US" w:eastAsia="en-US" w:bidi="en-US"/>
        </w:rPr>
        <w:t>ust</w:t>
      </w:r>
      <w:proofErr w:type="spellEnd"/>
      <w:r>
        <w:rPr>
          <w:szCs w:val="20"/>
          <w:lang w:val="en-US" w:eastAsia="en-US" w:bidi="en-US"/>
        </w:rPr>
        <w:t xml:space="preserve">. 1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2 </w:t>
      </w:r>
      <w:proofErr w:type="spellStart"/>
      <w:r>
        <w:rPr>
          <w:szCs w:val="20"/>
          <w:lang w:val="en-US" w:eastAsia="en-US" w:bidi="en-US"/>
        </w:rPr>
        <w:t>ww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ustawy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mogą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zawierać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porozumienia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międzygminne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sprawie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powierzenia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jednej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nich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określonych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zadań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publicznych</w:t>
      </w:r>
      <w:proofErr w:type="spellEnd"/>
      <w:r>
        <w:rPr>
          <w:szCs w:val="20"/>
          <w:lang w:val="en-US" w:eastAsia="en-US" w:bidi="en-US"/>
        </w:rPr>
        <w:t xml:space="preserve">, </w:t>
      </w:r>
      <w:r>
        <w:rPr>
          <w:szCs w:val="20"/>
        </w:rPr>
        <w:br/>
      </w:r>
      <w:r>
        <w:rPr>
          <w:szCs w:val="20"/>
          <w:lang w:val="en-US" w:eastAsia="en-US" w:bidi="en-US"/>
        </w:rPr>
        <w:t xml:space="preserve">a </w:t>
      </w:r>
      <w:proofErr w:type="spellStart"/>
      <w:r>
        <w:rPr>
          <w:szCs w:val="20"/>
          <w:lang w:val="en-US" w:eastAsia="en-US" w:bidi="en-US"/>
        </w:rPr>
        <w:t>gmina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wykonująca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zadania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publiczne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objęte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porozumieniem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przejmuje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prawa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obowiązki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pozostałych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związane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powierzonymi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jej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zadaniami</w:t>
      </w:r>
      <w:proofErr w:type="spellEnd"/>
      <w:r>
        <w:rPr>
          <w:szCs w:val="20"/>
          <w:lang w:val="en-US" w:eastAsia="en-US" w:bidi="en-US"/>
        </w:rPr>
        <w:t xml:space="preserve">, a </w:t>
      </w:r>
      <w:proofErr w:type="spellStart"/>
      <w:r>
        <w:rPr>
          <w:szCs w:val="20"/>
          <w:lang w:val="en-US" w:eastAsia="en-US" w:bidi="en-US"/>
        </w:rPr>
        <w:t>gminy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te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mają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obowiązek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udziału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br/>
      </w:r>
      <w:r>
        <w:rPr>
          <w:szCs w:val="20"/>
          <w:lang w:val="en-US" w:eastAsia="en-US" w:bidi="en-US"/>
        </w:rPr>
        <w:t xml:space="preserve">w </w:t>
      </w:r>
      <w:proofErr w:type="spellStart"/>
      <w:r>
        <w:rPr>
          <w:szCs w:val="20"/>
          <w:lang w:val="en-US" w:eastAsia="en-US" w:bidi="en-US"/>
        </w:rPr>
        <w:t>kosztach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realizacji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powierzonego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zadania</w:t>
      </w:r>
      <w:proofErr w:type="spellEnd"/>
      <w:r>
        <w:rPr>
          <w:szCs w:val="20"/>
          <w:lang w:val="en-US" w:eastAsia="en-US" w:bidi="en-US"/>
        </w:rPr>
        <w:t xml:space="preserve">. </w:t>
      </w:r>
    </w:p>
    <w:p w:rsidR="009476D7" w:rsidRDefault="00502746">
      <w:pPr>
        <w:ind w:firstLine="555"/>
        <w:jc w:val="both"/>
        <w:rPr>
          <w:color w:val="000000"/>
          <w:szCs w:val="20"/>
        </w:rPr>
      </w:pPr>
      <w:r>
        <w:rPr>
          <w:szCs w:val="20"/>
        </w:rPr>
        <w:t xml:space="preserve">W grudniu 2023 r. wpłynęła propozycja nawiązania współpracy pomiędzy Gminą Miasta Gdańska a Miastem Łódź w zakresie realizacji przedsięwzięcia pod nazwą „Rowerowy Maj”. </w:t>
      </w:r>
      <w:r>
        <w:rPr>
          <w:szCs w:val="20"/>
          <w:lang w:val="en-US" w:eastAsia="en-US" w:bidi="en-US"/>
        </w:rPr>
        <w:t>Jest to</w:t>
      </w:r>
      <w:r>
        <w:rPr>
          <w:szCs w:val="20"/>
        </w:rPr>
        <w:t xml:space="preserve"> kampania promująca zdrowy tryb życia i zrównoważoną mobilność wśród dzieci przedszkolnych, uczniów szkół podstawowych, grona nauczycielskiego oraz rodziców i opiekunów, mająca na celu popularyzację roweru jako środka transportu do szkoły, ucząca dobrych i zdrowych nawyków, które utrzymują się również po zakończeniu kampanii. Kampania jest organizowana w cyklach rocznych w miesiącu maju. W celu realizacji kampanii zostanie zawarte porozumienie w sprawie powierzenia Gminie Miasta Gdańska części zadań Miasta Łodzi z zakresu promowania aktywności fizycznej i zrównoważonej mobilności, w tym w szczególności komunikacji rowerowej w celu organizacji Kampanii „Rowerowy Maj”. Porozumienie zostanie zawarte do dnia 31 grudnia 2026 r. </w:t>
      </w:r>
      <w:r>
        <w:rPr>
          <w:color w:val="000000"/>
          <w:szCs w:val="20"/>
        </w:rPr>
        <w:t xml:space="preserve">Będzie ono zawierało m.in. postanowienia określające kwotę maksymalnego zobowiązania oraz dotyczące zasad ustalania i rozliczania dotacji, w tym termin płatności dotacji w roku bieżącym. Doprecyzowane zostaną w nim także zobowiązania miasta Gdańska, w tym dotyczące przeprowadzenia zamówienia publicznego oraz praw autorskich oraz postanowienia dotyczące współadministrowania danymi osobowymi. </w:t>
      </w:r>
    </w:p>
    <w:p w:rsidR="009476D7" w:rsidRDefault="00502746">
      <w:pPr>
        <w:ind w:firstLine="555"/>
        <w:jc w:val="both"/>
        <w:rPr>
          <w:szCs w:val="20"/>
        </w:rPr>
      </w:pPr>
      <w:r>
        <w:rPr>
          <w:color w:val="000000"/>
          <w:szCs w:val="20"/>
        </w:rPr>
        <w:t xml:space="preserve">Koszty udziału w kampanii podzielone zostaną na poszczególne gminy, uczestniczące w porozumieniu międzygminnym, proporcjonalnie do liczby ich mieszkańców, według danych Głównego Urzędu Statystycznego, na koniec 2022 roku. Wkład finansowy Miasta Łodzi oszacowany został na kwotę 145 602 zł. </w:t>
      </w:r>
      <w:r>
        <w:rPr>
          <w:szCs w:val="20"/>
        </w:rPr>
        <w:t xml:space="preserve">Środki finansowe na ten cel zostały zabezpieczone </w:t>
      </w:r>
      <w:r>
        <w:rPr>
          <w:szCs w:val="20"/>
        </w:rPr>
        <w:br/>
        <w:t>w budżecie Miasta Łodzi oraz w Wieloletniej Prognozie Finansowej na lata 2024-2050.</w:t>
      </w:r>
    </w:p>
    <w:p w:rsidR="009476D7" w:rsidRDefault="009476D7">
      <w:pPr>
        <w:spacing w:before="120" w:after="120"/>
        <w:ind w:left="283" w:firstLine="227"/>
        <w:jc w:val="both"/>
        <w:rPr>
          <w:szCs w:val="20"/>
        </w:rPr>
      </w:pPr>
    </w:p>
    <w:p w:rsidR="009476D7" w:rsidRDefault="009476D7">
      <w:pPr>
        <w:spacing w:before="120" w:after="120"/>
        <w:ind w:left="283" w:firstLine="227"/>
        <w:jc w:val="both"/>
        <w:rPr>
          <w:szCs w:val="20"/>
        </w:rPr>
      </w:pPr>
    </w:p>
    <w:p w:rsidR="009476D7" w:rsidRDefault="009476D7">
      <w:pPr>
        <w:spacing w:before="120" w:after="120"/>
        <w:jc w:val="right"/>
        <w:rPr>
          <w:b/>
          <w:color w:val="000000"/>
          <w:szCs w:val="20"/>
          <w:u w:color="000000"/>
        </w:rPr>
      </w:pPr>
    </w:p>
    <w:sectPr w:rsidR="009476D7">
      <w:footerReference w:type="default" r:id="rId7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74" w:rsidRDefault="006F5874">
      <w:r>
        <w:separator/>
      </w:r>
    </w:p>
  </w:endnote>
  <w:endnote w:type="continuationSeparator" w:id="0">
    <w:p w:rsidR="006F5874" w:rsidRDefault="006F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476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76D7" w:rsidRDefault="005027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76D7" w:rsidRDefault="005027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14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76D7" w:rsidRDefault="009476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9476D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76D7" w:rsidRDefault="005027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76D7" w:rsidRDefault="005027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142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476D7" w:rsidRDefault="009476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74" w:rsidRDefault="006F5874">
      <w:r>
        <w:separator/>
      </w:r>
    </w:p>
  </w:footnote>
  <w:footnote w:type="continuationSeparator" w:id="0">
    <w:p w:rsidR="006F5874" w:rsidRDefault="006F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465E"/>
    <w:rsid w:val="00502746"/>
    <w:rsid w:val="006F5874"/>
    <w:rsid w:val="009476D7"/>
    <w:rsid w:val="00A014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B4F0"/>
  <w15:docId w15:val="{E5391079-14F9-488C-ACF8-2542BF85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sz w:val="24"/>
      <w:lang w:val="x-none"/>
    </w:rPr>
  </w:style>
  <w:style w:type="character" w:styleId="Pogrubienie">
    <w:name w:val="Strong"/>
    <w:rPr>
      <w:rFonts w:ascii="Times New Roman" w:hAnsi="Times New Roman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Miasto Łódź porozumienia z Gminą Miasta Gdańska w przedmiocie powierzenia Gminie Miasta Gdańska realizacji zadań publicznych z zakresu promowania aktywności fizycznej i zrównoważonej mobilności w formie organizacji Kampanii „Rowerowy Maj” w latach 2024-2026.</dc:subject>
  <dc:creator>dtrebacz</dc:creator>
  <cp:lastModifiedBy>Dariusz Kędzierski</cp:lastModifiedBy>
  <cp:revision>3</cp:revision>
  <dcterms:created xsi:type="dcterms:W3CDTF">2024-03-11T07:19:00Z</dcterms:created>
  <dcterms:modified xsi:type="dcterms:W3CDTF">2024-03-11T07:33:00Z</dcterms:modified>
  <cp:category>Akt prawny</cp:category>
</cp:coreProperties>
</file>