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320C4">
      <w:pPr>
        <w:ind w:left="5669"/>
        <w:jc w:val="left"/>
      </w:pPr>
      <w:r>
        <w:t>Druk Nr</w:t>
      </w:r>
      <w:r w:rsidR="002E0649">
        <w:t xml:space="preserve"> 97/2024</w:t>
      </w:r>
    </w:p>
    <w:p w:rsidR="00A77B3E" w:rsidRDefault="005320C4">
      <w:pPr>
        <w:ind w:left="5669"/>
        <w:jc w:val="left"/>
      </w:pPr>
      <w:r>
        <w:t>Projekt z dnia</w:t>
      </w:r>
      <w:r w:rsidR="002E0649">
        <w:t xml:space="preserve"> 29.03.2024 r.</w:t>
      </w:r>
      <w:bookmarkStart w:id="0" w:name="_GoBack"/>
      <w:bookmarkEnd w:id="0"/>
    </w:p>
    <w:p w:rsidR="00A77B3E" w:rsidRDefault="00A77B3E">
      <w:pPr>
        <w:ind w:left="5669"/>
        <w:jc w:val="left"/>
      </w:pPr>
    </w:p>
    <w:p w:rsidR="00A77B3E" w:rsidRDefault="005320C4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320C4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5320C4">
      <w:pPr>
        <w:keepNext/>
        <w:spacing w:before="240" w:after="240"/>
        <w:jc w:val="center"/>
      </w:pPr>
      <w:r>
        <w:rPr>
          <w:b/>
        </w:rPr>
        <w:t>zmieniająca uchwałę w sprawie ustalenia szczegółowych zasad ponoszenia odpłatności za pobyt w ośrodkach wsparcia i mieszkaniach chronionych.</w:t>
      </w:r>
    </w:p>
    <w:p w:rsidR="00A77B3E" w:rsidRDefault="005320C4">
      <w:pPr>
        <w:keepLines/>
        <w:spacing w:before="120" w:after="120"/>
        <w:ind w:firstLine="567"/>
      </w:pPr>
      <w:r>
        <w:t>Na podstawie art. 18 ust. 2 pkt 15, art. 40 ust. 1 ustawy z dnia 8 marca 1990 r. o samorządzie gminnym (Dz. U. z 2023 r. poz. 40, 572, 1463 i 1688) oraz art. 97 ust. 1 i 5 ustawy z dnia 12 marca 2004 r. o pomocy społecznej (Dz. U. z 2023 r. poz. 901, 1693, 1938</w:t>
      </w:r>
      <w:r>
        <w:br/>
        <w:t>i 2760), Rada Miejska w Łodzi</w:t>
      </w:r>
    </w:p>
    <w:p w:rsidR="00A77B3E" w:rsidRDefault="005320C4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5320C4">
      <w:pPr>
        <w:keepLines/>
        <w:spacing w:before="120" w:after="120"/>
        <w:ind w:firstLine="567"/>
      </w:pPr>
      <w:r>
        <w:t>§ 1. W uchwale Nr LXXIV/2232/23 Rady Miejskiej w Łodzi z dnia 12 kwietnia 2023 r.</w:t>
      </w:r>
      <w:r>
        <w:br/>
        <w:t>w sprawie ustalenia szczegółowych zasad ponoszenia odpłatności za pobyt w ośrodkach wsparcia i mieszkaniach chronionych (Dz. Urz. Woj. Łódzkiego poz. 3696) zmienionej uchwałą Nr LXXIX/2387/23 Rady Miejskiej w Łodzi z dnia 30 sierpnia 2023 r. (Dz. Urz. Woj. Łódzkiego poz. 7800), wprowadza się następujące zmiany:</w:t>
      </w:r>
    </w:p>
    <w:p w:rsidR="00A77B3E" w:rsidRDefault="005320C4">
      <w:pPr>
        <w:keepLines/>
        <w:spacing w:before="120" w:after="120"/>
      </w:pPr>
      <w:r>
        <w:t>1) tytuł uchwały otrzymuje brzmienie:</w:t>
      </w:r>
    </w:p>
    <w:p w:rsidR="00A77B3E" w:rsidRDefault="005320C4">
      <w:pPr>
        <w:keepNext/>
        <w:keepLines/>
        <w:ind w:left="340" w:hanging="113"/>
      </w:pPr>
      <w:r>
        <w:t>„w sprawie ustalenia szczegółowych zasad ponoszenia odpłatności za pobyt</w:t>
      </w:r>
      <w:r>
        <w:br/>
        <w:t>w ośrodkach wsparcia i mieszkaniach treningowych lub wspomaganych.”;</w:t>
      </w:r>
    </w:p>
    <w:p w:rsidR="00A77B3E" w:rsidRDefault="005320C4">
      <w:pPr>
        <w:keepLines/>
        <w:spacing w:before="120" w:after="120"/>
      </w:pPr>
      <w:r>
        <w:t>2) § 1 otrzymuje brzmienie:</w:t>
      </w:r>
    </w:p>
    <w:p w:rsidR="00A77B3E" w:rsidRDefault="005320C4">
      <w:pPr>
        <w:keepLines/>
        <w:spacing w:before="120" w:after="120"/>
        <w:ind w:left="340" w:firstLine="454"/>
      </w:pPr>
      <w:r>
        <w:t>„§ 1. Ustala się szczegółowe zasady ponoszenia odpłatności za pobyt w ośrodkach wsparcia i mieszkaniach treningowych lub wspomaganych prowadzonych przez Miasto Łódź i na zlecenie Miasta Łodzi.”;</w:t>
      </w:r>
    </w:p>
    <w:p w:rsidR="00A77B3E" w:rsidRDefault="005320C4">
      <w:pPr>
        <w:keepLines/>
        <w:spacing w:before="120" w:after="120"/>
      </w:pPr>
      <w:r>
        <w:t>3) § 5 otrzymuje brzmienie:</w:t>
      </w:r>
    </w:p>
    <w:p w:rsidR="00A77B3E" w:rsidRDefault="005320C4">
      <w:pPr>
        <w:keepLines/>
        <w:spacing w:before="120" w:after="120"/>
        <w:ind w:left="340" w:firstLine="454"/>
      </w:pPr>
      <w:r>
        <w:t>„§ 5. 1. Wysokość miesięcznej opłaty za pobyt w mieszkaniu treningowym lub wspomaganym ustala się w następujący sposób:</w:t>
      </w:r>
    </w:p>
    <w:p w:rsidR="00A77B3E" w:rsidRDefault="005320C4">
      <w:pPr>
        <w:keepLines/>
        <w:spacing w:before="120" w:after="120"/>
        <w:ind w:left="340"/>
      </w:pPr>
      <w:r>
        <w:t>1) w przypadku mieszkania treningowego zapewniającego wyżywienie –</w:t>
      </w:r>
      <w:r>
        <w:br/>
        <w:t>w wysokości 35% kwoty dochodu osoby samotnie gospodarującej lub kwoty dochodu</w:t>
      </w:r>
      <w:r>
        <w:br/>
        <w:t>na osobę w rodzinie, jeżeli dochód osoby samotnie gospodarującej lub dochód na osobę</w:t>
      </w:r>
      <w:r>
        <w:br/>
        <w:t>w rodzinie przekracza 100% kwoty kryterium dochodowego osoby samotnie gospodarującej lub kryterium dochodowego na osobę w rodzinie określonego w art. 8</w:t>
      </w:r>
      <w:r>
        <w:br/>
        <w:t>ust. 1 pkt 1 i 2 ustawy z dnia 12 marca 2004 r. o pomocy społecznej;</w:t>
      </w:r>
    </w:p>
    <w:p w:rsidR="00A77B3E" w:rsidRDefault="005320C4">
      <w:pPr>
        <w:keepLines/>
        <w:spacing w:before="120" w:after="120"/>
        <w:ind w:left="340"/>
      </w:pPr>
      <w:r>
        <w:t>2) w przypadku mieszkania treningowego niezapewniającego wyżywienia –</w:t>
      </w:r>
      <w:r>
        <w:br/>
        <w:t>w wysokości 20% kwoty dochodu osoby samotnie gospodarującej lub kwoty dochodu</w:t>
      </w:r>
      <w:r>
        <w:br/>
        <w:t>na osobę w rodzinie, jeżeli dochód osoby samotnie gospodarującej lub dochód na osobę</w:t>
      </w:r>
      <w:r>
        <w:br/>
        <w:t>w rodzinie przekracza 100% kwoty kryterium dochodowego osoby samotnie gospodarującej lub kryterium dochodowego na osobę w rodzinie określonego w art. 8</w:t>
      </w:r>
      <w:r>
        <w:br/>
        <w:t>ust. 1 pkt 1 i 2 ustawy z dnia 12 marca 2004 r. o pomocy społecznej;</w:t>
      </w:r>
    </w:p>
    <w:p w:rsidR="00A77B3E" w:rsidRDefault="005320C4">
      <w:pPr>
        <w:keepLines/>
        <w:spacing w:before="120" w:after="120"/>
        <w:ind w:left="340"/>
      </w:pPr>
      <w:r>
        <w:lastRenderedPageBreak/>
        <w:t>3) w przypadku mieszkania wspomaganego zapewniającego wyżywienie –</w:t>
      </w:r>
      <w:r>
        <w:br/>
        <w:t>w wysokości 35% kwoty dochodu osoby samotnie gospodarującej lub kwoty dochodu</w:t>
      </w:r>
      <w:r>
        <w:br/>
        <w:t>na osobę w rodzinie, jeżeli dochód osoby samotnie gospodarującej lub dochód na osobę</w:t>
      </w:r>
      <w:r>
        <w:br/>
        <w:t>w rodzinie przekracza 100% kwoty kryterium dochodowego osoby samotnie gospodarującej lub kryterium dochodowego na osobę w rodzinie określonego w art. 8</w:t>
      </w:r>
      <w:r>
        <w:br/>
        <w:t>ust. 1 pkt 1 i 2 ustawy z dnia 12 marca 2004 r. o pomocy społecznej;</w:t>
      </w:r>
    </w:p>
    <w:p w:rsidR="00A77B3E" w:rsidRDefault="005320C4">
      <w:pPr>
        <w:keepLines/>
        <w:spacing w:before="120" w:after="120"/>
        <w:ind w:left="340"/>
      </w:pPr>
      <w:r>
        <w:t>4) w przypadku mieszkania wspomaganego niezapewniającego wyżywienia –</w:t>
      </w:r>
      <w:r>
        <w:br/>
        <w:t>w wysokości 20% kwoty dochodu osoby samotnie gospodarującej lub kwoty dochodu</w:t>
      </w:r>
      <w:r>
        <w:br/>
        <w:t>na osobę w rodzinie, jeżeli dochód osoby samotnie gospodarującej lub dochód na osobę</w:t>
      </w:r>
      <w:r>
        <w:br/>
        <w:t>w rodzinie przekracza 100% kwoty kryterium dochodowego osoby samotnie gospodarującej lub kryterium dochodowego na osobę w rodzinie określonego w art. 8</w:t>
      </w:r>
      <w:r>
        <w:br/>
        <w:t>ust. 1 pkt 1 i 2 ustawy z dnia 12 marca 2004 r. o pomocy społecznej.</w:t>
      </w:r>
    </w:p>
    <w:p w:rsidR="00A77B3E" w:rsidRDefault="005320C4">
      <w:pPr>
        <w:keepLines/>
        <w:spacing w:before="120" w:after="120"/>
        <w:ind w:left="340" w:firstLine="567"/>
      </w:pPr>
      <w:r>
        <w:t>2. Opłatę za pobyt w mieszkaniu treningowym lub wspomaganym ustala się za każdy miesiąc kalendarzowy.</w:t>
      </w:r>
    </w:p>
    <w:p w:rsidR="00A77B3E" w:rsidRDefault="005320C4">
      <w:pPr>
        <w:keepLines/>
        <w:spacing w:before="120" w:after="120"/>
        <w:ind w:left="340" w:firstLine="567"/>
      </w:pPr>
      <w:r>
        <w:t>3. W przypadku, gdy pobyt w mieszkaniu treningowym lub wspomaganym nie obejmuje pełnego miesiąca kalendarzowego, opłatę oblicza się proporcjonalnie do liczby dni pobytu w mieszkaniu treningowym lub wspomaganym w danym miesiącu kalendarzowym.”.</w:t>
      </w:r>
    </w:p>
    <w:p w:rsidR="00A77B3E" w:rsidRDefault="005320C4">
      <w:pPr>
        <w:keepLines/>
        <w:spacing w:before="120" w:after="120"/>
        <w:ind w:firstLine="567"/>
      </w:pPr>
      <w:r>
        <w:t>§ 2. Wykonanie uchwały powierza się Prezydentowi Miasta Łodzi.</w:t>
      </w:r>
    </w:p>
    <w:p w:rsidR="00A77B3E" w:rsidRDefault="005320C4">
      <w:pPr>
        <w:keepNext/>
        <w:keepLines/>
        <w:spacing w:before="120" w:after="120"/>
        <w:ind w:firstLine="567"/>
      </w:pPr>
      <w:r>
        <w:t>§ 3. Uchwała wchodzi w życie po upływie 14 dni od dnia ogłoszenia w Dzienniku Urzędowym Województwa Łódzkiego.</w:t>
      </w:r>
    </w:p>
    <w:p w:rsidR="00A77B3E" w:rsidRDefault="005320C4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5320C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902"/>
      </w:tblGrid>
      <w:tr w:rsidR="0018418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186" w:rsidRDefault="00184186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186" w:rsidRDefault="005320C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320C4">
      <w:pPr>
        <w:spacing w:before="120" w:after="120"/>
        <w:ind w:left="283" w:firstLine="227"/>
      </w:pPr>
      <w:r>
        <w:t>Projektodawcą jest</w:t>
      </w:r>
    </w:p>
    <w:p w:rsidR="00A77B3E" w:rsidRDefault="005320C4" w:rsidP="005320C4">
      <w:pPr>
        <w:spacing w:before="120" w:after="120"/>
        <w:ind w:left="283" w:firstLine="227"/>
        <w:jc w:val="left"/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184186" w:rsidRDefault="00184186">
      <w:pPr>
        <w:rPr>
          <w:szCs w:val="20"/>
        </w:rPr>
      </w:pPr>
    </w:p>
    <w:p w:rsidR="00184186" w:rsidRDefault="005320C4">
      <w:pPr>
        <w:jc w:val="center"/>
        <w:rPr>
          <w:szCs w:val="20"/>
        </w:rPr>
      </w:pPr>
      <w:r>
        <w:rPr>
          <w:szCs w:val="20"/>
        </w:rPr>
        <w:t>Uzasadnienie</w:t>
      </w:r>
    </w:p>
    <w:p w:rsidR="00184186" w:rsidRDefault="005320C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Na mocy ustawy z dnia 28 lipca 2023 r. o zmianie ustawy o pomocy społecznej oraz niektórych innych ustaw (Dz. U. z 2023 r. poz. 1693) ustawodawca dokonał zmiany nazewnictwie dotychczas stosowanym dla mieszkań chronionych w ten sposób, </w:t>
      </w:r>
      <w:r>
        <w:rPr>
          <w:szCs w:val="20"/>
        </w:rPr>
        <w:br/>
        <w:t xml:space="preserve">że określenie "mieszkania chronione" zostało zastąpione przez "mieszkania treningowe </w:t>
      </w:r>
      <w:r>
        <w:rPr>
          <w:szCs w:val="20"/>
        </w:rPr>
        <w:br/>
        <w:t xml:space="preserve">i wspomagane". </w:t>
      </w:r>
    </w:p>
    <w:p w:rsidR="00184186" w:rsidRDefault="005320C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związku z powyższym zaistniała konieczność dostosowania nazewnictwa </w:t>
      </w:r>
      <w:r>
        <w:rPr>
          <w:szCs w:val="20"/>
        </w:rPr>
        <w:br/>
        <w:t xml:space="preserve">w funkcjonującej w obrocie prawnym uchwały Rady Miejskiej w Łodzi w sprawie ustalenia szczegółowych zasad ponoszenia odpłatności za pobyt w ośrodkach wsparcia </w:t>
      </w:r>
      <w:r>
        <w:rPr>
          <w:szCs w:val="20"/>
        </w:rPr>
        <w:br/>
        <w:t>i mieszkaniach chronionych.</w:t>
      </w:r>
    </w:p>
    <w:p w:rsidR="00184186" w:rsidRDefault="005320C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Przedmiotowa projektowana zmiana ma charakter wyłącznie techniczny i pozostaje bez wpływu na budżet, nie wywołuje żadnych skutków finansowych po stronie Miasta Łodzi.</w:t>
      </w:r>
    </w:p>
    <w:sectPr w:rsidR="00184186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84186"/>
    <w:rsid w:val="002E0649"/>
    <w:rsid w:val="005320C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F085C-5898-41FC-8BA9-6E91234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szczegółowych zasad ponoszenia odpłatności za pobyt w^ośrodkach wsparcia i^mieszkaniach chronionych.</dc:subject>
  <dc:creator>jolmur</dc:creator>
  <cp:lastModifiedBy>Tomasz Wilk</cp:lastModifiedBy>
  <cp:revision>2</cp:revision>
  <dcterms:created xsi:type="dcterms:W3CDTF">2024-03-29T10:27:00Z</dcterms:created>
  <dcterms:modified xsi:type="dcterms:W3CDTF">2024-03-29T10:27:00Z</dcterms:modified>
  <cp:category>Akt prawny</cp:category>
</cp:coreProperties>
</file>