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Druk Nr</w:t>
      </w:r>
      <w:r w:rsidR="00ED478C">
        <w:rPr>
          <w:rFonts w:ascii="TimesNewRomanPSMT" w:hAnsi="TimesNewRomanPSMT" w:cs="TimesNewRomanPSMT"/>
          <w:sz w:val="24"/>
          <w:szCs w:val="24"/>
        </w:rPr>
        <w:t xml:space="preserve"> 103/2024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z dnia</w:t>
      </w:r>
      <w:r w:rsidR="00ED478C">
        <w:rPr>
          <w:rFonts w:ascii="TimesNewRomanPSMT" w:hAnsi="TimesNewRomanPSMT" w:cs="TimesNewRomanPSMT"/>
          <w:sz w:val="24"/>
          <w:szCs w:val="24"/>
        </w:rPr>
        <w:t xml:space="preserve"> 8.04.2024 r.</w:t>
      </w:r>
      <w:bookmarkStart w:id="0" w:name="_GoBack"/>
      <w:bookmarkEnd w:id="0"/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PSMT" w:hAnsi="TimesNewRomanPSMT" w:cs="TimesNewRomanPSMT"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  <w:r w:rsidR="00630BB9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 dnia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2024 r.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sprawie udzielenia dotacji na dofinansowanie prac konserwatorskich, restauratorskich lub robót budowlanych przy zabytkach wpisanych do rejestru zabytków lub znajdujących się w gminnej ewidencji zabytków, położonych na obszarze miasta Łodzi.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630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18 ust. 2 pkt 15 i art. 58 ustawy z dnia 8 marca 1990 r. o samorządzie gminnym (Dz. U. z 2023 r. poz. 40, 572, 1463 i 1688), art. 81 ustawy z dnia 23 lipca 2003 r. </w:t>
      </w:r>
      <w:r w:rsidR="00630BB9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o ochronie zabytków i opiece nad zabytkami (Dz. U. z 2022 r. poz. 840 oraz z 2023 r. </w:t>
      </w:r>
      <w:r w:rsidR="00630BB9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poz. 951, 1688 i 1904), w związku z uchwałą Nr LXXII/2141/23 Rady Miejskiej w Łodzi </w:t>
      </w:r>
      <w:r w:rsidR="0080493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z dnia 1 lutego 2023 r. w sprawie określenia zasad udzielenia dotacji ze środków pochodzących z Rządowego Programu Odbudowy Zabytków na dofinansowanie prac konserwatorskich, restauratorskich lub robót budowlanych przy zabytkach wpisanych </w:t>
      </w:r>
      <w:r w:rsidR="0080493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do rejestru zabytków lub znajdujących się w gminnej ewidencji zabytków, położonych </w:t>
      </w:r>
      <w:r w:rsidR="0080493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na obszarze miasta Łodzi (Dz. Urz. Woj. Łódzkiego poz. 1234), zmienioną uchwałą </w:t>
      </w:r>
      <w:r w:rsidR="0080493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Nr LXXXVIII/2676/24 Rady Miejskiej w Łodzi z dnia 13 marca 2024 r. (Dz. Urz. Woj. Łódzkiego poz. 2410), Rada Miejska w Łodzi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uchwala, co następuje: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951C0" w:rsidRDefault="00A951C0" w:rsidP="00B4723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§ 1. Udziela się dotacji na dofinansowanie prac konserwatorskich, restauratorskich lub robót budowlanych przy zabytkach wpisanych do rejestru zabytków lub znajdujących się </w:t>
      </w:r>
      <w:r w:rsidR="0080493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 gminnej ewidencji zabytków, położonych na obszarze miasta Łodzi.</w:t>
      </w:r>
    </w:p>
    <w:p w:rsidR="00A951C0" w:rsidRDefault="00A951C0" w:rsidP="00B4723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2. Wykaz udzielonych dotacji oraz ich wysokość, stanowi załącznik do niniejszej uchwały.</w:t>
      </w:r>
    </w:p>
    <w:p w:rsidR="00A951C0" w:rsidRDefault="00A951C0" w:rsidP="00B4723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3. Środki finansowe na dotacje zaplanowane zostały w Wieloletniej Prognozie Finansowej miasta Łodzi na lata 2024 - 2050: dział 921 Kultura i ochrona dziedzictwa narodowego, rozdział 92120 Ochrona zabytków i opieka nad zabytkami, 6570 Dotacje celowe przekazane z budżetu na finansowanie zadań inwestycyjnych obiektów zabytkowych jednostkom niezaliczanym do sektora finansów publicznych.</w:t>
      </w:r>
    </w:p>
    <w:p w:rsidR="00A951C0" w:rsidRDefault="00A951C0" w:rsidP="00B4723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4. Wykonanie uchwały powierza się Prezydentowi Miasta Łodzi.</w:t>
      </w:r>
    </w:p>
    <w:p w:rsidR="00A951C0" w:rsidRDefault="00A951C0" w:rsidP="00B47233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5. Uchwała wchodzi w życie z dniem podjęcia.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Przewodniczący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Pr="00B47233" w:rsidRDefault="00A951C0" w:rsidP="00B4723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Marcin GOŁASZEWSKI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Projektodawcą jest</w:t>
      </w:r>
    </w:p>
    <w:p w:rsidR="00F810BD" w:rsidRDefault="00A951C0" w:rsidP="00F81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Prezydent Miasta Łodzi</w:t>
      </w:r>
    </w:p>
    <w:p w:rsidR="00F810BD" w:rsidRDefault="00F810BD" w:rsidP="00A951C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NewRomanPSMT" w:hAnsi="TimesNewRomanPSMT" w:cs="TimesNewRomanPSMT"/>
          <w:sz w:val="24"/>
          <w:szCs w:val="24"/>
        </w:rPr>
        <w:sectPr w:rsidR="00F810BD" w:rsidSect="00F810BD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10BD" w:rsidRDefault="00F810BD" w:rsidP="00F810BD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Załącznik </w:t>
      </w:r>
    </w:p>
    <w:p w:rsidR="00F810BD" w:rsidRDefault="00F810BD" w:rsidP="00F810BD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uchwały Nr </w:t>
      </w:r>
    </w:p>
    <w:p w:rsidR="00F810BD" w:rsidRDefault="00F810BD" w:rsidP="00F810BD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Rady Miejskiej w Łodzi </w:t>
      </w:r>
    </w:p>
    <w:p w:rsidR="00A951C0" w:rsidRDefault="00A951C0" w:rsidP="00F810BD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dnia</w:t>
      </w:r>
    </w:p>
    <w:p w:rsidR="00B47233" w:rsidRDefault="00B47233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Wykaz udzielonych dotacji na dofinansowanie prac konserwatorskich, restauratorskich lub robót budowlanych przy zabytkach wpisanych do rejestru zabytków lub znajdujących się w gminnej ewidencji zabytków, położonych na obszarze miasta Łodzi</w:t>
      </w:r>
    </w:p>
    <w:p w:rsidR="00A951C0" w:rsidRDefault="00A951C0" w:rsidP="00A951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788"/>
        <w:gridCol w:w="3968"/>
        <w:gridCol w:w="4536"/>
        <w:gridCol w:w="1702"/>
      </w:tblGrid>
      <w:tr w:rsidR="00630BB9" w:rsidRPr="00A951C0" w:rsidTr="0010797C">
        <w:trPr>
          <w:trHeight w:val="398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Wnioskujący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630BB9" w:rsidP="00630B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Nazwa inwestycji określona we W</w:t>
            </w:r>
            <w:r w:rsidR="00A951C0"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stępnych promesach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Kwota dotacji</w:t>
            </w:r>
          </w:p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(w zł)</w:t>
            </w:r>
          </w:p>
        </w:tc>
      </w:tr>
      <w:tr w:rsidR="00630BB9" w:rsidRPr="00A951C0" w:rsidTr="0010797C">
        <w:trPr>
          <w:trHeight w:val="532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630BB9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Fundacja na Rzecz </w:t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 xml:space="preserve">Ratowania </w:t>
            </w:r>
            <w:r w:rsidR="00F810BD" w:rsidRPr="00630BB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 xml:space="preserve">Kaplicy Karola </w:t>
            </w:r>
            <w:proofErr w:type="spellStart"/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>Scheiblera</w:t>
            </w:r>
            <w:proofErr w:type="spellEnd"/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630BB9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Kaplica Karola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Scheiblera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>Cmentarz ewangelicki</w:t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br/>
              <w:t>ul. Ogrodowa 43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Prace konserwatorskie </w:t>
            </w:r>
            <w:r w:rsidR="00630BB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>i res</w:t>
            </w:r>
            <w:r w:rsidR="00630BB9">
              <w:rPr>
                <w:rFonts w:ascii="TimesNewRoman" w:hAnsi="TimesNewRoman" w:cs="TimesNewRoman"/>
                <w:sz w:val="24"/>
                <w:szCs w:val="24"/>
              </w:rPr>
              <w:t xml:space="preserve">tauratorskie we wnętrzu kaplicy 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Karola </w:t>
            </w:r>
            <w:proofErr w:type="spellStart"/>
            <w:r w:rsidRPr="00630BB9">
              <w:rPr>
                <w:rFonts w:ascii="TimesNewRoman" w:hAnsi="TimesNewRoman" w:cs="TimesNewRoman"/>
                <w:sz w:val="24"/>
                <w:szCs w:val="24"/>
              </w:rPr>
              <w:t>Scheiblera</w:t>
            </w:r>
            <w:proofErr w:type="spellEnd"/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 w Łodzi  </w:t>
            </w:r>
            <w:r w:rsidR="00630BB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>ul. Ogrodowa 43 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3 500 000,00</w:t>
            </w:r>
          </w:p>
        </w:tc>
      </w:tr>
      <w:tr w:rsidR="00630BB9" w:rsidRPr="00A951C0" w:rsidTr="0010797C">
        <w:trPr>
          <w:trHeight w:val="540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630BB9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Gmina Wyznaniowa </w:t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t xml:space="preserve">Żydowska </w:t>
            </w:r>
            <w:r w:rsidR="00A951C0" w:rsidRPr="00630BB9">
              <w:rPr>
                <w:rFonts w:ascii="TimesNewRoman" w:hAnsi="TimesNewRoman" w:cs="TimesNewRoman"/>
                <w:sz w:val="24"/>
                <w:szCs w:val="24"/>
              </w:rPr>
              <w:br/>
              <w:t>w Łodzi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Cmentarz żydowski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br/>
              <w:t>ul. Bracka 40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Kompleksowe prace konserwatorskie, restauratorskie i budowlane fragmentu ogrodzenia cmentarza żydowskiego </w:t>
            </w:r>
            <w:r w:rsidR="00630BB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>w Łodzi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3 317 165,12</w:t>
            </w:r>
          </w:p>
        </w:tc>
      </w:tr>
      <w:tr w:rsidR="00630BB9" w:rsidRPr="00A951C0" w:rsidTr="0010797C">
        <w:trPr>
          <w:trHeight w:val="392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Parafia Najświętszego Imienia Jezus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Kościół Najświętszego Imienia Jezusa 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br/>
              <w:t>ul. Sienkiewicza 60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Remont konserwatorski wież kościoła Najświętszego Imienia Jezusa, </w:t>
            </w:r>
            <w:r w:rsidR="00630BB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>ul. Sienkiewicza 60 w Łodzi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3 500 000,00</w:t>
            </w:r>
          </w:p>
        </w:tc>
      </w:tr>
      <w:tr w:rsidR="00630BB9" w:rsidRPr="00A951C0" w:rsidTr="0010797C">
        <w:trPr>
          <w:trHeight w:val="531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Parafia Rzymskokatolicka 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br/>
              <w:t>pw. Zesłania Ducha Świętego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Kościół pw. Zesłania Ducha Świętego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br/>
              <w:t xml:space="preserve"> ul. Piotrkowska 2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Roboty budowlane przy zabytkowym budynku kościoła p.w. Zesłania Ducha Św., Łódź ul. Piotrkowska 2: </w:t>
            </w:r>
            <w:r w:rsidR="0010797C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t>remont podłogi kościoła i instalacji centralnego ogrzewania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3 500 000,00</w:t>
            </w:r>
          </w:p>
        </w:tc>
      </w:tr>
      <w:tr w:rsidR="00630BB9" w:rsidRPr="00A951C0" w:rsidTr="0010797C">
        <w:trPr>
          <w:trHeight w:val="450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Klasztor OO. Franciszkanów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 xml:space="preserve">Kościół Parafialny pw. św. Antoniego </w:t>
            </w:r>
            <w:r w:rsidRPr="00630BB9">
              <w:rPr>
                <w:rFonts w:ascii="TimesNewRoman" w:hAnsi="TimesNewRoman" w:cs="TimesNewRoman"/>
                <w:sz w:val="24"/>
                <w:szCs w:val="24"/>
              </w:rPr>
              <w:br/>
              <w:t>ul. Okólna 185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Malowanie ścian wewnątrz kościoła parafialnego pw. św. Antoniego w Łodzi (XVIII w.)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310 000,00</w:t>
            </w:r>
          </w:p>
        </w:tc>
      </w:tr>
      <w:tr w:rsidR="00630BB9" w:rsidRPr="00A951C0" w:rsidTr="0010797C">
        <w:trPr>
          <w:trHeight w:val="753"/>
        </w:trPr>
        <w:tc>
          <w:tcPr>
            <w:tcW w:w="1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10797C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0797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136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 </w:t>
            </w:r>
          </w:p>
        </w:tc>
        <w:tc>
          <w:tcPr>
            <w:tcW w:w="15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630BB9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630BB9">
              <w:rPr>
                <w:rFonts w:ascii="TimesNewRoman" w:hAnsi="TimesNewRoman" w:cs="TimesNewRoman"/>
                <w:sz w:val="24"/>
                <w:szCs w:val="24"/>
              </w:rPr>
              <w:t> 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51C0" w:rsidRPr="0010797C" w:rsidRDefault="00A951C0" w:rsidP="00F810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0797C">
              <w:rPr>
                <w:rFonts w:ascii="TimesNewRoman" w:hAnsi="TimesNewRoman" w:cs="TimesNewRoman"/>
                <w:b/>
                <w:sz w:val="24"/>
                <w:szCs w:val="24"/>
              </w:rPr>
              <w:t>14 127 165,12</w:t>
            </w:r>
          </w:p>
        </w:tc>
      </w:tr>
    </w:tbl>
    <w:p w:rsidR="00F810BD" w:rsidRDefault="00F810BD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F810BD" w:rsidSect="00F810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951C0" w:rsidRDefault="00A951C0" w:rsidP="00F810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</w:t>
      </w:r>
    </w:p>
    <w:p w:rsidR="00F810BD" w:rsidRDefault="00F810BD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810BD" w:rsidRDefault="00F810BD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810BD" w:rsidRDefault="00F810BD" w:rsidP="00A951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0797C" w:rsidRDefault="0010797C" w:rsidP="0010797C">
      <w:pPr>
        <w:autoSpaceDE w:val="0"/>
        <w:autoSpaceDN w:val="0"/>
        <w:adjustRightInd w:val="0"/>
        <w:spacing w:after="0" w:line="360" w:lineRule="auto"/>
        <w:ind w:right="-428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Niniejszy projekt uchwały </w:t>
      </w:r>
      <w:r w:rsidR="00A951C0">
        <w:rPr>
          <w:rFonts w:ascii="TimesNewRomanPSMT" w:hAnsi="TimesNewRomanPSMT" w:cs="TimesNewRomanPSMT"/>
          <w:sz w:val="24"/>
          <w:szCs w:val="24"/>
        </w:rPr>
        <w:t xml:space="preserve">stanowi efekt wykonania postanowień uchwały Nr LXXII/2141/23 Rady Miejskiej w Łodzi z dnia 1 lutego 2023 r. w sprawie określenia zasad udzielenia dotacji </w:t>
      </w:r>
      <w:r>
        <w:rPr>
          <w:rFonts w:ascii="TimesNewRomanPSMT" w:hAnsi="TimesNewRomanPSMT" w:cs="TimesNewRomanPSMT"/>
          <w:sz w:val="24"/>
          <w:szCs w:val="24"/>
        </w:rPr>
        <w:br/>
      </w:r>
      <w:r w:rsidR="00A951C0">
        <w:rPr>
          <w:rFonts w:ascii="TimesNewRomanPSMT" w:hAnsi="TimesNewRomanPSMT" w:cs="TimesNewRomanPSMT"/>
          <w:sz w:val="24"/>
          <w:szCs w:val="24"/>
        </w:rPr>
        <w:t xml:space="preserve">ze środków pochodzących z Rządowego Programu Odbudowy Zabytków na dofinansowanie prac konserwatorskich, restauratorskich lub robót budowlanych przy zabytkach wpisanych do rejestru zabytków lub znajdujących się w gminnej ewidencji zabytków, położonych na obszarze miasta Łodzi, zmienionej uchwałą Nr LXXXVIII/2676/24 Rady Miejskiej w Łodzi </w:t>
      </w:r>
      <w:r>
        <w:rPr>
          <w:rFonts w:ascii="TimesNewRomanPSMT" w:hAnsi="TimesNewRomanPSMT" w:cs="TimesNewRomanPSMT"/>
          <w:sz w:val="24"/>
          <w:szCs w:val="24"/>
        </w:rPr>
        <w:br/>
      </w:r>
      <w:r w:rsidR="00A951C0">
        <w:rPr>
          <w:rFonts w:ascii="TimesNewRomanPSMT" w:hAnsi="TimesNewRomanPSMT" w:cs="TimesNewRomanPSMT"/>
          <w:sz w:val="24"/>
          <w:szCs w:val="24"/>
        </w:rPr>
        <w:t xml:space="preserve">z dnia 13 marca 2024 r. </w:t>
      </w:r>
    </w:p>
    <w:p w:rsidR="0010797C" w:rsidRDefault="00A951C0" w:rsidP="0010797C">
      <w:pPr>
        <w:autoSpaceDE w:val="0"/>
        <w:autoSpaceDN w:val="0"/>
        <w:adjustRightInd w:val="0"/>
        <w:spacing w:after="0" w:line="360" w:lineRule="auto"/>
        <w:ind w:right="-428"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Prezydent Miasta Łodzi zarządzeniem Nr 431/2023 z dnia 27 lutego 2023 r. ogłosił nabór wniosków i powołał Komisję do przeprowadzenia postępowania o udzielenie dotacji ze środków pochodzących z Rządowego Programu Odbudowy Zabytków. </w:t>
      </w:r>
    </w:p>
    <w:p w:rsidR="00D51EFC" w:rsidRDefault="00A951C0" w:rsidP="0010797C">
      <w:pPr>
        <w:autoSpaceDE w:val="0"/>
        <w:autoSpaceDN w:val="0"/>
        <w:adjustRightInd w:val="0"/>
        <w:spacing w:after="0" w:line="360" w:lineRule="auto"/>
        <w:ind w:right="-428" w:firstLine="284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Komisja rozpatrzyła sto jeden wniosków i wytypowała osiem o najwyższej liczbie punktów </w:t>
      </w:r>
      <w:r w:rsidR="0010797C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do Rządowego Programu Odbudowy Zabytkó</w:t>
      </w:r>
      <w:r w:rsidR="00B47233">
        <w:rPr>
          <w:rFonts w:ascii="TimesNewRomanPSMT" w:hAnsi="TimesNewRomanPSMT" w:cs="TimesNewRomanPSMT"/>
          <w:sz w:val="24"/>
          <w:szCs w:val="24"/>
        </w:rPr>
        <w:t>w</w:t>
      </w:r>
      <w:r w:rsidR="00D51EFC">
        <w:rPr>
          <w:rFonts w:ascii="TimesNewRomanPSMT" w:hAnsi="TimesNewRomanPSMT" w:cs="TimesNewRomanPSMT"/>
          <w:sz w:val="24"/>
          <w:szCs w:val="24"/>
        </w:rPr>
        <w:t>.</w:t>
      </w:r>
    </w:p>
    <w:p w:rsidR="00D51EFC" w:rsidRPr="00D51EFC" w:rsidRDefault="00D51EFC" w:rsidP="00D51EFC"/>
    <w:p w:rsidR="00D51EFC" w:rsidRPr="00D51EFC" w:rsidRDefault="00D51EFC" w:rsidP="00D51EFC"/>
    <w:p w:rsidR="00D51EFC" w:rsidRPr="00D51EFC" w:rsidRDefault="00D51EFC" w:rsidP="00D51EFC"/>
    <w:p w:rsidR="00D51EFC" w:rsidRDefault="00D51EFC" w:rsidP="00D51EFC"/>
    <w:p w:rsidR="00B47233" w:rsidRPr="00D51EFC" w:rsidRDefault="00B47233" w:rsidP="00D51EFC">
      <w:pPr>
        <w:jc w:val="center"/>
      </w:pPr>
    </w:p>
    <w:sectPr w:rsidR="00B47233" w:rsidRPr="00D51EFC" w:rsidSect="00B472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10" w:rsidRDefault="00403210" w:rsidP="00A951C0">
      <w:pPr>
        <w:spacing w:after="0" w:line="240" w:lineRule="auto"/>
      </w:pPr>
      <w:r>
        <w:separator/>
      </w:r>
    </w:p>
  </w:endnote>
  <w:endnote w:type="continuationSeparator" w:id="0">
    <w:p w:rsidR="00403210" w:rsidRDefault="00403210" w:rsidP="00A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33" w:rsidRDefault="00B47233">
    <w:pPr>
      <w:pStyle w:val="Stopka"/>
    </w:pPr>
    <w:r>
      <w:t>Projekt</w:t>
    </w:r>
    <w:r>
      <w:tab/>
    </w:r>
    <w: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10" w:rsidRDefault="00403210" w:rsidP="00A951C0">
      <w:pPr>
        <w:spacing w:after="0" w:line="240" w:lineRule="auto"/>
      </w:pPr>
      <w:r>
        <w:separator/>
      </w:r>
    </w:p>
  </w:footnote>
  <w:footnote w:type="continuationSeparator" w:id="0">
    <w:p w:rsidR="00403210" w:rsidRDefault="00403210" w:rsidP="00A9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03"/>
    <w:rsid w:val="0010797C"/>
    <w:rsid w:val="00403210"/>
    <w:rsid w:val="00630BB9"/>
    <w:rsid w:val="007066FA"/>
    <w:rsid w:val="00804930"/>
    <w:rsid w:val="0081716E"/>
    <w:rsid w:val="009B4315"/>
    <w:rsid w:val="00A951C0"/>
    <w:rsid w:val="00B17A10"/>
    <w:rsid w:val="00B47233"/>
    <w:rsid w:val="00CE66D8"/>
    <w:rsid w:val="00D51EFC"/>
    <w:rsid w:val="00D72265"/>
    <w:rsid w:val="00ED478C"/>
    <w:rsid w:val="00EF3A03"/>
    <w:rsid w:val="00F52E82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46F9-2BB8-4D80-A1CC-26A6E51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C0"/>
  </w:style>
  <w:style w:type="paragraph" w:styleId="Stopka">
    <w:name w:val="footer"/>
    <w:basedOn w:val="Normalny"/>
    <w:link w:val="StopkaZnak"/>
    <w:uiPriority w:val="99"/>
    <w:unhideWhenUsed/>
    <w:rsid w:val="00A9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646A-63CE-4F16-AA7E-5F5BB76D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Cichal</dc:creator>
  <cp:keywords/>
  <dc:description/>
  <cp:lastModifiedBy>Violetta Gandziarska</cp:lastModifiedBy>
  <cp:revision>2</cp:revision>
  <dcterms:created xsi:type="dcterms:W3CDTF">2024-04-09T07:10:00Z</dcterms:created>
  <dcterms:modified xsi:type="dcterms:W3CDTF">2024-04-09T07:10:00Z</dcterms:modified>
</cp:coreProperties>
</file>