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ind w:left="7370"/>
        <w:jc w:val="left"/>
        <w:rPr>
          <w:b/>
          <w:i/>
          <w:sz w:val="20"/>
          <w:u w:val="thick"/>
        </w:rPr>
      </w:pPr>
      <w:bookmarkStart w:id="0" w:name="_GoBack"/>
      <w:bookmarkEnd w:id="0"/>
    </w:p>
    <w:p w:rsidR="00A77B3E" w:rsidRDefault="00A77B3E">
      <w:pPr>
        <w:ind w:left="7370"/>
        <w:jc w:val="left"/>
        <w:rPr>
          <w:b/>
          <w:i/>
          <w:sz w:val="20"/>
          <w:u w:val="thick"/>
        </w:rPr>
      </w:pPr>
    </w:p>
    <w:p w:rsidR="00A77B3E" w:rsidRPr="004374E1" w:rsidRDefault="008D0F78">
      <w:pPr>
        <w:ind w:left="7370"/>
        <w:jc w:val="left"/>
      </w:pPr>
      <w:r>
        <w:rPr>
          <w:sz w:val="20"/>
        </w:rPr>
        <w:t>Druk Nr</w:t>
      </w:r>
      <w:r w:rsidR="004374E1">
        <w:rPr>
          <w:sz w:val="20"/>
        </w:rPr>
        <w:t xml:space="preserve"> </w:t>
      </w:r>
      <w:r w:rsidR="004374E1" w:rsidRPr="004374E1">
        <w:t>106/2024</w:t>
      </w:r>
    </w:p>
    <w:p w:rsidR="00A77B3E" w:rsidRDefault="008D0F78">
      <w:pPr>
        <w:ind w:left="7370"/>
        <w:jc w:val="left"/>
        <w:rPr>
          <w:sz w:val="20"/>
        </w:rPr>
      </w:pPr>
      <w:r>
        <w:rPr>
          <w:sz w:val="20"/>
        </w:rPr>
        <w:t>Projekt z dnia</w:t>
      </w:r>
    </w:p>
    <w:p w:rsidR="00A77B3E" w:rsidRPr="004374E1" w:rsidRDefault="004374E1">
      <w:pPr>
        <w:ind w:left="7370"/>
        <w:jc w:val="left"/>
      </w:pPr>
      <w:r w:rsidRPr="004374E1">
        <w:t>24.04.2024 r.</w:t>
      </w:r>
    </w:p>
    <w:p w:rsidR="00A77B3E" w:rsidRDefault="008D0F7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D0F7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8D0F78">
      <w:pPr>
        <w:keepNext/>
        <w:spacing w:after="480"/>
      </w:pPr>
      <w:r>
        <w:rPr>
          <w:b/>
        </w:rPr>
        <w:t>zmieniająca uchwałę w sprawie utworzenia i nadania statutu instytucji kultury pod nazwą „EC1 Łódź - Miasto Kultury” w Łodzi.</w:t>
      </w:r>
    </w:p>
    <w:p w:rsidR="00A77B3E" w:rsidRDefault="008D0F78">
      <w:pPr>
        <w:keepLines/>
        <w:spacing w:before="120" w:after="120"/>
        <w:ind w:firstLine="227"/>
        <w:jc w:val="both"/>
      </w:pPr>
      <w:r>
        <w:t>Na podstawie art. 7 ust. 1 pkt 9, art. 18 ust. 2 pkt 15 i art. 40.ust. 2 pkt 2 ustawy z dnia</w:t>
      </w:r>
      <w:r>
        <w:br/>
        <w:t>8 marca 1990 r. o samorządzie gminnym (Dz. U. z 2023 r. poz. 40, 572, 1463 i 1688) oraz art. 9 ust. 1 i 2, art. 13 ust. 1 i 2 oraz art. 21 ust. 1 pkt 2 i ust. 1a ustawy z dnia 25 października 1991 r. o organizowaniu i prowadzeniu działalności kulturalnej (Dz. U. z 2024 r. poz. 87), Rada Miejska w Łodzi</w:t>
      </w:r>
    </w:p>
    <w:p w:rsidR="00A77B3E" w:rsidRDefault="008D0F7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D0F78">
      <w:pPr>
        <w:keepLines/>
        <w:spacing w:before="120" w:after="120"/>
        <w:ind w:firstLine="340"/>
        <w:jc w:val="both"/>
      </w:pPr>
      <w:r>
        <w:t>§ 1. W statucie „EC1 Łódź-Miasto Kultury”, stanowiącym załącznik Nr 2 do uchwały Nr XXX/588/08 Rady Miejskiej w Łodzi z dnia 9 kwietnia 2008 r. w sprawie utworzenia i nadania statutu instytucji kultury pod nazwą „EC1 Łódź - Miasto Kultury” w Łodzi (Dz. Urz. Woj. Łódzkiego poz. 1288), zmienionej uchwałami Rady Miejskiej w Łodzi</w:t>
      </w:r>
      <w:r>
        <w:br/>
        <w:t>Nr VII/116/15 z dnia 25 lutego 2015 r. (Dz. Urz. Woj. Łódzkiego poz. 1147) oraz</w:t>
      </w:r>
      <w:r>
        <w:br/>
        <w:t>Nr XVIII/408/15 z dnia 7 października 2015 r. (Dz. Urz. Woj. Łódzkiego  poz. 3922),</w:t>
      </w:r>
      <w:r>
        <w:br/>
        <w:t>w § 5 wprowadza się następujące zmiany:</w:t>
      </w:r>
    </w:p>
    <w:p w:rsidR="00A77B3E" w:rsidRDefault="008D0F78">
      <w:pPr>
        <w:spacing w:before="120" w:after="120"/>
        <w:ind w:left="227" w:hanging="227"/>
        <w:jc w:val="both"/>
      </w:pPr>
      <w:r>
        <w:t>1) ust. 1 otrzymuje brzmienie:</w:t>
      </w:r>
    </w:p>
    <w:p w:rsidR="00A77B3E" w:rsidRDefault="008D0F78">
      <w:pPr>
        <w:keepLines/>
        <w:spacing w:before="120" w:after="120"/>
        <w:ind w:left="340" w:firstLine="227"/>
        <w:jc w:val="both"/>
      </w:pPr>
      <w:r>
        <w:t>„1. Przedmiotem działalności Instytucji jest tworzenie i upowszechnianie kultury, w szczególności poprzez prowadzenie ośrodka kulturalno-edukacyjnego i ekspozycyjnego, realizującego następujące działania:</w:t>
      </w:r>
    </w:p>
    <w:p w:rsidR="00A77B3E" w:rsidRDefault="008D0F78">
      <w:pPr>
        <w:spacing w:before="120" w:after="120"/>
        <w:ind w:left="567" w:hanging="227"/>
        <w:jc w:val="both"/>
      </w:pPr>
      <w:r>
        <w:t>1) prowadzenie Narodowego Centrum Kultury Filmowej, działającego i wyodrębnionego jako specjalistyczny oddział Instytucji, o którym mowa w § 9,  realizującego swoje cele poprzez: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a) upowszechnianie i popularyzację kultury filmowej poprzez organizację wystaw, przeglądów i innych przedsięwzięć o zasięgu krajowym i międzynarodowym,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b) prowadzenie wieloaspektowej działalności edukacyjnej dotyczącej historii filmu polskiego i światowego, estetyki filmowej i środków wyrazu, społecznych funkcji filmu,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c) prezentację dorobku polskiej i światowej kinematografii, między innymi poprzez publiczne wyświetlanie filmów w salach kinowych oraz prowadzenie innych pokazów i prezentacji multimedialnych;</w:t>
      </w:r>
    </w:p>
    <w:p w:rsidR="00A77B3E" w:rsidRDefault="008D0F78">
      <w:pPr>
        <w:spacing w:before="120" w:after="120"/>
        <w:ind w:left="567" w:hanging="227"/>
        <w:jc w:val="both"/>
      </w:pPr>
      <w:r>
        <w:t>2) prowadzenie Centrum Nauki i Techniki, na które składają się interaktywne Centrum Nauki i Techniki, Ulica Żywiołów oraz Planetarium poprzez: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a) zachowanie i kultywowanie industrialnego dziedzictwa obiektów EC1 – Zachód,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b) dokumentowanie i upamiętnianie myśli technicznej,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lastRenderedPageBreak/>
        <w:t>c) popularyzowanie wiedzy na temat zjawisk fizycznych i chemicznych,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d) popularyzowanie wiedzy z zakresu nauki i techniki, zwłaszcza w zakresie procesów wytwarzania i przetwarzania energii,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e) prowadzenie działalności edukacyjnej w zakresie nauk przyrodniczych,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f) popularyzowanie wiedzy współczesnej, w tym obrazowanie i prezentację postępów wiedzy i nauki oraz rozwoju ludzkich umiejętności,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g) prowadzenie działalności wystawienniczej, zarówno w formie ekspozycji stałych</w:t>
      </w:r>
      <w:r>
        <w:br/>
        <w:t>i czasowych, przybliżających i obrazujących dorobek nauk przyrodniczych, jak również wybranych dyscyplin z zakresu nauk humanistycznych i społecznych;</w:t>
      </w:r>
    </w:p>
    <w:p w:rsidR="00A77B3E" w:rsidRDefault="008D0F78">
      <w:pPr>
        <w:spacing w:before="120" w:after="120"/>
        <w:ind w:left="567" w:hanging="227"/>
        <w:jc w:val="both"/>
      </w:pPr>
      <w:r>
        <w:t>3) prowadzenie Centrum Komiksu i Narracji Interaktywnej poprzez: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a) upowszechnianie i popularyzację sztuki komiksowej i narracji interaktywnych poprzez organizację wystaw stałych i czasowych, konferencji, prelekcji, pokazów i wydarzeń o zasięgu krajowym i międzynarodowym;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b) prowadzenie działalności edukacyjnej z zakresu narracji graficznych, nowych mediów i gier wideo, szczególnie poprzez organizację warsztatów, kursów i szkoleń;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c) działania w zakresie budowania zainteresowania tematyką mediów interaktywnych i kultury cyfrowej, w tym poprzez prowadzenie działalności wydawniczej, produkcję materiałów audiowizualnych i interaktywnych doświadczeń;</w:t>
      </w:r>
    </w:p>
    <w:p w:rsidR="00A77B3E" w:rsidRDefault="008D0F78">
      <w:pPr>
        <w:keepLines/>
        <w:spacing w:before="120" w:after="120"/>
        <w:ind w:left="794" w:hanging="227"/>
        <w:jc w:val="both"/>
      </w:pPr>
      <w:r>
        <w:t>d) dokumentowanie dorobku kulturalnego z dziedziny sztuki komiksowej i audiowizualnej.”;</w:t>
      </w:r>
    </w:p>
    <w:p w:rsidR="00A77B3E" w:rsidRDefault="008D0F78">
      <w:pPr>
        <w:spacing w:before="120" w:after="120"/>
        <w:ind w:left="227" w:hanging="227"/>
        <w:jc w:val="both"/>
      </w:pPr>
      <w:r>
        <w:t>2) w ust. 2 pkt 1 otrzymuje brzmienie:</w:t>
      </w:r>
    </w:p>
    <w:p w:rsidR="00A77B3E" w:rsidRDefault="008D0F78">
      <w:pPr>
        <w:spacing w:before="120" w:after="120"/>
        <w:ind w:left="567" w:hanging="340"/>
        <w:jc w:val="both"/>
      </w:pPr>
      <w:r>
        <w:t>„1) organizowanie festiwali, wystaw, targów i innych przedsięwzięć kulturalnych;”.</w:t>
      </w:r>
    </w:p>
    <w:p w:rsidR="00A77B3E" w:rsidRDefault="008D0F78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A77B3E" w:rsidRDefault="008D0F78">
      <w:pPr>
        <w:keepNext/>
        <w:keepLines/>
        <w:spacing w:before="120" w:after="120"/>
        <w:ind w:firstLine="340"/>
        <w:jc w:val="both"/>
      </w:pPr>
      <w:r>
        <w:t>§ 3. 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B741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416" w:rsidRDefault="00BB7416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416" w:rsidRDefault="008D0F78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8D0F78" w:rsidP="004374E1">
      <w:pPr>
        <w:spacing w:before="120" w:after="120"/>
        <w:ind w:left="283" w:firstLine="227"/>
        <w:jc w:val="left"/>
      </w:pPr>
      <w:r>
        <w:t>Projektodawcą jest</w:t>
      </w:r>
    </w:p>
    <w:p w:rsidR="00A77B3E" w:rsidRDefault="008D0F78" w:rsidP="004374E1">
      <w:pPr>
        <w:spacing w:before="120" w:after="120"/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BB7416" w:rsidRDefault="00BB7416">
      <w:pPr>
        <w:rPr>
          <w:szCs w:val="20"/>
        </w:rPr>
      </w:pPr>
    </w:p>
    <w:p w:rsidR="00BB7416" w:rsidRDefault="008D0F78">
      <w:pPr>
        <w:rPr>
          <w:szCs w:val="20"/>
        </w:rPr>
      </w:pPr>
      <w:r>
        <w:rPr>
          <w:b/>
          <w:szCs w:val="20"/>
        </w:rPr>
        <w:t>Uzasadnienie</w:t>
      </w:r>
    </w:p>
    <w:p w:rsidR="00BB7416" w:rsidRDefault="008D0F7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„EC1 Łódź – Miasto Kultury” w Łodzi działa na podstawie Uchwały Nr XXX/588/08 Rady Miejskiej w Łodzi z dnia 9 kwietnia 2008 roku w sprawie nadania statutu instytucji kultury pod nazwą „EC1 Łódź - Miasto Kultury” w Łodzi, z późniejszymi zmianami. Instytucja na mocy zawartej umowy z dnia 22.09.2015 r. jest współprowadzona przez Miasto Łódź oraz Ministra Kultury i Dziedzictwa Narodowego.</w:t>
      </w:r>
    </w:p>
    <w:p w:rsidR="00BB7416" w:rsidRDefault="008D0F7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Projekt uchwały zmieniającej uchwałę w sprawie nadania statutu „EC1 Łódź – Miasto Kultury” w Łodzi dostosowuje zapisy postanowień statutu do zadań realizowanych w zrewitalizowanych przestrzeniach wobec zakończenia w 2023 roku projektów:</w:t>
      </w:r>
    </w:p>
    <w:p w:rsidR="00BB7416" w:rsidRDefault="008D0F7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- „Rewitalizacja EC-1 Południowy Wschód” (projekt o łącznej wartości 35 204 351,16 zł, realizowany w latach 2017-2023),</w:t>
      </w:r>
    </w:p>
    <w:p w:rsidR="00BB7416" w:rsidRDefault="008D0F7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- „Narodowe Centrum Kultury Filmowej – rozwój funkcji i usług oferowanych przez „EC1 Łódź – Miasto Kultury” w Łodzi (wartość projektu 37 187 187,49 zł, realizacja w latach 2016-2023)</w:t>
      </w:r>
    </w:p>
    <w:p w:rsidR="00BB7416" w:rsidRDefault="008D0F7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oraz</w:t>
      </w:r>
    </w:p>
    <w:p w:rsidR="00BB7416" w:rsidRDefault="008D0F7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- „Poszerzenie oferty kulturalno-edukacyjnej Narodowego Centrum Kultury Filmowej” (wartość projektu 35 341 031,03 zł, realizacja w latach 2021-2023).</w:t>
      </w:r>
    </w:p>
    <w:p w:rsidR="00BB7416" w:rsidRDefault="008D0F7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Proponowana zmiana zawiera modyfikację postanowień mówiących o adaptacji budynków poprzez wprowadzenie do treści statutu docelowego katalogu zadań związanych z prowadzeniem programu kulturalnego instytucji przez poszczególne Centra "EC1 Łódź - Miasto Kultury" w Łodzi. W związku z zakończeniem procesu inwestycyjnego w Centrum Komiksu i Narracji Interaktywnej zmieniony zostaje dotychczasowy zapis mówiący o prowadzeniu inicjatyw zmierzających do adaptacji budynku EC1 Południowy Wschód do nowych funkcji. Równocześnie proponuje się dokonanie porządkowych korekt redakcyjnych, które doprecyzowują zakres aktywności Narodowego Centrum Kultury Filmowej oraz Centrum Nauki i Techniki, które prowadzone są przez "EC1 Łódź - Miasto Kultury" w Łodzi.</w:t>
      </w:r>
    </w:p>
    <w:sectPr w:rsidR="00BB7416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82" w:rsidRDefault="00561B82">
      <w:r>
        <w:separator/>
      </w:r>
    </w:p>
  </w:endnote>
  <w:endnote w:type="continuationSeparator" w:id="0">
    <w:p w:rsidR="00561B82" w:rsidRDefault="0056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B741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7416" w:rsidRDefault="008D0F7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7416" w:rsidRDefault="008D0F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B03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7416" w:rsidRDefault="00BB741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B741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7416" w:rsidRDefault="008D0F7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7416" w:rsidRDefault="008D0F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B034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B7416" w:rsidRDefault="00BB74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82" w:rsidRDefault="00561B82">
      <w:r>
        <w:separator/>
      </w:r>
    </w:p>
  </w:footnote>
  <w:footnote w:type="continuationSeparator" w:id="0">
    <w:p w:rsidR="00561B82" w:rsidRDefault="0056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374E1"/>
    <w:rsid w:val="00561B82"/>
    <w:rsid w:val="008D0F78"/>
    <w:rsid w:val="009B034F"/>
    <w:rsid w:val="00A77B3E"/>
    <w:rsid w:val="00BB7416"/>
    <w:rsid w:val="00CA2A55"/>
    <w:rsid w:val="00E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EF4B8A-12C3-4504-8CDC-702B0C84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utworzenia i nadania statutu instytucji kultury pod nazwą „EC1 Łódź - Miasto Kultury” w Łodzi.</dc:subject>
  <dc:creator>kolszowiec</dc:creator>
  <cp:lastModifiedBy>Tomasz Wilk</cp:lastModifiedBy>
  <cp:revision>2</cp:revision>
  <dcterms:created xsi:type="dcterms:W3CDTF">2024-04-25T10:43:00Z</dcterms:created>
  <dcterms:modified xsi:type="dcterms:W3CDTF">2024-04-25T10:43:00Z</dcterms:modified>
  <cp:category>Akt prawny</cp:category>
</cp:coreProperties>
</file>