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64" w:rsidRDefault="00040F64">
      <w:pPr>
        <w:keepNext/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1 do Regulaminu</w:t>
      </w:r>
    </w:p>
    <w:p w:rsidR="00040F64" w:rsidRDefault="00040F64">
      <w:pPr>
        <w:keepNext/>
        <w:spacing w:after="480"/>
      </w:pPr>
      <w:r>
        <w:rPr>
          <w:b/>
          <w:color w:val="000000"/>
        </w:rPr>
        <w:t>WNIOSEK O UDZIELENIE DOTACJI</w:t>
      </w:r>
    </w:p>
    <w:p w:rsidR="00040F64" w:rsidRDefault="00040F64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składany na podstawie uchwały Nr XL/1225/21 Rady Miejskiej w Łodzi </w:t>
      </w:r>
      <w:r>
        <w:rPr>
          <w:color w:val="000000"/>
        </w:rPr>
        <w:br/>
        <w:t xml:space="preserve">z dnia 17 marca 2021 r. </w:t>
      </w:r>
    </w:p>
    <w:p w:rsidR="00040F64" w:rsidRDefault="00040F64">
      <w:pPr>
        <w:spacing w:before="120" w:after="120" w:line="360" w:lineRule="auto"/>
        <w:ind w:left="284" w:firstLine="227"/>
        <w:jc w:val="both"/>
        <w:rPr>
          <w:color w:val="000000"/>
        </w:rPr>
      </w:pPr>
      <w:r>
        <w:rPr>
          <w:color w:val="000000"/>
        </w:rPr>
        <w:t xml:space="preserve"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40F64" w:rsidRDefault="00040F64">
      <w:pPr>
        <w:spacing w:before="120" w:after="120" w:line="360" w:lineRule="auto"/>
        <w:ind w:left="284" w:firstLine="227"/>
        <w:jc w:val="both"/>
        <w:rPr>
          <w:color w:val="000000"/>
        </w:rPr>
      </w:pPr>
    </w:p>
    <w:p w:rsidR="00040F64" w:rsidRDefault="00040F64">
      <w:pPr>
        <w:spacing w:before="120" w:after="120"/>
        <w:jc w:val="both"/>
      </w:pPr>
      <w:r>
        <w:rPr>
          <w:b/>
          <w:color w:val="000000"/>
        </w:rPr>
        <w:t>I.</w:t>
      </w:r>
      <w:r>
        <w:rPr>
          <w:color w:val="000000"/>
        </w:rPr>
        <w:t xml:space="preserve">  DANE DOTYCZĄCE WNIOSKODAWCY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5951"/>
      </w:tblGrid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Rodzaj beneficjenta </w:t>
            </w:r>
            <w:r>
              <w:rPr>
                <w:sz w:val="18"/>
              </w:rPr>
              <w:t xml:space="preserve">(osoba fizyczna, wspólnota mieszkaniowa, osoba prawna, przedsiębiorca, jednostka sektora finansów publicznych będąca gminną lub powiatową osobą prawną)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Osoba/osoby  reprezentujące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</w:tbl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5805"/>
      </w:tblGrid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</w:tbl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  <w:rPr>
          <w:b/>
        </w:rPr>
      </w:pPr>
    </w:p>
    <w:p w:rsidR="00040F64" w:rsidRDefault="00040F64">
      <w:pPr>
        <w:keepLines/>
        <w:spacing w:before="120" w:after="120"/>
        <w:ind w:left="227" w:hanging="227"/>
        <w:jc w:val="both"/>
      </w:pPr>
      <w:r>
        <w:rPr>
          <w:b/>
        </w:rPr>
        <w:lastRenderedPageBreak/>
        <w:t>III. </w:t>
      </w:r>
      <w:r>
        <w:rPr>
          <w:color w:val="000000"/>
        </w:rPr>
        <w:t>CHARAKTERYSTYKA ZADANIA</w:t>
      </w:r>
    </w:p>
    <w:p w:rsidR="00040F64" w:rsidRDefault="00040F64">
      <w:pPr>
        <w:spacing w:before="120" w:after="120"/>
        <w:ind w:left="283" w:firstLine="227"/>
        <w:jc w:val="both"/>
      </w:pPr>
      <w:r>
        <w:rPr>
          <w:i/>
          <w:color w:val="000000"/>
        </w:rPr>
        <w:t xml:space="preserve">(ze względu na wzór wymaga się podania powierzchni w [ha], przy czym: </w:t>
      </w:r>
      <w:smartTag w:uri="urn:schemas-microsoft-com:office:smarttags" w:element="metricconverter">
        <w:smartTagPr>
          <w:attr w:name="ProductID" w:val="1 ha"/>
        </w:smartTagPr>
        <w:r>
          <w:rPr>
            <w:i/>
            <w:color w:val="000000"/>
          </w:rPr>
          <w:t>1 ha</w:t>
        </w:r>
      </w:smartTag>
      <w:r>
        <w:rPr>
          <w:i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10 000 m2"/>
        </w:smartTagPr>
        <w:r>
          <w:rPr>
            <w:i/>
            <w:color w:val="000000"/>
          </w:rPr>
          <w:t>10 000 m2</w:t>
        </w:r>
      </w:smartTag>
      <w:r>
        <w:rPr>
          <w:i/>
          <w:color w:val="000000"/>
        </w:rPr>
        <w:t xml:space="preserve">, </w:t>
      </w:r>
      <w:smartTag w:uri="urn:schemas-microsoft-com:office:smarttags" w:element="metricconverter">
        <w:smartTagPr>
          <w:attr w:name="ProductID" w:val="1 m2"/>
        </w:smartTagPr>
        <w:r>
          <w:rPr>
            <w:i/>
            <w:color w:val="000000"/>
          </w:rPr>
          <w:t>1 m2</w:t>
        </w:r>
      </w:smartTag>
      <w:r>
        <w:rPr>
          <w:i/>
          <w:color w:val="000000"/>
        </w:rPr>
        <w:t xml:space="preserve"> – 0, </w:t>
      </w:r>
      <w:smartTag w:uri="urn:schemas-microsoft-com:office:smarttags" w:element="metricconverter">
        <w:smartTagPr>
          <w:attr w:name="ProductID" w:val="0001 ha"/>
        </w:smartTagPr>
        <w:r>
          <w:rPr>
            <w:i/>
            <w:color w:val="000000"/>
          </w:rPr>
          <w:t>0001 ha</w:t>
        </w:r>
      </w:smartTag>
      <w:r>
        <w:rPr>
          <w:i/>
          <w:color w:val="000000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5554"/>
        <w:gridCol w:w="3086"/>
      </w:tblGrid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powierzchnia dachu, z której będzie zbierana woda opadowa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both"/>
            </w:pPr>
            <w:r>
              <w:rPr>
                <w:sz w:val="22"/>
              </w:rPr>
              <w:t>powierzchnia utwardzona na nieruchomości (z której będzie zbierana woda opadowa) w sąsiedztwie planowanej lokalizacji przedsięwzięcia/urządzenia wraz z rodzajami nawierzchni – dotyczy systemów  bioretencji i nawierzchni przepuszczalnych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system odwodnienia dachu - ilość rur spustowych wykorzystanych do realizacji zadania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poziom wód gruntowych na nieruchomości (wypełnić w przypadku urządzeń bioretencji i nawierzchni przepuszczalnych)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charakterystyka gruntu na nieruchomości i w planowanej lokalizacji przedsięwzięcia/urządzenia - przepuszczalność, rodzaj gleby (wypełnić w przypadku urządzeń bioretencji i nawierzchni przepuszczalnych)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zdjęcia nieruchomości przed planowaną inwestycją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informacje dot. wstępnej lokalizacji przedsięwzięcia / urządzenia na nieruchomości – mapa poglądowa z zaznaczoną przybliżoną lokalizacją planowanych urządzeń oraz punktowe oznaczenia wykorzystywanych rur spustowych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Projekt zadania wraz z opisem  technicznym planowanego zadania ( w tym  rodzaj i parametry materiałów ich  ilość, technologia wykonania, nasadzone rośliny, sposób wykorzystania zgromadzonych wód opadowych)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>9.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color w:val="000000"/>
                <w:sz w:val="22"/>
              </w:rPr>
              <w:t xml:space="preserve">Efekt ekologiczny wyliczony wg wzoru: </w:t>
            </w:r>
          </w:p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spacing w:before="120" w:after="120"/>
              <w:ind w:left="283" w:firstLine="227"/>
              <w:jc w:val="left"/>
            </w:pPr>
            <w:r>
              <w:rPr>
                <w:color w:val="000000"/>
              </w:rPr>
              <w:t xml:space="preserve"> </w:t>
            </w:r>
            <w:r w:rsidR="005F601C">
              <w:rPr>
                <w:noProof/>
                <w:color w:val="000000"/>
              </w:rPr>
              <w:drawing>
                <wp:inline distT="0" distB="0" distL="0" distR="0">
                  <wp:extent cx="2762250" cy="342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F64" w:rsidRDefault="00040F64">
            <w:pPr>
              <w:spacing w:before="120" w:after="120"/>
              <w:ind w:left="283" w:firstLine="227"/>
              <w:jc w:val="left"/>
            </w:pPr>
            <w:r>
              <w:rPr>
                <w:color w:val="000000"/>
              </w:rPr>
              <w:t xml:space="preserve"> =  ……… </w:t>
            </w:r>
            <w:r w:rsidR="005F601C">
              <w:rPr>
                <w:noProof/>
                <w:color w:val="000000"/>
              </w:rPr>
              <w:drawing>
                <wp:inline distT="0" distB="0" distL="0" distR="0">
                  <wp:extent cx="304800" cy="1809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F64" w:rsidRDefault="00040F64">
            <w:pPr>
              <w:spacing w:before="120" w:after="120"/>
              <w:jc w:val="left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spacing w:before="120" w:after="120"/>
              <w:jc w:val="left"/>
              <w:rPr>
                <w:color w:val="000000"/>
              </w:rPr>
            </w:pPr>
          </w:p>
        </w:tc>
      </w:tr>
    </w:tbl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Dane do wyliczenia efektu ekologicznego:</w:t>
      </w:r>
    </w:p>
    <w:p w:rsidR="00040F64" w:rsidRDefault="00040F64">
      <w:pPr>
        <w:spacing w:before="120" w:after="120"/>
        <w:jc w:val="both"/>
        <w:rPr>
          <w:color w:val="000000"/>
        </w:rPr>
      </w:pPr>
      <w:r>
        <w:rPr>
          <w:color w:val="000000"/>
        </w:rPr>
        <w:t>Y – współczynnik spływu zależny od rodzaju powierzchni, z której gromadzone będą wody opadowe:</w:t>
      </w:r>
    </w:p>
    <w:p w:rsidR="00040F64" w:rsidRDefault="00040F64">
      <w:pPr>
        <w:spacing w:before="120" w:after="120"/>
        <w:ind w:left="283"/>
        <w:jc w:val="left"/>
        <w:rPr>
          <w:color w:val="000000"/>
        </w:rPr>
      </w:pPr>
      <w:r>
        <w:rPr>
          <w:color w:val="000000"/>
        </w:rPr>
        <w:t>powierzchnie dachowe  - 0,9</w:t>
      </w:r>
      <w:r>
        <w:rPr>
          <w:color w:val="000000"/>
        </w:rPr>
        <w:br/>
        <w:t>powierzchnie szczelne - asfaltowe lub betonowe  - 0,9</w:t>
      </w:r>
      <w:r>
        <w:rPr>
          <w:color w:val="000000"/>
        </w:rPr>
        <w:br/>
        <w:t>powierzchnie dróg i chodników kostki betonowej, bruki kamienne - 0,6</w:t>
      </w:r>
      <w:r>
        <w:rPr>
          <w:color w:val="000000"/>
        </w:rPr>
        <w:br/>
        <w:t>powierzchnie z płyt betonowych - 0,8</w:t>
      </w:r>
      <w:r>
        <w:rPr>
          <w:color w:val="000000"/>
        </w:rPr>
        <w:br/>
        <w:t>powierzchnia z płyt ażurowych - 0,3</w:t>
      </w:r>
      <w:r>
        <w:rPr>
          <w:color w:val="000000"/>
        </w:rPr>
        <w:br/>
        <w:t>powierzchnie żwirowe - 0,2</w:t>
      </w:r>
      <w:r>
        <w:rPr>
          <w:color w:val="000000"/>
        </w:rPr>
        <w:br/>
        <w:t>powierzchnie nieutwardzone - 0,15</w:t>
      </w:r>
      <w:r>
        <w:rPr>
          <w:color w:val="000000"/>
        </w:rPr>
        <w:br/>
        <w:t>powierzchnie płaskie parków i ogrodów - 0,1</w:t>
      </w:r>
    </w:p>
    <w:p w:rsidR="00040F64" w:rsidRDefault="00040F64">
      <w:pPr>
        <w:spacing w:before="120" w:after="120"/>
        <w:jc w:val="both"/>
        <w:rPr>
          <w:color w:val="000000"/>
        </w:rPr>
      </w:pPr>
      <w:r>
        <w:rPr>
          <w:color w:val="000000"/>
        </w:rPr>
        <w:t>F-  powierzchnia terenu, z której  gromadzone będą wody opadowe  [ha]</w:t>
      </w:r>
    </w:p>
    <w:p w:rsidR="00040F64" w:rsidRDefault="00040F64">
      <w:pPr>
        <w:spacing w:before="120" w:after="120"/>
        <w:ind w:left="283" w:firstLine="227"/>
        <w:jc w:val="both"/>
      </w:pPr>
      <w:r>
        <w:rPr>
          <w:b/>
          <w:i/>
          <w:color w:val="000000"/>
        </w:rPr>
        <w:lastRenderedPageBreak/>
        <w:t>(Efekt ekologiczny liczony  jest oddzielnie dla każdego rodzaju powierzchni, z której gromadzone będą wody opadowe. Jako wynik wpisuje się  sumę  efektów ekologicznych z wszystkich powierzchni 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040F64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</w:pPr>
            <w:r>
              <w:rPr>
                <w:sz w:val="22"/>
              </w:rPr>
              <w:t xml:space="preserve">Dodatkowy opis zadania: </w:t>
            </w:r>
          </w:p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  <w:p w:rsidR="00040F64" w:rsidRDefault="00040F64"/>
        </w:tc>
      </w:tr>
    </w:tbl>
    <w:p w:rsidR="00040F64" w:rsidRDefault="00040F64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PLANOWANY TERMIN REALIZACJI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9"/>
        <w:gridCol w:w="5393"/>
      </w:tblGrid>
      <w:tr w:rsidR="00040F6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Data rozpoczęcia: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  <w:tr w:rsidR="00040F6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  <w:p w:rsidR="00040F64" w:rsidRDefault="00040F64">
            <w:pPr>
              <w:jc w:val="left"/>
            </w:pPr>
            <w:r>
              <w:rPr>
                <w:sz w:val="22"/>
              </w:rPr>
              <w:t xml:space="preserve">Data zakończenia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040F64" w:rsidRDefault="00040F64">
            <w:pPr>
              <w:jc w:val="left"/>
              <w:rPr>
                <w:color w:val="000000"/>
              </w:rPr>
            </w:pPr>
          </w:p>
        </w:tc>
      </w:tr>
    </w:tbl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</w:p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</w:p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</w:p>
    <w:p w:rsidR="00040F64" w:rsidRDefault="00040F64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040F64" w:rsidRDefault="00040F64">
      <w:pPr>
        <w:spacing w:before="120" w:after="120"/>
        <w:ind w:left="283" w:firstLine="227"/>
        <w:jc w:val="both"/>
        <w:sectPr w:rsidR="00040F64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/Beneficjent/</w:t>
      </w:r>
    </w:p>
    <w:p w:rsidR="00040F64" w:rsidRDefault="00040F64" w:rsidP="0089338C">
      <w:pPr>
        <w:jc w:val="both"/>
      </w:pPr>
    </w:p>
    <w:sectPr w:rsidR="00040F64" w:rsidSect="00BD592C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3E" w:rsidRDefault="00A3513E">
      <w:r>
        <w:separator/>
      </w:r>
    </w:p>
  </w:endnote>
  <w:endnote w:type="continuationSeparator" w:id="0">
    <w:p w:rsidR="00A3513E" w:rsidRDefault="00A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64" w:rsidRDefault="00040F64">
    <w:pPr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64" w:rsidRDefault="00040F64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3E" w:rsidRDefault="00A3513E" w:rsidP="0051236C">
      <w:r>
        <w:rPr>
          <w:color w:val="000000"/>
        </w:rPr>
        <w:separator/>
      </w:r>
    </w:p>
  </w:footnote>
  <w:footnote w:type="continuationSeparator" w:id="0">
    <w:p w:rsidR="00A3513E" w:rsidRDefault="00A3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64" w:rsidRDefault="00040F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95"/>
    <w:rsid w:val="00040F64"/>
    <w:rsid w:val="004B1D64"/>
    <w:rsid w:val="004B7B00"/>
    <w:rsid w:val="0051236C"/>
    <w:rsid w:val="005F601C"/>
    <w:rsid w:val="00675B7E"/>
    <w:rsid w:val="0089338C"/>
    <w:rsid w:val="008F6DC3"/>
    <w:rsid w:val="00A3513E"/>
    <w:rsid w:val="00B63FED"/>
    <w:rsid w:val="00BD592C"/>
    <w:rsid w:val="00C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5CC9CD-ED97-49A0-B56F-C5004C0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92C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BD592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A2277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BD59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BD592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2277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BD592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D59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Paulina Gawryszczak</dc:creator>
  <cp:keywords/>
  <dc:description/>
  <cp:lastModifiedBy>Małgorzata Wójcik</cp:lastModifiedBy>
  <cp:revision>2</cp:revision>
  <dcterms:created xsi:type="dcterms:W3CDTF">2023-02-08T07:59:00Z</dcterms:created>
  <dcterms:modified xsi:type="dcterms:W3CDTF">2023-02-08T07:59:00Z</dcterms:modified>
</cp:coreProperties>
</file>