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D0D8" w14:textId="4617FF7E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 xml:space="preserve">Łódź, </w:t>
      </w:r>
      <w:r w:rsidRPr="00886C06">
        <w:rPr>
          <w:rFonts w:asciiTheme="minorHAnsi" w:hAnsiTheme="minorHAnsi"/>
          <w:bCs/>
          <w:color w:val="000000"/>
          <w:sz w:val="20"/>
          <w:szCs w:val="20"/>
        </w:rPr>
        <w:t>dnia</w:t>
      </w:r>
      <w:r w:rsidR="00575AFF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4C5778">
        <w:rPr>
          <w:rFonts w:asciiTheme="minorHAnsi" w:hAnsiTheme="minorHAnsi"/>
          <w:bCs/>
          <w:color w:val="000000"/>
          <w:sz w:val="20"/>
          <w:szCs w:val="20"/>
        </w:rPr>
        <w:t>2</w:t>
      </w:r>
      <w:r w:rsidR="005353A3">
        <w:rPr>
          <w:rFonts w:asciiTheme="minorHAnsi" w:hAnsiTheme="minorHAnsi"/>
          <w:bCs/>
          <w:color w:val="000000"/>
          <w:sz w:val="20"/>
          <w:szCs w:val="20"/>
        </w:rPr>
        <w:t>0</w:t>
      </w:r>
      <w:r w:rsidR="00BE3D6A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9C6D61">
        <w:rPr>
          <w:rFonts w:asciiTheme="minorHAnsi" w:hAnsiTheme="minorHAnsi"/>
          <w:bCs/>
          <w:color w:val="000000"/>
          <w:sz w:val="20"/>
          <w:szCs w:val="20"/>
        </w:rPr>
        <w:t>grudnia</w:t>
      </w:r>
      <w:r w:rsidR="00D81F81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886C06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886C06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4989CB2B" w14:textId="3E12BA56" w:rsidR="00F8091D" w:rsidRDefault="005C06BF" w:rsidP="007F0331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otwarty konkurs ofert w formie 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>w formie wsparcia realizacji zada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publiczn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345129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w zakresie pomocy społecznej, w tym pomocy rodzinom i osobom w trudnej sytuacji życiowej oraz wyrównywania szans tych rodzin i osób </w:t>
            </w:r>
            <w:r w:rsidR="007F0331" w:rsidRPr="007F0331">
              <w:rPr>
                <w:rFonts w:asciiTheme="minorHAnsi" w:hAnsiTheme="minorHAnsi" w:cstheme="minorHAnsi"/>
                <w:sz w:val="20"/>
                <w:szCs w:val="20"/>
              </w:rPr>
              <w:t>oraz w sprawie</w:t>
            </w:r>
            <w:r w:rsidR="007F03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0331" w:rsidRPr="007F0331">
              <w:rPr>
                <w:rFonts w:asciiTheme="minorHAnsi" w:hAnsiTheme="minorHAnsi" w:cstheme="minorHAnsi"/>
                <w:sz w:val="20"/>
                <w:szCs w:val="20"/>
              </w:rPr>
              <w:t>przeznaczenia lokali z zasobu mieszkaniowego Miasta Łodzi na realizację tych zadań</w:t>
            </w:r>
            <w:r w:rsidR="007F033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02B1F4F8" w14:textId="74D2A445" w:rsidR="0091384A" w:rsidRPr="00345129" w:rsidRDefault="009F3204" w:rsidP="009C6D61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ogłoszony zarządzeniem nr </w:t>
            </w:r>
            <w:r w:rsidR="0034512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>516</w:t>
            </w:r>
            <w:r w:rsidR="00BE3D6A" w:rsidRPr="00345129">
              <w:rPr>
                <w:rFonts w:asciiTheme="minorHAnsi" w:hAnsiTheme="minorHAnsi" w:cstheme="minorHAnsi"/>
                <w:sz w:val="20"/>
                <w:szCs w:val="20"/>
              </w:rPr>
              <w:t>/2024</w:t>
            </w:r>
            <w:r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Prezydenta Miasta Łodzi z dnia</w:t>
            </w:r>
            <w:r w:rsidR="00F8091D">
              <w:rPr>
                <w:rFonts w:asciiTheme="minorHAnsi" w:hAnsiTheme="minorHAnsi" w:cstheme="minorHAnsi"/>
                <w:sz w:val="20"/>
                <w:szCs w:val="20"/>
              </w:rPr>
              <w:t xml:space="preserve"> 22 l</w:t>
            </w:r>
            <w:r w:rsidR="009C6D61">
              <w:rPr>
                <w:rFonts w:asciiTheme="minorHAnsi" w:hAnsiTheme="minorHAnsi" w:cstheme="minorHAnsi"/>
                <w:sz w:val="20"/>
                <w:szCs w:val="20"/>
              </w:rPr>
              <w:t>istopada</w:t>
            </w:r>
            <w:r w:rsidR="005C06BF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D81F81" w:rsidRPr="0034512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84243" w:rsidRPr="0034512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032C1FBC" w14:textId="34EAA990" w:rsidR="007F0331" w:rsidRPr="007F0331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ab/>
              <w:t>Prowadzeni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 xml:space="preserve"> i zapewnieni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 xml:space="preserve"> miejsc w mieszkaniach wspomaganych w Łodzi w obszarze rewitalizacji dla osób z niepełnosprawnością lub osób z zaburzeniami psychicznymi, </w:t>
            </w:r>
          </w:p>
          <w:p w14:paraId="4ECA2D43" w14:textId="6A3A985B" w:rsidR="007F0331" w:rsidRPr="007F0331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ab/>
              <w:t>Prowadzeni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 xml:space="preserve"> i zapewnieni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 xml:space="preserve"> miejsc w mieszkaniu wspomaganym, dla 5 osób z niepełnosprawnością sprzężoną, w tym ruchową, funkcjonującym w obszarze rewitalizacji - przy ul. Sienkiewicza 79 lok. nr 5,</w:t>
            </w:r>
          </w:p>
          <w:p w14:paraId="3D374580" w14:textId="4F33E46D" w:rsidR="007F0331" w:rsidRPr="007F0331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ab/>
              <w:t>Prowadzeni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i zapewnieni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miejsc w mieszkaniach treningowych dla osób z niepełnosprawnością sprzężoną, w tym ruchową, funkcjonujących w obszarze rewitalizacji,</w:t>
            </w:r>
          </w:p>
          <w:p w14:paraId="46F356E3" w14:textId="24DB9285" w:rsidR="005C06BF" w:rsidRPr="009C6D61" w:rsidRDefault="007F0331" w:rsidP="007F0331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ab/>
              <w:t>Prowadzeni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>i zapewnieni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F0331">
              <w:rPr>
                <w:rFonts w:asciiTheme="minorHAnsi" w:hAnsiTheme="minorHAnsi" w:cstheme="minorHAnsi"/>
                <w:sz w:val="20"/>
                <w:szCs w:val="20"/>
              </w:rPr>
              <w:t xml:space="preserve"> 5 miejsc w mieszkaniu wspomaganym, dla osób z niepełnosprawnością intelektualną, funkcjonującym w obszarze rewitalizacji - przy ul. Gdańskiej 8 lok. nr 7/8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780715DA" w:rsidR="007F0331" w:rsidRPr="004850DC" w:rsidRDefault="007F0331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50D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4.191.247,00 </w:t>
            </w:r>
            <w:r w:rsidR="005C06BF" w:rsidRPr="004850DC">
              <w:rPr>
                <w:rFonts w:asciiTheme="minorHAnsi" w:hAnsiTheme="minorHAnsi" w:cstheme="minorHAnsi"/>
                <w:sz w:val="20"/>
                <w:szCs w:val="20"/>
              </w:rPr>
              <w:t>zł /</w:t>
            </w:r>
            <w:r w:rsidR="00BE3D6A" w:rsidRPr="00485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50DC" w:rsidRPr="004850D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4.188.885,00</w:t>
            </w:r>
            <w:r w:rsidR="005215BC" w:rsidRPr="004850D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850DC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7A68617D" w:rsidR="0091384A" w:rsidRPr="009F3204" w:rsidRDefault="004B51E0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4A37CC2" w14:textId="0FFD4C6D" w:rsidR="00E44437" w:rsidRPr="005521B4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4B51E0" w:rsidRPr="00085244" w14:paraId="2E2EF492" w14:textId="77777777" w:rsidTr="00F75194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75182" w14:textId="51385F30" w:rsidR="004B51E0" w:rsidRPr="004B51E0" w:rsidRDefault="004B51E0" w:rsidP="004B51E0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Zadanie nr 1 - Prowadzenie i zapewnienie miejsc w mieszkaniach wspomaganych w Łodzi w obszarze rewitalizacji dla osób z niepełnosprawnością lub osób z zaburzeniami psychicznymi</w:t>
            </w:r>
          </w:p>
        </w:tc>
      </w:tr>
      <w:tr w:rsidR="0029148B" w:rsidRPr="00085244" w14:paraId="206BEDFC" w14:textId="77777777" w:rsidTr="004F171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1CB337" w14:textId="4500F54C" w:rsidR="0029148B" w:rsidRDefault="004B51E0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141886" w14:textId="2BC26D89" w:rsidR="0029148B" w:rsidRPr="0029148B" w:rsidRDefault="004B51E0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3b00-4f71-7163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FDBAD2" w14:textId="4BA3717F" w:rsidR="004B51E0" w:rsidRDefault="004B51E0" w:rsidP="0029148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Międzynarodowe Stowarzyszenie Pomocy „Słyszę Serce”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F50AF0" w14:textId="59EA4E72" w:rsidR="0029148B" w:rsidRPr="0029148B" w:rsidRDefault="004B51E0" w:rsidP="00E21E55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Sienkiewicza 56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B194BF" w14:textId="1168504D" w:rsidR="0029148B" w:rsidRPr="005215BC" w:rsidRDefault="00367E72" w:rsidP="002914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367E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A42B05" w14:textId="651C5AC4" w:rsidR="0029148B" w:rsidRPr="0029148B" w:rsidRDefault="00367E72" w:rsidP="002914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309.</w:t>
            </w:r>
            <w:r w:rsidR="00A62E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41,00 zł / 309.541,00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8162B" w14:textId="491A37B6" w:rsidR="0029148B" w:rsidRPr="004B51E0" w:rsidRDefault="0029148B" w:rsidP="0029148B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26,00  </w:t>
            </w: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pkt z 46,00 możliwych. Warunkiem otrzymania rekomendacji było przyznanie min. 25,30 pkt.,</w:t>
            </w:r>
          </w:p>
          <w:p w14:paraId="341A2D0B" w14:textId="367F914E" w:rsidR="004B51E0" w:rsidRDefault="0029148B" w:rsidP="004B51E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="004B51E0"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</w:t>
            </w:r>
            <w:r w:rsidR="004B51E0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średniej punktów miały wpływ nw. kwestie ujęte przez niektórych z członków komisji konkursowej w uzasadnieniu </w:t>
            </w:r>
            <w:r w:rsidR="004B51E0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oceny merytorycznej oferty w kryteriach od 1 do 3:</w:t>
            </w:r>
          </w:p>
          <w:p w14:paraId="70A11C64" w14:textId="77777777" w:rsidR="00367E72" w:rsidRDefault="00367E72" w:rsidP="00367E72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w części III pkt 3  jest zbyt lakoniczny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5BDC8965" w14:textId="3C970C41" w:rsidR="00367E72" w:rsidRDefault="00367E72" w:rsidP="00367E72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Plan i harmonogram również jest zbyt lakoniczny w porównaniu z opisem z punktu III.3. oferty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25BFA73" w14:textId="480B2185" w:rsidR="00367E72" w:rsidRDefault="00367E72" w:rsidP="00367E72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Wiele deklarowanych działań nie jest poruszonych i rozwiniętych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54D0163B" w14:textId="7B422241" w:rsidR="00367E72" w:rsidRPr="00A817CE" w:rsidRDefault="00367E72" w:rsidP="00367E72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odział działań nie jest czytelny i spójny z kosztorysem oraz harmonogramem; harmonogram jest bardzo ogólny, tak samo opis kadry. Wszystko to wpływa na </w:t>
            </w:r>
            <w:r w:rsidRP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proponowaną jakość realizacji zadania,</w:t>
            </w:r>
          </w:p>
          <w:p w14:paraId="4A5E206E" w14:textId="6B57D3E1" w:rsidR="00367E72" w:rsidRPr="00A817CE" w:rsidRDefault="00367E72" w:rsidP="00367E72">
            <w:pPr>
              <w:pStyle w:val="Zawartotabeli"/>
              <w:numPr>
                <w:ilvl w:val="0"/>
                <w:numId w:val="2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Poszczególne pozycje budżetu są niespójne między pozycjami kosztorysu, opisem merytorycznym (zasobami finansowymi i osobowymi) i źródłami finansowania - wszędzie jest napisane co innego. Oferta musi być poprawiona przed zawarciem umowy, a opisy </w:t>
            </w:r>
            <w:proofErr w:type="spellStart"/>
            <w:r w:rsidRP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uspójnione</w:t>
            </w:r>
            <w:proofErr w:type="spellEnd"/>
            <w:r w:rsidRP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 ponieważ stanowią podstawę do rozliczenia zadania. W związku z powyższym częścią oferty, do której trzeba się będzie odnieść przy poprawie oferty, jest część V.B  "Źródła finansowania kosztów realizacji zadania";</w:t>
            </w:r>
          </w:p>
          <w:p w14:paraId="5E132B2B" w14:textId="327DA327" w:rsidR="0029148B" w:rsidRDefault="004B51E0" w:rsidP="004B51E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0, </w:t>
            </w:r>
            <w:r w:rsid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 – zgodnie ze skalą punktową przyporządkowaną do poszczególnych kryteri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ów.</w:t>
            </w:r>
          </w:p>
        </w:tc>
      </w:tr>
      <w:tr w:rsidR="0029148B" w:rsidRPr="00085244" w14:paraId="2C71D081" w14:textId="77777777" w:rsidTr="004F171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E7EB67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090403B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149D0E8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21361DF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367ADBA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EDC738C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7959C75" w14:textId="2B8094E2" w:rsidR="0029148B" w:rsidRDefault="004B51E0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03261" w14:textId="13BAA03D" w:rsidR="0029148B" w:rsidRPr="0029148B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0D3EF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8851-6c29-8e34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9B970" w14:textId="52D85FCB" w:rsidR="0029148B" w:rsidRDefault="004B51E0" w:rsidP="0029148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1E0">
              <w:rPr>
                <w:rFonts w:asciiTheme="minorHAnsi" w:hAnsiTheme="minorHAnsi" w:cstheme="minorHAnsi"/>
                <w:sz w:val="20"/>
                <w:szCs w:val="20"/>
              </w:rPr>
              <w:t xml:space="preserve">Stowarzyszenie Młodzieży i Osób z Problemami Psychicznymi, Ich Rodzin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B51E0">
              <w:rPr>
                <w:rFonts w:asciiTheme="minorHAnsi" w:hAnsiTheme="minorHAnsi" w:cstheme="minorHAnsi"/>
                <w:sz w:val="20"/>
                <w:szCs w:val="20"/>
              </w:rPr>
              <w:t xml:space="preserve"> Przyjaciół "Pomost"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BBD73" w14:textId="6CA2AAA9" w:rsidR="0029148B" w:rsidRPr="0029148B" w:rsidRDefault="00821382" w:rsidP="0029148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21382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i zapewnienie miejsc w mieszkaniu wspomaganym w obszarze rewitalizacji dla 5 osób z zaburzeniami psychicznymi o mniejszym stopniu samodzielności / wymagających większej intensywności usług - przy ul. Wschodniej 42 lok. nr 3.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FD4B8" w14:textId="299CC949" w:rsidR="0029148B" w:rsidRPr="005215BC" w:rsidRDefault="00821382" w:rsidP="002914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213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07EEB" w14:textId="2364F614" w:rsidR="0029148B" w:rsidRPr="009B6CEA" w:rsidRDefault="00821382" w:rsidP="002914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341.679,00 zł / 341.679,00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D81EA" w14:textId="442FB936" w:rsidR="0029148B" w:rsidRPr="009B6CEA" w:rsidRDefault="0029148B" w:rsidP="0029148B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821382"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64ADAF7E" w14:textId="77777777" w:rsidR="0029148B" w:rsidRPr="009B6CEA" w:rsidRDefault="0029148B" w:rsidP="0029148B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1BE60E72" w14:textId="04CDF615" w:rsidR="009B6CEA" w:rsidRPr="009B6CEA" w:rsidRDefault="009B6CEA" w:rsidP="009B6CEA">
            <w:pPr>
              <w:pStyle w:val="Zawartotabeli"/>
              <w:numPr>
                <w:ilvl w:val="0"/>
                <w:numId w:val="28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Budżet zawiera niezbędne pozycje do realizacji zadania, choć mógłby zostać bardziej rozbudowany w pozycji o eksploatacji mieszkania</w:t>
            </w:r>
            <w:r w:rsidR="00BD144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2159200B" w14:textId="0F06E88F" w:rsidR="009B6CEA" w:rsidRPr="009B6CEA" w:rsidRDefault="009B6CEA" w:rsidP="009B6CEA">
            <w:pPr>
              <w:pStyle w:val="Zawartotabeli"/>
              <w:numPr>
                <w:ilvl w:val="0"/>
                <w:numId w:val="28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Kadra podzielona jest na osoby zatrudnione na stałe oraz te, które wejdą tylko w ramach potrzeb</w:t>
            </w:r>
            <w:r w:rsid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C51E2AD" w14:textId="5E4376D0" w:rsidR="0029148B" w:rsidRPr="009B6CEA" w:rsidRDefault="009B6CEA" w:rsidP="009B6CEA">
            <w:pPr>
              <w:pStyle w:val="Zawartotabeli"/>
              <w:numPr>
                <w:ilvl w:val="0"/>
                <w:numId w:val="30"/>
              </w:numPr>
              <w:snapToGrid w:val="0"/>
              <w:ind w:left="224" w:hanging="224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</w:t>
            </w:r>
            <w:r w:rsidR="0029148B"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kryteriach od 4 do 6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1, </w:t>
            </w:r>
            <w:r w:rsidR="0029148B"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 2 </w:t>
            </w:r>
            <w:r w:rsidR="0029148B"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punkt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="0029148B"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kryteriów.</w:t>
            </w:r>
          </w:p>
        </w:tc>
      </w:tr>
      <w:tr w:rsidR="0029148B" w:rsidRPr="00085244" w14:paraId="577B0801" w14:textId="77777777" w:rsidTr="004F171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692B1F" w14:textId="77777777" w:rsidR="000D3EFD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DDCB276" w14:textId="3BB22721" w:rsidR="0029148B" w:rsidRDefault="000D3EFD" w:rsidP="00A817C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74FDB" w14:textId="387AF2CB" w:rsidR="0029148B" w:rsidRPr="0029148B" w:rsidRDefault="000D3EFD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0D3EF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a6e4-91d9-f52c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7F491F" w14:textId="269C4A30" w:rsidR="0029148B" w:rsidRDefault="004B51E0" w:rsidP="0029148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1E0">
              <w:rPr>
                <w:rFonts w:asciiTheme="minorHAnsi" w:hAnsiTheme="minorHAnsi" w:cstheme="minorHAnsi"/>
                <w:sz w:val="20"/>
                <w:szCs w:val="20"/>
              </w:rPr>
              <w:t xml:space="preserve">Stowarzyszenie Młodzieży i Osób z Problemami </w:t>
            </w:r>
            <w:r w:rsidRPr="004B51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Psychicznymi, Ich Rodzin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B51E0">
              <w:rPr>
                <w:rFonts w:asciiTheme="minorHAnsi" w:hAnsiTheme="minorHAnsi" w:cstheme="minorHAnsi"/>
                <w:sz w:val="20"/>
                <w:szCs w:val="20"/>
              </w:rPr>
              <w:t xml:space="preserve"> Przyjaciół "Pomost"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4E574" w14:textId="1ACDCACD" w:rsidR="0029148B" w:rsidRPr="0029148B" w:rsidRDefault="000D3EFD" w:rsidP="0029148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3EF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Prowadzenie i zapewnienie miejsc w mieszkaniu wspomaganym w obszarze rewitalizacji dla 5 osób z </w:t>
            </w:r>
            <w:r w:rsidRPr="000D3EF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zaburzeniami psychicznymi o większym stopniu samodzielności/ wymagających mniejszej intensywności usług – przy ul. Włókienniczej 3 lok. nr 12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838003" w14:textId="668CD8F8" w:rsidR="0029148B" w:rsidRPr="005215BC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D3E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38,00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2CA02" w14:textId="0150648F" w:rsidR="0029148B" w:rsidRPr="0029148B" w:rsidRDefault="000D3EFD" w:rsidP="0029148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3E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336 665,00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0D3E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336 665,00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70515" w14:textId="0C8DE4D4" w:rsidR="000D3EFD" w:rsidRPr="009B6CEA" w:rsidRDefault="000D3EFD" w:rsidP="000D3EF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I. Przyznano 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</w:t>
            </w:r>
            <w:r w:rsid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5D9C7D2D" w14:textId="11416A97" w:rsidR="0029148B" w:rsidRDefault="000D3EFD" w:rsidP="00A62E4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W kryteriach od 4 do 6 przyznano </w:t>
            </w:r>
            <w:r w:rsidR="00A62E4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 2 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punkt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</w:t>
            </w:r>
            <w:r w:rsidRPr="009B6CE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skalą punktową przyporządkowaną do poszczególnych kryteriów.</w:t>
            </w:r>
          </w:p>
        </w:tc>
      </w:tr>
      <w:tr w:rsidR="00A62E46" w:rsidRPr="00085244" w14:paraId="47DF5712" w14:textId="77777777" w:rsidTr="00506A03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02C7" w14:textId="23D3E45C" w:rsidR="00A62E46" w:rsidRP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62E4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>Zadanie nr 2 - Prowadzenie i zapewnienie miejsc w mieszkaniu wspomaganym, dla 5 osób z niepełnosprawnością sprzężoną, w tym ruchową, funkcjonującym w obszarze rewitalizacji - przy ul. Sienkiewicza 79 lok. nr 5</w:t>
            </w:r>
          </w:p>
        </w:tc>
      </w:tr>
      <w:tr w:rsidR="00A62E46" w:rsidRPr="00085244" w14:paraId="710B52FF" w14:textId="77777777" w:rsidTr="004F171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69BB31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E4EC636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FD44BA4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8CDFE8C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926D97E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9B9528D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594D2E4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F3DE6C6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F7FCA31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C2A15E0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AB27109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83FFE4E" w14:textId="77777777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B22E550" w14:textId="77777777" w:rsidR="00DB4951" w:rsidRDefault="00DB4951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33B8EE0" w14:textId="77777777" w:rsidR="00DB4951" w:rsidRDefault="00DB4951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654BFA6" w14:textId="77777777" w:rsidR="00DB4951" w:rsidRDefault="00DB4951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5D151EC" w14:textId="2EE51B4A" w:rsidR="00A62E46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40899A" w14:textId="6528996A" w:rsidR="00A62E46" w:rsidRPr="0029148B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62E4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caf7-d834-743b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EB9BA1" w14:textId="65E86D91" w:rsidR="00A62E46" w:rsidRDefault="00A62E46" w:rsidP="00A62E46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Międzynarodowe Stowarzyszenie Pomocy „Słyszę Serce”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E62A7" w14:textId="2C567EDD" w:rsidR="00A62E46" w:rsidRPr="0029148B" w:rsidRDefault="00A62E46" w:rsidP="00A62E46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2E46">
              <w:rPr>
                <w:rFonts w:asciiTheme="minorHAnsi" w:eastAsia="Times New Roman" w:hAnsiTheme="minorHAnsi" w:cstheme="minorHAnsi"/>
                <w:sz w:val="20"/>
                <w:szCs w:val="20"/>
              </w:rPr>
              <w:t>Odważnie w niezależność.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B8179" w14:textId="60686047" w:rsidR="00A62E46" w:rsidRPr="005215BC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DB49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DB4951" w:rsidRPr="00DB49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2F2E0" w14:textId="573F41EC" w:rsidR="00A62E46" w:rsidRPr="0029148B" w:rsidRDefault="00A62E46" w:rsidP="00A62E4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797.888,00 zł / </w:t>
            </w:r>
            <w:r w:rsidRPr="00A62E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797.888,00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BDE12" w14:textId="1D5DCA05" w:rsidR="00A62E46" w:rsidRPr="009E57F4" w:rsidRDefault="00A62E46" w:rsidP="00A62E4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DB4951"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29,60</w:t>
            </w: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25,30 pkt.,</w:t>
            </w:r>
          </w:p>
          <w:p w14:paraId="20134C28" w14:textId="77777777" w:rsidR="00A62E46" w:rsidRPr="009E57F4" w:rsidRDefault="00A62E46" w:rsidP="00A62E4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 średniej punktów miały wpływ nw. kwestie ujęte przez niektórych z członków komisji konkursowej w uzasadnieniu oceny merytorycznej oferty w kryteriach od 1 do 3:</w:t>
            </w:r>
          </w:p>
          <w:p w14:paraId="1F5D586D" w14:textId="3419EBA6" w:rsidR="00A62E46" w:rsidRPr="009E57F4" w:rsidRDefault="00A62E46" w:rsidP="004D575E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w części III pkt 3  jest zbyt lakoniczny,</w:t>
            </w:r>
            <w:r w:rsidR="00DB4951" w:rsidRPr="009E57F4">
              <w:t xml:space="preserve"> </w:t>
            </w:r>
            <w:r w:rsidR="00DB4951"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nie ma wskazanych działań które zapewnia organizacja, żeby dostępność była przez nią spełniona przy prowadzeniu mieszkania, </w:t>
            </w:r>
          </w:p>
          <w:p w14:paraId="41DB7FD3" w14:textId="2642EC2D" w:rsidR="00DB4951" w:rsidRPr="009E57F4" w:rsidRDefault="00DB4951" w:rsidP="004D575E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Oferta posiada dużą niespójność między pozycjami kosztorysu, opisem merytorycznym (zasobami finansowymi i osobowymi) i źródłami finansowania,</w:t>
            </w:r>
          </w:p>
          <w:p w14:paraId="107D709E" w14:textId="77BE00F5" w:rsidR="00DB4951" w:rsidRPr="009E57F4" w:rsidRDefault="00DB4951" w:rsidP="004D575E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Kalkulacja kosztów nie jest spójna z opisem merytorycznym. Zakres wydatków budzi zastrzeżenia np. w zakresie finansowania strony internetowej,</w:t>
            </w:r>
          </w:p>
          <w:p w14:paraId="7F4D4AF4" w14:textId="1A995CDE" w:rsidR="00DB4951" w:rsidRPr="009E57F4" w:rsidRDefault="00DB4951" w:rsidP="004D575E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kosztorysie nie zostały niektóre koszty ujęte w roku 2025 (np. środki czystości), a w kolejnych latach wartości nie zostały zaktualizowane o wskaźnik wynikający z WPF i konkursu,</w:t>
            </w:r>
          </w:p>
          <w:p w14:paraId="5A750DC6" w14:textId="113C1E86" w:rsidR="00DB4951" w:rsidRPr="009E57F4" w:rsidRDefault="00DB4951" w:rsidP="00DB4951">
            <w:pPr>
              <w:pStyle w:val="Akapitzlist"/>
              <w:numPr>
                <w:ilvl w:val="0"/>
                <w:numId w:val="32"/>
              </w:numPr>
              <w:rPr>
                <w:rFonts w:asciiTheme="minorHAnsi" w:eastAsia="SimSun" w:hAnsiTheme="minorHAnsi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9E57F4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Opis grupy docelowej w części III pkt 3 - dwa razy opisane jest to samo z napisem "wersja 2", co skutkuje tym, że nie wiadomo do czego się odnieść</w:t>
            </w:r>
            <w:r w:rsidR="00BD1445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; </w:t>
            </w:r>
            <w:r w:rsidRPr="009E57F4">
              <w:rPr>
                <w:rFonts w:asciiTheme="minorHAnsi" w:eastAsia="SimSun" w:hAnsiTheme="minorHAnsi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oferta nie do końca jest prawidłowo i logicznie sporządzona,</w:t>
            </w:r>
          </w:p>
          <w:p w14:paraId="4CA4F713" w14:textId="77777777" w:rsidR="00DB4951" w:rsidRPr="009E57F4" w:rsidRDefault="00DB4951" w:rsidP="00DB4951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Zasoby kadrowe wymagałyby uszczegółowienia.</w:t>
            </w:r>
          </w:p>
          <w:p w14:paraId="70E4CC7C" w14:textId="1F9A5922" w:rsidR="00DB4951" w:rsidRPr="009E57F4" w:rsidRDefault="00DB4951" w:rsidP="00DB4951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Przez to, że kosztorys z pozostałymi częściami oferty jest niespójny rzutuje na jakość realizacji zadania</w:t>
            </w:r>
            <w:r w:rsidR="009E57F4"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</w:p>
          <w:p w14:paraId="232C2EC7" w14:textId="6862276D" w:rsidR="00BD1445" w:rsidRPr="009E57F4" w:rsidRDefault="00A62E46" w:rsidP="00A62E4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E57F4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 0, 0 i 1 punkt – zgodnie ze skalą punktową przyporządkowaną do poszczególnych kryteriów.</w:t>
            </w:r>
          </w:p>
        </w:tc>
      </w:tr>
    </w:tbl>
    <w:p w14:paraId="523F01CF" w14:textId="77777777" w:rsidR="00BD1445" w:rsidRDefault="00BD1445">
      <w:r>
        <w:br w:type="page"/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"/>
        <w:gridCol w:w="851"/>
        <w:gridCol w:w="2126"/>
        <w:gridCol w:w="3119"/>
        <w:gridCol w:w="1842"/>
        <w:gridCol w:w="1560"/>
        <w:gridCol w:w="5451"/>
      </w:tblGrid>
      <w:tr w:rsidR="001849CD" w:rsidRPr="001849CD" w14:paraId="5592F468" w14:textId="77777777" w:rsidTr="003D326A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3F3D" w14:textId="188F7317" w:rsidR="001849CD" w:rsidRP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1849CD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lastRenderedPageBreak/>
              <w:t>Zadanie nr 3 - Prowadzenie i zapewnienie miejsc w mieszkaniach treningowych dla osób z niepełnosprawnością sprzężoną, w tym ruchową, funkcjonujących w obszarze rewitalizacji</w:t>
            </w:r>
          </w:p>
        </w:tc>
      </w:tr>
      <w:tr w:rsidR="001849CD" w:rsidRPr="001849CD" w14:paraId="4A7125BC" w14:textId="77777777" w:rsidTr="00FE2240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48C60C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DE2813D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584FAEB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99AE994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6FFB54B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4ADAF8FA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4D8E7D0A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E5FC9E3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BD100D3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4C198621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A3B73FD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5DD55C7" w14:textId="77777777" w:rsid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1C3D661" w14:textId="373074DB" w:rsidR="001849CD" w:rsidRP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0403A1" w14:textId="6081B0AE" w:rsidR="001849CD" w:rsidRPr="001849CD" w:rsidRDefault="00FA385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FA385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1671-dec6-3966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54F136" w14:textId="40990D5B" w:rsidR="001849CD" w:rsidRPr="00FA385D" w:rsidRDefault="001849CD" w:rsidP="00FA385D">
            <w:pPr>
              <w:pStyle w:val="Zawartotabeli"/>
              <w:snapToGrid w:val="0"/>
              <w:ind w:left="91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Międzynarodowe Stowarzyszenie Pomocy „Słyszę Serce</w:t>
            </w:r>
            <w:r w:rsidR="00FA385D">
              <w:rPr>
                <w:rFonts w:asciiTheme="minorHAnsi" w:hAnsiTheme="minorHAnsi" w:cstheme="minorHAnsi"/>
                <w:sz w:val="20"/>
                <w:szCs w:val="20"/>
              </w:rPr>
              <w:t>”;</w:t>
            </w:r>
          </w:p>
          <w:p w14:paraId="520C20C3" w14:textId="13FC595C" w:rsidR="00FA385D" w:rsidRPr="001849CD" w:rsidRDefault="00FA385D" w:rsidP="00FA385D">
            <w:pPr>
              <w:pStyle w:val="Zawartotabeli"/>
              <w:snapToGrid w:val="0"/>
              <w:ind w:left="91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Fundacja Aktywnej Rehabilitacji FAR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51BA8C" w14:textId="019F7FE6" w:rsidR="001849CD" w:rsidRPr="001849CD" w:rsidRDefault="00FA385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6E614D" w14:textId="5AF2EA4E" w:rsidR="001849CD" w:rsidRPr="001849CD" w:rsidRDefault="001849C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E3DCF"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7BC03" w14:textId="55256F99" w:rsidR="001849CD" w:rsidRPr="001849CD" w:rsidRDefault="00FA385D" w:rsidP="001849C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461.160,00</w:t>
            </w:r>
            <w:r w:rsidR="001849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461.160</w:t>
            </w:r>
            <w:r w:rsidR="001849CD" w:rsidRPr="00A62E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 zł</w:t>
            </w:r>
            <w:r w:rsidR="001849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33E86" w14:textId="11FFC827" w:rsidR="001849CD" w:rsidRPr="004B51E0" w:rsidRDefault="001849CD" w:rsidP="001849C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29,00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pkt z 46,00 możliwych. Warunkiem otrzymania rekomendacji było przyznanie min. 25,30 pkt.,</w:t>
            </w:r>
          </w:p>
          <w:p w14:paraId="73E7604F" w14:textId="7747AB25" w:rsidR="001849CD" w:rsidRPr="002E3DCF" w:rsidRDefault="001849CD" w:rsidP="002E3DCF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średniej punktów miały wpływ nw. kwestie ujęte przez niektórych z członków komisji konkursowej w uzasadnieniu oceny </w:t>
            </w: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merytorycznej oferty w kryteriach od 1 do 3:</w:t>
            </w:r>
          </w:p>
          <w:p w14:paraId="677EDAA2" w14:textId="77777777" w:rsidR="002E3DCF" w:rsidRDefault="002E3DCF" w:rsidP="00FA385D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jest na bardzo dużym poziomie ogólności, a to jest ważna kwestia w jaki sposób ta dostępność będzie osiągnięta w konkretnym mieszkaniu czy na stronach internetowych oferenta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18CB1768" w14:textId="1F95A96D" w:rsidR="001849CD" w:rsidRDefault="002E3DCF" w:rsidP="00FA385D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Bardzo duża niespójność między pozycjami kosztorysu, opisem merytorycznym (zasobami finansowymi i osobowymi) i źródłami finansowania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- </w:t>
            </w: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wszędzie jest napisane co innego. Jedynie ostatecznie można odnieść się do punktu V.B.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50BF5BA0" w14:textId="7A3FB7DB" w:rsidR="002E3DCF" w:rsidRPr="00A817CE" w:rsidRDefault="002E3DCF" w:rsidP="00A817CE">
            <w:pPr>
              <w:pStyle w:val="Zawartotabeli"/>
              <w:numPr>
                <w:ilvl w:val="0"/>
                <w:numId w:val="34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</w:t>
            </w: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związku z różnicami między kosztorysem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 częściami pozostałymi oferty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- </w:t>
            </w: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trudno jest ocenić jakość zadania</w:t>
            </w:r>
            <w:r w:rsid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6664F753" w14:textId="0A8667BC" w:rsidR="001849CD" w:rsidRPr="001849CD" w:rsidRDefault="001849CD" w:rsidP="00BD1445">
            <w:pPr>
              <w:pStyle w:val="Zawartotabeli"/>
              <w:snapToGrid w:val="0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III. W kryteriach od 4 do 6 przyznano odpowiednio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 – zgodnie ze skalą punktową przyporządkowaną do poszczególnych</w:t>
            </w:r>
            <w:r w:rsidR="00BD144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kryteri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ów.</w:t>
            </w:r>
          </w:p>
        </w:tc>
      </w:tr>
      <w:tr w:rsidR="00D35F6D" w:rsidRPr="001849CD" w14:paraId="6C01CAFC" w14:textId="77777777" w:rsidTr="00FE2240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2EDA30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7753315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635B00D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4AFD3A4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8570A27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E2D5043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4B6CE8DD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C2E4DEA" w14:textId="5BB56407" w:rsidR="00D35F6D" w:rsidRDefault="00F213C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  <w:p w14:paraId="076FC581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5F8A1E1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E67218A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57E54B8" w14:textId="77777777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C92EE31" w14:textId="71EF998E" w:rsidR="00D35F6D" w:rsidRDefault="00D35F6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873C9" w14:textId="7EFD6FC2" w:rsidR="00D35F6D" w:rsidRPr="00FA385D" w:rsidRDefault="00F213CD" w:rsidP="00D35F6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213C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6803-e7b8-35f7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0EE9BE" w14:textId="7449AD6D" w:rsidR="00D35F6D" w:rsidRPr="00F213CD" w:rsidRDefault="00D35F6D" w:rsidP="00F213CD">
            <w:pPr>
              <w:pStyle w:val="Zawartotabeli"/>
              <w:snapToGrid w:val="0"/>
              <w:ind w:left="91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Międzynarodowe Stowarzyszenie Pomocy „Słyszę Serce”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A0473" w14:textId="3F1BE788" w:rsidR="00D35F6D" w:rsidRDefault="00F213CD" w:rsidP="00D35F6D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Niezależność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9953A" w14:textId="588FD021" w:rsidR="00D35F6D" w:rsidRPr="00A62E46" w:rsidRDefault="00BD1445" w:rsidP="00D35F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BD14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ED007" w14:textId="7554607A" w:rsidR="00D35F6D" w:rsidRDefault="00F213CD" w:rsidP="00F213C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14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575.792,00 zł </w:t>
            </w:r>
            <w:r w:rsidR="00D35F6D" w:rsidRPr="00BD14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 w:rsidRPr="00BD14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575.792,00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A1405" w14:textId="79778A0E" w:rsidR="00D35F6D" w:rsidRPr="004B51E0" w:rsidRDefault="00D35F6D" w:rsidP="00D35F6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BD144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28,97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pkt z 46,00 możliwych. Warunkiem otrzymania rekomendacji było przyznanie min. 25,30 pkt.,</w:t>
            </w:r>
          </w:p>
          <w:p w14:paraId="47BEC873" w14:textId="77777777" w:rsidR="00D35F6D" w:rsidRDefault="00D35F6D" w:rsidP="00D35F6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średniej punktów miały wpływ nw. kwestie ujęte przez niektórych z członków komisji konkursowej w uzasadnieniu oceny merytorycznej oferty w kryteriach od 1 do 3:</w:t>
            </w:r>
          </w:p>
          <w:p w14:paraId="7D1CCC4D" w14:textId="77777777" w:rsidR="00D35F6D" w:rsidRPr="00AE3899" w:rsidRDefault="00D35F6D" w:rsidP="009B4011">
            <w:pPr>
              <w:pStyle w:val="Zawartotabeli"/>
              <w:numPr>
                <w:ilvl w:val="0"/>
                <w:numId w:val="35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w części III pkt 3  jest zbyt lakoniczny,</w:t>
            </w:r>
          </w:p>
          <w:p w14:paraId="1CBDA760" w14:textId="41DE9949" w:rsidR="00A833FF" w:rsidRDefault="00A833FF" w:rsidP="00A833FF">
            <w:pPr>
              <w:pStyle w:val="Zawartotabeli"/>
              <w:numPr>
                <w:ilvl w:val="0"/>
                <w:numId w:val="35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833F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Jest bardzo duża niespójność między pozycjami kosztorysu, opisem merytorycznym (zasobami finansowymi i osobowymi) i źródłami finansowania. Projekt budżetu jest przez to mało czytelny</w:t>
            </w:r>
            <w:r w:rsid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AE3899" w:rsidRP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Oferta będzie musiała być poprawiona przed zawarciem umowy, bo inaczej finalnie nie będzie można rozliczyć zadania. W związku z powyższym częścią oferty, do której trzeba będzie odnieść się przy poprawie oferty jest część V.B  "Źródła finansowania kosztów realizacji zadania"</w:t>
            </w:r>
            <w:r w:rsid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290658BF" w14:textId="2EB70D95" w:rsidR="00A833FF" w:rsidRDefault="00A833FF" w:rsidP="00A833FF">
            <w:pPr>
              <w:pStyle w:val="Zawartotabeli"/>
              <w:numPr>
                <w:ilvl w:val="0"/>
                <w:numId w:val="35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</w:t>
            </w:r>
            <w:r w:rsidRPr="00A833F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pozycji kosztorysu nr II.3 - jest ten sam koszt o tej samej wartości, który został już ujęty w ofercie obecnie realizowanej w II półroczu 2024 r.  - projekt i utrzymanie </w:t>
            </w:r>
            <w:r w:rsidRPr="00A833F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strony internetowej z kontami e-mail. Wzbudza to podejrzenie co do zasadności i racjonalności wydatków z dotacji.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Pozycja do usunięcia z kalku</w:t>
            </w:r>
            <w:r w:rsid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acji kosztów</w:t>
            </w:r>
            <w:r w:rsid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E2264E5" w14:textId="33EE35CB" w:rsidR="00AE3899" w:rsidRDefault="00AE3899" w:rsidP="00A833FF">
            <w:pPr>
              <w:pStyle w:val="Zawartotabeli"/>
              <w:numPr>
                <w:ilvl w:val="0"/>
                <w:numId w:val="35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Zasoby kadrowe opisane zostały zbyt ogólnie bez uszczegółowienia kadry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8DF5D0F" w14:textId="32CACC24" w:rsidR="00D35F6D" w:rsidRPr="004B51E0" w:rsidRDefault="00D35F6D" w:rsidP="00AE3899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 – zgodnie ze skalą punktową przyporządkowaną do poszczególnych kryteri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ów.</w:t>
            </w:r>
          </w:p>
        </w:tc>
      </w:tr>
      <w:tr w:rsidR="006F6B07" w:rsidRPr="001849CD" w14:paraId="528FBC0F" w14:textId="77777777" w:rsidTr="00FE2240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0C7316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CA7E4AB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FFC329D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492E773E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6A166EF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48F69765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71ADCDA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1F4E166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079AC87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D0CD698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68516C3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54FECEB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C9764E6" w14:textId="6AC727D4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</w:p>
          <w:p w14:paraId="77068CE4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157EFA7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591B801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24CCC24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EA686B1" w14:textId="77777777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8A34A8" w14:textId="50CFE8D4" w:rsidR="006F6B07" w:rsidRPr="00F213CD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F6B07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6e7a-21fc-bc1b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12CA5B" w14:textId="084C194F" w:rsidR="006F6B07" w:rsidRDefault="006F6B07" w:rsidP="006F6B07">
            <w:pPr>
              <w:pStyle w:val="Zawartotabeli"/>
              <w:snapToGrid w:val="0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Międzynarodowe Stowarzyszenie Pomocy „Słyszę Serce”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9B6D0" w14:textId="0A845F2E" w:rsidR="006F6B07" w:rsidRDefault="006F6B07" w:rsidP="006F6B07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Mielczarskiego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17146B" w14:textId="6B1AC69D" w:rsidR="006F6B07" w:rsidRPr="00A62E46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2E3DCF"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2E3DCF" w:rsidRPr="002E3D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711F5" w14:textId="09FBACDC" w:rsidR="006F6B07" w:rsidRPr="00F213CD" w:rsidRDefault="006F6B07" w:rsidP="006F6B0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6B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6F6B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130,00</w:t>
            </w:r>
            <w:r w:rsidRPr="00F213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zł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Pr="006F6B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6F6B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130,00</w:t>
            </w:r>
            <w:r w:rsidRPr="00F213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58C88" w14:textId="62740E74" w:rsidR="006F6B07" w:rsidRPr="004B51E0" w:rsidRDefault="006F6B07" w:rsidP="006F6B0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28,33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pkt z 46,00 możliwych. Warunkiem otrzymania rekomendacji było przyznanie min. 25,30 pkt.,</w:t>
            </w:r>
          </w:p>
          <w:p w14:paraId="6A1D14FF" w14:textId="77777777" w:rsidR="006F6B07" w:rsidRDefault="006F6B07" w:rsidP="006F6B0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średniej punktów miały wpływ nw. kwestie ujęte przez niektórych z członków komisji konkursowej w uzasadnieniu oceny merytorycznej oferty w kryteriach od 1 do 3:</w:t>
            </w:r>
          </w:p>
          <w:p w14:paraId="098E728E" w14:textId="21E90E33" w:rsidR="002E3DCF" w:rsidRPr="00AE3899" w:rsidRDefault="002E3DCF" w:rsidP="002E3DCF">
            <w:pPr>
              <w:pStyle w:val="Zawartotabeli"/>
              <w:numPr>
                <w:ilvl w:val="0"/>
                <w:numId w:val="39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dostępności w części III pkt 3  jest zbyt lakoniczny,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E3DC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przez zawarciem umowy należałoby go doprecyzować wskazując konkretne działania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38CD70C0" w14:textId="2C30A270" w:rsidR="002E3DCF" w:rsidRDefault="002E3DCF" w:rsidP="002E3DCF">
            <w:pPr>
              <w:pStyle w:val="Zawartotabeli"/>
              <w:numPr>
                <w:ilvl w:val="0"/>
                <w:numId w:val="39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A833F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Jest bardzo duża niespójność między pozycjami kosztorysu, opisem merytorycznym (zasobami finansowymi i osobowymi) i źródłami finansowania. Projekt budżetu jest przez to mało czytelny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AE389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Oferta będzie musiała być poprawiona przed zawarciem umowy, bo inaczej finalnie nie będzie można rozliczyć zadania. W związku z powyższym częścią oferty, do której trzeba będzie odnieść się przy poprawie oferty jest część V.B  "Źródła finansowania kosztów realizacji zadania"</w:t>
            </w:r>
            <w:r w:rsidR="00A817C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04F8A99E" w14:textId="0A2648F8" w:rsidR="006F6B07" w:rsidRPr="004B51E0" w:rsidRDefault="006F6B07" w:rsidP="006F6B07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punkt – zgodnie ze skalą punktową przyporządkowaną do poszczególnych kryteri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ów.</w:t>
            </w:r>
          </w:p>
        </w:tc>
      </w:tr>
      <w:tr w:rsidR="0098146F" w:rsidRPr="001849CD" w14:paraId="364767FB" w14:textId="77777777" w:rsidTr="00D05A5D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F65F6" w14:textId="24B271F2" w:rsidR="0098146F" w:rsidRP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2F089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Zadanie nr 4 - Prowadzenie i zapewnienie 5 miejsc w mieszkaniu wspomaganym, dla osób z niepełnosprawnością intelektualną, funkcjonującym w obszarze rewitalizacji - przy ul. Gdańskiej 8 lok. nr 7/8</w:t>
            </w:r>
          </w:p>
        </w:tc>
      </w:tr>
      <w:tr w:rsidR="002F0896" w:rsidRPr="001849CD" w14:paraId="6C1EBC5B" w14:textId="77777777" w:rsidTr="00FE2240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EBDFFA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38896FF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F6F3B0B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420382A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0901446B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728E68B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3E040B6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9157BA4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6A75C87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CEE1F39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F3D29B6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0C61267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C351A52" w14:textId="77777777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0DE4EA0" w14:textId="59BCD49B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7B2F5C" w14:textId="716D2C8C" w:rsidR="002F0896" w:rsidRPr="006F6B07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2F089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0fbf-bd3a-15ab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D4B118" w14:textId="54701902" w:rsidR="002F0896" w:rsidRDefault="002F0896" w:rsidP="002F0896">
            <w:pPr>
              <w:pStyle w:val="Zawartotabeli"/>
              <w:snapToGrid w:val="0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AA2F0" w14:textId="657E7E34" w:rsidR="002F0896" w:rsidRDefault="002F0896" w:rsidP="002F0896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F0896">
              <w:rPr>
                <w:rFonts w:asciiTheme="minorHAnsi" w:eastAsia="Times New Roman" w:hAnsiTheme="minorHAnsi" w:cstheme="minorHAnsi"/>
                <w:sz w:val="20"/>
                <w:szCs w:val="20"/>
              </w:rPr>
              <w:t>Prowadzenie i zapewnienie 5 miejsc w mieszkaniu wspomaganym, dla osób z niepełnosprawnością intelektualną, funkcjonującym w obszarze rewitalizacji - przy ul. Gdańskiej 8 lok. nr 7/8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699405" w14:textId="0F74AF5B" w:rsidR="002F0896" w:rsidRPr="00A62E46" w:rsidRDefault="002F0896" w:rsidP="002F08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32,67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6084EC" w14:textId="37127B79" w:rsidR="002F0896" w:rsidRPr="006F6B07" w:rsidRDefault="005D7E33" w:rsidP="005D7E3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030,00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D7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291E" w14:textId="75B9086F" w:rsidR="002F0896" w:rsidRPr="004B51E0" w:rsidRDefault="002F0896" w:rsidP="002F089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32,67 </w:t>
            </w: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pkt z 46,00 możliwych. Warunkiem otrzymania rekomendacji było przyznanie min. 25,30 pkt.,</w:t>
            </w:r>
          </w:p>
          <w:p w14:paraId="3F11205E" w14:textId="77777777" w:rsidR="002F0896" w:rsidRDefault="002F0896" w:rsidP="002F0896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B51E0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II. Na obniżenie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średniej punktów miały wpływ nw. kwestie ujęte przez niektórych z członków komisji konkursowej w uzasadnieniu oceny merytorycznej oferty w kryteriach od 1 do 3:</w:t>
            </w:r>
          </w:p>
          <w:p w14:paraId="407A3861" w14:textId="7560630E" w:rsidR="0067120F" w:rsidRDefault="0067120F" w:rsidP="0067120F">
            <w:pPr>
              <w:pStyle w:val="Zawartotabeli"/>
              <w:numPr>
                <w:ilvl w:val="0"/>
                <w:numId w:val="3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6712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kosztorysie są powielone pozycje o tych samych nazwach (osobno w każdym roku realizacji zadania te same pozycje) - choć można było je ująć razem przy </w:t>
            </w:r>
            <w:r w:rsidRPr="0067120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jednym rodzaju wydatku - przez to kosztorys jest nieczytelny</w:t>
            </w:r>
            <w:r w:rsidR="005D7E3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</w:p>
          <w:p w14:paraId="5AD566CD" w14:textId="6C6647E3" w:rsidR="005D7E33" w:rsidRDefault="005D7E33" w:rsidP="0067120F">
            <w:pPr>
              <w:pStyle w:val="Zawartotabeli"/>
              <w:numPr>
                <w:ilvl w:val="0"/>
                <w:numId w:val="3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5D7E3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Oferent nie wnioskował o całą przewidzianą w konkursie dotację, a jednocześnie w uwagach do oferty, naniósł adnotację że przewidziana dotacja nie wystarcza na prawidłową realizację zadania i  jest za niska, zapisy są nielogiczne</w:t>
            </w:r>
            <w:r w:rsidR="00BD1445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1AD80404" w14:textId="796F5E1B" w:rsidR="002F0896" w:rsidRPr="004B51E0" w:rsidRDefault="002F0896" w:rsidP="0067120F">
            <w:pPr>
              <w:pStyle w:val="Zawartotabeli"/>
              <w:numPr>
                <w:ilvl w:val="0"/>
                <w:numId w:val="37"/>
              </w:numPr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III. W kryteriach od 4 do 6 przyznano odpowiednio 0,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  punkt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y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– zgodnie ze skalą punktową przyporządkowaną do poszczególnych kryteri</w:t>
            </w:r>
            <w:r w:rsidRPr="00367E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ów.</w:t>
            </w:r>
          </w:p>
        </w:tc>
      </w:tr>
    </w:tbl>
    <w:p w14:paraId="310A561D" w14:textId="77777777" w:rsidR="001849CD" w:rsidRDefault="001849CD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748883E" w14:textId="77777777" w:rsidR="001849CD" w:rsidRDefault="001849CD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5C7B541" w14:textId="77777777" w:rsidR="001849CD" w:rsidRDefault="001849CD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0070EE5" w14:textId="698640EC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pozytywnie pod względem merytorycznym, ale nie zostały rekomendowane do dofinansowania: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B5816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2D01D56" w:rsidR="00A25DAA" w:rsidRPr="00CB5816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B5816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B5816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B5816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1C9E4D59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6D76C730" w:rsidR="006756D3" w:rsidRPr="005521B4" w:rsidRDefault="008349EE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6311FBB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A080951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2BAADB1" w14:textId="77777777" w:rsidR="00060330" w:rsidRDefault="000603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215A5D51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44EEAD4A" w:rsidR="00BE3D6A" w:rsidRPr="00B80E4E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730B5A46" w:rsidR="00BE3D6A" w:rsidRPr="0040135B" w:rsidRDefault="008349EE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00E1037D" w:rsidR="00BE3D6A" w:rsidRPr="0040135B" w:rsidRDefault="008349EE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FBB42EA" w:rsidR="00BE3D6A" w:rsidRPr="0040135B" w:rsidRDefault="008349EE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4C2CB694" w:rsidR="00BE3D6A" w:rsidRPr="0040135B" w:rsidRDefault="008349EE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---</w:t>
            </w:r>
          </w:p>
        </w:tc>
      </w:tr>
    </w:tbl>
    <w:p w14:paraId="33A20A1E" w14:textId="797D330F" w:rsidR="00CA7E28" w:rsidRPr="00824FCF" w:rsidRDefault="00B86E54" w:rsidP="00A817CE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>
        <w:rPr>
          <w:rFonts w:ascii="Calibri" w:hAnsi="Calibri" w:cs="Calibri"/>
          <w:b/>
          <w:sz w:val="20"/>
          <w:szCs w:val="18"/>
          <w:u w:val="single"/>
        </w:rPr>
        <w:br w:type="page"/>
      </w:r>
      <w:r w:rsidR="00CA7E28"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722D36C6" w:rsidR="00CA7E28" w:rsidRPr="00E50ED8" w:rsidRDefault="00345129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Ziółkowska-Lewandowicz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656AA7B5" w14:textId="7AB6A941" w:rsidR="00915BA9" w:rsidRDefault="008349EE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Emilia </w:t>
      </w:r>
      <w:proofErr w:type="spellStart"/>
      <w:r>
        <w:rPr>
          <w:rFonts w:ascii="Calibri" w:hAnsi="Calibri" w:cs="Calibri"/>
        </w:rPr>
        <w:t>Jaśniewska</w:t>
      </w:r>
      <w:proofErr w:type="spellEnd"/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1E7CB546" w14:textId="77777777" w:rsidR="006D59AD" w:rsidRDefault="006D59AD" w:rsidP="00A53F24">
      <w:pPr>
        <w:pStyle w:val="Standardowy4"/>
        <w:jc w:val="both"/>
        <w:rPr>
          <w:rFonts w:ascii="Calibri" w:hAnsi="Calibri" w:cs="Calibri"/>
        </w:rPr>
      </w:pPr>
    </w:p>
    <w:p w14:paraId="7429B634" w14:textId="77777777" w:rsidR="006D59AD" w:rsidRDefault="006D59AD" w:rsidP="00A53F24">
      <w:pPr>
        <w:pStyle w:val="Standardowy4"/>
        <w:jc w:val="both"/>
        <w:rPr>
          <w:rFonts w:ascii="Calibri" w:hAnsi="Calibri" w:cs="Calibri"/>
        </w:rPr>
      </w:pPr>
    </w:p>
    <w:p w14:paraId="26317C68" w14:textId="57B11F1E" w:rsidR="006D59AD" w:rsidRDefault="006D59AD" w:rsidP="006D59AD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Adrianna Kobus</w:t>
      </w:r>
      <w:r w:rsidRPr="00E50ED8">
        <w:rPr>
          <w:rFonts w:ascii="Calibri" w:hAnsi="Calibri" w:cs="Calibri"/>
        </w:rPr>
        <w:t xml:space="preserve"> </w:t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3D862F27" w14:textId="77777777" w:rsidR="00915BA9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6E9769A" w14:textId="1F715ADF" w:rsidR="00915BA9" w:rsidRPr="00E50ED8" w:rsidRDefault="00915BA9" w:rsidP="00915BA9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Monika </w:t>
      </w:r>
      <w:proofErr w:type="spellStart"/>
      <w:r w:rsidR="008349EE">
        <w:rPr>
          <w:rFonts w:ascii="Calibri" w:hAnsi="Calibri" w:cs="Calibri"/>
        </w:rPr>
        <w:t>Dyła</w:t>
      </w:r>
      <w:proofErr w:type="spellEnd"/>
      <w:r w:rsidRPr="00E50ED8">
        <w:rPr>
          <w:rFonts w:ascii="Calibri" w:hAnsi="Calibri" w:cs="Calibri"/>
        </w:rPr>
        <w:t xml:space="preserve"> </w:t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  <w:t>……………………………………………………….</w:t>
      </w:r>
    </w:p>
    <w:p w14:paraId="279C6C0A" w14:textId="77777777" w:rsidR="00915BA9" w:rsidRDefault="00915BA9" w:rsidP="00CA7E28">
      <w:pPr>
        <w:jc w:val="both"/>
        <w:rPr>
          <w:rFonts w:ascii="Calibri" w:hAnsi="Calibri" w:cs="Calibri"/>
          <w:sz w:val="20"/>
          <w:szCs w:val="20"/>
        </w:rPr>
      </w:pPr>
    </w:p>
    <w:p w14:paraId="557CD08B" w14:textId="77777777" w:rsidR="00345129" w:rsidRDefault="00345129" w:rsidP="00CA7E28">
      <w:pPr>
        <w:jc w:val="both"/>
        <w:rPr>
          <w:rFonts w:ascii="Calibri" w:hAnsi="Calibri" w:cs="Calibri"/>
          <w:sz w:val="20"/>
          <w:szCs w:val="20"/>
        </w:rPr>
      </w:pPr>
    </w:p>
    <w:p w14:paraId="3BC1ED49" w14:textId="00DB0F3D" w:rsidR="00345129" w:rsidRPr="00E50ED8" w:rsidRDefault="008349EE" w:rsidP="00345129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Jan Bujnowicz</w:t>
      </w:r>
      <w:r w:rsidR="00345129" w:rsidRPr="00E50ED8"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45129" w:rsidRPr="00E50ED8">
        <w:rPr>
          <w:rFonts w:ascii="Calibri" w:hAnsi="Calibri" w:cs="Calibri"/>
        </w:rPr>
        <w:t>……………………………………………………….</w:t>
      </w:r>
    </w:p>
    <w:sectPr w:rsidR="00345129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B27E9" w14:textId="77777777" w:rsidR="00123572" w:rsidRDefault="00123572" w:rsidP="00ED11CD">
      <w:r>
        <w:separator/>
      </w:r>
    </w:p>
  </w:endnote>
  <w:endnote w:type="continuationSeparator" w:id="0">
    <w:p w14:paraId="03790B3E" w14:textId="77777777" w:rsidR="00123572" w:rsidRDefault="00123572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C23CD" w14:textId="77777777" w:rsidR="00123572" w:rsidRDefault="00123572" w:rsidP="00ED11CD">
      <w:r>
        <w:separator/>
      </w:r>
    </w:p>
  </w:footnote>
  <w:footnote w:type="continuationSeparator" w:id="0">
    <w:p w14:paraId="573B281C" w14:textId="77777777" w:rsidR="00123572" w:rsidRDefault="00123572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D2"/>
    <w:multiLevelType w:val="hybridMultilevel"/>
    <w:tmpl w:val="7D70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7933"/>
    <w:multiLevelType w:val="hybridMultilevel"/>
    <w:tmpl w:val="7D70B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850"/>
    <w:multiLevelType w:val="hybridMultilevel"/>
    <w:tmpl w:val="546C1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E0625"/>
    <w:multiLevelType w:val="hybridMultilevel"/>
    <w:tmpl w:val="CB562266"/>
    <w:lvl w:ilvl="0" w:tplc="88B4C8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0036"/>
    <w:multiLevelType w:val="hybridMultilevel"/>
    <w:tmpl w:val="36DC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3069"/>
    <w:multiLevelType w:val="hybridMultilevel"/>
    <w:tmpl w:val="7D70B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D68E7"/>
    <w:multiLevelType w:val="hybridMultilevel"/>
    <w:tmpl w:val="D75C6EBA"/>
    <w:lvl w:ilvl="0" w:tplc="28DE23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103A"/>
    <w:multiLevelType w:val="hybridMultilevel"/>
    <w:tmpl w:val="0822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B51BD"/>
    <w:multiLevelType w:val="hybridMultilevel"/>
    <w:tmpl w:val="7D70B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E791A"/>
    <w:multiLevelType w:val="hybridMultilevel"/>
    <w:tmpl w:val="BD18DBF4"/>
    <w:lvl w:ilvl="0" w:tplc="A746C8B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21358"/>
    <w:multiLevelType w:val="hybridMultilevel"/>
    <w:tmpl w:val="546C1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29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6AF03E4F"/>
    <w:multiLevelType w:val="hybridMultilevel"/>
    <w:tmpl w:val="7D70B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8000EA"/>
    <w:multiLevelType w:val="hybridMultilevel"/>
    <w:tmpl w:val="8C041F9C"/>
    <w:lvl w:ilvl="0" w:tplc="67A46F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B5963"/>
    <w:multiLevelType w:val="hybridMultilevel"/>
    <w:tmpl w:val="08228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1718B"/>
    <w:multiLevelType w:val="hybridMultilevel"/>
    <w:tmpl w:val="7D70B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6"/>
  </w:num>
  <w:num w:numId="5">
    <w:abstractNumId w:val="1"/>
  </w:num>
  <w:num w:numId="6">
    <w:abstractNumId w:val="6"/>
  </w:num>
  <w:num w:numId="7">
    <w:abstractNumId w:val="5"/>
  </w:num>
  <w:num w:numId="8">
    <w:abstractNumId w:val="24"/>
  </w:num>
  <w:num w:numId="9">
    <w:abstractNumId w:val="25"/>
  </w:num>
  <w:num w:numId="10">
    <w:abstractNumId w:val="2"/>
  </w:num>
  <w:num w:numId="11">
    <w:abstractNumId w:val="32"/>
  </w:num>
  <w:num w:numId="12">
    <w:abstractNumId w:val="28"/>
  </w:num>
  <w:num w:numId="13">
    <w:abstractNumId w:val="11"/>
  </w:num>
  <w:num w:numId="14">
    <w:abstractNumId w:val="36"/>
  </w:num>
  <w:num w:numId="15">
    <w:abstractNumId w:val="29"/>
  </w:num>
  <w:num w:numId="16">
    <w:abstractNumId w:val="3"/>
  </w:num>
  <w:num w:numId="17">
    <w:abstractNumId w:val="37"/>
  </w:num>
  <w:num w:numId="18">
    <w:abstractNumId w:val="23"/>
  </w:num>
  <w:num w:numId="19">
    <w:abstractNumId w:val="19"/>
  </w:num>
  <w:num w:numId="20">
    <w:abstractNumId w:val="31"/>
  </w:num>
  <w:num w:numId="21">
    <w:abstractNumId w:val="17"/>
  </w:num>
  <w:num w:numId="22">
    <w:abstractNumId w:val="13"/>
  </w:num>
  <w:num w:numId="23">
    <w:abstractNumId w:val="22"/>
  </w:num>
  <w:num w:numId="24">
    <w:abstractNumId w:val="33"/>
  </w:num>
  <w:num w:numId="25">
    <w:abstractNumId w:val="14"/>
  </w:num>
  <w:num w:numId="26">
    <w:abstractNumId w:val="9"/>
  </w:num>
  <w:num w:numId="27">
    <w:abstractNumId w:val="0"/>
  </w:num>
  <w:num w:numId="28">
    <w:abstractNumId w:val="20"/>
  </w:num>
  <w:num w:numId="29">
    <w:abstractNumId w:val="12"/>
  </w:num>
  <w:num w:numId="30">
    <w:abstractNumId w:val="18"/>
  </w:num>
  <w:num w:numId="31">
    <w:abstractNumId w:val="34"/>
  </w:num>
  <w:num w:numId="32">
    <w:abstractNumId w:val="15"/>
  </w:num>
  <w:num w:numId="33">
    <w:abstractNumId w:val="26"/>
  </w:num>
  <w:num w:numId="34">
    <w:abstractNumId w:val="8"/>
  </w:num>
  <w:num w:numId="35">
    <w:abstractNumId w:val="10"/>
  </w:num>
  <w:num w:numId="36">
    <w:abstractNumId w:val="21"/>
  </w:num>
  <w:num w:numId="37">
    <w:abstractNumId w:val="35"/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4019"/>
    <w:rsid w:val="000238BD"/>
    <w:rsid w:val="00025E28"/>
    <w:rsid w:val="000265E9"/>
    <w:rsid w:val="00026B96"/>
    <w:rsid w:val="00030060"/>
    <w:rsid w:val="000367CE"/>
    <w:rsid w:val="000411AE"/>
    <w:rsid w:val="000429D9"/>
    <w:rsid w:val="0005186A"/>
    <w:rsid w:val="000554B7"/>
    <w:rsid w:val="00060330"/>
    <w:rsid w:val="00066062"/>
    <w:rsid w:val="000716F1"/>
    <w:rsid w:val="0007280E"/>
    <w:rsid w:val="000778A0"/>
    <w:rsid w:val="000818CB"/>
    <w:rsid w:val="00085244"/>
    <w:rsid w:val="00086202"/>
    <w:rsid w:val="000907A8"/>
    <w:rsid w:val="00090EAE"/>
    <w:rsid w:val="000A29C6"/>
    <w:rsid w:val="000A3430"/>
    <w:rsid w:val="000A7775"/>
    <w:rsid w:val="000B3FDE"/>
    <w:rsid w:val="000C380F"/>
    <w:rsid w:val="000C5512"/>
    <w:rsid w:val="000D12F7"/>
    <w:rsid w:val="000D381D"/>
    <w:rsid w:val="000D3EFD"/>
    <w:rsid w:val="000D66DB"/>
    <w:rsid w:val="000D7606"/>
    <w:rsid w:val="000D7D70"/>
    <w:rsid w:val="000E3CE5"/>
    <w:rsid w:val="000F0D9D"/>
    <w:rsid w:val="000F487D"/>
    <w:rsid w:val="001019E5"/>
    <w:rsid w:val="00104EBE"/>
    <w:rsid w:val="00123572"/>
    <w:rsid w:val="0012554F"/>
    <w:rsid w:val="001272DB"/>
    <w:rsid w:val="00127889"/>
    <w:rsid w:val="00131B02"/>
    <w:rsid w:val="00131E99"/>
    <w:rsid w:val="00143EB5"/>
    <w:rsid w:val="001478BE"/>
    <w:rsid w:val="00152B7E"/>
    <w:rsid w:val="00153073"/>
    <w:rsid w:val="00160772"/>
    <w:rsid w:val="00164A39"/>
    <w:rsid w:val="00166B53"/>
    <w:rsid w:val="001800DB"/>
    <w:rsid w:val="00180311"/>
    <w:rsid w:val="00181E46"/>
    <w:rsid w:val="001825BE"/>
    <w:rsid w:val="001835EE"/>
    <w:rsid w:val="001849CD"/>
    <w:rsid w:val="00185171"/>
    <w:rsid w:val="0018565E"/>
    <w:rsid w:val="00187E7D"/>
    <w:rsid w:val="001B74A9"/>
    <w:rsid w:val="001C4E39"/>
    <w:rsid w:val="001C6641"/>
    <w:rsid w:val="001D043F"/>
    <w:rsid w:val="001E1554"/>
    <w:rsid w:val="001E1BE3"/>
    <w:rsid w:val="001F2C85"/>
    <w:rsid w:val="001F68AC"/>
    <w:rsid w:val="001F7673"/>
    <w:rsid w:val="00200E8D"/>
    <w:rsid w:val="00205D2A"/>
    <w:rsid w:val="002075FD"/>
    <w:rsid w:val="0021496B"/>
    <w:rsid w:val="00215D61"/>
    <w:rsid w:val="00216255"/>
    <w:rsid w:val="002176BB"/>
    <w:rsid w:val="0024294F"/>
    <w:rsid w:val="00243FC7"/>
    <w:rsid w:val="002447F3"/>
    <w:rsid w:val="00261A27"/>
    <w:rsid w:val="00275E24"/>
    <w:rsid w:val="00284FE9"/>
    <w:rsid w:val="0028706F"/>
    <w:rsid w:val="0029148B"/>
    <w:rsid w:val="002A2D3E"/>
    <w:rsid w:val="002A3497"/>
    <w:rsid w:val="002B0626"/>
    <w:rsid w:val="002B12FB"/>
    <w:rsid w:val="002B1574"/>
    <w:rsid w:val="002C6129"/>
    <w:rsid w:val="002E3DCF"/>
    <w:rsid w:val="002F0896"/>
    <w:rsid w:val="002F2906"/>
    <w:rsid w:val="002F5DF2"/>
    <w:rsid w:val="00304452"/>
    <w:rsid w:val="00312D2C"/>
    <w:rsid w:val="003353A8"/>
    <w:rsid w:val="00344007"/>
    <w:rsid w:val="00345129"/>
    <w:rsid w:val="00346002"/>
    <w:rsid w:val="00356769"/>
    <w:rsid w:val="00356B80"/>
    <w:rsid w:val="003602EA"/>
    <w:rsid w:val="0036185F"/>
    <w:rsid w:val="00363378"/>
    <w:rsid w:val="00367E72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D6CFB"/>
    <w:rsid w:val="003E2971"/>
    <w:rsid w:val="003E3AD0"/>
    <w:rsid w:val="003E505E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44408"/>
    <w:rsid w:val="0045223C"/>
    <w:rsid w:val="004532F7"/>
    <w:rsid w:val="004557BE"/>
    <w:rsid w:val="00463B10"/>
    <w:rsid w:val="004661D6"/>
    <w:rsid w:val="0046702B"/>
    <w:rsid w:val="00471724"/>
    <w:rsid w:val="00472A37"/>
    <w:rsid w:val="00484B1A"/>
    <w:rsid w:val="004850DC"/>
    <w:rsid w:val="0048524C"/>
    <w:rsid w:val="0049154C"/>
    <w:rsid w:val="00494042"/>
    <w:rsid w:val="004B51E0"/>
    <w:rsid w:val="004C002A"/>
    <w:rsid w:val="004C5778"/>
    <w:rsid w:val="004D575E"/>
    <w:rsid w:val="004D7A59"/>
    <w:rsid w:val="004E0DCE"/>
    <w:rsid w:val="004E5859"/>
    <w:rsid w:val="005021AC"/>
    <w:rsid w:val="0051534A"/>
    <w:rsid w:val="005215BC"/>
    <w:rsid w:val="005320FA"/>
    <w:rsid w:val="005353A3"/>
    <w:rsid w:val="00535539"/>
    <w:rsid w:val="00540711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C06BF"/>
    <w:rsid w:val="005C0A38"/>
    <w:rsid w:val="005C1B1C"/>
    <w:rsid w:val="005D2C95"/>
    <w:rsid w:val="005D6728"/>
    <w:rsid w:val="005D7E33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120F"/>
    <w:rsid w:val="006756D3"/>
    <w:rsid w:val="00676CA7"/>
    <w:rsid w:val="006A74A8"/>
    <w:rsid w:val="006B7295"/>
    <w:rsid w:val="006C4947"/>
    <w:rsid w:val="006D0A34"/>
    <w:rsid w:val="006D59AD"/>
    <w:rsid w:val="006E2F3C"/>
    <w:rsid w:val="006F2B6C"/>
    <w:rsid w:val="006F3EB7"/>
    <w:rsid w:val="006F5F68"/>
    <w:rsid w:val="006F6B07"/>
    <w:rsid w:val="007039D9"/>
    <w:rsid w:val="00703A2C"/>
    <w:rsid w:val="00706D6D"/>
    <w:rsid w:val="00710E41"/>
    <w:rsid w:val="007124CB"/>
    <w:rsid w:val="0072172E"/>
    <w:rsid w:val="00752A04"/>
    <w:rsid w:val="007538CE"/>
    <w:rsid w:val="00757674"/>
    <w:rsid w:val="00757D3C"/>
    <w:rsid w:val="00765347"/>
    <w:rsid w:val="0076754B"/>
    <w:rsid w:val="00770994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0331"/>
    <w:rsid w:val="007F2D7F"/>
    <w:rsid w:val="007F62B8"/>
    <w:rsid w:val="0081317A"/>
    <w:rsid w:val="00821382"/>
    <w:rsid w:val="00822BFB"/>
    <w:rsid w:val="00823C66"/>
    <w:rsid w:val="00824676"/>
    <w:rsid w:val="00826674"/>
    <w:rsid w:val="008276D5"/>
    <w:rsid w:val="0083317E"/>
    <w:rsid w:val="008349EE"/>
    <w:rsid w:val="00837347"/>
    <w:rsid w:val="00841EC6"/>
    <w:rsid w:val="00855915"/>
    <w:rsid w:val="00855BEF"/>
    <w:rsid w:val="00864F60"/>
    <w:rsid w:val="00866B99"/>
    <w:rsid w:val="00867878"/>
    <w:rsid w:val="00871050"/>
    <w:rsid w:val="00882F83"/>
    <w:rsid w:val="008841D6"/>
    <w:rsid w:val="00886C06"/>
    <w:rsid w:val="00890493"/>
    <w:rsid w:val="008911CB"/>
    <w:rsid w:val="008934F7"/>
    <w:rsid w:val="00897D6F"/>
    <w:rsid w:val="008A0044"/>
    <w:rsid w:val="008A0820"/>
    <w:rsid w:val="008A426C"/>
    <w:rsid w:val="008B59D7"/>
    <w:rsid w:val="008C0076"/>
    <w:rsid w:val="008C1299"/>
    <w:rsid w:val="008D37E6"/>
    <w:rsid w:val="0090259A"/>
    <w:rsid w:val="00902B92"/>
    <w:rsid w:val="00907F99"/>
    <w:rsid w:val="00910403"/>
    <w:rsid w:val="00910C39"/>
    <w:rsid w:val="00912A1D"/>
    <w:rsid w:val="00912FEC"/>
    <w:rsid w:val="0091384A"/>
    <w:rsid w:val="00915BA9"/>
    <w:rsid w:val="00922A08"/>
    <w:rsid w:val="00943D55"/>
    <w:rsid w:val="00944479"/>
    <w:rsid w:val="0094465B"/>
    <w:rsid w:val="00945A60"/>
    <w:rsid w:val="009468AE"/>
    <w:rsid w:val="00946BA3"/>
    <w:rsid w:val="00960D35"/>
    <w:rsid w:val="009668DD"/>
    <w:rsid w:val="0098146F"/>
    <w:rsid w:val="00990FA6"/>
    <w:rsid w:val="0099616A"/>
    <w:rsid w:val="009A719C"/>
    <w:rsid w:val="009B4011"/>
    <w:rsid w:val="009B6CEA"/>
    <w:rsid w:val="009C6D61"/>
    <w:rsid w:val="009D093C"/>
    <w:rsid w:val="009D29E0"/>
    <w:rsid w:val="009D5B57"/>
    <w:rsid w:val="009E57F4"/>
    <w:rsid w:val="009F098C"/>
    <w:rsid w:val="009F3204"/>
    <w:rsid w:val="009F71EF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2E46"/>
    <w:rsid w:val="00A651CA"/>
    <w:rsid w:val="00A6540A"/>
    <w:rsid w:val="00A73E69"/>
    <w:rsid w:val="00A817CE"/>
    <w:rsid w:val="00A82167"/>
    <w:rsid w:val="00A833F6"/>
    <w:rsid w:val="00A833FF"/>
    <w:rsid w:val="00A92CC6"/>
    <w:rsid w:val="00A9458F"/>
    <w:rsid w:val="00AA1001"/>
    <w:rsid w:val="00AA283F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36FC"/>
    <w:rsid w:val="00AE3899"/>
    <w:rsid w:val="00AE45E5"/>
    <w:rsid w:val="00AE48A2"/>
    <w:rsid w:val="00AE522C"/>
    <w:rsid w:val="00AF502A"/>
    <w:rsid w:val="00B033D3"/>
    <w:rsid w:val="00B10531"/>
    <w:rsid w:val="00B1453E"/>
    <w:rsid w:val="00B14BD1"/>
    <w:rsid w:val="00B20DC2"/>
    <w:rsid w:val="00B228D3"/>
    <w:rsid w:val="00B2349A"/>
    <w:rsid w:val="00B25964"/>
    <w:rsid w:val="00B261C0"/>
    <w:rsid w:val="00B30673"/>
    <w:rsid w:val="00B36742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B1473"/>
    <w:rsid w:val="00BB1BC8"/>
    <w:rsid w:val="00BB583D"/>
    <w:rsid w:val="00BC1AD4"/>
    <w:rsid w:val="00BC37A6"/>
    <w:rsid w:val="00BC489F"/>
    <w:rsid w:val="00BC5181"/>
    <w:rsid w:val="00BC7F5A"/>
    <w:rsid w:val="00BD1445"/>
    <w:rsid w:val="00BD2223"/>
    <w:rsid w:val="00BE3D6A"/>
    <w:rsid w:val="00C01679"/>
    <w:rsid w:val="00C0205E"/>
    <w:rsid w:val="00C04743"/>
    <w:rsid w:val="00C06CAE"/>
    <w:rsid w:val="00C13A70"/>
    <w:rsid w:val="00C15F24"/>
    <w:rsid w:val="00C35030"/>
    <w:rsid w:val="00C37B4D"/>
    <w:rsid w:val="00C41E19"/>
    <w:rsid w:val="00C551BC"/>
    <w:rsid w:val="00C57880"/>
    <w:rsid w:val="00C72893"/>
    <w:rsid w:val="00C72F60"/>
    <w:rsid w:val="00C823E7"/>
    <w:rsid w:val="00C93B3C"/>
    <w:rsid w:val="00C9691D"/>
    <w:rsid w:val="00CA48F0"/>
    <w:rsid w:val="00CA7E28"/>
    <w:rsid w:val="00CB192B"/>
    <w:rsid w:val="00CB2CAB"/>
    <w:rsid w:val="00CB5816"/>
    <w:rsid w:val="00CC0582"/>
    <w:rsid w:val="00CC7054"/>
    <w:rsid w:val="00CD014D"/>
    <w:rsid w:val="00CD2497"/>
    <w:rsid w:val="00CD4534"/>
    <w:rsid w:val="00CD4846"/>
    <w:rsid w:val="00CD5415"/>
    <w:rsid w:val="00CD6798"/>
    <w:rsid w:val="00CD77BF"/>
    <w:rsid w:val="00CE02DE"/>
    <w:rsid w:val="00CE2783"/>
    <w:rsid w:val="00CE4895"/>
    <w:rsid w:val="00CE5A4A"/>
    <w:rsid w:val="00CF3430"/>
    <w:rsid w:val="00CF3FFA"/>
    <w:rsid w:val="00D000F8"/>
    <w:rsid w:val="00D009B9"/>
    <w:rsid w:val="00D01B59"/>
    <w:rsid w:val="00D0349B"/>
    <w:rsid w:val="00D05B14"/>
    <w:rsid w:val="00D21998"/>
    <w:rsid w:val="00D31F5E"/>
    <w:rsid w:val="00D35F6D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186"/>
    <w:rsid w:val="00D7442D"/>
    <w:rsid w:val="00D81F81"/>
    <w:rsid w:val="00D900A0"/>
    <w:rsid w:val="00D922D0"/>
    <w:rsid w:val="00D95B3A"/>
    <w:rsid w:val="00DA27EF"/>
    <w:rsid w:val="00DB1E33"/>
    <w:rsid w:val="00DB39E9"/>
    <w:rsid w:val="00DB4951"/>
    <w:rsid w:val="00DC5D87"/>
    <w:rsid w:val="00DD708D"/>
    <w:rsid w:val="00DE456D"/>
    <w:rsid w:val="00DF17C9"/>
    <w:rsid w:val="00DF7935"/>
    <w:rsid w:val="00E06F6A"/>
    <w:rsid w:val="00E20478"/>
    <w:rsid w:val="00E21E55"/>
    <w:rsid w:val="00E24181"/>
    <w:rsid w:val="00E2573F"/>
    <w:rsid w:val="00E30958"/>
    <w:rsid w:val="00E34B25"/>
    <w:rsid w:val="00E40D6C"/>
    <w:rsid w:val="00E44437"/>
    <w:rsid w:val="00E46691"/>
    <w:rsid w:val="00E50B38"/>
    <w:rsid w:val="00E50ED8"/>
    <w:rsid w:val="00E604E5"/>
    <w:rsid w:val="00E62369"/>
    <w:rsid w:val="00E632B5"/>
    <w:rsid w:val="00E640CF"/>
    <w:rsid w:val="00E73C63"/>
    <w:rsid w:val="00E73CAA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F12B1D"/>
    <w:rsid w:val="00F213C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702E0"/>
    <w:rsid w:val="00F7348D"/>
    <w:rsid w:val="00F7706A"/>
    <w:rsid w:val="00F8091D"/>
    <w:rsid w:val="00F84243"/>
    <w:rsid w:val="00FA35C6"/>
    <w:rsid w:val="00FA385D"/>
    <w:rsid w:val="00FA5D49"/>
    <w:rsid w:val="00FA7F1D"/>
    <w:rsid w:val="00FB1672"/>
    <w:rsid w:val="00FB3142"/>
    <w:rsid w:val="00FB6E19"/>
    <w:rsid w:val="00FC76F9"/>
    <w:rsid w:val="00FC77D9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  <w:style w:type="character" w:styleId="Hipercze">
    <w:name w:val="Hyperlink"/>
    <w:basedOn w:val="Domylnaczcionkaakapitu"/>
    <w:uiPriority w:val="99"/>
    <w:unhideWhenUsed/>
    <w:rsid w:val="0082138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1EB4-6A4C-4BCB-863C-CEBC2F6A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Małgorzata Wójcik</cp:lastModifiedBy>
  <cp:revision>2</cp:revision>
  <cp:lastPrinted>2024-12-12T07:56:00Z</cp:lastPrinted>
  <dcterms:created xsi:type="dcterms:W3CDTF">2025-01-02T10:04:00Z</dcterms:created>
  <dcterms:modified xsi:type="dcterms:W3CDTF">2025-01-02T10:04:00Z</dcterms:modified>
</cp:coreProperties>
</file>