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D1" w:rsidRPr="00703F60" w:rsidRDefault="002B40D1" w:rsidP="002B40D1">
      <w:pPr>
        <w:rPr>
          <w:rFonts w:ascii="Times New Roman" w:hAnsi="Times New Roman" w:cs="Times New Roman"/>
          <w:b/>
          <w:sz w:val="24"/>
          <w:szCs w:val="24"/>
        </w:rPr>
      </w:pPr>
      <w:r w:rsidRPr="00703F60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703F60" w:rsidRPr="00703F60">
        <w:rPr>
          <w:rFonts w:ascii="Times New Roman" w:hAnsi="Times New Roman" w:cs="Times New Roman"/>
          <w:b/>
          <w:sz w:val="24"/>
          <w:szCs w:val="24"/>
        </w:rPr>
        <w:t>Numer</w:t>
      </w:r>
      <w:r w:rsidRPr="00703F60">
        <w:rPr>
          <w:rFonts w:ascii="Times New Roman" w:hAnsi="Times New Roman" w:cs="Times New Roman"/>
          <w:b/>
          <w:sz w:val="24"/>
          <w:szCs w:val="24"/>
        </w:rPr>
        <w:t xml:space="preserve"> 3/03/2023 Nadzwyczajnego Zgromadzenia Wspólników</w:t>
      </w:r>
      <w:r w:rsidR="00703F60" w:rsidRPr="0070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F60">
        <w:rPr>
          <w:rFonts w:ascii="Times New Roman" w:hAnsi="Times New Roman" w:cs="Times New Roman"/>
          <w:b/>
          <w:sz w:val="24"/>
          <w:szCs w:val="24"/>
        </w:rPr>
        <w:t>Miejskiego Centrum Medycznego „Śródmieście” Spółka z ograniczoną odpowiedzialnością</w:t>
      </w:r>
      <w:r w:rsidR="00703F60" w:rsidRPr="0070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F60">
        <w:rPr>
          <w:rFonts w:ascii="Times New Roman" w:hAnsi="Times New Roman" w:cs="Times New Roman"/>
          <w:b/>
          <w:sz w:val="24"/>
          <w:szCs w:val="24"/>
        </w:rPr>
        <w:t>z dnia 27 marca 2023 roku</w:t>
      </w:r>
    </w:p>
    <w:p w:rsidR="002B40D1" w:rsidRPr="00703F60" w:rsidRDefault="002B40D1" w:rsidP="002B40D1">
      <w:pPr>
        <w:rPr>
          <w:rFonts w:ascii="Times New Roman" w:hAnsi="Times New Roman" w:cs="Times New Roman"/>
          <w:b/>
          <w:sz w:val="24"/>
          <w:szCs w:val="24"/>
        </w:rPr>
      </w:pPr>
      <w:r w:rsidRPr="00703F60">
        <w:rPr>
          <w:rFonts w:ascii="Times New Roman" w:hAnsi="Times New Roman" w:cs="Times New Roman"/>
          <w:b/>
          <w:sz w:val="24"/>
          <w:szCs w:val="24"/>
        </w:rPr>
        <w:t xml:space="preserve">w sprawie zmiany uchwały </w:t>
      </w:r>
      <w:r w:rsidR="00703F60" w:rsidRPr="00703F60">
        <w:rPr>
          <w:rFonts w:ascii="Times New Roman" w:hAnsi="Times New Roman" w:cs="Times New Roman"/>
          <w:b/>
          <w:sz w:val="24"/>
          <w:szCs w:val="24"/>
        </w:rPr>
        <w:t>numer</w:t>
      </w:r>
      <w:r w:rsidRPr="00703F60">
        <w:rPr>
          <w:rFonts w:ascii="Times New Roman" w:hAnsi="Times New Roman" w:cs="Times New Roman"/>
          <w:b/>
          <w:sz w:val="24"/>
          <w:szCs w:val="24"/>
        </w:rPr>
        <w:t xml:space="preserve"> 3/11/2020 w sprawie wymogów stawianych kandydatowi na Członka Zarządu Spółki oraz zasad kształtowania wynagrodzenia Członka Zarządu Spółki </w:t>
      </w:r>
      <w:r w:rsidR="00703F60" w:rsidRPr="0070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F60">
        <w:rPr>
          <w:rFonts w:ascii="Times New Roman" w:hAnsi="Times New Roman" w:cs="Times New Roman"/>
          <w:b/>
          <w:sz w:val="24"/>
          <w:szCs w:val="24"/>
        </w:rPr>
        <w:t xml:space="preserve">z dnia 19 listopada 2020 roku zmienionej uchwałą </w:t>
      </w:r>
      <w:r w:rsidR="00703F60" w:rsidRPr="00703F60">
        <w:rPr>
          <w:rFonts w:ascii="Times New Roman" w:hAnsi="Times New Roman" w:cs="Times New Roman"/>
          <w:b/>
          <w:sz w:val="24"/>
          <w:szCs w:val="24"/>
        </w:rPr>
        <w:t>numer</w:t>
      </w:r>
      <w:r w:rsidRPr="00703F60">
        <w:rPr>
          <w:rFonts w:ascii="Times New Roman" w:hAnsi="Times New Roman" w:cs="Times New Roman"/>
          <w:b/>
          <w:sz w:val="24"/>
          <w:szCs w:val="24"/>
        </w:rPr>
        <w:t xml:space="preserve"> 3/02/2022 z dnia 7 lutego 2022 roku</w:t>
      </w:r>
    </w:p>
    <w:p w:rsidR="002B40D1" w:rsidRPr="00703F60" w:rsidRDefault="002B40D1" w:rsidP="002B40D1">
      <w:pPr>
        <w:rPr>
          <w:rFonts w:ascii="Times New Roman" w:hAnsi="Times New Roman" w:cs="Times New Roman"/>
          <w:sz w:val="24"/>
          <w:szCs w:val="24"/>
        </w:rPr>
      </w:pPr>
      <w:r w:rsidRPr="00703F6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344D87" w:rsidRPr="00703F60">
        <w:rPr>
          <w:rFonts w:ascii="Times New Roman" w:hAnsi="Times New Roman" w:cs="Times New Roman"/>
          <w:sz w:val="24"/>
          <w:szCs w:val="24"/>
        </w:rPr>
        <w:t>artykuł</w:t>
      </w:r>
      <w:r w:rsidR="00344D87">
        <w:rPr>
          <w:rFonts w:ascii="Times New Roman" w:hAnsi="Times New Roman" w:cs="Times New Roman"/>
          <w:sz w:val="24"/>
          <w:szCs w:val="24"/>
        </w:rPr>
        <w:t>u</w:t>
      </w:r>
      <w:r w:rsidRPr="00703F60">
        <w:rPr>
          <w:rFonts w:ascii="Times New Roman" w:hAnsi="Times New Roman" w:cs="Times New Roman"/>
          <w:sz w:val="24"/>
          <w:szCs w:val="24"/>
        </w:rPr>
        <w:t xml:space="preserve"> 22 ustawy z dnia 16 grudnia 2016 o zarządzaniu mieniem państwowym, artykuł 10a ustęp 7 ustawy z dnia 20 grudnia 1996  o gospodarce komunalnej oraz art</w:t>
      </w:r>
      <w:r w:rsidR="00703F60" w:rsidRPr="00703F60">
        <w:rPr>
          <w:rFonts w:ascii="Times New Roman" w:hAnsi="Times New Roman" w:cs="Times New Roman"/>
          <w:sz w:val="24"/>
          <w:szCs w:val="24"/>
        </w:rPr>
        <w:t>ykuł</w:t>
      </w:r>
      <w:r w:rsidRPr="00703F60">
        <w:rPr>
          <w:rFonts w:ascii="Times New Roman" w:hAnsi="Times New Roman" w:cs="Times New Roman"/>
          <w:sz w:val="24"/>
          <w:szCs w:val="24"/>
        </w:rPr>
        <w:t xml:space="preserve"> 2 ust</w:t>
      </w:r>
      <w:r w:rsidR="00703F60" w:rsidRPr="00703F60">
        <w:rPr>
          <w:rFonts w:ascii="Times New Roman" w:hAnsi="Times New Roman" w:cs="Times New Roman"/>
          <w:sz w:val="24"/>
          <w:szCs w:val="24"/>
        </w:rPr>
        <w:t>ęp</w:t>
      </w:r>
      <w:r w:rsidRPr="00703F60">
        <w:rPr>
          <w:rFonts w:ascii="Times New Roman" w:hAnsi="Times New Roman" w:cs="Times New Roman"/>
          <w:sz w:val="24"/>
          <w:szCs w:val="24"/>
        </w:rPr>
        <w:t xml:space="preserve"> 1 i </w:t>
      </w:r>
      <w:r w:rsidR="00703F60" w:rsidRPr="00703F60">
        <w:rPr>
          <w:rFonts w:ascii="Times New Roman" w:hAnsi="Times New Roman" w:cs="Times New Roman"/>
          <w:sz w:val="24"/>
          <w:szCs w:val="24"/>
        </w:rPr>
        <w:t>ustęp</w:t>
      </w:r>
      <w:r w:rsidRPr="00703F60">
        <w:rPr>
          <w:rFonts w:ascii="Times New Roman" w:hAnsi="Times New Roman" w:cs="Times New Roman"/>
          <w:sz w:val="24"/>
          <w:szCs w:val="24"/>
        </w:rPr>
        <w:t xml:space="preserve"> 2 </w:t>
      </w:r>
      <w:r w:rsidR="00703F60" w:rsidRPr="00703F60">
        <w:rPr>
          <w:rFonts w:ascii="Times New Roman" w:hAnsi="Times New Roman" w:cs="Times New Roman"/>
          <w:sz w:val="24"/>
          <w:szCs w:val="24"/>
        </w:rPr>
        <w:t xml:space="preserve">punkt </w:t>
      </w:r>
      <w:r w:rsidRPr="00703F60">
        <w:rPr>
          <w:rFonts w:ascii="Times New Roman" w:hAnsi="Times New Roman" w:cs="Times New Roman"/>
          <w:sz w:val="24"/>
          <w:szCs w:val="24"/>
        </w:rPr>
        <w:t xml:space="preserve">1 ustawy z dnia 9 czerwca 2016 o zasadach kształtowania wynagrodzeń osób kierujących niektórymi spółkami, Nadzwyczajne Zgromadzenie Wspólników Spółki Miejskie Centrum Medyczne Śródmieście </w:t>
      </w:r>
      <w:r w:rsidR="00703F60" w:rsidRPr="00703F60">
        <w:rPr>
          <w:rFonts w:ascii="Times New Roman" w:hAnsi="Times New Roman" w:cs="Times New Roman"/>
          <w:sz w:val="24"/>
          <w:szCs w:val="24"/>
        </w:rPr>
        <w:t>spółka z ograniczoną odpowiedzialnością</w:t>
      </w:r>
    </w:p>
    <w:p w:rsidR="002B40D1" w:rsidRPr="00703F60" w:rsidRDefault="002B40D1" w:rsidP="002B40D1">
      <w:pPr>
        <w:rPr>
          <w:rFonts w:ascii="Times New Roman" w:hAnsi="Times New Roman" w:cs="Times New Roman"/>
          <w:b/>
          <w:sz w:val="24"/>
          <w:szCs w:val="24"/>
        </w:rPr>
      </w:pPr>
      <w:r w:rsidRPr="00703F60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2B40D1" w:rsidRPr="00703F60" w:rsidRDefault="002B40D1" w:rsidP="002B40D1">
      <w:pPr>
        <w:rPr>
          <w:rFonts w:ascii="Times New Roman" w:hAnsi="Times New Roman" w:cs="Times New Roman"/>
          <w:b/>
          <w:sz w:val="24"/>
          <w:szCs w:val="24"/>
        </w:rPr>
      </w:pPr>
      <w:r w:rsidRPr="00703F60">
        <w:rPr>
          <w:rFonts w:ascii="Times New Roman" w:hAnsi="Times New Roman" w:cs="Times New Roman"/>
          <w:b/>
          <w:sz w:val="24"/>
          <w:szCs w:val="24"/>
        </w:rPr>
        <w:t>paragraf 1</w:t>
      </w:r>
    </w:p>
    <w:p w:rsidR="002B40D1" w:rsidRPr="00703F60" w:rsidRDefault="002B40D1" w:rsidP="002B40D1">
      <w:pPr>
        <w:rPr>
          <w:rFonts w:ascii="Times New Roman" w:hAnsi="Times New Roman" w:cs="Times New Roman"/>
          <w:sz w:val="24"/>
          <w:szCs w:val="24"/>
        </w:rPr>
      </w:pPr>
      <w:r w:rsidRPr="00703F60">
        <w:rPr>
          <w:rFonts w:ascii="Times New Roman" w:hAnsi="Times New Roman" w:cs="Times New Roman"/>
          <w:sz w:val="24"/>
          <w:szCs w:val="24"/>
        </w:rPr>
        <w:t xml:space="preserve">Uchyla się dotychczasową treść paragraf 3 ustęp 2 uchwały </w:t>
      </w:r>
      <w:r w:rsidR="00703F60" w:rsidRPr="00703F60">
        <w:rPr>
          <w:rFonts w:ascii="Times New Roman" w:hAnsi="Times New Roman" w:cs="Times New Roman"/>
          <w:sz w:val="24"/>
          <w:szCs w:val="24"/>
        </w:rPr>
        <w:t>numer</w:t>
      </w:r>
      <w:r w:rsidRPr="00703F60">
        <w:rPr>
          <w:rFonts w:ascii="Times New Roman" w:hAnsi="Times New Roman" w:cs="Times New Roman"/>
          <w:sz w:val="24"/>
          <w:szCs w:val="24"/>
        </w:rPr>
        <w:t xml:space="preserve"> 3/11/2020 w sprawie wymogów stawianych kandydatowi na Członka Zarządu Spółki oraz zasad kształtowania wynagrodzenia Czł</w:t>
      </w:r>
      <w:bookmarkStart w:id="0" w:name="_GoBack"/>
      <w:bookmarkEnd w:id="0"/>
      <w:r w:rsidRPr="00703F60">
        <w:rPr>
          <w:rFonts w:ascii="Times New Roman" w:hAnsi="Times New Roman" w:cs="Times New Roman"/>
          <w:sz w:val="24"/>
          <w:szCs w:val="24"/>
        </w:rPr>
        <w:t xml:space="preserve">onka Zarządu Spółki z dnia 19 listopada 2020 roku zmienionej uchwałą </w:t>
      </w:r>
      <w:r w:rsidR="00703F60" w:rsidRPr="00703F60">
        <w:rPr>
          <w:rFonts w:ascii="Times New Roman" w:hAnsi="Times New Roman" w:cs="Times New Roman"/>
          <w:sz w:val="24"/>
          <w:szCs w:val="24"/>
        </w:rPr>
        <w:t>numer</w:t>
      </w:r>
      <w:r w:rsidRPr="00703F60">
        <w:rPr>
          <w:rFonts w:ascii="Times New Roman" w:hAnsi="Times New Roman" w:cs="Times New Roman"/>
          <w:sz w:val="24"/>
          <w:szCs w:val="24"/>
        </w:rPr>
        <w:t xml:space="preserve"> 3/02/2022 i nadaje się następujące brzmienie:</w:t>
      </w:r>
    </w:p>
    <w:p w:rsidR="002B40D1" w:rsidRPr="00703F60" w:rsidRDefault="002B40D1" w:rsidP="002B40D1">
      <w:pPr>
        <w:rPr>
          <w:rFonts w:ascii="Times New Roman" w:hAnsi="Times New Roman" w:cs="Times New Roman"/>
          <w:sz w:val="24"/>
          <w:szCs w:val="24"/>
        </w:rPr>
      </w:pPr>
      <w:r w:rsidRPr="00703F60">
        <w:rPr>
          <w:rFonts w:ascii="Times New Roman" w:hAnsi="Times New Roman" w:cs="Times New Roman"/>
          <w:sz w:val="24"/>
          <w:szCs w:val="24"/>
        </w:rPr>
        <w:t>„2. Wynagrodzenie Stałe dla Członka Zarządu Spółki kształtuje się następująco:</w:t>
      </w:r>
    </w:p>
    <w:p w:rsidR="002B40D1" w:rsidRPr="00703F60" w:rsidRDefault="002B40D1" w:rsidP="002B40D1">
      <w:pPr>
        <w:rPr>
          <w:rFonts w:ascii="Times New Roman" w:hAnsi="Times New Roman" w:cs="Times New Roman"/>
          <w:sz w:val="24"/>
          <w:szCs w:val="24"/>
        </w:rPr>
      </w:pPr>
      <w:r w:rsidRPr="00703F60">
        <w:rPr>
          <w:rFonts w:ascii="Times New Roman" w:hAnsi="Times New Roman" w:cs="Times New Roman"/>
          <w:sz w:val="24"/>
          <w:szCs w:val="24"/>
        </w:rPr>
        <w:t xml:space="preserve">- 15.500,00 </w:t>
      </w:r>
      <w:r w:rsidR="00E521D9">
        <w:rPr>
          <w:rFonts w:ascii="Times New Roman" w:hAnsi="Times New Roman" w:cs="Times New Roman"/>
          <w:sz w:val="24"/>
          <w:szCs w:val="24"/>
        </w:rPr>
        <w:t>złotych</w:t>
      </w:r>
      <w:r w:rsidRPr="00703F60">
        <w:rPr>
          <w:rFonts w:ascii="Times New Roman" w:hAnsi="Times New Roman" w:cs="Times New Roman"/>
          <w:sz w:val="24"/>
          <w:szCs w:val="24"/>
        </w:rPr>
        <w:t xml:space="preserve"> (słownie: piętnaście tysięcy pięćset złotych)”.</w:t>
      </w:r>
    </w:p>
    <w:p w:rsidR="002B40D1" w:rsidRPr="00703F60" w:rsidRDefault="002B40D1" w:rsidP="002B40D1">
      <w:pPr>
        <w:rPr>
          <w:rFonts w:ascii="Times New Roman" w:hAnsi="Times New Roman" w:cs="Times New Roman"/>
          <w:b/>
          <w:sz w:val="24"/>
          <w:szCs w:val="24"/>
        </w:rPr>
      </w:pPr>
      <w:r w:rsidRPr="00703F60">
        <w:rPr>
          <w:rFonts w:ascii="Times New Roman" w:hAnsi="Times New Roman" w:cs="Times New Roman"/>
          <w:b/>
          <w:sz w:val="24"/>
          <w:szCs w:val="24"/>
        </w:rPr>
        <w:t>paragraf 2</w:t>
      </w:r>
    </w:p>
    <w:p w:rsidR="002B40D1" w:rsidRPr="00703F60" w:rsidRDefault="002B40D1" w:rsidP="002B40D1">
      <w:pPr>
        <w:rPr>
          <w:rFonts w:ascii="Times New Roman" w:hAnsi="Times New Roman" w:cs="Times New Roman"/>
          <w:sz w:val="24"/>
          <w:szCs w:val="24"/>
        </w:rPr>
      </w:pPr>
      <w:r w:rsidRPr="00703F60">
        <w:rPr>
          <w:rFonts w:ascii="Times New Roman" w:hAnsi="Times New Roman" w:cs="Times New Roman"/>
          <w:sz w:val="24"/>
          <w:szCs w:val="24"/>
        </w:rPr>
        <w:t>Uchwała wchodzi w życie z dniem podjęcia, z mocą obowiązywania od 1 stycznia 2023 roku.</w:t>
      </w:r>
    </w:p>
    <w:p w:rsidR="002B40D1" w:rsidRPr="00703F60" w:rsidRDefault="002B40D1" w:rsidP="002B40D1">
      <w:pPr>
        <w:rPr>
          <w:rFonts w:ascii="Times New Roman" w:hAnsi="Times New Roman" w:cs="Times New Roman"/>
          <w:sz w:val="24"/>
          <w:szCs w:val="24"/>
        </w:rPr>
      </w:pPr>
      <w:r w:rsidRPr="00703F60">
        <w:rPr>
          <w:rFonts w:ascii="Times New Roman" w:hAnsi="Times New Roman" w:cs="Times New Roman"/>
          <w:sz w:val="24"/>
          <w:szCs w:val="24"/>
        </w:rPr>
        <w:t>Przewodniczący Nadzwyczajnego Zgromadzenia Wspólników</w:t>
      </w:r>
      <w:r w:rsidR="00703F60" w:rsidRPr="00703F60">
        <w:rPr>
          <w:rFonts w:ascii="Times New Roman" w:hAnsi="Times New Roman" w:cs="Times New Roman"/>
          <w:sz w:val="24"/>
          <w:szCs w:val="24"/>
        </w:rPr>
        <w:t xml:space="preserve"> </w:t>
      </w:r>
      <w:r w:rsidRPr="00703F60">
        <w:rPr>
          <w:rFonts w:ascii="Times New Roman" w:hAnsi="Times New Roman" w:cs="Times New Roman"/>
          <w:sz w:val="24"/>
          <w:szCs w:val="24"/>
        </w:rPr>
        <w:t>Szymon Kostrzewski</w:t>
      </w:r>
      <w:r w:rsidR="00703F60" w:rsidRPr="00703F60">
        <w:rPr>
          <w:rFonts w:ascii="Times New Roman" w:hAnsi="Times New Roman" w:cs="Times New Roman"/>
          <w:sz w:val="24"/>
          <w:szCs w:val="24"/>
        </w:rPr>
        <w:t xml:space="preserve"> </w:t>
      </w:r>
      <w:r w:rsidRPr="00703F60">
        <w:rPr>
          <w:rFonts w:ascii="Times New Roman" w:hAnsi="Times New Roman" w:cs="Times New Roman"/>
          <w:sz w:val="24"/>
          <w:szCs w:val="24"/>
        </w:rPr>
        <w:t>Pełnomocnik Prezydenta Miasta Łodzi</w:t>
      </w:r>
    </w:p>
    <w:sectPr w:rsidR="002B40D1" w:rsidRPr="0070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D1"/>
    <w:rsid w:val="002B40D1"/>
    <w:rsid w:val="00344D87"/>
    <w:rsid w:val="00703F60"/>
    <w:rsid w:val="009A16A4"/>
    <w:rsid w:val="00E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EAC"/>
  <w15:chartTrackingRefBased/>
  <w15:docId w15:val="{048F14D9-1910-4C4C-930B-5B8C4577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1345</Characters>
  <Application>Microsoft Office Word</Application>
  <DocSecurity>0</DocSecurity>
  <Lines>11</Lines>
  <Paragraphs>3</Paragraphs>
  <ScaleCrop>false</ScaleCrop>
  <Company>Urzad Miasta Lodzi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Radziszewski</dc:creator>
  <cp:keywords/>
  <dc:description/>
  <cp:lastModifiedBy>Mateusz Radziszewski</cp:lastModifiedBy>
  <cp:revision>5</cp:revision>
  <dcterms:created xsi:type="dcterms:W3CDTF">2023-03-29T10:06:00Z</dcterms:created>
  <dcterms:modified xsi:type="dcterms:W3CDTF">2023-03-29T10:33:00Z</dcterms:modified>
</cp:coreProperties>
</file>