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50" w:rsidRPr="00A06B95" w:rsidRDefault="002E2550" w:rsidP="002E2550">
      <w:pPr>
        <w:rPr>
          <w:rFonts w:ascii="Times New Roman" w:hAnsi="Times New Roman" w:cs="Times New Roman"/>
          <w:b/>
          <w:sz w:val="24"/>
          <w:szCs w:val="24"/>
        </w:rPr>
      </w:pPr>
      <w:r w:rsidRPr="00A06B95">
        <w:rPr>
          <w:rFonts w:ascii="Times New Roman" w:hAnsi="Times New Roman" w:cs="Times New Roman"/>
          <w:b/>
          <w:sz w:val="24"/>
          <w:szCs w:val="24"/>
        </w:rPr>
        <w:t>Uchwała Nr 4/03/2023 Nadzwyczajnego Zgromadzenia Wspólników</w:t>
      </w:r>
      <w:r w:rsidR="00A06B95" w:rsidRPr="00A0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b/>
          <w:sz w:val="24"/>
          <w:szCs w:val="24"/>
        </w:rPr>
        <w:t>Miejskiego Centrum Medycznego „Śródmieście” Spółka z ograniczoną odpowiedzialnością</w:t>
      </w:r>
      <w:r w:rsidR="00A06B95" w:rsidRPr="00A0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b/>
          <w:sz w:val="24"/>
          <w:szCs w:val="24"/>
        </w:rPr>
        <w:t>z dnia 27 marca 2023 roku</w:t>
      </w:r>
    </w:p>
    <w:p w:rsidR="002E2550" w:rsidRPr="00A06B95" w:rsidRDefault="002E2550" w:rsidP="002E2550">
      <w:pPr>
        <w:rPr>
          <w:rFonts w:ascii="Times New Roman" w:hAnsi="Times New Roman" w:cs="Times New Roman"/>
          <w:b/>
          <w:sz w:val="24"/>
          <w:szCs w:val="24"/>
        </w:rPr>
      </w:pPr>
      <w:r w:rsidRPr="00A06B95">
        <w:rPr>
          <w:rFonts w:ascii="Times New Roman" w:hAnsi="Times New Roman" w:cs="Times New Roman"/>
          <w:b/>
          <w:sz w:val="24"/>
          <w:szCs w:val="24"/>
        </w:rPr>
        <w:t>w sprawie zmiany uchwały nr 4/06/2017 w sprawie ustalenia zasad kształtowania wynagrodzeń członków Rady Nadzorczej z dnia 13 czerwca 2017 roku</w:t>
      </w:r>
      <w:r w:rsidR="00A06B95" w:rsidRPr="00A0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b/>
          <w:sz w:val="24"/>
          <w:szCs w:val="24"/>
        </w:rPr>
        <w:t>działając na podstawie artykuł 2 ustęp 2 punkt 1 i artykuł 10 ustawy z dnia 9 czerwca 2016 roku</w:t>
      </w:r>
      <w:r w:rsidR="00A06B95" w:rsidRPr="00A0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b/>
          <w:sz w:val="24"/>
          <w:szCs w:val="24"/>
        </w:rPr>
        <w:t xml:space="preserve">o zasadach kształtowania wynagrodzeń osób kierujących niektórymi Spółkami, Nadzwyczajne Zgromadzenie Wspólników Spółki Miejskie Centrum Medyczne „Śródmieście” </w:t>
      </w:r>
      <w:r w:rsidR="00DC59A9" w:rsidRPr="00A06B95">
        <w:rPr>
          <w:rFonts w:ascii="Times New Roman" w:hAnsi="Times New Roman" w:cs="Times New Roman"/>
          <w:b/>
          <w:sz w:val="24"/>
          <w:szCs w:val="24"/>
        </w:rPr>
        <w:t>Spółka z ograniczoną odpowiedzialnością</w:t>
      </w:r>
      <w:bookmarkStart w:id="0" w:name="_GoBack"/>
      <w:bookmarkEnd w:id="0"/>
    </w:p>
    <w:p w:rsidR="002E2550" w:rsidRPr="00A06B95" w:rsidRDefault="002E2550" w:rsidP="002E2550">
      <w:pPr>
        <w:rPr>
          <w:rFonts w:ascii="Times New Roman" w:hAnsi="Times New Roman" w:cs="Times New Roman"/>
          <w:b/>
          <w:sz w:val="24"/>
          <w:szCs w:val="24"/>
        </w:rPr>
      </w:pPr>
      <w:r w:rsidRPr="00A06B95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2E2550" w:rsidRPr="00A06B95" w:rsidRDefault="002E2550" w:rsidP="002E2550">
      <w:pPr>
        <w:rPr>
          <w:rFonts w:ascii="Times New Roman" w:hAnsi="Times New Roman" w:cs="Times New Roman"/>
          <w:b/>
          <w:sz w:val="24"/>
          <w:szCs w:val="24"/>
        </w:rPr>
      </w:pPr>
      <w:r w:rsidRPr="00A06B95">
        <w:rPr>
          <w:rFonts w:ascii="Times New Roman" w:hAnsi="Times New Roman" w:cs="Times New Roman"/>
          <w:b/>
          <w:sz w:val="24"/>
          <w:szCs w:val="24"/>
        </w:rPr>
        <w:t>paragraf 1</w:t>
      </w:r>
    </w:p>
    <w:p w:rsidR="002E2550" w:rsidRPr="00A06B95" w:rsidRDefault="002E2550" w:rsidP="002E2550">
      <w:pPr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>Uchyla się dotychczasową treść paragraf</w:t>
      </w:r>
      <w:r w:rsidR="00CC6A67">
        <w:rPr>
          <w:rFonts w:ascii="Times New Roman" w:hAnsi="Times New Roman" w:cs="Times New Roman"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sz w:val="24"/>
          <w:szCs w:val="24"/>
        </w:rPr>
        <w:t xml:space="preserve">1 </w:t>
      </w:r>
      <w:r w:rsidR="00CC6A67">
        <w:rPr>
          <w:rFonts w:ascii="Times New Roman" w:hAnsi="Times New Roman" w:cs="Times New Roman"/>
          <w:sz w:val="24"/>
          <w:szCs w:val="24"/>
        </w:rPr>
        <w:t>punkt</w:t>
      </w:r>
      <w:r w:rsidRPr="00A06B95">
        <w:rPr>
          <w:rFonts w:ascii="Times New Roman" w:hAnsi="Times New Roman" w:cs="Times New Roman"/>
          <w:sz w:val="24"/>
          <w:szCs w:val="24"/>
        </w:rPr>
        <w:t xml:space="preserve"> 2 uchwały nr 4/06/2017 w sprawie ustalenia zasad kształtowania wynagrodzeń członków Rady Nadzorczej z dnia 13 czerwca 2017 i nadaje się następujące brzmienie: </w:t>
      </w:r>
    </w:p>
    <w:p w:rsidR="002E2550" w:rsidRPr="00A06B95" w:rsidRDefault="002E2550" w:rsidP="002E2550">
      <w:pPr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 xml:space="preserve">„2. Ustala się miesięczne wynagrodzenie brutto członków Rady Nadzorczej, o którym mowa </w:t>
      </w:r>
    </w:p>
    <w:p w:rsidR="002E2550" w:rsidRPr="00A06B95" w:rsidRDefault="002E2550" w:rsidP="002E2550">
      <w:pPr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 xml:space="preserve">w </w:t>
      </w:r>
      <w:r w:rsidR="00CC6A67">
        <w:rPr>
          <w:rFonts w:ascii="Times New Roman" w:hAnsi="Times New Roman" w:cs="Times New Roman"/>
          <w:sz w:val="24"/>
          <w:szCs w:val="24"/>
        </w:rPr>
        <w:t>punkt</w:t>
      </w:r>
      <w:r w:rsidR="00CC6A67" w:rsidRPr="00A06B95">
        <w:rPr>
          <w:rFonts w:ascii="Times New Roman" w:hAnsi="Times New Roman" w:cs="Times New Roman"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sz w:val="24"/>
          <w:szCs w:val="24"/>
        </w:rPr>
        <w:t xml:space="preserve">1 w wysokości: </w:t>
      </w:r>
    </w:p>
    <w:p w:rsidR="002E2550" w:rsidRPr="00A06B95" w:rsidRDefault="002E2550" w:rsidP="002E2550">
      <w:pPr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 xml:space="preserve">- 3.100 </w:t>
      </w:r>
      <w:r w:rsidR="00CC6A67">
        <w:rPr>
          <w:rFonts w:ascii="Times New Roman" w:hAnsi="Times New Roman" w:cs="Times New Roman"/>
          <w:sz w:val="24"/>
          <w:szCs w:val="24"/>
        </w:rPr>
        <w:t>złotych</w:t>
      </w:r>
      <w:r w:rsidR="00CC6A67" w:rsidRPr="00A06B95">
        <w:rPr>
          <w:rFonts w:ascii="Times New Roman" w:hAnsi="Times New Roman" w:cs="Times New Roman"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sz w:val="24"/>
          <w:szCs w:val="24"/>
        </w:rPr>
        <w:t>(słownie: trzy tysiące sto złotych) dla Przewodniczącego Rady Nadzorczej,</w:t>
      </w:r>
    </w:p>
    <w:p w:rsidR="002E2550" w:rsidRPr="00A06B95" w:rsidRDefault="002E2550" w:rsidP="002E2550">
      <w:pPr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 xml:space="preserve">- 2.500 </w:t>
      </w:r>
      <w:r w:rsidR="00CC6A67">
        <w:rPr>
          <w:rFonts w:ascii="Times New Roman" w:hAnsi="Times New Roman" w:cs="Times New Roman"/>
          <w:sz w:val="24"/>
          <w:szCs w:val="24"/>
        </w:rPr>
        <w:t>złotych</w:t>
      </w:r>
      <w:r w:rsidRPr="00A06B95">
        <w:rPr>
          <w:rFonts w:ascii="Times New Roman" w:hAnsi="Times New Roman" w:cs="Times New Roman"/>
          <w:sz w:val="24"/>
          <w:szCs w:val="24"/>
        </w:rPr>
        <w:t xml:space="preserve"> (słownie: dwa tysiące pięćset złotych) dla pozostałych Członków Rady Nadzorczej”.</w:t>
      </w:r>
    </w:p>
    <w:p w:rsidR="002E2550" w:rsidRPr="00A06B95" w:rsidRDefault="002E2550" w:rsidP="002E2550">
      <w:pPr>
        <w:rPr>
          <w:rFonts w:ascii="Times New Roman" w:hAnsi="Times New Roman" w:cs="Times New Roman"/>
          <w:b/>
          <w:sz w:val="24"/>
          <w:szCs w:val="24"/>
        </w:rPr>
      </w:pPr>
      <w:r w:rsidRPr="00A06B95">
        <w:rPr>
          <w:rFonts w:ascii="Times New Roman" w:hAnsi="Times New Roman" w:cs="Times New Roman"/>
          <w:b/>
          <w:sz w:val="24"/>
          <w:szCs w:val="24"/>
        </w:rPr>
        <w:t>Paragraf 2</w:t>
      </w:r>
    </w:p>
    <w:p w:rsidR="002E2550" w:rsidRPr="00A06B95" w:rsidRDefault="002E2550" w:rsidP="002E2550">
      <w:pPr>
        <w:rPr>
          <w:rFonts w:ascii="Times New Roman" w:hAnsi="Times New Roman" w:cs="Times New Roman"/>
          <w:sz w:val="24"/>
          <w:szCs w:val="24"/>
        </w:rPr>
      </w:pPr>
      <w:r w:rsidRPr="00A06B95">
        <w:rPr>
          <w:rFonts w:ascii="Times New Roman" w:hAnsi="Times New Roman" w:cs="Times New Roman"/>
          <w:sz w:val="24"/>
          <w:szCs w:val="24"/>
        </w:rPr>
        <w:t>Uchwała wchodzi w życie z dniem podjęcia, z mocą obowiązywania od 1 stycznia 2023 roku.</w:t>
      </w:r>
    </w:p>
    <w:p w:rsidR="002E2550" w:rsidRPr="00A06B95" w:rsidRDefault="002E2550" w:rsidP="002E2550">
      <w:pPr>
        <w:rPr>
          <w:rFonts w:ascii="Times New Roman" w:hAnsi="Times New Roman" w:cs="Times New Roman"/>
          <w:b/>
          <w:sz w:val="24"/>
          <w:szCs w:val="24"/>
        </w:rPr>
      </w:pPr>
      <w:r w:rsidRPr="00A06B95">
        <w:rPr>
          <w:rFonts w:ascii="Times New Roman" w:hAnsi="Times New Roman" w:cs="Times New Roman"/>
          <w:b/>
          <w:sz w:val="24"/>
          <w:szCs w:val="24"/>
        </w:rPr>
        <w:t>Przewodniczący Nadzwyczajnego Zgromadzenia Wspólników</w:t>
      </w:r>
      <w:r w:rsidR="00A06B95" w:rsidRPr="00A0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b/>
          <w:sz w:val="24"/>
          <w:szCs w:val="24"/>
        </w:rPr>
        <w:t>Szymon Kostrzewski</w:t>
      </w:r>
      <w:r w:rsidR="00A06B95" w:rsidRPr="00A0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95">
        <w:rPr>
          <w:rFonts w:ascii="Times New Roman" w:hAnsi="Times New Roman" w:cs="Times New Roman"/>
          <w:b/>
          <w:sz w:val="24"/>
          <w:szCs w:val="24"/>
        </w:rPr>
        <w:t>Pełnomocnik Prezydenta Miasta Łodzi</w:t>
      </w:r>
    </w:p>
    <w:sectPr w:rsidR="002E2550" w:rsidRPr="00A0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50"/>
    <w:rsid w:val="002E2550"/>
    <w:rsid w:val="00A06B95"/>
    <w:rsid w:val="00CC6A67"/>
    <w:rsid w:val="00D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C5F7"/>
  <w15:chartTrackingRefBased/>
  <w15:docId w15:val="{2AAF3509-4BB6-4049-A27A-87B1140E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Radziszewski</dc:creator>
  <cp:keywords/>
  <dc:description/>
  <cp:lastModifiedBy>Mateusz Radziszewski</cp:lastModifiedBy>
  <cp:revision>4</cp:revision>
  <dcterms:created xsi:type="dcterms:W3CDTF">2023-03-29T10:06:00Z</dcterms:created>
  <dcterms:modified xsi:type="dcterms:W3CDTF">2023-03-29T10:32:00Z</dcterms:modified>
</cp:coreProperties>
</file>