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C6B" w14:textId="68C006A3" w:rsidR="009326BB" w:rsidRPr="001162D5" w:rsidRDefault="009326BB" w:rsidP="009326BB">
      <w:pPr>
        <w:tabs>
          <w:tab w:val="left" w:pos="7371"/>
        </w:tabs>
        <w:spacing w:line="288" w:lineRule="auto"/>
        <w:ind w:left="7371" w:hanging="1275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Łódź, dnia </w:t>
      </w:r>
      <w:r w:rsidR="002F58DB" w:rsidRPr="001162D5">
        <w:rPr>
          <w:rFonts w:ascii="Arial" w:hAnsi="Arial" w:cs="Arial"/>
          <w:sz w:val="22"/>
          <w:szCs w:val="22"/>
        </w:rPr>
        <w:t>1</w:t>
      </w:r>
      <w:r w:rsidR="001162D5">
        <w:rPr>
          <w:rFonts w:ascii="Arial" w:hAnsi="Arial" w:cs="Arial"/>
          <w:sz w:val="22"/>
          <w:szCs w:val="22"/>
        </w:rPr>
        <w:t>5</w:t>
      </w:r>
      <w:r w:rsidRPr="001162D5">
        <w:rPr>
          <w:rFonts w:ascii="Arial" w:hAnsi="Arial" w:cs="Arial"/>
          <w:sz w:val="22"/>
          <w:szCs w:val="22"/>
        </w:rPr>
        <w:t xml:space="preserve"> </w:t>
      </w:r>
      <w:r w:rsidR="002F58DB" w:rsidRPr="001162D5">
        <w:rPr>
          <w:rFonts w:ascii="Arial" w:hAnsi="Arial" w:cs="Arial"/>
          <w:sz w:val="22"/>
          <w:szCs w:val="22"/>
        </w:rPr>
        <w:t>maja</w:t>
      </w:r>
      <w:r w:rsidRPr="001162D5">
        <w:rPr>
          <w:rFonts w:ascii="Arial" w:hAnsi="Arial" w:cs="Arial"/>
          <w:sz w:val="22"/>
          <w:szCs w:val="22"/>
        </w:rPr>
        <w:t xml:space="preserve"> 202</w:t>
      </w:r>
      <w:r w:rsidR="002F58DB" w:rsidRPr="001162D5">
        <w:rPr>
          <w:rFonts w:ascii="Arial" w:hAnsi="Arial" w:cs="Arial"/>
          <w:sz w:val="22"/>
          <w:szCs w:val="22"/>
        </w:rPr>
        <w:t>4</w:t>
      </w:r>
      <w:r w:rsidRPr="001162D5">
        <w:rPr>
          <w:rFonts w:ascii="Arial" w:hAnsi="Arial" w:cs="Arial"/>
          <w:sz w:val="22"/>
          <w:szCs w:val="22"/>
        </w:rPr>
        <w:t xml:space="preserve"> r.</w:t>
      </w:r>
    </w:p>
    <w:p w14:paraId="3DE1238A" w14:textId="0366AED6" w:rsidR="009326BB" w:rsidRPr="001162D5" w:rsidRDefault="009326BB" w:rsidP="009326BB">
      <w:pPr>
        <w:tabs>
          <w:tab w:val="left" w:pos="7371"/>
        </w:tabs>
        <w:spacing w:line="288" w:lineRule="auto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Nr konkursu: </w:t>
      </w:r>
      <w:r w:rsidR="002F58DB" w:rsidRPr="001162D5">
        <w:rPr>
          <w:rFonts w:ascii="Arial" w:hAnsi="Arial" w:cs="Arial"/>
          <w:sz w:val="22"/>
          <w:szCs w:val="22"/>
        </w:rPr>
        <w:t>4</w:t>
      </w:r>
      <w:r w:rsidRPr="001162D5">
        <w:rPr>
          <w:rFonts w:ascii="Arial" w:hAnsi="Arial" w:cs="Arial"/>
          <w:sz w:val="22"/>
          <w:szCs w:val="22"/>
        </w:rPr>
        <w:t>/202</w:t>
      </w:r>
      <w:r w:rsidR="002F58DB" w:rsidRPr="001162D5">
        <w:rPr>
          <w:rFonts w:ascii="Arial" w:hAnsi="Arial" w:cs="Arial"/>
          <w:sz w:val="22"/>
          <w:szCs w:val="22"/>
        </w:rPr>
        <w:t>4</w:t>
      </w:r>
    </w:p>
    <w:p w14:paraId="1BF1CD87" w14:textId="77777777" w:rsidR="009326BB" w:rsidRPr="001162D5" w:rsidRDefault="009326BB" w:rsidP="001162D5">
      <w:pPr>
        <w:pStyle w:val="Heading1"/>
        <w:spacing w:before="0" w:after="0" w:line="288" w:lineRule="auto"/>
        <w:rPr>
          <w:rFonts w:ascii="Arial" w:hAnsi="Arial" w:cs="Arial"/>
          <w:b w:val="0"/>
          <w:sz w:val="22"/>
          <w:szCs w:val="22"/>
        </w:rPr>
      </w:pPr>
    </w:p>
    <w:p w14:paraId="43FCAFB3" w14:textId="77777777" w:rsidR="009326BB" w:rsidRPr="001162D5" w:rsidRDefault="009326BB" w:rsidP="001162D5">
      <w:pPr>
        <w:pStyle w:val="Heading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Protokół</w:t>
      </w:r>
    </w:p>
    <w:p w14:paraId="4FED4C3B" w14:textId="0C64C8F2" w:rsidR="009326BB" w:rsidRPr="001162D5" w:rsidRDefault="009326BB" w:rsidP="001162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62D5">
        <w:rPr>
          <w:rFonts w:ascii="Arial" w:hAnsi="Arial" w:cs="Arial"/>
          <w:b/>
          <w:sz w:val="22"/>
          <w:szCs w:val="22"/>
        </w:rPr>
        <w:t xml:space="preserve">z posiedzenia komisji ds. </w:t>
      </w:r>
      <w:r w:rsidR="002F58DB" w:rsidRPr="001162D5">
        <w:rPr>
          <w:rFonts w:ascii="Arial" w:hAnsi="Arial" w:cs="Arial"/>
          <w:b/>
          <w:sz w:val="22"/>
          <w:szCs w:val="22"/>
        </w:rPr>
        <w:t>rozpatrywania</w:t>
      </w:r>
      <w:r w:rsidRPr="001162D5">
        <w:rPr>
          <w:rFonts w:ascii="Arial" w:hAnsi="Arial" w:cs="Arial"/>
          <w:b/>
          <w:sz w:val="22"/>
          <w:szCs w:val="22"/>
        </w:rPr>
        <w:t xml:space="preserve"> wniosków złożon</w:t>
      </w:r>
      <w:r w:rsidR="008627A5" w:rsidRPr="001162D5">
        <w:rPr>
          <w:rFonts w:ascii="Arial" w:hAnsi="Arial" w:cs="Arial"/>
          <w:b/>
          <w:sz w:val="22"/>
          <w:szCs w:val="22"/>
        </w:rPr>
        <w:t>ych</w:t>
      </w:r>
      <w:r w:rsidRPr="001162D5">
        <w:rPr>
          <w:rFonts w:ascii="Arial" w:hAnsi="Arial" w:cs="Arial"/>
          <w:b/>
          <w:sz w:val="22"/>
          <w:szCs w:val="22"/>
        </w:rPr>
        <w:t xml:space="preserve"> w ramach konkursu na użyczenie lokali użytkowych dla organizacji pozarządowych prowadzących działalność pożytku publicznego, realizujących zadania publiczne priorytetowe dla Miasta Łodzi, ogłoszonego na podstawie zarządzenia Nr</w:t>
      </w:r>
      <w:r w:rsidR="00037231" w:rsidRPr="001162D5">
        <w:rPr>
          <w:rFonts w:ascii="Arial" w:hAnsi="Arial" w:cs="Arial"/>
          <w:b/>
          <w:sz w:val="22"/>
          <w:szCs w:val="22"/>
        </w:rPr>
        <w:t xml:space="preserve"> </w:t>
      </w:r>
      <w:r w:rsidR="002F58DB" w:rsidRPr="001162D5">
        <w:rPr>
          <w:rFonts w:ascii="Arial" w:hAnsi="Arial" w:cs="Arial"/>
          <w:b/>
          <w:sz w:val="22"/>
          <w:szCs w:val="22"/>
        </w:rPr>
        <w:t>585</w:t>
      </w:r>
      <w:r w:rsidR="001208C4" w:rsidRPr="001162D5">
        <w:rPr>
          <w:rFonts w:ascii="Arial" w:hAnsi="Arial" w:cs="Arial"/>
          <w:b/>
          <w:sz w:val="22"/>
          <w:szCs w:val="22"/>
        </w:rPr>
        <w:t>/202</w:t>
      </w:r>
      <w:r w:rsidR="002F58DB" w:rsidRPr="001162D5">
        <w:rPr>
          <w:rFonts w:ascii="Arial" w:hAnsi="Arial" w:cs="Arial"/>
          <w:b/>
          <w:sz w:val="22"/>
          <w:szCs w:val="22"/>
        </w:rPr>
        <w:t>4</w:t>
      </w:r>
      <w:r w:rsidR="001208C4" w:rsidRPr="001162D5">
        <w:rPr>
          <w:rFonts w:ascii="Arial" w:hAnsi="Arial" w:cs="Arial"/>
          <w:b/>
          <w:sz w:val="22"/>
          <w:szCs w:val="22"/>
        </w:rPr>
        <w:t xml:space="preserve"> </w:t>
      </w:r>
      <w:r w:rsidRPr="001162D5">
        <w:rPr>
          <w:rFonts w:ascii="Arial" w:hAnsi="Arial" w:cs="Arial"/>
          <w:b/>
          <w:sz w:val="22"/>
          <w:szCs w:val="22"/>
        </w:rPr>
        <w:t>Prezydenta Miasta Łodzi z dnia</w:t>
      </w:r>
      <w:r w:rsidR="001208C4" w:rsidRPr="001162D5">
        <w:rPr>
          <w:rFonts w:ascii="Arial" w:hAnsi="Arial" w:cs="Arial"/>
          <w:b/>
          <w:sz w:val="22"/>
          <w:szCs w:val="22"/>
        </w:rPr>
        <w:t xml:space="preserve"> </w:t>
      </w:r>
      <w:r w:rsidR="002F58DB" w:rsidRPr="001162D5">
        <w:rPr>
          <w:rFonts w:ascii="Arial" w:hAnsi="Arial" w:cs="Arial"/>
          <w:b/>
          <w:sz w:val="22"/>
          <w:szCs w:val="22"/>
        </w:rPr>
        <w:t>22</w:t>
      </w:r>
      <w:r w:rsidR="001208C4" w:rsidRPr="001162D5">
        <w:rPr>
          <w:rFonts w:ascii="Arial" w:hAnsi="Arial" w:cs="Arial"/>
          <w:b/>
          <w:sz w:val="22"/>
          <w:szCs w:val="22"/>
        </w:rPr>
        <w:t xml:space="preserve"> </w:t>
      </w:r>
      <w:r w:rsidR="002F58DB" w:rsidRPr="001162D5">
        <w:rPr>
          <w:rFonts w:ascii="Arial" w:hAnsi="Arial" w:cs="Arial"/>
          <w:b/>
          <w:sz w:val="22"/>
          <w:szCs w:val="22"/>
        </w:rPr>
        <w:t>marca</w:t>
      </w:r>
      <w:r w:rsidR="001208C4" w:rsidRPr="001162D5">
        <w:rPr>
          <w:rFonts w:ascii="Arial" w:hAnsi="Arial" w:cs="Arial"/>
          <w:b/>
          <w:sz w:val="22"/>
          <w:szCs w:val="22"/>
        </w:rPr>
        <w:t xml:space="preserve"> 202</w:t>
      </w:r>
      <w:r w:rsidR="002F58DB" w:rsidRPr="001162D5">
        <w:rPr>
          <w:rFonts w:ascii="Arial" w:hAnsi="Arial" w:cs="Arial"/>
          <w:b/>
          <w:sz w:val="22"/>
          <w:szCs w:val="22"/>
        </w:rPr>
        <w:t>4</w:t>
      </w:r>
      <w:r w:rsidR="001208C4" w:rsidRPr="001162D5">
        <w:rPr>
          <w:rFonts w:ascii="Arial" w:hAnsi="Arial" w:cs="Arial"/>
          <w:b/>
          <w:sz w:val="22"/>
          <w:szCs w:val="22"/>
        </w:rPr>
        <w:t xml:space="preserve"> r.</w:t>
      </w:r>
    </w:p>
    <w:p w14:paraId="5D9243FB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F46D823" w14:textId="3DE8B2C6" w:rsidR="009326BB" w:rsidRPr="001162D5" w:rsidRDefault="009326BB" w:rsidP="001162D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Posiedzenie komisji konkursowej odbyło się w dniu 1</w:t>
      </w:r>
      <w:r w:rsidR="002F58DB" w:rsidRPr="001162D5">
        <w:rPr>
          <w:rFonts w:ascii="Arial" w:hAnsi="Arial" w:cs="Arial"/>
          <w:sz w:val="22"/>
          <w:szCs w:val="22"/>
        </w:rPr>
        <w:t>3</w:t>
      </w:r>
      <w:r w:rsidRPr="001162D5">
        <w:rPr>
          <w:rFonts w:ascii="Arial" w:hAnsi="Arial" w:cs="Arial"/>
          <w:sz w:val="22"/>
          <w:szCs w:val="22"/>
        </w:rPr>
        <w:t xml:space="preserve"> </w:t>
      </w:r>
      <w:r w:rsidR="002F58DB" w:rsidRPr="001162D5">
        <w:rPr>
          <w:rFonts w:ascii="Arial" w:hAnsi="Arial" w:cs="Arial"/>
          <w:sz w:val="22"/>
          <w:szCs w:val="22"/>
        </w:rPr>
        <w:t>maja</w:t>
      </w:r>
      <w:r w:rsidRPr="001162D5">
        <w:rPr>
          <w:rFonts w:ascii="Arial" w:hAnsi="Arial" w:cs="Arial"/>
          <w:sz w:val="22"/>
          <w:szCs w:val="22"/>
        </w:rPr>
        <w:t xml:space="preserve"> 202</w:t>
      </w:r>
      <w:r w:rsidR="00297ECF" w:rsidRPr="001162D5">
        <w:rPr>
          <w:rFonts w:ascii="Arial" w:hAnsi="Arial" w:cs="Arial"/>
          <w:sz w:val="22"/>
          <w:szCs w:val="22"/>
        </w:rPr>
        <w:t>4</w:t>
      </w:r>
      <w:r w:rsidRPr="001162D5">
        <w:rPr>
          <w:rFonts w:ascii="Arial" w:hAnsi="Arial" w:cs="Arial"/>
          <w:sz w:val="22"/>
          <w:szCs w:val="22"/>
        </w:rPr>
        <w:t xml:space="preserve"> r. w siedzibie Biura Aktywności Miejskiej UMŁ przy ul. Tuwima 10. W skład komisji wchodziły następujące osoby: </w:t>
      </w:r>
    </w:p>
    <w:p w14:paraId="6BDE9C64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2294D3" w14:textId="77777777" w:rsidR="009326BB" w:rsidRPr="001162D5" w:rsidRDefault="009326BB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 xml:space="preserve">Monika </w:t>
      </w:r>
      <w:proofErr w:type="spellStart"/>
      <w:r w:rsidRPr="001162D5">
        <w:rPr>
          <w:rFonts w:ascii="Arial" w:hAnsi="Arial" w:cs="Arial"/>
          <w:color w:val="auto"/>
          <w:sz w:val="22"/>
          <w:szCs w:val="22"/>
        </w:rPr>
        <w:t>Dolik</w:t>
      </w:r>
      <w:proofErr w:type="spellEnd"/>
      <w:r w:rsidRPr="001162D5">
        <w:rPr>
          <w:rFonts w:ascii="Arial" w:hAnsi="Arial" w:cs="Arial"/>
          <w:color w:val="auto"/>
          <w:sz w:val="22"/>
          <w:szCs w:val="22"/>
        </w:rPr>
        <w:t xml:space="preserve"> – Przewodnicząca komisji;</w:t>
      </w:r>
    </w:p>
    <w:p w14:paraId="07B43D18" w14:textId="4B6D048A" w:rsidR="009326BB" w:rsidRPr="001162D5" w:rsidRDefault="009326BB" w:rsidP="001162D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Katarzyna </w:t>
      </w:r>
      <w:proofErr w:type="spellStart"/>
      <w:r w:rsidRPr="001162D5">
        <w:rPr>
          <w:rFonts w:ascii="Arial" w:hAnsi="Arial" w:cs="Arial"/>
          <w:sz w:val="22"/>
          <w:szCs w:val="22"/>
        </w:rPr>
        <w:t>Dyzio</w:t>
      </w:r>
      <w:proofErr w:type="spellEnd"/>
      <w:r w:rsidRPr="001162D5">
        <w:rPr>
          <w:rFonts w:ascii="Arial" w:hAnsi="Arial" w:cs="Arial"/>
          <w:sz w:val="22"/>
          <w:szCs w:val="22"/>
        </w:rPr>
        <w:t xml:space="preserve"> – </w:t>
      </w:r>
      <w:r w:rsidR="00297ECF" w:rsidRPr="001162D5">
        <w:rPr>
          <w:rFonts w:ascii="Arial" w:hAnsi="Arial" w:cs="Arial"/>
          <w:sz w:val="22"/>
          <w:szCs w:val="22"/>
        </w:rPr>
        <w:t xml:space="preserve">Zastępca Przewodniczącego komisji, </w:t>
      </w:r>
      <w:r w:rsidRPr="001162D5">
        <w:rPr>
          <w:rFonts w:ascii="Arial" w:hAnsi="Arial" w:cs="Arial"/>
          <w:sz w:val="22"/>
          <w:szCs w:val="22"/>
        </w:rPr>
        <w:t>Dyrektor Biura Aktywności Miejskiej UMŁ</w:t>
      </w:r>
      <w:r w:rsidR="008627A5" w:rsidRPr="001162D5">
        <w:rPr>
          <w:rFonts w:ascii="Arial" w:hAnsi="Arial" w:cs="Arial"/>
          <w:sz w:val="22"/>
          <w:szCs w:val="22"/>
        </w:rPr>
        <w:t>;</w:t>
      </w:r>
    </w:p>
    <w:p w14:paraId="3053FA2D" w14:textId="3380F061" w:rsidR="00297ECF" w:rsidRPr="001162D5" w:rsidRDefault="00297ECF" w:rsidP="001162D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Ewa Grabarczyk – </w:t>
      </w:r>
      <w:r w:rsidRPr="001162D5">
        <w:rPr>
          <w:rFonts w:ascii="Arial" w:hAnsi="Arial" w:cs="Arial"/>
          <w:color w:val="auto"/>
          <w:sz w:val="22"/>
          <w:szCs w:val="22"/>
        </w:rPr>
        <w:t>przedstawicielka Biura Rewitalizacji i Mieszkalnictwa UMŁ;</w:t>
      </w:r>
    </w:p>
    <w:p w14:paraId="7492886F" w14:textId="2E22805E" w:rsidR="005D2370" w:rsidRPr="001162D5" w:rsidRDefault="005D2370" w:rsidP="001162D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>Magdalena Jażdżyńska – przedstawicielka Biura Rozwoju Gospodarczego i Współpracy Międzynarodowej – nieobecna w dniu posiedzenia komisji;</w:t>
      </w:r>
    </w:p>
    <w:p w14:paraId="4F61AD95" w14:textId="22B17AC4" w:rsidR="00297ECF" w:rsidRPr="001162D5" w:rsidRDefault="00297ECF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>Paulina Pajor – przedstawicielka Wydziału Kultury UMŁ;</w:t>
      </w:r>
    </w:p>
    <w:p w14:paraId="28987E6A" w14:textId="77777777" w:rsidR="009326BB" w:rsidRPr="001162D5" w:rsidRDefault="009326BB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>Artur Skórzak – przedstawiciel Biura Aktywności Miejskiej UMŁ;</w:t>
      </w:r>
    </w:p>
    <w:p w14:paraId="2A315BAF" w14:textId="77777777" w:rsidR="005054BF" w:rsidRPr="001162D5" w:rsidRDefault="005054BF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>Sławomir Leśniak – przedstawiciel Wydziału Dysponowania Mieniem UMŁ</w:t>
      </w:r>
      <w:r w:rsidR="008627A5" w:rsidRPr="001162D5">
        <w:rPr>
          <w:rFonts w:ascii="Arial" w:hAnsi="Arial" w:cs="Arial"/>
          <w:color w:val="auto"/>
          <w:sz w:val="22"/>
          <w:szCs w:val="22"/>
        </w:rPr>
        <w:t>;</w:t>
      </w:r>
    </w:p>
    <w:p w14:paraId="42971E84" w14:textId="6DC83A72" w:rsidR="005054BF" w:rsidRPr="001162D5" w:rsidRDefault="005D2370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Beata </w:t>
      </w:r>
      <w:proofErr w:type="spellStart"/>
      <w:r w:rsidRPr="001162D5">
        <w:rPr>
          <w:rFonts w:ascii="Arial" w:hAnsi="Arial" w:cs="Arial"/>
          <w:sz w:val="22"/>
          <w:szCs w:val="22"/>
        </w:rPr>
        <w:t>Lucimińska</w:t>
      </w:r>
      <w:proofErr w:type="spellEnd"/>
      <w:r w:rsidR="005054BF" w:rsidRPr="001162D5">
        <w:rPr>
          <w:rFonts w:ascii="Arial" w:hAnsi="Arial" w:cs="Arial"/>
          <w:sz w:val="22"/>
          <w:szCs w:val="22"/>
        </w:rPr>
        <w:t xml:space="preserve"> – przedstawicielka Miejskiego Ośrodka Pomocy Społecznej w Łodzi;</w:t>
      </w:r>
    </w:p>
    <w:p w14:paraId="0BAF51CA" w14:textId="721B7214" w:rsidR="009326BB" w:rsidRPr="001162D5" w:rsidRDefault="005D2370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color w:val="auto"/>
          <w:sz w:val="22"/>
          <w:szCs w:val="22"/>
        </w:rPr>
        <w:t xml:space="preserve">Barbara </w:t>
      </w:r>
      <w:proofErr w:type="spellStart"/>
      <w:r w:rsidRPr="001162D5">
        <w:rPr>
          <w:rFonts w:ascii="Arial" w:hAnsi="Arial" w:cs="Arial"/>
          <w:color w:val="auto"/>
          <w:sz w:val="22"/>
          <w:szCs w:val="22"/>
        </w:rPr>
        <w:t>Słabicka</w:t>
      </w:r>
      <w:proofErr w:type="spellEnd"/>
      <w:r w:rsidR="005054BF" w:rsidRPr="001162D5">
        <w:rPr>
          <w:rFonts w:ascii="Arial" w:hAnsi="Arial" w:cs="Arial"/>
          <w:color w:val="auto"/>
          <w:sz w:val="22"/>
          <w:szCs w:val="22"/>
        </w:rPr>
        <w:t xml:space="preserve"> </w:t>
      </w:r>
      <w:r w:rsidR="009326BB" w:rsidRPr="001162D5">
        <w:rPr>
          <w:rFonts w:ascii="Arial" w:hAnsi="Arial" w:cs="Arial"/>
          <w:color w:val="auto"/>
          <w:sz w:val="22"/>
          <w:szCs w:val="22"/>
        </w:rPr>
        <w:t xml:space="preserve">– przedstawicielka </w:t>
      </w:r>
      <w:r w:rsidR="005054BF" w:rsidRPr="001162D5">
        <w:rPr>
          <w:rFonts w:ascii="Arial" w:hAnsi="Arial" w:cs="Arial"/>
          <w:color w:val="auto"/>
          <w:sz w:val="22"/>
          <w:szCs w:val="22"/>
        </w:rPr>
        <w:t>organizacji pozarządowej wskazana przez Łódzką Radę Działalności Pożytku Publicznego</w:t>
      </w:r>
      <w:r w:rsidR="00017C8B">
        <w:rPr>
          <w:rFonts w:ascii="Arial" w:hAnsi="Arial" w:cs="Arial"/>
          <w:color w:val="auto"/>
          <w:sz w:val="22"/>
          <w:szCs w:val="22"/>
        </w:rPr>
        <w:t xml:space="preserve"> – </w:t>
      </w:r>
      <w:r w:rsidR="00017C8B" w:rsidRPr="001162D5">
        <w:rPr>
          <w:rFonts w:ascii="Arial" w:hAnsi="Arial" w:cs="Arial"/>
          <w:color w:val="auto"/>
          <w:sz w:val="22"/>
          <w:szCs w:val="22"/>
        </w:rPr>
        <w:t>nieobecna w dniu posiedzenia komisji</w:t>
      </w:r>
      <w:r w:rsidR="009326BB" w:rsidRPr="001162D5">
        <w:rPr>
          <w:rFonts w:ascii="Arial" w:hAnsi="Arial" w:cs="Arial"/>
          <w:color w:val="auto"/>
          <w:sz w:val="22"/>
          <w:szCs w:val="22"/>
        </w:rPr>
        <w:t>;</w:t>
      </w:r>
    </w:p>
    <w:p w14:paraId="5FE16D20" w14:textId="203C17D9" w:rsidR="005054BF" w:rsidRPr="001162D5" w:rsidRDefault="005D2370" w:rsidP="001162D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Andrzej Wiśniewski</w:t>
      </w:r>
      <w:r w:rsidR="005054BF" w:rsidRPr="001162D5">
        <w:rPr>
          <w:rFonts w:ascii="Arial" w:hAnsi="Arial" w:cs="Arial"/>
          <w:sz w:val="22"/>
          <w:szCs w:val="22"/>
        </w:rPr>
        <w:t xml:space="preserve"> – </w:t>
      </w:r>
      <w:r w:rsidR="005054BF" w:rsidRPr="001162D5">
        <w:rPr>
          <w:rFonts w:ascii="Arial" w:hAnsi="Arial" w:cs="Arial"/>
          <w:color w:val="auto"/>
          <w:sz w:val="22"/>
          <w:szCs w:val="22"/>
        </w:rPr>
        <w:t>przedstawicielka organizacji pozarządowej wskazana przez Łódzką Radę Działalności Pożytku Publicznego.</w:t>
      </w:r>
    </w:p>
    <w:p w14:paraId="19D31201" w14:textId="77777777" w:rsidR="005054BF" w:rsidRPr="001162D5" w:rsidRDefault="005054BF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1667C91" w14:textId="77777777" w:rsidR="009326BB" w:rsidRPr="001162D5" w:rsidRDefault="009326BB" w:rsidP="009326B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W odpowiedzi na ogłoszeni</w:t>
      </w:r>
      <w:r w:rsidR="005054BF" w:rsidRPr="001162D5">
        <w:rPr>
          <w:rFonts w:ascii="Arial" w:hAnsi="Arial" w:cs="Arial"/>
          <w:sz w:val="22"/>
          <w:szCs w:val="22"/>
        </w:rPr>
        <w:t>e o konkursie</w:t>
      </w:r>
      <w:r w:rsidRPr="001162D5">
        <w:rPr>
          <w:rFonts w:ascii="Arial" w:hAnsi="Arial" w:cs="Arial"/>
          <w:sz w:val="22"/>
          <w:szCs w:val="22"/>
        </w:rPr>
        <w:t xml:space="preserve"> wpłynęł</w:t>
      </w:r>
      <w:r w:rsidR="00510D6E" w:rsidRPr="001162D5">
        <w:rPr>
          <w:rFonts w:ascii="Arial" w:hAnsi="Arial" w:cs="Arial"/>
          <w:sz w:val="22"/>
          <w:szCs w:val="22"/>
        </w:rPr>
        <w:t>o</w:t>
      </w:r>
      <w:r w:rsidRPr="001162D5">
        <w:rPr>
          <w:rFonts w:ascii="Arial" w:hAnsi="Arial" w:cs="Arial"/>
          <w:sz w:val="22"/>
          <w:szCs w:val="22"/>
        </w:rPr>
        <w:t xml:space="preserve"> </w:t>
      </w:r>
      <w:r w:rsidR="00510D6E" w:rsidRPr="001162D5">
        <w:rPr>
          <w:rFonts w:ascii="Arial" w:hAnsi="Arial" w:cs="Arial"/>
          <w:sz w:val="22"/>
          <w:szCs w:val="22"/>
        </w:rPr>
        <w:t>siedem</w:t>
      </w:r>
      <w:r w:rsidRPr="001162D5">
        <w:rPr>
          <w:rFonts w:ascii="Arial" w:hAnsi="Arial" w:cs="Arial"/>
          <w:sz w:val="22"/>
          <w:szCs w:val="22"/>
        </w:rPr>
        <w:t xml:space="preserve"> </w:t>
      </w:r>
      <w:r w:rsidR="00510D6E" w:rsidRPr="001162D5">
        <w:rPr>
          <w:rFonts w:ascii="Arial" w:hAnsi="Arial" w:cs="Arial"/>
          <w:sz w:val="22"/>
          <w:szCs w:val="22"/>
        </w:rPr>
        <w:t>wniosków</w:t>
      </w:r>
      <w:r w:rsidRPr="001162D5">
        <w:rPr>
          <w:rFonts w:ascii="Arial" w:hAnsi="Arial" w:cs="Arial"/>
          <w:sz w:val="22"/>
          <w:szCs w:val="22"/>
        </w:rPr>
        <w:t xml:space="preserve"> (Tabela nr 1).</w:t>
      </w:r>
    </w:p>
    <w:p w14:paraId="63C59619" w14:textId="77777777" w:rsidR="009326BB" w:rsidRPr="001162D5" w:rsidRDefault="009326BB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E1C2B9A" w14:textId="503970D6" w:rsidR="009326BB" w:rsidRPr="001162D5" w:rsidRDefault="009326BB" w:rsidP="009326BB">
      <w:pPr>
        <w:spacing w:line="288" w:lineRule="auto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Tabela nr 1</w:t>
      </w:r>
      <w:r w:rsidR="00794931" w:rsidRPr="001162D5">
        <w:rPr>
          <w:rFonts w:ascii="Arial" w:hAnsi="Arial" w:cs="Arial"/>
          <w:sz w:val="22"/>
          <w:szCs w:val="22"/>
        </w:rPr>
        <w:t>. W</w:t>
      </w:r>
      <w:r w:rsidRPr="001162D5">
        <w:rPr>
          <w:rFonts w:ascii="Arial" w:hAnsi="Arial" w:cs="Arial"/>
          <w:sz w:val="22"/>
          <w:szCs w:val="22"/>
        </w:rPr>
        <w:t xml:space="preserve">ykaz złożonych </w:t>
      </w:r>
      <w:r w:rsidR="00510D6E" w:rsidRPr="001162D5">
        <w:rPr>
          <w:rFonts w:ascii="Arial" w:hAnsi="Arial" w:cs="Arial"/>
          <w:sz w:val="22"/>
          <w:szCs w:val="22"/>
        </w:rPr>
        <w:t>wniosków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5056"/>
      </w:tblGrid>
      <w:tr w:rsidR="00510D6E" w:rsidRPr="001162D5" w14:paraId="2B642B37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C189B7" w14:textId="77777777" w:rsidR="00510D6E" w:rsidRPr="001162D5" w:rsidRDefault="00510D6E" w:rsidP="00AE0B2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CCF1FE" w14:textId="77777777" w:rsidR="00510D6E" w:rsidRPr="001162D5" w:rsidRDefault="00510D6E" w:rsidP="00AE0B2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6C862D" w14:textId="77777777" w:rsidR="00510D6E" w:rsidRPr="001162D5" w:rsidRDefault="00510D6E" w:rsidP="00AE0B2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Przedmiot wniosku</w:t>
            </w:r>
          </w:p>
        </w:tc>
      </w:tr>
      <w:tr w:rsidR="00510D6E" w:rsidRPr="001162D5" w14:paraId="71400F0B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DA9FAB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C2FED" w14:textId="6F3FF005" w:rsidR="00510D6E" w:rsidRPr="001162D5" w:rsidRDefault="000A47D7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POLSKI KOMITET POMOCY SPOŁECZNEJ ZARZĄD OKRĘGOWY W ŁODZI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37518A" w14:textId="0FA956C2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o użyczenie lokalu 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 xml:space="preserve"> - ul. 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Wólczańska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217/219 lok. 1U</w:t>
            </w:r>
            <w:r w:rsidRPr="001162D5">
              <w:rPr>
                <w:rFonts w:ascii="Arial" w:hAnsi="Arial" w:cs="Arial"/>
                <w:sz w:val="22"/>
                <w:szCs w:val="22"/>
              </w:rPr>
              <w:t>, 9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3</w:t>
            </w:r>
            <w:r w:rsidRPr="001162D5">
              <w:rPr>
                <w:rFonts w:ascii="Arial" w:hAnsi="Arial" w:cs="Arial"/>
                <w:sz w:val="22"/>
                <w:szCs w:val="22"/>
              </w:rPr>
              <w:t>-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005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B8B" w:rsidRPr="001162D5">
              <w:rPr>
                <w:rFonts w:ascii="Arial" w:hAnsi="Arial" w:cs="Arial"/>
                <w:sz w:val="22"/>
                <w:szCs w:val="22"/>
              </w:rPr>
              <w:t>Ł</w:t>
            </w:r>
            <w:r w:rsidRPr="001162D5">
              <w:rPr>
                <w:rFonts w:ascii="Arial" w:hAnsi="Arial" w:cs="Arial"/>
                <w:sz w:val="22"/>
                <w:szCs w:val="22"/>
              </w:rPr>
              <w:t>ódź</w:t>
            </w:r>
          </w:p>
        </w:tc>
      </w:tr>
      <w:tr w:rsidR="00510D6E" w:rsidRPr="001162D5" w14:paraId="38F2FB7D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8E1933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98B47" w14:textId="3110DEEF" w:rsidR="00510D6E" w:rsidRPr="001162D5" w:rsidRDefault="000A47D7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INSTYTUT NOWYCH TCHNOLOGII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10DCCB" w14:textId="4EC03CDD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Wniosek o użyczenie lokal</w:t>
            </w:r>
            <w:r w:rsidR="00720CFF" w:rsidRPr="001162D5">
              <w:rPr>
                <w:rFonts w:ascii="Arial" w:hAnsi="Arial" w:cs="Arial"/>
                <w:sz w:val="22"/>
                <w:szCs w:val="22"/>
              </w:rPr>
              <w:t>i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 xml:space="preserve">- ul. 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Sienkiewicza 55 lok. 8U i lok. 8UA</w:t>
            </w:r>
            <w:r w:rsidRPr="001162D5">
              <w:rPr>
                <w:rFonts w:ascii="Arial" w:hAnsi="Arial" w:cs="Arial"/>
                <w:sz w:val="22"/>
                <w:szCs w:val="22"/>
              </w:rPr>
              <w:t>, 90-0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09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Łódź</w:t>
            </w:r>
          </w:p>
        </w:tc>
      </w:tr>
      <w:tr w:rsidR="00510D6E" w:rsidRPr="001162D5" w14:paraId="1264B82F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A6B68A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B5AB98" w14:textId="5F601C91" w:rsidR="00510D6E" w:rsidRPr="001162D5" w:rsidRDefault="000A47D7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INTV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84A96F" w14:textId="54709E8B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Wniosek o użyczenie lokal</w:t>
            </w:r>
            <w:r w:rsidR="00720CFF" w:rsidRPr="001162D5">
              <w:rPr>
                <w:rFonts w:ascii="Arial" w:hAnsi="Arial" w:cs="Arial"/>
                <w:sz w:val="22"/>
                <w:szCs w:val="22"/>
              </w:rPr>
              <w:t>i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-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Rewolucji 1905r. lok. 11U, lok. 13U i lok. 16U</w:t>
            </w:r>
            <w:r w:rsidRPr="001162D5">
              <w:rPr>
                <w:rFonts w:ascii="Arial" w:hAnsi="Arial" w:cs="Arial"/>
                <w:sz w:val="22"/>
                <w:szCs w:val="22"/>
              </w:rPr>
              <w:t>,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90-</w:t>
            </w:r>
            <w:r w:rsidR="000A47D7" w:rsidRPr="001162D5">
              <w:rPr>
                <w:rFonts w:ascii="Arial" w:hAnsi="Arial" w:cs="Arial"/>
                <w:sz w:val="22"/>
                <w:szCs w:val="22"/>
              </w:rPr>
              <w:t>223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Łódź</w:t>
            </w:r>
          </w:p>
        </w:tc>
      </w:tr>
      <w:tr w:rsidR="00510D6E" w:rsidRPr="001162D5" w14:paraId="30600766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FA97AD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998EF4" w14:textId="22804C7F" w:rsidR="00510D6E" w:rsidRPr="001162D5" w:rsidRDefault="00720CFF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MŁODZIEŻY</w:t>
            </w:r>
            <w:r w:rsidR="006470BB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lastRenderedPageBreak/>
              <w:t>I OSÓB Z PROBLEMAMI PSYCHICZNYMI, ICH RODZIN</w:t>
            </w:r>
            <w:r w:rsidR="006470BB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I PRZYJACIÓŁ POMOST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0E0EF1" w14:textId="5B8EACBB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lastRenderedPageBreak/>
              <w:t xml:space="preserve">Wniosek o użyczenie lokalu 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-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20CFF" w:rsidRPr="001162D5">
              <w:rPr>
                <w:rFonts w:ascii="Arial" w:hAnsi="Arial" w:cs="Arial"/>
                <w:sz w:val="22"/>
                <w:szCs w:val="22"/>
              </w:rPr>
              <w:t>Próchnika 7 lok. 19U</w:t>
            </w:r>
            <w:r w:rsidRPr="001162D5">
              <w:rPr>
                <w:rFonts w:ascii="Arial" w:hAnsi="Arial" w:cs="Arial"/>
                <w:sz w:val="22"/>
                <w:szCs w:val="22"/>
              </w:rPr>
              <w:t>, 90-4</w:t>
            </w:r>
            <w:r w:rsidR="00720CFF" w:rsidRPr="001162D5">
              <w:rPr>
                <w:rFonts w:ascii="Arial" w:hAnsi="Arial" w:cs="Arial"/>
                <w:sz w:val="22"/>
                <w:szCs w:val="22"/>
              </w:rPr>
              <w:t>08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Łódź</w:t>
            </w:r>
          </w:p>
        </w:tc>
      </w:tr>
      <w:tr w:rsidR="00510D6E" w:rsidRPr="001162D5" w14:paraId="70620BB0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089158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BCCD23" w14:textId="0CFAFAEC" w:rsidR="00510D6E" w:rsidRPr="001162D5" w:rsidRDefault="00AB636C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MŁODZIEŻY</w:t>
            </w:r>
            <w:r w:rsidR="006470BB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I OSÓB Z PROBLEMAMI PSYCHICZNYMI, ICH RODZIN</w:t>
            </w:r>
            <w:r w:rsidR="006470BB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I PRZYJACIÓŁ POMOST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168E69" w14:textId="067B9F8E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o użyczenie lokalu 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-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AB636C" w:rsidRPr="001162D5">
              <w:rPr>
                <w:rFonts w:ascii="Arial" w:hAnsi="Arial" w:cs="Arial"/>
                <w:sz w:val="22"/>
                <w:szCs w:val="22"/>
              </w:rPr>
              <w:t>Próchnika 7 lok. 11U, 90-408 Łódź</w:t>
            </w:r>
          </w:p>
        </w:tc>
      </w:tr>
      <w:tr w:rsidR="00510D6E" w:rsidRPr="001162D5" w14:paraId="432B4D28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674BF4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D9DAEF" w14:textId="5E2BF0D1" w:rsidR="00510D6E" w:rsidRPr="001162D5" w:rsidRDefault="000A6C53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FUNDACJA ROZWOJU PRZEDSIĘBIORCZOŚCI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IM. PROF. JERZEGO DIETLA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0D013" w14:textId="3D7EEED0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o użyczenie lokalu 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>-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A6C53" w:rsidRPr="001162D5">
              <w:rPr>
                <w:rFonts w:ascii="Arial" w:hAnsi="Arial" w:cs="Arial"/>
                <w:sz w:val="22"/>
                <w:szCs w:val="22"/>
              </w:rPr>
              <w:t>Piotrkowska 86 lok. 12U</w:t>
            </w:r>
            <w:r w:rsidRPr="001162D5">
              <w:rPr>
                <w:rFonts w:ascii="Arial" w:hAnsi="Arial" w:cs="Arial"/>
                <w:sz w:val="22"/>
                <w:szCs w:val="22"/>
              </w:rPr>
              <w:t>, 90-</w:t>
            </w:r>
            <w:r w:rsidR="000A6C53" w:rsidRPr="001162D5">
              <w:rPr>
                <w:rFonts w:ascii="Arial" w:hAnsi="Arial" w:cs="Arial"/>
                <w:sz w:val="22"/>
                <w:szCs w:val="22"/>
              </w:rPr>
              <w:t>103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Łódź</w:t>
            </w:r>
          </w:p>
        </w:tc>
      </w:tr>
      <w:tr w:rsidR="00510D6E" w:rsidRPr="001162D5" w14:paraId="7E952E1A" w14:textId="77777777" w:rsidTr="00510D6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3BD2B7" w14:textId="77777777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0FB8DB" w14:textId="07EF7326" w:rsidR="00510D6E" w:rsidRPr="001162D5" w:rsidRDefault="00E50E07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FUNDACJA FENIX – MOC ODRODZENIA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33857F" w14:textId="5AD1165F" w:rsidR="00510D6E" w:rsidRPr="001162D5" w:rsidRDefault="00510D6E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o użyczenie lokalu </w:t>
            </w:r>
            <w:r w:rsidR="00E85DC1" w:rsidRPr="001162D5">
              <w:rPr>
                <w:rFonts w:ascii="Arial" w:hAnsi="Arial" w:cs="Arial"/>
                <w:sz w:val="22"/>
                <w:szCs w:val="22"/>
              </w:rPr>
              <w:br/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- ul. </w:t>
            </w:r>
            <w:r w:rsidR="00E50E07" w:rsidRPr="001162D5">
              <w:rPr>
                <w:rFonts w:ascii="Arial" w:hAnsi="Arial" w:cs="Arial"/>
                <w:sz w:val="22"/>
                <w:szCs w:val="22"/>
              </w:rPr>
              <w:t>Żeligowskiego 58 lok. 23</w:t>
            </w:r>
            <w:r w:rsidRPr="001162D5">
              <w:rPr>
                <w:rFonts w:ascii="Arial" w:hAnsi="Arial" w:cs="Arial"/>
                <w:sz w:val="22"/>
                <w:szCs w:val="22"/>
              </w:rPr>
              <w:t>, 9</w:t>
            </w:r>
            <w:r w:rsidR="00E50E07" w:rsidRPr="001162D5">
              <w:rPr>
                <w:rFonts w:ascii="Arial" w:hAnsi="Arial" w:cs="Arial"/>
                <w:sz w:val="22"/>
                <w:szCs w:val="22"/>
              </w:rPr>
              <w:t>0</w:t>
            </w:r>
            <w:r w:rsidRPr="001162D5">
              <w:rPr>
                <w:rFonts w:ascii="Arial" w:hAnsi="Arial" w:cs="Arial"/>
                <w:sz w:val="22"/>
                <w:szCs w:val="22"/>
              </w:rPr>
              <w:t>-6</w:t>
            </w:r>
            <w:r w:rsidR="00E50E07" w:rsidRPr="001162D5">
              <w:rPr>
                <w:rFonts w:ascii="Arial" w:hAnsi="Arial" w:cs="Arial"/>
                <w:sz w:val="22"/>
                <w:szCs w:val="22"/>
              </w:rPr>
              <w:t>44</w:t>
            </w:r>
            <w:r w:rsidRPr="001162D5">
              <w:rPr>
                <w:rFonts w:ascii="Arial" w:hAnsi="Arial" w:cs="Arial"/>
                <w:sz w:val="22"/>
                <w:szCs w:val="22"/>
              </w:rPr>
              <w:t xml:space="preserve"> Łódź</w:t>
            </w:r>
          </w:p>
        </w:tc>
      </w:tr>
    </w:tbl>
    <w:p w14:paraId="3C169AE6" w14:textId="77777777" w:rsidR="009326BB" w:rsidRPr="001162D5" w:rsidRDefault="009326BB" w:rsidP="009326BB">
      <w:pPr>
        <w:spacing w:line="288" w:lineRule="auto"/>
        <w:rPr>
          <w:rFonts w:ascii="Arial" w:hAnsi="Arial" w:cs="Arial"/>
          <w:sz w:val="22"/>
          <w:szCs w:val="22"/>
        </w:rPr>
      </w:pPr>
    </w:p>
    <w:p w14:paraId="06E81CB8" w14:textId="3F92FFA2" w:rsidR="00794931" w:rsidRDefault="00510D6E" w:rsidP="001162D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W pierw</w:t>
      </w:r>
      <w:r w:rsidR="00920920" w:rsidRPr="001162D5">
        <w:rPr>
          <w:rFonts w:ascii="Arial" w:hAnsi="Arial" w:cs="Arial"/>
          <w:sz w:val="22"/>
          <w:szCs w:val="22"/>
        </w:rPr>
        <w:t>szej</w:t>
      </w:r>
      <w:r w:rsidRPr="001162D5">
        <w:rPr>
          <w:rFonts w:ascii="Arial" w:hAnsi="Arial" w:cs="Arial"/>
          <w:sz w:val="22"/>
          <w:szCs w:val="22"/>
        </w:rPr>
        <w:t xml:space="preserve"> </w:t>
      </w:r>
      <w:r w:rsidR="004B3208" w:rsidRPr="001162D5">
        <w:rPr>
          <w:rFonts w:ascii="Arial" w:hAnsi="Arial" w:cs="Arial"/>
          <w:sz w:val="22"/>
          <w:szCs w:val="22"/>
        </w:rPr>
        <w:t xml:space="preserve">części posiedzenia </w:t>
      </w:r>
      <w:r w:rsidR="00920920" w:rsidRPr="001162D5">
        <w:rPr>
          <w:rFonts w:ascii="Arial" w:hAnsi="Arial" w:cs="Arial"/>
          <w:sz w:val="22"/>
          <w:szCs w:val="22"/>
        </w:rPr>
        <w:t xml:space="preserve">Przedstawiciel Biura Aktywności Miejskiej </w:t>
      </w:r>
      <w:r w:rsidR="004A20FA" w:rsidRPr="001162D5">
        <w:rPr>
          <w:rFonts w:ascii="Arial" w:hAnsi="Arial" w:cs="Arial"/>
          <w:sz w:val="22"/>
          <w:szCs w:val="22"/>
        </w:rPr>
        <w:t xml:space="preserve">UMŁ </w:t>
      </w:r>
      <w:r w:rsidR="00920920" w:rsidRPr="001162D5">
        <w:rPr>
          <w:rFonts w:ascii="Arial" w:hAnsi="Arial" w:cs="Arial"/>
          <w:sz w:val="22"/>
          <w:szCs w:val="22"/>
        </w:rPr>
        <w:t xml:space="preserve">Pan Artur Skórzak przedstawił członkom komisji zasady konkursu oraz obowiązujące kryteria oceny </w:t>
      </w:r>
      <w:r w:rsidR="008627A5" w:rsidRPr="001162D5">
        <w:rPr>
          <w:rFonts w:ascii="Arial" w:hAnsi="Arial" w:cs="Arial"/>
          <w:sz w:val="22"/>
          <w:szCs w:val="22"/>
        </w:rPr>
        <w:t xml:space="preserve">formalnej </w:t>
      </w:r>
      <w:r w:rsidR="00920920" w:rsidRPr="001162D5">
        <w:rPr>
          <w:rFonts w:ascii="Arial" w:hAnsi="Arial" w:cs="Arial"/>
          <w:sz w:val="22"/>
          <w:szCs w:val="22"/>
        </w:rPr>
        <w:t xml:space="preserve">wniosków. Następnie członkowie komisji przystąpili do analizy formalnej złożonych wniosków. </w:t>
      </w:r>
      <w:bookmarkStart w:id="0" w:name="_Hlk128053303"/>
      <w:r w:rsidR="00920920" w:rsidRPr="001162D5">
        <w:rPr>
          <w:rFonts w:ascii="Arial" w:hAnsi="Arial" w:cs="Arial"/>
          <w:sz w:val="22"/>
          <w:szCs w:val="22"/>
        </w:rPr>
        <w:t xml:space="preserve">W </w:t>
      </w:r>
      <w:r w:rsidR="00F12BA2" w:rsidRPr="001162D5">
        <w:rPr>
          <w:rFonts w:ascii="Arial" w:hAnsi="Arial" w:cs="Arial"/>
          <w:sz w:val="22"/>
          <w:szCs w:val="22"/>
        </w:rPr>
        <w:t>wyniku</w:t>
      </w:r>
      <w:r w:rsidR="00920920" w:rsidRPr="001162D5">
        <w:rPr>
          <w:rFonts w:ascii="Arial" w:hAnsi="Arial" w:cs="Arial"/>
          <w:sz w:val="22"/>
          <w:szCs w:val="22"/>
        </w:rPr>
        <w:t xml:space="preserve"> </w:t>
      </w:r>
      <w:r w:rsidR="004309F8" w:rsidRPr="001162D5">
        <w:rPr>
          <w:rFonts w:ascii="Arial" w:hAnsi="Arial" w:cs="Arial"/>
          <w:sz w:val="22"/>
          <w:szCs w:val="22"/>
        </w:rPr>
        <w:t xml:space="preserve">głosowania </w:t>
      </w:r>
      <w:r w:rsidR="00920920" w:rsidRPr="001162D5">
        <w:rPr>
          <w:rFonts w:ascii="Arial" w:hAnsi="Arial" w:cs="Arial"/>
          <w:sz w:val="22"/>
          <w:szCs w:val="22"/>
        </w:rPr>
        <w:t xml:space="preserve">członkowie komisji jednogłośnie uznali, </w:t>
      </w:r>
      <w:r w:rsidR="001B36A7" w:rsidRPr="001162D5">
        <w:rPr>
          <w:rFonts w:ascii="Arial" w:hAnsi="Arial" w:cs="Arial"/>
          <w:sz w:val="22"/>
          <w:szCs w:val="22"/>
        </w:rPr>
        <w:t>i</w:t>
      </w:r>
      <w:r w:rsidR="00920920" w:rsidRPr="001162D5">
        <w:rPr>
          <w:rFonts w:ascii="Arial" w:hAnsi="Arial" w:cs="Arial"/>
          <w:sz w:val="22"/>
          <w:szCs w:val="22"/>
        </w:rPr>
        <w:t xml:space="preserve">ż </w:t>
      </w:r>
      <w:r w:rsidR="001B36A7" w:rsidRPr="001162D5">
        <w:rPr>
          <w:rFonts w:ascii="Arial" w:hAnsi="Arial" w:cs="Arial"/>
          <w:sz w:val="22"/>
          <w:szCs w:val="22"/>
        </w:rPr>
        <w:t>jeden</w:t>
      </w:r>
      <w:r w:rsidR="00920920" w:rsidRPr="001162D5">
        <w:rPr>
          <w:rFonts w:ascii="Arial" w:hAnsi="Arial" w:cs="Arial"/>
          <w:sz w:val="22"/>
          <w:szCs w:val="22"/>
        </w:rPr>
        <w:t xml:space="preserve"> wnios</w:t>
      </w:r>
      <w:r w:rsidR="001B36A7" w:rsidRPr="001162D5">
        <w:rPr>
          <w:rFonts w:ascii="Arial" w:hAnsi="Arial" w:cs="Arial"/>
          <w:sz w:val="22"/>
          <w:szCs w:val="22"/>
        </w:rPr>
        <w:t>e</w:t>
      </w:r>
      <w:r w:rsidR="00920920" w:rsidRPr="001162D5">
        <w:rPr>
          <w:rFonts w:ascii="Arial" w:hAnsi="Arial" w:cs="Arial"/>
          <w:sz w:val="22"/>
          <w:szCs w:val="22"/>
        </w:rPr>
        <w:t>k</w:t>
      </w:r>
      <w:r w:rsidR="001B36A7" w:rsidRPr="001162D5">
        <w:rPr>
          <w:rFonts w:ascii="Arial" w:hAnsi="Arial" w:cs="Arial"/>
          <w:sz w:val="22"/>
          <w:szCs w:val="22"/>
        </w:rPr>
        <w:t xml:space="preserve"> </w:t>
      </w:r>
      <w:r w:rsidR="00920920" w:rsidRPr="001162D5">
        <w:rPr>
          <w:rFonts w:ascii="Arial" w:hAnsi="Arial" w:cs="Arial"/>
          <w:sz w:val="22"/>
          <w:szCs w:val="22"/>
        </w:rPr>
        <w:t>zawiera</w:t>
      </w:r>
      <w:r w:rsidR="001B36A7" w:rsidRPr="001162D5">
        <w:rPr>
          <w:rFonts w:ascii="Arial" w:hAnsi="Arial" w:cs="Arial"/>
          <w:sz w:val="22"/>
          <w:szCs w:val="22"/>
        </w:rPr>
        <w:t>ł</w:t>
      </w:r>
      <w:r w:rsidR="00920920" w:rsidRPr="001162D5">
        <w:rPr>
          <w:rFonts w:ascii="Arial" w:hAnsi="Arial" w:cs="Arial"/>
          <w:sz w:val="22"/>
          <w:szCs w:val="22"/>
        </w:rPr>
        <w:t xml:space="preserve"> błędy formalne i nie będ</w:t>
      </w:r>
      <w:r w:rsidR="001B36A7" w:rsidRPr="001162D5">
        <w:rPr>
          <w:rFonts w:ascii="Arial" w:hAnsi="Arial" w:cs="Arial"/>
          <w:sz w:val="22"/>
          <w:szCs w:val="22"/>
        </w:rPr>
        <w:t>zie</w:t>
      </w:r>
      <w:r w:rsidR="00920920" w:rsidRPr="001162D5">
        <w:rPr>
          <w:rFonts w:ascii="Arial" w:hAnsi="Arial" w:cs="Arial"/>
          <w:sz w:val="22"/>
          <w:szCs w:val="22"/>
        </w:rPr>
        <w:t xml:space="preserve"> dalej procedowan</w:t>
      </w:r>
      <w:r w:rsidR="001B36A7" w:rsidRPr="001162D5">
        <w:rPr>
          <w:rFonts w:ascii="Arial" w:hAnsi="Arial" w:cs="Arial"/>
          <w:sz w:val="22"/>
          <w:szCs w:val="22"/>
        </w:rPr>
        <w:t>y</w:t>
      </w:r>
      <w:r w:rsidR="00920920" w:rsidRPr="001162D5">
        <w:rPr>
          <w:rFonts w:ascii="Arial" w:hAnsi="Arial" w:cs="Arial"/>
          <w:sz w:val="22"/>
          <w:szCs w:val="22"/>
        </w:rPr>
        <w:t xml:space="preserve"> pod względem merytorycznym</w:t>
      </w:r>
      <w:r w:rsidR="004309F8" w:rsidRPr="001162D5">
        <w:rPr>
          <w:rFonts w:ascii="Arial" w:hAnsi="Arial" w:cs="Arial"/>
          <w:sz w:val="22"/>
          <w:szCs w:val="22"/>
        </w:rPr>
        <w:t xml:space="preserve"> (rozkład głosów był następujący: 8 członków – „Za”, 0 – „Przeciw”,</w:t>
      </w:r>
      <w:r w:rsidR="001162D5">
        <w:rPr>
          <w:rFonts w:ascii="Arial" w:hAnsi="Arial" w:cs="Arial"/>
          <w:sz w:val="22"/>
          <w:szCs w:val="22"/>
        </w:rPr>
        <w:br/>
      </w:r>
      <w:r w:rsidR="004309F8" w:rsidRPr="001162D5">
        <w:rPr>
          <w:rFonts w:ascii="Arial" w:hAnsi="Arial" w:cs="Arial"/>
          <w:sz w:val="22"/>
          <w:szCs w:val="22"/>
        </w:rPr>
        <w:t>0 – „Wstrzymujących się”)</w:t>
      </w:r>
      <w:r w:rsidR="00920920" w:rsidRPr="001162D5">
        <w:rPr>
          <w:rFonts w:ascii="Arial" w:hAnsi="Arial" w:cs="Arial"/>
          <w:sz w:val="22"/>
          <w:szCs w:val="22"/>
        </w:rPr>
        <w:t>.</w:t>
      </w:r>
      <w:bookmarkEnd w:id="0"/>
    </w:p>
    <w:p w14:paraId="0565C92A" w14:textId="77777777" w:rsidR="001162D5" w:rsidRPr="001162D5" w:rsidRDefault="001162D5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A414258" w14:textId="13BE4EF7" w:rsidR="009326BB" w:rsidRPr="001162D5" w:rsidRDefault="009326BB" w:rsidP="0079493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Wykaz błędów </w:t>
      </w:r>
      <w:r w:rsidR="00920920" w:rsidRPr="001162D5">
        <w:rPr>
          <w:rFonts w:ascii="Arial" w:hAnsi="Arial" w:cs="Arial"/>
          <w:sz w:val="22"/>
          <w:szCs w:val="22"/>
        </w:rPr>
        <w:t xml:space="preserve">formalnych </w:t>
      </w:r>
      <w:r w:rsidRPr="001162D5">
        <w:rPr>
          <w:rFonts w:ascii="Arial" w:hAnsi="Arial" w:cs="Arial"/>
          <w:sz w:val="22"/>
          <w:szCs w:val="22"/>
        </w:rPr>
        <w:t>przedstawia Tabela nr 2.</w:t>
      </w:r>
    </w:p>
    <w:p w14:paraId="449B0D2D" w14:textId="77777777" w:rsidR="009326BB" w:rsidRPr="001162D5" w:rsidRDefault="009326BB" w:rsidP="009326BB">
      <w:pPr>
        <w:spacing w:line="288" w:lineRule="auto"/>
        <w:rPr>
          <w:rFonts w:ascii="Arial" w:hAnsi="Arial" w:cs="Arial"/>
          <w:sz w:val="22"/>
          <w:szCs w:val="22"/>
        </w:rPr>
      </w:pPr>
    </w:p>
    <w:p w14:paraId="0B553DB5" w14:textId="32B19C19" w:rsidR="009326BB" w:rsidRPr="001162D5" w:rsidRDefault="009326BB" w:rsidP="009326BB">
      <w:pPr>
        <w:spacing w:line="288" w:lineRule="auto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Tabela nr 2</w:t>
      </w:r>
      <w:r w:rsidR="00794931" w:rsidRPr="001162D5">
        <w:rPr>
          <w:rFonts w:ascii="Arial" w:hAnsi="Arial" w:cs="Arial"/>
          <w:sz w:val="22"/>
          <w:szCs w:val="22"/>
        </w:rPr>
        <w:t>. W</w:t>
      </w:r>
      <w:r w:rsidRPr="001162D5">
        <w:rPr>
          <w:rFonts w:ascii="Arial" w:hAnsi="Arial" w:cs="Arial"/>
          <w:sz w:val="22"/>
          <w:szCs w:val="22"/>
        </w:rPr>
        <w:t>ykaz błędów formalnych</w:t>
      </w: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9326BB" w:rsidRPr="001162D5" w14:paraId="59BB6AC4" w14:textId="77777777" w:rsidTr="00546B8B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11BC" w14:textId="77777777" w:rsidR="009326BB" w:rsidRPr="001162D5" w:rsidRDefault="009326BB" w:rsidP="00AE0B2F">
            <w:pPr>
              <w:spacing w:line="288" w:lineRule="auto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2FFD" w14:textId="77777777" w:rsidR="009326BB" w:rsidRPr="001162D5" w:rsidRDefault="009326BB" w:rsidP="00AE0B2F">
            <w:pPr>
              <w:spacing w:line="288" w:lineRule="auto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3DCD2" w14:textId="77777777" w:rsidR="009326BB" w:rsidRPr="001162D5" w:rsidRDefault="00546B8B" w:rsidP="00AE0B2F">
            <w:pPr>
              <w:spacing w:line="288" w:lineRule="auto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Przedmiot wniosku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B2AF3" w14:textId="77777777" w:rsidR="009326BB" w:rsidRPr="001162D5" w:rsidRDefault="009326BB" w:rsidP="00AE0B2F">
            <w:pPr>
              <w:spacing w:line="288" w:lineRule="auto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Stwierdzone braki</w:t>
            </w:r>
          </w:p>
        </w:tc>
      </w:tr>
      <w:tr w:rsidR="00546B8B" w:rsidRPr="001162D5" w14:paraId="330BC1EE" w14:textId="77777777" w:rsidTr="00546B8B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CDC7" w14:textId="77777777" w:rsidR="00546B8B" w:rsidRPr="001162D5" w:rsidRDefault="00546B8B" w:rsidP="00546B8B">
            <w:pPr>
              <w:spacing w:line="288" w:lineRule="auto"/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0657" w14:textId="207D7B00" w:rsidR="00546B8B" w:rsidRPr="001162D5" w:rsidRDefault="004309F8" w:rsidP="00546B8B">
            <w:pPr>
              <w:spacing w:line="288" w:lineRule="auto"/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FUNDACJA FENIX – MOC ODRODZENIA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F02D" w14:textId="37BDF65D" w:rsidR="00546B8B" w:rsidRPr="001162D5" w:rsidRDefault="004309F8" w:rsidP="00546B8B">
            <w:pPr>
              <w:spacing w:line="288" w:lineRule="auto"/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o użyczenie lokalu 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- ul. Żeligowskiego 58 lok. 23, 90-644 Łódź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71225" w14:textId="34A44862" w:rsidR="00546B8B" w:rsidRPr="001162D5" w:rsidRDefault="00794931" w:rsidP="00794931">
            <w:pPr>
              <w:pStyle w:val="Akapitzlist"/>
              <w:numPr>
                <w:ilvl w:val="0"/>
                <w:numId w:val="3"/>
              </w:numPr>
              <w:spacing w:before="60" w:after="60"/>
              <w:ind w:left="363" w:right="60" w:hanging="284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Wniosek złożony przez organizację, która nie spełnia wymogu formalnego określonego w części III ust. 4 pkt 1 (vide część II ust. 7 pkt 9 zarządzenia nr 585/2024), tj. nie prowadzi nieprzerwalnie działalności w danym obszarze priorytetowym przez okres 3 lat,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a w danym lokalu przez okres co najmniej 1 roku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 xml:space="preserve"> – organizacja została wpisana do Krajowego Rejestru Sądowego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w dniu 2.02.2024 r.;</w:t>
            </w:r>
          </w:p>
          <w:p w14:paraId="04CFCD83" w14:textId="0AF44D5C" w:rsidR="00794931" w:rsidRPr="001162D5" w:rsidRDefault="00B671F7" w:rsidP="00794931">
            <w:pPr>
              <w:pStyle w:val="Akapitzlist"/>
              <w:numPr>
                <w:ilvl w:val="0"/>
                <w:numId w:val="3"/>
              </w:numPr>
              <w:spacing w:before="60" w:after="60"/>
              <w:ind w:left="363" w:right="60" w:hanging="284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 xml:space="preserve">Wniosek złożony bez wszystkich wymaganych załączników, tj. umowy </w:t>
            </w:r>
            <w:r w:rsidRPr="001162D5">
              <w:rPr>
                <w:rFonts w:ascii="Arial" w:hAnsi="Arial" w:cs="Arial"/>
                <w:sz w:val="22"/>
                <w:szCs w:val="22"/>
              </w:rPr>
              <w:lastRenderedPageBreak/>
              <w:t>najmu, rekomendacji właściwej komórki organizacyjnej Urzędu Miasta Łodzi lub miejskiej jednostki organizacyjnej zgodnie z obszarem prowadzonej działalności, opinii podmiotu administrującego lokalem (vide część III ust. 5 pkt 2, 6 i 7 w zw. z częścią II ust. 7 pkt 8 zarządzenia nr 585/2024)</w:t>
            </w:r>
          </w:p>
        </w:tc>
      </w:tr>
    </w:tbl>
    <w:p w14:paraId="519B9D25" w14:textId="77777777" w:rsidR="009326BB" w:rsidRPr="001162D5" w:rsidRDefault="009326BB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E88788" w14:textId="77777777" w:rsidR="009326BB" w:rsidRPr="001162D5" w:rsidRDefault="004A20FA" w:rsidP="001162D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Po zakończeniu analizy formalnej wniosków członkowie komisji ustalili, że analiza merytoryczna wniosków zostanie dokonana za pomocą generatora </w:t>
      </w:r>
      <w:proofErr w:type="spellStart"/>
      <w:r w:rsidRPr="001162D5">
        <w:rPr>
          <w:rFonts w:ascii="Arial" w:hAnsi="Arial" w:cs="Arial"/>
          <w:sz w:val="22"/>
          <w:szCs w:val="22"/>
        </w:rPr>
        <w:t>Witkac</w:t>
      </w:r>
      <w:proofErr w:type="spellEnd"/>
      <w:r w:rsidRPr="001162D5">
        <w:rPr>
          <w:rFonts w:ascii="Arial" w:hAnsi="Arial" w:cs="Arial"/>
          <w:sz w:val="22"/>
          <w:szCs w:val="22"/>
        </w:rPr>
        <w:t>.</w:t>
      </w:r>
    </w:p>
    <w:p w14:paraId="2C4CD5F9" w14:textId="5041640D" w:rsidR="001162D5" w:rsidRDefault="00BB700D" w:rsidP="001162D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Hlk128053438"/>
      <w:r w:rsidRPr="001162D5">
        <w:rPr>
          <w:rFonts w:ascii="Arial" w:hAnsi="Arial" w:cs="Arial"/>
          <w:sz w:val="22"/>
          <w:szCs w:val="22"/>
        </w:rPr>
        <w:t xml:space="preserve">Zgodnie z zasadami </w:t>
      </w:r>
      <w:r w:rsidR="000866B0" w:rsidRPr="001162D5">
        <w:rPr>
          <w:rFonts w:ascii="Arial" w:hAnsi="Arial" w:cs="Arial"/>
          <w:sz w:val="22"/>
          <w:szCs w:val="22"/>
        </w:rPr>
        <w:t xml:space="preserve">określonymi w ogłoszeniu o konkursie </w:t>
      </w:r>
      <w:r w:rsidRPr="001162D5">
        <w:rPr>
          <w:rFonts w:ascii="Arial" w:hAnsi="Arial" w:cs="Arial"/>
          <w:sz w:val="22"/>
          <w:szCs w:val="22"/>
        </w:rPr>
        <w:t xml:space="preserve">rekomendację użyczenia lokalu otrzymują organizacje, których wnioski </w:t>
      </w:r>
      <w:r w:rsidR="000866B0" w:rsidRPr="001162D5">
        <w:rPr>
          <w:rFonts w:ascii="Arial" w:hAnsi="Arial" w:cs="Arial"/>
          <w:sz w:val="22"/>
          <w:szCs w:val="22"/>
        </w:rPr>
        <w:t xml:space="preserve">uzyskały </w:t>
      </w:r>
      <w:r w:rsidRPr="001162D5">
        <w:rPr>
          <w:rFonts w:ascii="Arial" w:hAnsi="Arial" w:cs="Arial"/>
          <w:sz w:val="22"/>
          <w:szCs w:val="22"/>
        </w:rPr>
        <w:t xml:space="preserve">w konkursie nie mniej niż 70% maksymalnej liczby punktów (tj. 21 pkt). </w:t>
      </w:r>
      <w:bookmarkStart w:id="2" w:name="_Hlk128053362"/>
      <w:bookmarkEnd w:id="1"/>
      <w:r w:rsidR="000866B0" w:rsidRPr="001162D5">
        <w:rPr>
          <w:rFonts w:ascii="Arial" w:hAnsi="Arial" w:cs="Arial"/>
          <w:sz w:val="22"/>
          <w:szCs w:val="22"/>
        </w:rPr>
        <w:t>Przedmiotem analizy merytorycznej był</w:t>
      </w:r>
      <w:r w:rsidR="009F24BE" w:rsidRPr="001162D5">
        <w:rPr>
          <w:rFonts w:ascii="Arial" w:hAnsi="Arial" w:cs="Arial"/>
          <w:sz w:val="22"/>
          <w:szCs w:val="22"/>
        </w:rPr>
        <w:t>o</w:t>
      </w:r>
      <w:r w:rsidR="000866B0" w:rsidRPr="001162D5">
        <w:rPr>
          <w:rFonts w:ascii="Arial" w:hAnsi="Arial" w:cs="Arial"/>
          <w:sz w:val="22"/>
          <w:szCs w:val="22"/>
        </w:rPr>
        <w:t xml:space="preserve"> </w:t>
      </w:r>
      <w:r w:rsidR="009F24BE" w:rsidRPr="001162D5">
        <w:rPr>
          <w:rFonts w:ascii="Arial" w:hAnsi="Arial" w:cs="Arial"/>
          <w:sz w:val="22"/>
          <w:szCs w:val="22"/>
        </w:rPr>
        <w:t>sześć</w:t>
      </w:r>
      <w:r w:rsidR="000866B0" w:rsidRPr="001162D5">
        <w:rPr>
          <w:rFonts w:ascii="Arial" w:hAnsi="Arial" w:cs="Arial"/>
          <w:sz w:val="22"/>
          <w:szCs w:val="22"/>
        </w:rPr>
        <w:t xml:space="preserve"> wniosk</w:t>
      </w:r>
      <w:bookmarkEnd w:id="2"/>
      <w:r w:rsidR="009F24BE" w:rsidRPr="001162D5">
        <w:rPr>
          <w:rFonts w:ascii="Arial" w:hAnsi="Arial" w:cs="Arial"/>
          <w:sz w:val="22"/>
          <w:szCs w:val="22"/>
        </w:rPr>
        <w:t>ów</w:t>
      </w:r>
      <w:r w:rsidR="000866B0" w:rsidRPr="001162D5">
        <w:rPr>
          <w:rFonts w:ascii="Arial" w:hAnsi="Arial" w:cs="Arial"/>
          <w:sz w:val="22"/>
          <w:szCs w:val="22"/>
        </w:rPr>
        <w:t xml:space="preserve">. </w:t>
      </w:r>
    </w:p>
    <w:p w14:paraId="5B38B33F" w14:textId="77777777" w:rsidR="001162D5" w:rsidRDefault="001162D5" w:rsidP="001162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A4463F" w14:textId="1AB98BE6" w:rsidR="009326BB" w:rsidRPr="001162D5" w:rsidRDefault="00BB700D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Wyniki oceny merytorycznej przedstawia Tabela nr. 3</w:t>
      </w:r>
    </w:p>
    <w:p w14:paraId="4AAD3757" w14:textId="77777777" w:rsidR="009326BB" w:rsidRPr="001162D5" w:rsidRDefault="009326BB" w:rsidP="009F24B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30D2D4" w14:textId="35934349" w:rsidR="00BB700D" w:rsidRPr="001162D5" w:rsidRDefault="00BB700D" w:rsidP="00BB700D">
      <w:pPr>
        <w:spacing w:line="288" w:lineRule="auto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 xml:space="preserve">Tabela nr </w:t>
      </w:r>
      <w:r w:rsidR="00043C07" w:rsidRPr="001162D5">
        <w:rPr>
          <w:rFonts w:ascii="Arial" w:hAnsi="Arial" w:cs="Arial"/>
          <w:sz w:val="22"/>
          <w:szCs w:val="22"/>
        </w:rPr>
        <w:t>3</w:t>
      </w:r>
      <w:r w:rsidR="009F24BE" w:rsidRPr="001162D5">
        <w:rPr>
          <w:rFonts w:ascii="Arial" w:hAnsi="Arial" w:cs="Arial"/>
          <w:sz w:val="22"/>
          <w:szCs w:val="22"/>
        </w:rPr>
        <w:t>. W</w:t>
      </w:r>
      <w:r w:rsidRPr="001162D5">
        <w:rPr>
          <w:rFonts w:ascii="Arial" w:hAnsi="Arial" w:cs="Arial"/>
          <w:sz w:val="22"/>
          <w:szCs w:val="22"/>
        </w:rPr>
        <w:t>yniki oceny merytorycznej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544"/>
        <w:gridCol w:w="1984"/>
        <w:gridCol w:w="2835"/>
      </w:tblGrid>
      <w:tr w:rsidR="004A20FA" w:rsidRPr="001162D5" w14:paraId="48D92A10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150121" w14:textId="77777777" w:rsidR="004A20FA" w:rsidRPr="001162D5" w:rsidRDefault="004A20FA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bookmarkStart w:id="3" w:name="_Hlk128053396"/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D94166" w14:textId="77777777" w:rsidR="004A20FA" w:rsidRPr="001162D5" w:rsidRDefault="004A20FA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Podmiot/Wniosek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AEF444" w14:textId="77777777" w:rsidR="004A20FA" w:rsidRPr="001162D5" w:rsidRDefault="004A20FA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DCB9E" w14:textId="77777777" w:rsidR="004A20FA" w:rsidRPr="001162D5" w:rsidRDefault="004A20FA" w:rsidP="00AE0B2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C224AB" w:rsidRPr="001162D5" w14:paraId="0F16481B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F94A12" w14:textId="116EFA07" w:rsidR="00C224AB" w:rsidRPr="001162D5" w:rsidRDefault="00C224AB" w:rsidP="00C224AB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9B6742" w14:textId="294379C6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MŁODZIEŻY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 OSÓB Z PROBLEMAMI PSYCHICZNYMI, ICH RODZIN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 PRZYJACIÓŁ POMOST</w:t>
            </w:r>
            <w:r>
              <w:rPr>
                <w:rFonts w:ascii="Arial" w:hAnsi="Arial" w:cs="Arial"/>
                <w:sz w:val="22"/>
                <w:szCs w:val="22"/>
              </w:rPr>
              <w:t xml:space="preserve"> (dot. lokalu 19U przy ul. Próchnika 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Łodzi)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D53D33" w14:textId="5D8BE8D1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998880" w14:textId="5B6F83DF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24,44</w:t>
            </w:r>
          </w:p>
        </w:tc>
      </w:tr>
      <w:tr w:rsidR="00C224AB" w:rsidRPr="001162D5" w14:paraId="25533A21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2F9475" w14:textId="1DA84258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7C768D" w14:textId="0A38856D" w:rsidR="00C224AB" w:rsidRPr="001162D5" w:rsidRDefault="00C224AB" w:rsidP="00C224AB">
            <w:pPr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POLSKI KOMITET POMOCY SPOŁECZNEJ ZARZĄD OKRĘGOWY W ŁODZI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DCDEC1" w14:textId="77777777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5A82A8" w14:textId="5FB0AD62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162D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C224AB" w:rsidRPr="001162D5" w14:paraId="18390020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E9C854" w14:textId="42578157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7485B5" w14:textId="3FD6B8D3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INSTYTUT NOWYCH TCHNOLOGII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3A468C" w14:textId="77777777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141E0" w14:textId="708B7C69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162D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C224AB" w:rsidRPr="001162D5" w14:paraId="0BE374F0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C6859E" w14:textId="3209B774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D886C6" w14:textId="037388B0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MŁODZIEŻY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 OSÓB Z PROBLEMAMI PSYCHICZNYMI, ICH RODZIN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 PRZYJACIÓŁ POMOST</w:t>
            </w:r>
            <w:r>
              <w:rPr>
                <w:rFonts w:ascii="Arial" w:hAnsi="Arial" w:cs="Arial"/>
                <w:sz w:val="22"/>
                <w:szCs w:val="22"/>
              </w:rPr>
              <w:t xml:space="preserve"> (dot. lokalu 11U przy ul. Próchnika 7</w:t>
            </w:r>
            <w:r w:rsidR="00434E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Łodzi)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748BF" w14:textId="615F5BF2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6EBA07" w14:textId="22573F56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19,89</w:t>
            </w:r>
          </w:p>
        </w:tc>
      </w:tr>
      <w:tr w:rsidR="00C224AB" w:rsidRPr="001162D5" w14:paraId="2C08EE37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09DF39" w14:textId="709D2D80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BABC31" w14:textId="676EE3C5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FUNDACJA ROZWOJU PRZEDSIĘBIORCZOŚCI</w:t>
            </w:r>
            <w:r w:rsidRPr="001162D5">
              <w:rPr>
                <w:rFonts w:ascii="Arial" w:hAnsi="Arial" w:cs="Arial"/>
                <w:sz w:val="22"/>
                <w:szCs w:val="22"/>
              </w:rPr>
              <w:br/>
              <w:t>IM. PROF. JERZEGO DIETLA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D251BC" w14:textId="2424E0AC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965A0A" w14:textId="35CBF3BD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19,11</w:t>
            </w:r>
          </w:p>
        </w:tc>
      </w:tr>
      <w:tr w:rsidR="00C224AB" w:rsidRPr="001162D5" w14:paraId="361787ED" w14:textId="77777777" w:rsidTr="004A20FA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C55394" w14:textId="58E7757E" w:rsidR="00C224AB" w:rsidRPr="001162D5" w:rsidRDefault="00C224AB" w:rsidP="00C224AB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24210B" w14:textId="4DD5D8E4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162D5">
              <w:rPr>
                <w:rFonts w:ascii="Arial" w:hAnsi="Arial" w:cs="Arial"/>
                <w:sz w:val="22"/>
                <w:szCs w:val="22"/>
              </w:rPr>
              <w:t>STOWARZYSZENIE INTV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147964" w14:textId="1FEE831D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81B55D" w14:textId="1C28B2AC" w:rsidR="00C224AB" w:rsidRPr="001162D5" w:rsidRDefault="00C224AB" w:rsidP="00C224A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162D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bookmarkEnd w:id="3"/>
    </w:tbl>
    <w:p w14:paraId="4C455D93" w14:textId="77777777" w:rsidR="009326BB" w:rsidRPr="001162D5" w:rsidRDefault="009326BB" w:rsidP="001162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C23A5E6" w14:textId="5F8981FB" w:rsidR="009326BB" w:rsidRPr="001162D5" w:rsidRDefault="000866B0" w:rsidP="00C224A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lastRenderedPageBreak/>
        <w:t xml:space="preserve">Biorąc pod uwagę powyższe wyniki oceny merytorycznej komisja rekomenduje użyczenie lokali </w:t>
      </w:r>
      <w:r w:rsidR="00815AF3">
        <w:rPr>
          <w:rFonts w:ascii="Arial" w:hAnsi="Arial" w:cs="Arial"/>
          <w:sz w:val="22"/>
          <w:szCs w:val="22"/>
        </w:rPr>
        <w:t xml:space="preserve">trzem </w:t>
      </w:r>
      <w:r w:rsidRPr="001162D5">
        <w:rPr>
          <w:rFonts w:ascii="Arial" w:hAnsi="Arial" w:cs="Arial"/>
          <w:sz w:val="22"/>
          <w:szCs w:val="22"/>
        </w:rPr>
        <w:t>organizacjom pozarządowym</w:t>
      </w:r>
      <w:r w:rsidR="00815AF3">
        <w:rPr>
          <w:rFonts w:ascii="Arial" w:hAnsi="Arial" w:cs="Arial"/>
          <w:sz w:val="22"/>
          <w:szCs w:val="22"/>
        </w:rPr>
        <w:t>, które uzyskały pozytywny wynik oceny</w:t>
      </w:r>
      <w:r w:rsidRPr="001162D5">
        <w:rPr>
          <w:rFonts w:ascii="Arial" w:hAnsi="Arial" w:cs="Arial"/>
          <w:sz w:val="22"/>
          <w:szCs w:val="22"/>
        </w:rPr>
        <w:t>.</w:t>
      </w:r>
    </w:p>
    <w:p w14:paraId="1EA025B3" w14:textId="77777777" w:rsidR="009326BB" w:rsidRPr="001162D5" w:rsidRDefault="009326BB" w:rsidP="009326BB">
      <w:pPr>
        <w:spacing w:line="288" w:lineRule="auto"/>
        <w:rPr>
          <w:rFonts w:ascii="Arial" w:hAnsi="Arial" w:cs="Arial"/>
          <w:sz w:val="22"/>
          <w:szCs w:val="22"/>
        </w:rPr>
      </w:pPr>
    </w:p>
    <w:p w14:paraId="00D2FFE6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AFD30D" w14:textId="77777777" w:rsidR="004A20FA" w:rsidRPr="001162D5" w:rsidRDefault="004A20FA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4071EB" w14:textId="77777777" w:rsidR="004A20FA" w:rsidRPr="001162D5" w:rsidRDefault="004A20FA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5EFB4C" w14:textId="77777777" w:rsidR="004A20FA" w:rsidRPr="001162D5" w:rsidRDefault="004A20FA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DB4B8E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DEE623A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3B042A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Protokół sporządził:</w:t>
      </w:r>
    </w:p>
    <w:p w14:paraId="3C1BA8D5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C28CA99" w14:textId="067AED97" w:rsidR="009326BB" w:rsidRPr="001162D5" w:rsidRDefault="00C224A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Radosław Warda</w:t>
      </w:r>
    </w:p>
    <w:p w14:paraId="13F1138C" w14:textId="0DCA216D" w:rsidR="009326BB" w:rsidRPr="001162D5" w:rsidRDefault="00C224A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</w:t>
      </w:r>
      <w:r w:rsidR="009326BB" w:rsidRPr="001162D5">
        <w:rPr>
          <w:rFonts w:ascii="Arial" w:hAnsi="Arial" w:cs="Arial"/>
          <w:sz w:val="22"/>
          <w:szCs w:val="22"/>
        </w:rPr>
        <w:t xml:space="preserve"> Oddzia</w:t>
      </w:r>
      <w:r>
        <w:rPr>
          <w:rFonts w:ascii="Arial" w:hAnsi="Arial" w:cs="Arial"/>
          <w:sz w:val="22"/>
          <w:szCs w:val="22"/>
        </w:rPr>
        <w:t>le</w:t>
      </w:r>
      <w:r w:rsidR="009326BB" w:rsidRPr="001162D5">
        <w:rPr>
          <w:rFonts w:ascii="Arial" w:hAnsi="Arial" w:cs="Arial"/>
          <w:sz w:val="22"/>
          <w:szCs w:val="22"/>
        </w:rPr>
        <w:t xml:space="preserve"> ds. Organizacji Pozarządowych</w:t>
      </w:r>
    </w:p>
    <w:p w14:paraId="22878BAC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w Biurze Aktywności Miejskiej UMŁ</w:t>
      </w:r>
    </w:p>
    <w:p w14:paraId="45060699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37EF81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3EBEC1F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CCE4D4E" w14:textId="77777777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78A6B1" w14:textId="07117A3C" w:rsidR="009326BB" w:rsidRPr="001162D5" w:rsidRDefault="009326BB" w:rsidP="009326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Załączniki:</w:t>
      </w:r>
    </w:p>
    <w:p w14:paraId="4C9FA9CB" w14:textId="77777777" w:rsidR="009326BB" w:rsidRPr="001162D5" w:rsidRDefault="009326BB" w:rsidP="00C224AB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Lista obecności</w:t>
      </w:r>
    </w:p>
    <w:p w14:paraId="2A5F73C3" w14:textId="6FB4D30D" w:rsidR="007C1CB3" w:rsidRPr="00C224AB" w:rsidRDefault="007C1CB3" w:rsidP="00C224AB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62D5">
        <w:rPr>
          <w:rFonts w:ascii="Arial" w:hAnsi="Arial" w:cs="Arial"/>
          <w:sz w:val="22"/>
          <w:szCs w:val="22"/>
        </w:rPr>
        <w:t>Zestawienie zbiorcze wniosków</w:t>
      </w:r>
    </w:p>
    <w:sectPr w:rsidR="007C1CB3" w:rsidRPr="00C224AB" w:rsidSect="008E51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3776" w14:textId="77777777" w:rsidR="002C303D" w:rsidRDefault="002C303D">
      <w:r>
        <w:separator/>
      </w:r>
    </w:p>
  </w:endnote>
  <w:endnote w:type="continuationSeparator" w:id="0">
    <w:p w14:paraId="01906D6B" w14:textId="77777777" w:rsidR="002C303D" w:rsidRDefault="002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75FB" w14:textId="77777777" w:rsidR="0025659D" w:rsidRDefault="00951F99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4F2A" w14:textId="77777777" w:rsidR="0025659D" w:rsidRDefault="00951F99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8CE" w14:textId="77777777" w:rsidR="002C303D" w:rsidRDefault="002C303D">
      <w:r>
        <w:separator/>
      </w:r>
    </w:p>
  </w:footnote>
  <w:footnote w:type="continuationSeparator" w:id="0">
    <w:p w14:paraId="63F18564" w14:textId="77777777" w:rsidR="002C303D" w:rsidRDefault="002C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BFB7931"/>
    <w:multiLevelType w:val="hybridMultilevel"/>
    <w:tmpl w:val="7E30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55E03"/>
    <w:multiLevelType w:val="hybridMultilevel"/>
    <w:tmpl w:val="21DAEACC"/>
    <w:lvl w:ilvl="0" w:tplc="2F7AA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B"/>
    <w:rsid w:val="00017C8B"/>
    <w:rsid w:val="00037231"/>
    <w:rsid w:val="00043C07"/>
    <w:rsid w:val="00047F01"/>
    <w:rsid w:val="000866B0"/>
    <w:rsid w:val="000A47D7"/>
    <w:rsid w:val="000A6C53"/>
    <w:rsid w:val="001162D5"/>
    <w:rsid w:val="001208C4"/>
    <w:rsid w:val="001B36A7"/>
    <w:rsid w:val="002767AD"/>
    <w:rsid w:val="00297ECF"/>
    <w:rsid w:val="002C303D"/>
    <w:rsid w:val="002F58DB"/>
    <w:rsid w:val="004309F8"/>
    <w:rsid w:val="00434E1F"/>
    <w:rsid w:val="00483040"/>
    <w:rsid w:val="004A20FA"/>
    <w:rsid w:val="004B3208"/>
    <w:rsid w:val="005054BF"/>
    <w:rsid w:val="00510D6E"/>
    <w:rsid w:val="00546B8B"/>
    <w:rsid w:val="005D2370"/>
    <w:rsid w:val="006470BB"/>
    <w:rsid w:val="00720CFF"/>
    <w:rsid w:val="00794931"/>
    <w:rsid w:val="007C1CB3"/>
    <w:rsid w:val="00815AF3"/>
    <w:rsid w:val="008627A5"/>
    <w:rsid w:val="008E51A9"/>
    <w:rsid w:val="008F3BC5"/>
    <w:rsid w:val="00920920"/>
    <w:rsid w:val="009326BB"/>
    <w:rsid w:val="00951F99"/>
    <w:rsid w:val="009F24BE"/>
    <w:rsid w:val="00AB2CC2"/>
    <w:rsid w:val="00AB636C"/>
    <w:rsid w:val="00B671F7"/>
    <w:rsid w:val="00BB700D"/>
    <w:rsid w:val="00C224AB"/>
    <w:rsid w:val="00CD018A"/>
    <w:rsid w:val="00D114A8"/>
    <w:rsid w:val="00E50E07"/>
    <w:rsid w:val="00E85DC1"/>
    <w:rsid w:val="00F12BA2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5C83"/>
  <w15:chartTrackingRefBased/>
  <w15:docId w15:val="{0C5612C9-3474-4230-94FE-5E4B024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B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9326BB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9326BB"/>
  </w:style>
  <w:style w:type="character" w:customStyle="1" w:styleId="StopkaZnak">
    <w:name w:val="Stopka Znak"/>
    <w:basedOn w:val="Domylnaczcionkaakapitu"/>
    <w:link w:val="Stopka"/>
    <w:uiPriority w:val="99"/>
    <w:rsid w:val="009326BB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26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B7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7D7"/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7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1A9"/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Radosław Warda</cp:lastModifiedBy>
  <cp:revision>24</cp:revision>
  <cp:lastPrinted>2024-05-15T07:20:00Z</cp:lastPrinted>
  <dcterms:created xsi:type="dcterms:W3CDTF">2023-02-23T08:02:00Z</dcterms:created>
  <dcterms:modified xsi:type="dcterms:W3CDTF">2024-05-15T07:21:00Z</dcterms:modified>
</cp:coreProperties>
</file>