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9A" w:rsidRPr="00CB3E5E" w:rsidRDefault="00742384" w:rsidP="00147BA3">
      <w:pPr>
        <w:spacing w:line="360" w:lineRule="auto"/>
        <w:rPr>
          <w:b/>
        </w:rPr>
      </w:pPr>
      <w:r w:rsidRPr="00CB3E5E">
        <w:rPr>
          <w:b/>
        </w:rPr>
        <w:t>Uchwała Nr 3/01/2025</w:t>
      </w:r>
      <w:bookmarkStart w:id="0" w:name="_Hlk188969881"/>
      <w:r w:rsidR="000819C2">
        <w:rPr>
          <w:b/>
        </w:rPr>
        <w:t xml:space="preserve"> </w:t>
      </w:r>
      <w:bookmarkStart w:id="1" w:name="_GoBack"/>
      <w:bookmarkEnd w:id="1"/>
      <w:r w:rsidR="00FE609A" w:rsidRPr="00CB3E5E">
        <w:rPr>
          <w:b/>
        </w:rPr>
        <w:t>Nadzwyczajnego Zgromadzenia Wspólników</w:t>
      </w:r>
      <w:r w:rsidR="00147BA3">
        <w:rPr>
          <w:b/>
        </w:rPr>
        <w:t xml:space="preserve"> </w:t>
      </w:r>
      <w:r w:rsidR="00FE609A" w:rsidRPr="00CB3E5E">
        <w:rPr>
          <w:b/>
        </w:rPr>
        <w:t>Miejskiego Centrum Medycznego „Śródmieście” sp. z</w:t>
      </w:r>
      <w:r w:rsidR="00CB3E5E" w:rsidRPr="00CB3E5E">
        <w:rPr>
          <w:b/>
        </w:rPr>
        <w:t xml:space="preserve"> </w:t>
      </w:r>
      <w:r w:rsidR="00FE609A" w:rsidRPr="00CB3E5E">
        <w:rPr>
          <w:b/>
        </w:rPr>
        <w:t xml:space="preserve">o.o. </w:t>
      </w:r>
      <w:r w:rsidR="00147BA3">
        <w:rPr>
          <w:b/>
        </w:rPr>
        <w:t xml:space="preserve"> </w:t>
      </w:r>
      <w:r w:rsidR="00FE609A" w:rsidRPr="00CB3E5E">
        <w:rPr>
          <w:b/>
        </w:rPr>
        <w:t>z dnia 2</w:t>
      </w:r>
      <w:r w:rsidR="00CF6931">
        <w:rPr>
          <w:b/>
        </w:rPr>
        <w:t>9</w:t>
      </w:r>
      <w:r w:rsidR="00FE609A" w:rsidRPr="00CB3E5E">
        <w:rPr>
          <w:b/>
        </w:rPr>
        <w:t xml:space="preserve"> stycznia 2025 roku</w:t>
      </w:r>
    </w:p>
    <w:bookmarkEnd w:id="0"/>
    <w:p w:rsidR="003611F9" w:rsidRDefault="003611F9" w:rsidP="00FE609A">
      <w:pPr>
        <w:spacing w:line="360" w:lineRule="auto"/>
        <w:jc w:val="both"/>
        <w:rPr>
          <w:b/>
        </w:rPr>
      </w:pPr>
    </w:p>
    <w:p w:rsidR="00742384" w:rsidRPr="00CB3E5E" w:rsidRDefault="00742384" w:rsidP="00FE609A">
      <w:pPr>
        <w:spacing w:line="360" w:lineRule="auto"/>
        <w:jc w:val="both"/>
        <w:rPr>
          <w:b/>
          <w:bCs/>
        </w:rPr>
      </w:pPr>
      <w:r w:rsidRPr="00CB3E5E">
        <w:rPr>
          <w:b/>
        </w:rPr>
        <w:t xml:space="preserve">w sprawie: </w:t>
      </w:r>
      <w:r w:rsidRPr="00CB3E5E">
        <w:rPr>
          <w:b/>
          <w:bCs/>
        </w:rPr>
        <w:t>zmiany uchwały nr 4/06/2017 z dnia 13 czerwca 2017 roku w sprawie ustalenia zasad</w:t>
      </w:r>
      <w:r w:rsidR="00FE609A" w:rsidRPr="00CB3E5E">
        <w:rPr>
          <w:b/>
          <w:bCs/>
        </w:rPr>
        <w:t xml:space="preserve"> </w:t>
      </w:r>
      <w:r w:rsidRPr="00CB3E5E">
        <w:rPr>
          <w:b/>
          <w:bCs/>
        </w:rPr>
        <w:t xml:space="preserve">kształtowania wynagrodzeń członków Rady Nadzorczej zmienionej uchwałą </w:t>
      </w:r>
      <w:r w:rsidR="003611F9">
        <w:rPr>
          <w:b/>
          <w:bCs/>
        </w:rPr>
        <w:br/>
      </w:r>
      <w:r w:rsidRPr="00CB3E5E">
        <w:rPr>
          <w:b/>
          <w:bCs/>
        </w:rPr>
        <w:t>nr 4/03/2023 z dnia 27 marca 2023 roku.</w:t>
      </w:r>
    </w:p>
    <w:p w:rsidR="00F40BD4" w:rsidRDefault="00742384" w:rsidP="00742384">
      <w:pPr>
        <w:spacing w:before="240" w:line="360" w:lineRule="auto"/>
        <w:jc w:val="both"/>
        <w:rPr>
          <w:sz w:val="22"/>
          <w:szCs w:val="22"/>
        </w:rPr>
      </w:pPr>
      <w:r w:rsidRPr="001E43E1">
        <w:rPr>
          <w:sz w:val="22"/>
          <w:szCs w:val="22"/>
        </w:rPr>
        <w:t>Działając na podstawie art</w:t>
      </w:r>
      <w:r w:rsidR="00147BA3">
        <w:rPr>
          <w:sz w:val="22"/>
          <w:szCs w:val="22"/>
        </w:rPr>
        <w:t>ykułu</w:t>
      </w:r>
      <w:r w:rsidRPr="001E43E1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1E43E1">
        <w:rPr>
          <w:sz w:val="22"/>
          <w:szCs w:val="22"/>
        </w:rPr>
        <w:t xml:space="preserve"> </w:t>
      </w:r>
      <w:r>
        <w:rPr>
          <w:sz w:val="22"/>
          <w:szCs w:val="22"/>
        </w:rPr>
        <w:t>ust</w:t>
      </w:r>
      <w:r w:rsidR="00147BA3">
        <w:rPr>
          <w:sz w:val="22"/>
          <w:szCs w:val="22"/>
        </w:rPr>
        <w:t>ęp</w:t>
      </w:r>
      <w:r>
        <w:rPr>
          <w:sz w:val="22"/>
          <w:szCs w:val="22"/>
        </w:rPr>
        <w:t xml:space="preserve"> 2 p</w:t>
      </w:r>
      <w:r w:rsidR="00147BA3">
        <w:rPr>
          <w:sz w:val="22"/>
          <w:szCs w:val="22"/>
        </w:rPr>
        <w:t>unkt</w:t>
      </w:r>
      <w:r>
        <w:rPr>
          <w:sz w:val="22"/>
          <w:szCs w:val="22"/>
        </w:rPr>
        <w:t xml:space="preserve"> 1 i art</w:t>
      </w:r>
      <w:r w:rsidR="00147BA3">
        <w:rPr>
          <w:sz w:val="22"/>
          <w:szCs w:val="22"/>
        </w:rPr>
        <w:t>ykułu</w:t>
      </w:r>
      <w:r>
        <w:rPr>
          <w:sz w:val="22"/>
          <w:szCs w:val="22"/>
        </w:rPr>
        <w:t xml:space="preserve"> 10 ustawy z dnia 9 czerwca 2016 roku </w:t>
      </w:r>
      <w:r w:rsidR="00147BA3">
        <w:rPr>
          <w:sz w:val="22"/>
          <w:szCs w:val="22"/>
        </w:rPr>
        <w:br/>
      </w:r>
      <w:r>
        <w:rPr>
          <w:sz w:val="22"/>
          <w:szCs w:val="22"/>
        </w:rPr>
        <w:t>o zasadach kształtowania wynagrodzeń osób kierujących niektórymi Spółkami, Nadzwyczajne Zgromadzenie Wspólników Miejskie Centrum Medyczne „Śródmieście” s</w:t>
      </w:r>
      <w:r w:rsidRPr="001E43E1">
        <w:rPr>
          <w:sz w:val="22"/>
          <w:szCs w:val="22"/>
        </w:rPr>
        <w:t>p. z o.o.</w:t>
      </w:r>
    </w:p>
    <w:p w:rsidR="00742384" w:rsidRPr="00F40BD4" w:rsidRDefault="00742384" w:rsidP="00147BA3">
      <w:pPr>
        <w:spacing w:before="240" w:line="360" w:lineRule="auto"/>
        <w:rPr>
          <w:b/>
          <w:bCs/>
          <w:sz w:val="18"/>
          <w:szCs w:val="18"/>
        </w:rPr>
      </w:pPr>
      <w:r w:rsidRPr="00F40BD4">
        <w:rPr>
          <w:b/>
          <w:sz w:val="22"/>
          <w:szCs w:val="22"/>
        </w:rPr>
        <w:t>uchwala co następuje</w:t>
      </w:r>
      <w:r w:rsidR="00F40BD4" w:rsidRPr="00F40BD4">
        <w:rPr>
          <w:b/>
          <w:sz w:val="18"/>
          <w:szCs w:val="18"/>
        </w:rPr>
        <w:t>:</w:t>
      </w:r>
    </w:p>
    <w:p w:rsidR="00742384" w:rsidRDefault="00147BA3" w:rsidP="00147BA3">
      <w:pPr>
        <w:tabs>
          <w:tab w:val="right" w:leader="hyphen" w:pos="9639"/>
        </w:tabs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paragraf 1</w:t>
      </w:r>
    </w:p>
    <w:p w:rsidR="00742384" w:rsidRDefault="00147BA3" w:rsidP="00742384">
      <w:pPr>
        <w:tabs>
          <w:tab w:val="right" w:leader="hyphen" w:pos="10065"/>
        </w:tabs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paragraf </w:t>
      </w:r>
      <w:r w:rsidR="00742384">
        <w:rPr>
          <w:sz w:val="22"/>
          <w:szCs w:val="22"/>
        </w:rPr>
        <w:t>1 p</w:t>
      </w:r>
      <w:r>
        <w:rPr>
          <w:sz w:val="22"/>
          <w:szCs w:val="22"/>
        </w:rPr>
        <w:t>unkt</w:t>
      </w:r>
      <w:r w:rsidR="00742384">
        <w:rPr>
          <w:sz w:val="22"/>
          <w:szCs w:val="22"/>
        </w:rPr>
        <w:t xml:space="preserve"> 2 uchwały nr 4/06/2017 z dnia 13 czerwca 2017 roku w sprawie ustalenia zasad kształtowania wynagrodzeń członków Rady Nadzorczej zmienionej uchwałą nr 4/03/2023 z dnia </w:t>
      </w:r>
      <w:r>
        <w:rPr>
          <w:sz w:val="22"/>
          <w:szCs w:val="22"/>
        </w:rPr>
        <w:br/>
      </w:r>
      <w:r w:rsidR="00742384">
        <w:rPr>
          <w:sz w:val="22"/>
          <w:szCs w:val="22"/>
        </w:rPr>
        <w:t>27 marca 2023 roku otrzymuje brzmienie:</w:t>
      </w:r>
    </w:p>
    <w:p w:rsidR="00742384" w:rsidRPr="00DF4D4F" w:rsidRDefault="00742384" w:rsidP="00742384">
      <w:pPr>
        <w:tabs>
          <w:tab w:val="right" w:leader="hyphen" w:pos="9639"/>
        </w:tabs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„2. Ustala się miesięczne wynagrodzenie brutto członków Rady Nadzorczej, o którym mowa </w:t>
      </w:r>
      <w:r>
        <w:rPr>
          <w:sz w:val="22"/>
          <w:szCs w:val="22"/>
        </w:rPr>
        <w:br/>
        <w:t>w p</w:t>
      </w:r>
      <w:r w:rsidR="00147BA3">
        <w:rPr>
          <w:sz w:val="22"/>
          <w:szCs w:val="22"/>
        </w:rPr>
        <w:t>unkcie</w:t>
      </w:r>
      <w:r>
        <w:rPr>
          <w:sz w:val="22"/>
          <w:szCs w:val="22"/>
        </w:rPr>
        <w:t xml:space="preserve"> 1 w wysokości 3.302,83 zł (słownie: trzy tysiące trzysta dwa złote 83/100). </w:t>
      </w:r>
    </w:p>
    <w:p w:rsidR="00742384" w:rsidRDefault="00147BA3" w:rsidP="00147BA3">
      <w:pPr>
        <w:tabs>
          <w:tab w:val="right" w:leader="hyphen" w:pos="9639"/>
        </w:tabs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paragraf </w:t>
      </w:r>
      <w:r w:rsidR="00742384" w:rsidRPr="00206D58">
        <w:rPr>
          <w:sz w:val="22"/>
          <w:szCs w:val="22"/>
        </w:rPr>
        <w:t>2</w:t>
      </w:r>
    </w:p>
    <w:p w:rsidR="00742384" w:rsidRDefault="00742384" w:rsidP="00742384">
      <w:pPr>
        <w:tabs>
          <w:tab w:val="right" w:leader="hyphen" w:pos="9923"/>
        </w:tabs>
        <w:spacing w:before="240"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Pozostałe postanowienia </w:t>
      </w:r>
      <w:r w:rsidRPr="00206D58">
        <w:rPr>
          <w:bCs/>
          <w:sz w:val="22"/>
          <w:szCs w:val="22"/>
        </w:rPr>
        <w:t>uchwały nr 4/06/2017 z dnia 13 czerwca 2017 roku w sprawie ustalenia zasad</w:t>
      </w:r>
      <w:r>
        <w:rPr>
          <w:bCs/>
          <w:sz w:val="22"/>
          <w:szCs w:val="22"/>
        </w:rPr>
        <w:t xml:space="preserve"> </w:t>
      </w:r>
      <w:r w:rsidRPr="00206D58">
        <w:rPr>
          <w:bCs/>
          <w:sz w:val="22"/>
          <w:szCs w:val="22"/>
        </w:rPr>
        <w:t>kształtowania wynagrodzeń członków Rady Nadzorczej</w:t>
      </w:r>
      <w:r>
        <w:rPr>
          <w:bCs/>
          <w:sz w:val="22"/>
          <w:szCs w:val="22"/>
        </w:rPr>
        <w:t xml:space="preserve"> pozostają bez mian.</w:t>
      </w:r>
    </w:p>
    <w:p w:rsidR="00742384" w:rsidRDefault="00147BA3" w:rsidP="00147BA3">
      <w:pPr>
        <w:tabs>
          <w:tab w:val="right" w:leader="hyphen" w:pos="9639"/>
        </w:tabs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paragraf </w:t>
      </w:r>
      <w:r w:rsidR="00742384">
        <w:rPr>
          <w:sz w:val="22"/>
          <w:szCs w:val="22"/>
        </w:rPr>
        <w:t>3</w:t>
      </w:r>
    </w:p>
    <w:p w:rsidR="00742384" w:rsidRPr="00F40BD4" w:rsidRDefault="00742384" w:rsidP="00742384">
      <w:pPr>
        <w:tabs>
          <w:tab w:val="right" w:leader="hyphen" w:pos="9639"/>
        </w:tabs>
        <w:spacing w:line="360" w:lineRule="auto"/>
        <w:rPr>
          <w:bCs/>
          <w:sz w:val="18"/>
          <w:szCs w:val="18"/>
        </w:rPr>
      </w:pPr>
      <w:r w:rsidRPr="00F40BD4">
        <w:rPr>
          <w:sz w:val="22"/>
          <w:szCs w:val="22"/>
        </w:rPr>
        <w:t>Uchwała wchodzi w życie z dniem podjęcia z mocą obowiązującą od dnia 1 stycznia 2025 roku.</w:t>
      </w:r>
    </w:p>
    <w:p w:rsidR="00147BA3" w:rsidRDefault="00147BA3" w:rsidP="00147BA3">
      <w:pPr>
        <w:rPr>
          <w:b/>
        </w:rPr>
      </w:pPr>
    </w:p>
    <w:p w:rsidR="00F40BD4" w:rsidRPr="00F40BD4" w:rsidRDefault="00F40BD4" w:rsidP="00147BA3">
      <w:pPr>
        <w:rPr>
          <w:b/>
        </w:rPr>
      </w:pPr>
      <w:r w:rsidRPr="00F40BD4">
        <w:rPr>
          <w:b/>
        </w:rPr>
        <w:t>Przewodniczący Nadzwyczajnego Zgromadzenia Wspólników</w:t>
      </w:r>
    </w:p>
    <w:p w:rsidR="00F40BD4" w:rsidRPr="00147BA3" w:rsidRDefault="00F40BD4" w:rsidP="00147BA3">
      <w:pPr>
        <w:rPr>
          <w:b/>
        </w:rPr>
      </w:pPr>
      <w:r w:rsidRPr="00F40BD4">
        <w:rPr>
          <w:b/>
        </w:rPr>
        <w:t>Szymon Kostrzewski</w:t>
      </w:r>
      <w:r w:rsidR="00147BA3">
        <w:rPr>
          <w:b/>
        </w:rPr>
        <w:t xml:space="preserve"> </w:t>
      </w:r>
      <w:r>
        <w:t>Pełnomocnik Prezydenta Miasta Łodzi</w:t>
      </w:r>
    </w:p>
    <w:p w:rsidR="00F40BD4" w:rsidRDefault="00F40BD4"/>
    <w:p w:rsidR="00F40BD4" w:rsidRDefault="00F40BD4"/>
    <w:p w:rsidR="00F40BD4" w:rsidRDefault="00F40BD4"/>
    <w:p w:rsidR="00F40BD4" w:rsidRDefault="00F40BD4"/>
    <w:p w:rsidR="00F40BD4" w:rsidRDefault="00F40BD4"/>
    <w:p w:rsidR="00F40BD4" w:rsidRDefault="00F40BD4"/>
    <w:sectPr w:rsidR="00F40BD4" w:rsidSect="00CB3E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4"/>
    <w:rsid w:val="000819C2"/>
    <w:rsid w:val="00147BA3"/>
    <w:rsid w:val="003611F9"/>
    <w:rsid w:val="003D67A2"/>
    <w:rsid w:val="00742384"/>
    <w:rsid w:val="00CB3E5E"/>
    <w:rsid w:val="00CD18BE"/>
    <w:rsid w:val="00CF6931"/>
    <w:rsid w:val="00D54600"/>
    <w:rsid w:val="00F40BD4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2831"/>
  <w15:chartTrackingRefBased/>
  <w15:docId w15:val="{D0BA6C9E-D861-43E6-B85C-3C279F0A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Kobyłecka</dc:creator>
  <cp:keywords/>
  <dc:description/>
  <cp:lastModifiedBy>Elżbieta Kobyłecka</cp:lastModifiedBy>
  <cp:revision>9</cp:revision>
  <cp:lastPrinted>2025-01-29T13:40:00Z</cp:lastPrinted>
  <dcterms:created xsi:type="dcterms:W3CDTF">2025-01-28T14:04:00Z</dcterms:created>
  <dcterms:modified xsi:type="dcterms:W3CDTF">2025-02-05T12:39:00Z</dcterms:modified>
</cp:coreProperties>
</file>