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2B" w:rsidRPr="00511ABE" w:rsidRDefault="0096252B" w:rsidP="0096252B">
      <w:pPr>
        <w:ind w:left="1549" w:firstLine="8891"/>
        <w:jc w:val="both"/>
      </w:pPr>
      <w:r w:rsidRPr="00511ABE">
        <w:t>Załącznik</w:t>
      </w:r>
    </w:p>
    <w:p w:rsidR="0096252B" w:rsidRDefault="0096252B" w:rsidP="0096252B">
      <w:pPr>
        <w:ind w:left="1549" w:firstLine="8891"/>
        <w:jc w:val="both"/>
      </w:pPr>
      <w:r>
        <w:t>do zarządzenia Nr 8113/</w:t>
      </w:r>
      <w:r w:rsidRPr="00511ABE">
        <w:t>VI</w:t>
      </w:r>
      <w:r>
        <w:t>II/21</w:t>
      </w:r>
    </w:p>
    <w:p w:rsidR="0096252B" w:rsidRPr="00511ABE" w:rsidRDefault="0096252B" w:rsidP="0096252B">
      <w:pPr>
        <w:ind w:left="1549" w:firstLine="8891"/>
        <w:jc w:val="both"/>
      </w:pPr>
      <w:r>
        <w:t>Prezydenta Miasta Łodzi</w:t>
      </w:r>
    </w:p>
    <w:p w:rsidR="0096252B" w:rsidRPr="00511ABE" w:rsidRDefault="0096252B" w:rsidP="0096252B">
      <w:pPr>
        <w:ind w:left="1549" w:firstLine="8891"/>
        <w:jc w:val="both"/>
      </w:pPr>
      <w:r>
        <w:t>z dnia 19 sierpnia 2021</w:t>
      </w:r>
      <w:r w:rsidRPr="00511ABE">
        <w:t xml:space="preserve"> r.</w:t>
      </w:r>
    </w:p>
    <w:p w:rsidR="0096252B" w:rsidRDefault="0096252B" w:rsidP="0096252B">
      <w:pPr>
        <w:jc w:val="center"/>
        <w:rPr>
          <w:sz w:val="22"/>
          <w:szCs w:val="22"/>
        </w:rPr>
      </w:pPr>
    </w:p>
    <w:p w:rsidR="0096252B" w:rsidRPr="001259D6" w:rsidRDefault="0096252B" w:rsidP="0096252B">
      <w:pPr>
        <w:jc w:val="center"/>
        <w:rPr>
          <w:b/>
        </w:rPr>
      </w:pPr>
      <w:bookmarkStart w:id="0" w:name="_GoBack"/>
      <w:r>
        <w:rPr>
          <w:b/>
        </w:rPr>
        <w:t>Wykaz nieruchomości stanowiących</w:t>
      </w:r>
      <w:r w:rsidRPr="001259D6">
        <w:rPr>
          <w:b/>
        </w:rPr>
        <w:t xml:space="preserve"> włas</w:t>
      </w:r>
      <w:r>
        <w:rPr>
          <w:b/>
        </w:rPr>
        <w:t>ność Miasta Ł</w:t>
      </w:r>
      <w:bookmarkEnd w:id="0"/>
      <w:r>
        <w:rPr>
          <w:b/>
        </w:rPr>
        <w:t>odzi, przeznaczonych</w:t>
      </w:r>
      <w:r w:rsidRPr="001259D6">
        <w:rPr>
          <w:b/>
        </w:rPr>
        <w:t xml:space="preserve"> do sprzedaży w drodze przetarg</w:t>
      </w:r>
      <w:r>
        <w:rPr>
          <w:b/>
        </w:rPr>
        <w:t>u</w:t>
      </w:r>
      <w:r w:rsidRPr="001259D6">
        <w:rPr>
          <w:b/>
        </w:rPr>
        <w:t>.</w:t>
      </w:r>
    </w:p>
    <w:p w:rsidR="0096252B" w:rsidRPr="001259D6" w:rsidRDefault="0096252B" w:rsidP="0096252B">
      <w:pPr>
        <w:jc w:val="center"/>
        <w:rPr>
          <w:b/>
        </w:rPr>
      </w:pPr>
    </w:p>
    <w:tbl>
      <w:tblPr>
        <w:tblW w:w="16161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701"/>
        <w:gridCol w:w="5386"/>
        <w:gridCol w:w="4253"/>
        <w:gridCol w:w="1843"/>
      </w:tblGrid>
      <w:tr w:rsidR="0096252B" w:rsidRPr="001259D6" w:rsidTr="001973F7">
        <w:trPr>
          <w:trHeight w:val="101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52B" w:rsidRPr="00A6319B" w:rsidRDefault="0096252B" w:rsidP="00197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52B" w:rsidRPr="00A6319B" w:rsidRDefault="0096252B" w:rsidP="001973F7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 xml:space="preserve">Oznaczenie nieruchomości </w:t>
            </w:r>
            <w:r w:rsidRPr="00A6319B"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52B" w:rsidRPr="00A6319B" w:rsidRDefault="0096252B" w:rsidP="001973F7">
            <w:pPr>
              <w:ind w:right="-70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Powierzchnia nieruchomości</w:t>
            </w:r>
          </w:p>
          <w:p w:rsidR="0096252B" w:rsidRPr="00A6319B" w:rsidRDefault="0096252B" w:rsidP="001973F7">
            <w:pPr>
              <w:ind w:right="-70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252B" w:rsidRPr="00A6319B" w:rsidRDefault="0096252B" w:rsidP="00197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52B" w:rsidRPr="00A6319B" w:rsidRDefault="0096252B" w:rsidP="001973F7">
            <w:pPr>
              <w:ind w:right="-212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 xml:space="preserve">Przeznaczenie nieruchomości </w:t>
            </w:r>
            <w:r w:rsidRPr="00A6319B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 sposób ich</w:t>
            </w:r>
            <w:r w:rsidRPr="00A6319B">
              <w:rPr>
                <w:b/>
                <w:sz w:val="22"/>
                <w:szCs w:val="22"/>
              </w:rPr>
              <w:t xml:space="preserve"> zagospodarowania</w:t>
            </w:r>
          </w:p>
          <w:p w:rsidR="0096252B" w:rsidRPr="00A6319B" w:rsidRDefault="0096252B" w:rsidP="00197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52B" w:rsidRPr="00A6319B" w:rsidRDefault="0096252B" w:rsidP="001973F7">
            <w:pPr>
              <w:ind w:right="-212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Cena</w:t>
            </w:r>
          </w:p>
          <w:p w:rsidR="0096252B" w:rsidRPr="00A6319B" w:rsidRDefault="0096252B" w:rsidP="001973F7">
            <w:pPr>
              <w:ind w:right="-212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nieruchomości</w:t>
            </w:r>
          </w:p>
        </w:tc>
      </w:tr>
      <w:tr w:rsidR="0096252B" w:rsidRPr="001259D6" w:rsidTr="0096252B">
        <w:trPr>
          <w:trHeight w:val="673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252B" w:rsidRPr="00A6319B" w:rsidRDefault="0096252B" w:rsidP="00197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6252B" w:rsidRPr="00A6319B" w:rsidRDefault="0096252B" w:rsidP="001973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6319B">
              <w:rPr>
                <w:sz w:val="22"/>
                <w:szCs w:val="22"/>
              </w:rPr>
              <w:t>1.</w:t>
            </w:r>
          </w:p>
          <w:p w:rsidR="0096252B" w:rsidRPr="00A6319B" w:rsidRDefault="0096252B" w:rsidP="001973F7"/>
          <w:p w:rsidR="0096252B" w:rsidRPr="00A6319B" w:rsidRDefault="0096252B" w:rsidP="001973F7"/>
          <w:p w:rsidR="0096252B" w:rsidRPr="00A6319B" w:rsidRDefault="0096252B" w:rsidP="001973F7"/>
          <w:p w:rsidR="0096252B" w:rsidRPr="00A6319B" w:rsidRDefault="0096252B" w:rsidP="001973F7"/>
          <w:p w:rsidR="0096252B" w:rsidRPr="00A6319B" w:rsidRDefault="0096252B" w:rsidP="001973F7"/>
          <w:p w:rsidR="0096252B" w:rsidRPr="00A6319B" w:rsidRDefault="0096252B" w:rsidP="001973F7"/>
          <w:p w:rsidR="0096252B" w:rsidRPr="00A6319B" w:rsidRDefault="0096252B" w:rsidP="001973F7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2B" w:rsidRPr="00A6319B" w:rsidRDefault="0096252B" w:rsidP="001973F7"/>
          <w:p w:rsidR="0096252B" w:rsidRPr="00A6319B" w:rsidRDefault="0096252B" w:rsidP="001973F7">
            <w:r w:rsidRPr="00A6319B">
              <w:rPr>
                <w:sz w:val="22"/>
                <w:szCs w:val="22"/>
              </w:rPr>
              <w:t>Łódź</w:t>
            </w:r>
          </w:p>
          <w:p w:rsidR="0096252B" w:rsidRPr="00A6319B" w:rsidRDefault="0096252B" w:rsidP="001973F7">
            <w:r>
              <w:rPr>
                <w:sz w:val="22"/>
                <w:szCs w:val="22"/>
              </w:rPr>
              <w:t>ul. Ekonomiczna 48</w:t>
            </w:r>
          </w:p>
          <w:p w:rsidR="0096252B" w:rsidRPr="00A6319B" w:rsidRDefault="0096252B" w:rsidP="001973F7">
            <w:r w:rsidRPr="00A6319B">
              <w:rPr>
                <w:sz w:val="22"/>
                <w:szCs w:val="22"/>
              </w:rPr>
              <w:t>działka nr:</w:t>
            </w:r>
            <w:r>
              <w:rPr>
                <w:sz w:val="22"/>
                <w:szCs w:val="22"/>
              </w:rPr>
              <w:t xml:space="preserve"> 491/11</w:t>
            </w:r>
          </w:p>
          <w:p w:rsidR="0096252B" w:rsidRPr="00A6319B" w:rsidRDefault="0096252B" w:rsidP="001973F7">
            <w:r w:rsidRPr="00A6319B">
              <w:rPr>
                <w:sz w:val="22"/>
                <w:szCs w:val="22"/>
              </w:rPr>
              <w:t xml:space="preserve">obręb </w:t>
            </w:r>
            <w:r>
              <w:rPr>
                <w:sz w:val="22"/>
                <w:szCs w:val="22"/>
              </w:rPr>
              <w:t>G-41</w:t>
            </w:r>
          </w:p>
          <w:p w:rsidR="0096252B" w:rsidRPr="00A6319B" w:rsidRDefault="0096252B" w:rsidP="001973F7">
            <w:pPr>
              <w:jc w:val="both"/>
            </w:pPr>
            <w:r w:rsidRPr="00A6319B">
              <w:rPr>
                <w:sz w:val="22"/>
                <w:szCs w:val="22"/>
              </w:rPr>
              <w:t>księga wieczysta</w:t>
            </w:r>
          </w:p>
          <w:p w:rsidR="0096252B" w:rsidRPr="00A6319B" w:rsidRDefault="0096252B" w:rsidP="001973F7">
            <w:pPr>
              <w:jc w:val="both"/>
            </w:pPr>
            <w:r w:rsidRPr="00A6319B">
              <w:rPr>
                <w:sz w:val="22"/>
                <w:szCs w:val="22"/>
              </w:rPr>
              <w:t>LD1M/000</w:t>
            </w:r>
            <w:r>
              <w:rPr>
                <w:sz w:val="22"/>
                <w:szCs w:val="22"/>
              </w:rPr>
              <w:t>33400/8</w:t>
            </w:r>
          </w:p>
          <w:p w:rsidR="0096252B" w:rsidRDefault="0096252B" w:rsidP="001973F7"/>
          <w:p w:rsidR="0096252B" w:rsidRPr="00A6319B" w:rsidRDefault="0096252B" w:rsidP="001973F7">
            <w:r w:rsidRPr="00A6319B">
              <w:rPr>
                <w:sz w:val="22"/>
                <w:szCs w:val="22"/>
              </w:rPr>
              <w:t>Łódź</w:t>
            </w:r>
          </w:p>
          <w:p w:rsidR="0096252B" w:rsidRPr="00A6319B" w:rsidRDefault="0096252B" w:rsidP="001973F7">
            <w:r>
              <w:rPr>
                <w:sz w:val="22"/>
                <w:szCs w:val="22"/>
              </w:rPr>
              <w:t>ul. Strefowa bez numeru</w:t>
            </w:r>
          </w:p>
          <w:p w:rsidR="0096252B" w:rsidRPr="00A6319B" w:rsidRDefault="0096252B" w:rsidP="001973F7">
            <w:r w:rsidRPr="00A6319B">
              <w:rPr>
                <w:sz w:val="22"/>
                <w:szCs w:val="22"/>
              </w:rPr>
              <w:t>działka nr:</w:t>
            </w:r>
            <w:r>
              <w:rPr>
                <w:sz w:val="22"/>
                <w:szCs w:val="22"/>
              </w:rPr>
              <w:t xml:space="preserve"> 492/4</w:t>
            </w:r>
          </w:p>
          <w:p w:rsidR="0096252B" w:rsidRPr="00A6319B" w:rsidRDefault="0096252B" w:rsidP="001973F7">
            <w:r w:rsidRPr="00A6319B">
              <w:rPr>
                <w:sz w:val="22"/>
                <w:szCs w:val="22"/>
              </w:rPr>
              <w:t xml:space="preserve">obręb </w:t>
            </w:r>
            <w:r>
              <w:rPr>
                <w:sz w:val="22"/>
                <w:szCs w:val="22"/>
              </w:rPr>
              <w:t>G-41</w:t>
            </w:r>
          </w:p>
          <w:p w:rsidR="0096252B" w:rsidRPr="00A6319B" w:rsidRDefault="0096252B" w:rsidP="001973F7">
            <w:pPr>
              <w:jc w:val="both"/>
            </w:pPr>
            <w:r w:rsidRPr="00A6319B">
              <w:rPr>
                <w:sz w:val="22"/>
                <w:szCs w:val="22"/>
              </w:rPr>
              <w:t>księga wieczysta</w:t>
            </w:r>
          </w:p>
          <w:p w:rsidR="0096252B" w:rsidRPr="00A6319B" w:rsidRDefault="0096252B" w:rsidP="001973F7">
            <w:pPr>
              <w:jc w:val="both"/>
            </w:pPr>
            <w:r w:rsidRPr="00A6319B">
              <w:rPr>
                <w:sz w:val="22"/>
                <w:szCs w:val="22"/>
              </w:rPr>
              <w:t>LD1M/000</w:t>
            </w:r>
            <w:r>
              <w:rPr>
                <w:sz w:val="22"/>
                <w:szCs w:val="22"/>
              </w:rPr>
              <w:t>33410/1</w:t>
            </w:r>
          </w:p>
          <w:p w:rsidR="0096252B" w:rsidRPr="00A6319B" w:rsidRDefault="0096252B" w:rsidP="001973F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2B" w:rsidRPr="00A6319B" w:rsidRDefault="0096252B" w:rsidP="001973F7">
            <w:pPr>
              <w:jc w:val="center"/>
            </w:pPr>
          </w:p>
          <w:p w:rsidR="0096252B" w:rsidRPr="00A65AB9" w:rsidRDefault="0096252B" w:rsidP="001973F7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650</w:t>
            </w:r>
            <w:r w:rsidRPr="00A6319B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96252B" w:rsidRPr="00A6319B" w:rsidRDefault="0096252B" w:rsidP="001973F7">
            <w:pPr>
              <w:jc w:val="center"/>
              <w:rPr>
                <w:vertAlign w:val="superscript"/>
              </w:rPr>
            </w:pPr>
          </w:p>
          <w:p w:rsidR="0096252B" w:rsidRPr="00A6319B" w:rsidRDefault="0096252B" w:rsidP="001973F7">
            <w:pPr>
              <w:jc w:val="center"/>
              <w:rPr>
                <w:vertAlign w:val="superscript"/>
              </w:rPr>
            </w:pPr>
          </w:p>
          <w:p w:rsidR="0096252B" w:rsidRPr="00A6319B" w:rsidRDefault="0096252B" w:rsidP="001973F7"/>
          <w:p w:rsidR="0096252B" w:rsidRPr="00A6319B" w:rsidRDefault="0096252B" w:rsidP="001973F7"/>
          <w:p w:rsidR="0096252B" w:rsidRPr="00A6319B" w:rsidRDefault="0096252B" w:rsidP="001973F7"/>
          <w:p w:rsidR="0096252B" w:rsidRPr="00A6319B" w:rsidRDefault="0096252B" w:rsidP="001973F7"/>
          <w:p w:rsidR="0096252B" w:rsidRPr="00807E19" w:rsidRDefault="0096252B" w:rsidP="001973F7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914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96252B" w:rsidRDefault="0096252B" w:rsidP="001973F7">
            <w:pPr>
              <w:jc w:val="center"/>
            </w:pPr>
          </w:p>
          <w:p w:rsidR="0096252B" w:rsidRDefault="0096252B" w:rsidP="001973F7">
            <w:pPr>
              <w:jc w:val="center"/>
            </w:pPr>
          </w:p>
          <w:p w:rsidR="0096252B" w:rsidRDefault="0096252B" w:rsidP="001973F7">
            <w:pPr>
              <w:jc w:val="center"/>
            </w:pPr>
          </w:p>
          <w:p w:rsidR="0096252B" w:rsidRDefault="0096252B" w:rsidP="001973F7">
            <w:pPr>
              <w:jc w:val="center"/>
            </w:pPr>
          </w:p>
          <w:p w:rsidR="0096252B" w:rsidRDefault="0096252B" w:rsidP="001973F7">
            <w:pPr>
              <w:jc w:val="center"/>
            </w:pPr>
          </w:p>
          <w:p w:rsidR="0096252B" w:rsidRDefault="0096252B" w:rsidP="001973F7">
            <w:pPr>
              <w:jc w:val="center"/>
            </w:pPr>
          </w:p>
          <w:p w:rsidR="0096252B" w:rsidRDefault="0096252B" w:rsidP="001973F7">
            <w:pPr>
              <w:jc w:val="center"/>
            </w:pPr>
            <w:r>
              <w:rPr>
                <w:sz w:val="22"/>
                <w:szCs w:val="22"/>
              </w:rPr>
              <w:t xml:space="preserve">Razem </w:t>
            </w:r>
          </w:p>
          <w:p w:rsidR="0096252B" w:rsidRPr="00807E19" w:rsidRDefault="0096252B" w:rsidP="001973F7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1564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96252B" w:rsidRPr="00A6319B" w:rsidRDefault="0096252B" w:rsidP="001973F7">
            <w:pPr>
              <w:jc w:val="center"/>
            </w:pPr>
          </w:p>
          <w:p w:rsidR="0096252B" w:rsidRPr="00A6319B" w:rsidRDefault="0096252B" w:rsidP="001973F7">
            <w:pPr>
              <w:jc w:val="center"/>
            </w:pPr>
          </w:p>
          <w:p w:rsidR="0096252B" w:rsidRPr="00A6319B" w:rsidRDefault="0096252B" w:rsidP="001973F7">
            <w:pPr>
              <w:jc w:val="center"/>
            </w:pPr>
          </w:p>
          <w:p w:rsidR="0096252B" w:rsidRPr="00A6319B" w:rsidRDefault="0096252B" w:rsidP="001973F7">
            <w:pPr>
              <w:jc w:val="center"/>
            </w:pPr>
          </w:p>
          <w:p w:rsidR="0096252B" w:rsidRPr="00A6319B" w:rsidRDefault="0096252B" w:rsidP="001973F7">
            <w:pPr>
              <w:jc w:val="center"/>
            </w:pPr>
          </w:p>
          <w:p w:rsidR="0096252B" w:rsidRPr="00A6319B" w:rsidRDefault="0096252B" w:rsidP="001973F7">
            <w:pPr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52B" w:rsidRDefault="0096252B" w:rsidP="001973F7"/>
          <w:p w:rsidR="0096252B" w:rsidRPr="00A6319B" w:rsidRDefault="0096252B" w:rsidP="001973F7">
            <w:r>
              <w:rPr>
                <w:sz w:val="22"/>
                <w:szCs w:val="22"/>
              </w:rPr>
              <w:t>Działka nr 491/11</w:t>
            </w:r>
            <w:r w:rsidRPr="00A6319B">
              <w:rPr>
                <w:sz w:val="22"/>
                <w:szCs w:val="22"/>
              </w:rPr>
              <w:t xml:space="preserve"> jest zabudowana:</w:t>
            </w:r>
          </w:p>
          <w:p w:rsidR="0096252B" w:rsidRPr="00A6319B" w:rsidRDefault="0096252B" w:rsidP="0096252B">
            <w:pPr>
              <w:numPr>
                <w:ilvl w:val="0"/>
                <w:numId w:val="1"/>
              </w:numPr>
              <w:ind w:left="355" w:hanging="355"/>
            </w:pPr>
            <w:r w:rsidRPr="00A6319B">
              <w:rPr>
                <w:sz w:val="22"/>
                <w:szCs w:val="22"/>
              </w:rPr>
              <w:t>budynkiem mieszkalnym jednorodzinnym</w:t>
            </w:r>
            <w:r>
              <w:rPr>
                <w:sz w:val="22"/>
                <w:szCs w:val="22"/>
              </w:rPr>
              <w:t>, murow</w:t>
            </w:r>
            <w:r w:rsidRPr="00A6319B">
              <w:rPr>
                <w:sz w:val="22"/>
                <w:szCs w:val="22"/>
              </w:rPr>
              <w:t>anym</w:t>
            </w:r>
            <w:r>
              <w:rPr>
                <w:sz w:val="22"/>
                <w:szCs w:val="22"/>
              </w:rPr>
              <w:t>, jednokon</w:t>
            </w:r>
            <w:r w:rsidRPr="00A6319B">
              <w:rPr>
                <w:sz w:val="22"/>
                <w:szCs w:val="22"/>
              </w:rPr>
              <w:t xml:space="preserve">dygnacyjnym o powierzchni zabudowy </w:t>
            </w:r>
            <w:r>
              <w:rPr>
                <w:sz w:val="22"/>
                <w:szCs w:val="22"/>
              </w:rPr>
              <w:t>88</w:t>
            </w:r>
            <w:r w:rsidRPr="00A6319B">
              <w:rPr>
                <w:sz w:val="22"/>
                <w:szCs w:val="22"/>
              </w:rPr>
              <w:t xml:space="preserve"> m</w:t>
            </w:r>
            <w:r w:rsidRPr="00A6319B">
              <w:rPr>
                <w:sz w:val="22"/>
                <w:szCs w:val="22"/>
                <w:vertAlign w:val="superscript"/>
              </w:rPr>
              <w:t>2</w:t>
            </w:r>
            <w:r w:rsidRPr="00A6319B">
              <w:rPr>
                <w:sz w:val="22"/>
                <w:szCs w:val="22"/>
              </w:rPr>
              <w:t xml:space="preserve"> oraz powierzchni użytkowej </w:t>
            </w:r>
            <w:r>
              <w:rPr>
                <w:sz w:val="22"/>
                <w:szCs w:val="22"/>
              </w:rPr>
              <w:t>50,17</w:t>
            </w:r>
            <w:r w:rsidRPr="00A6319B">
              <w:rPr>
                <w:sz w:val="22"/>
                <w:szCs w:val="22"/>
              </w:rPr>
              <w:t xml:space="preserve"> m</w:t>
            </w:r>
            <w:r w:rsidRPr="00A6319B">
              <w:rPr>
                <w:sz w:val="22"/>
                <w:szCs w:val="22"/>
                <w:vertAlign w:val="superscript"/>
              </w:rPr>
              <w:t>2</w:t>
            </w:r>
            <w:r w:rsidRPr="00A6319B">
              <w:rPr>
                <w:sz w:val="22"/>
                <w:szCs w:val="22"/>
              </w:rPr>
              <w:t xml:space="preserve"> (rok budowy 19</w:t>
            </w:r>
            <w:r>
              <w:rPr>
                <w:sz w:val="22"/>
                <w:szCs w:val="22"/>
              </w:rPr>
              <w:t>20</w:t>
            </w:r>
            <w:r w:rsidRPr="00A6319B">
              <w:rPr>
                <w:sz w:val="22"/>
                <w:szCs w:val="22"/>
              </w:rPr>
              <w:t xml:space="preserve"> r.); w budynku znajduje się </w:t>
            </w:r>
            <w:r>
              <w:rPr>
                <w:sz w:val="22"/>
                <w:szCs w:val="22"/>
              </w:rPr>
              <w:t>1</w:t>
            </w:r>
            <w:r w:rsidRPr="00A6319B">
              <w:rPr>
                <w:sz w:val="22"/>
                <w:szCs w:val="22"/>
              </w:rPr>
              <w:t xml:space="preserve"> lokal</w:t>
            </w:r>
            <w:r>
              <w:rPr>
                <w:sz w:val="22"/>
                <w:szCs w:val="22"/>
              </w:rPr>
              <w:t xml:space="preserve"> mieszkalny</w:t>
            </w:r>
            <w:r w:rsidRPr="00A6319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budynek jest nieużytkowany; stan techniczny budynku jest dopuszczający,</w:t>
            </w:r>
          </w:p>
          <w:p w:rsidR="0096252B" w:rsidRDefault="0096252B" w:rsidP="0096252B">
            <w:pPr>
              <w:numPr>
                <w:ilvl w:val="0"/>
                <w:numId w:val="1"/>
              </w:numPr>
              <w:ind w:left="355" w:hanging="355"/>
            </w:pPr>
            <w:r w:rsidRPr="00A6319B">
              <w:rPr>
                <w:sz w:val="22"/>
                <w:szCs w:val="22"/>
              </w:rPr>
              <w:t xml:space="preserve">budynkiem </w:t>
            </w:r>
            <w:r>
              <w:rPr>
                <w:sz w:val="22"/>
                <w:szCs w:val="22"/>
              </w:rPr>
              <w:t>gospodarczym</w:t>
            </w:r>
            <w:r w:rsidRPr="00A6319B">
              <w:rPr>
                <w:sz w:val="22"/>
                <w:szCs w:val="22"/>
              </w:rPr>
              <w:t>, drewnianym</w:t>
            </w:r>
            <w:r>
              <w:rPr>
                <w:sz w:val="22"/>
                <w:szCs w:val="22"/>
              </w:rPr>
              <w:t>, nieujawnionym w ewidencji,</w:t>
            </w:r>
          </w:p>
          <w:p w:rsidR="0096252B" w:rsidRDefault="0096252B" w:rsidP="0096252B">
            <w:pPr>
              <w:numPr>
                <w:ilvl w:val="0"/>
                <w:numId w:val="1"/>
              </w:numPr>
              <w:ind w:left="355" w:hanging="355"/>
            </w:pPr>
            <w:r>
              <w:rPr>
                <w:sz w:val="22"/>
                <w:szCs w:val="22"/>
              </w:rPr>
              <w:t>budynkiem gospodarczym, nieujawnionym w ewidencji, nie związanym trwale z gruntem, położonym na granicy działek nr 491/11 i 491/5.</w:t>
            </w:r>
          </w:p>
          <w:p w:rsidR="0096252B" w:rsidRDefault="0096252B" w:rsidP="001973F7"/>
          <w:p w:rsidR="0096252B" w:rsidRDefault="0096252B" w:rsidP="001973F7">
            <w:r>
              <w:rPr>
                <w:sz w:val="22"/>
                <w:szCs w:val="22"/>
              </w:rPr>
              <w:t>Działka nr 492/4 jest niezabudowana.</w:t>
            </w:r>
          </w:p>
          <w:p w:rsidR="0096252B" w:rsidRDefault="0096252B" w:rsidP="001973F7"/>
          <w:p w:rsidR="0096252B" w:rsidRPr="006A4C18" w:rsidRDefault="0096252B" w:rsidP="001973F7">
            <w:r>
              <w:rPr>
                <w:sz w:val="22"/>
                <w:szCs w:val="22"/>
              </w:rPr>
              <w:t>Na nieruchomości znajduje się ogrodzenie niezgodne z granicami działek.</w:t>
            </w:r>
          </w:p>
          <w:p w:rsidR="0096252B" w:rsidRPr="00A6319B" w:rsidRDefault="0096252B" w:rsidP="001973F7"/>
          <w:p w:rsidR="0096252B" w:rsidRPr="00A6319B" w:rsidRDefault="0096252B" w:rsidP="001973F7">
            <w:r w:rsidRPr="00A6319B">
              <w:rPr>
                <w:sz w:val="22"/>
                <w:szCs w:val="22"/>
              </w:rPr>
              <w:t>Na terenie nieruchomości ro</w:t>
            </w:r>
            <w:r>
              <w:rPr>
                <w:sz w:val="22"/>
                <w:szCs w:val="22"/>
              </w:rPr>
              <w:t>sną: orzechy włoskie, sosny zwyczajne, wiśnia, brzozy, świerki, topola osika, wierzba iwa, krzewy leszczyny pospolitej, śliwy, jodła pospolita, dęby, lilaki, krzewy dzikiej róży, głogi, robinie.</w:t>
            </w:r>
          </w:p>
          <w:p w:rsidR="0096252B" w:rsidRPr="00A6319B" w:rsidRDefault="0096252B" w:rsidP="001973F7"/>
          <w:p w:rsidR="0096252B" w:rsidRDefault="0096252B" w:rsidP="001973F7">
            <w:r w:rsidRPr="00A6319B">
              <w:rPr>
                <w:sz w:val="22"/>
                <w:szCs w:val="22"/>
              </w:rPr>
              <w:t>Na nieruchomości znajdują się:</w:t>
            </w:r>
          </w:p>
          <w:p w:rsidR="0096252B" w:rsidRDefault="0096252B" w:rsidP="0096252B">
            <w:pPr>
              <w:numPr>
                <w:ilvl w:val="0"/>
                <w:numId w:val="2"/>
              </w:numPr>
              <w:ind w:left="355" w:hanging="283"/>
            </w:pPr>
            <w:r>
              <w:rPr>
                <w:sz w:val="22"/>
                <w:szCs w:val="22"/>
              </w:rPr>
              <w:t>fragment przyłącza wodociągowego,</w:t>
            </w:r>
          </w:p>
          <w:p w:rsidR="0096252B" w:rsidRDefault="0096252B" w:rsidP="0096252B">
            <w:pPr>
              <w:numPr>
                <w:ilvl w:val="0"/>
                <w:numId w:val="2"/>
              </w:numPr>
              <w:ind w:left="355" w:hanging="283"/>
            </w:pPr>
            <w:r>
              <w:rPr>
                <w:sz w:val="22"/>
                <w:szCs w:val="22"/>
              </w:rPr>
              <w:t>fragment przyłącza kanalizacyjnego,</w:t>
            </w:r>
          </w:p>
          <w:p w:rsidR="0096252B" w:rsidRPr="00A6319B" w:rsidRDefault="0096252B" w:rsidP="0096252B">
            <w:pPr>
              <w:numPr>
                <w:ilvl w:val="0"/>
                <w:numId w:val="2"/>
              </w:numPr>
              <w:ind w:left="355" w:hanging="283"/>
            </w:pPr>
            <w:r>
              <w:rPr>
                <w:sz w:val="22"/>
                <w:szCs w:val="22"/>
              </w:rPr>
              <w:t>zgodnie z mapą sytuacyjno-wysokościową - hydrant.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52B" w:rsidRPr="0098660C" w:rsidRDefault="0096252B" w:rsidP="001973F7">
            <w:bookmarkStart w:id="1" w:name="_Hlk53319918"/>
          </w:p>
          <w:bookmarkEnd w:id="1"/>
          <w:p w:rsidR="0096252B" w:rsidRPr="0098660C" w:rsidRDefault="0096252B" w:rsidP="001973F7">
            <w:pPr>
              <w:spacing w:after="240"/>
            </w:pPr>
            <w:r w:rsidRPr="0098660C">
              <w:rPr>
                <w:sz w:val="22"/>
                <w:szCs w:val="22"/>
              </w:rPr>
              <w:t>Brak miejscowego planu zagospodarowania przestrzennego – zgodnie z art. 4 ust. 2 pkt 2 ustawy z dnia 27 marca 2003 r. o planowaniu i zagospodarowaniu przestrzennym (Dz. U. z 2021 r. poz. 741</w:t>
            </w:r>
            <w:r>
              <w:rPr>
                <w:sz w:val="22"/>
                <w:szCs w:val="22"/>
              </w:rPr>
              <w:t>,</w:t>
            </w:r>
            <w:r w:rsidRPr="0098660C">
              <w:rPr>
                <w:sz w:val="22"/>
                <w:szCs w:val="22"/>
              </w:rPr>
              <w:t> 784</w:t>
            </w:r>
            <w:r>
              <w:rPr>
                <w:sz w:val="22"/>
                <w:szCs w:val="22"/>
              </w:rPr>
              <w:t xml:space="preserve"> i 922</w:t>
            </w:r>
            <w:r w:rsidRPr="0098660C">
              <w:rPr>
                <w:sz w:val="22"/>
                <w:szCs w:val="22"/>
              </w:rPr>
              <w:t>), w przypadku braku miejscowego planu zagospodarowania przestrzennego określenie sposobów zagospodarowania i warunków zabudowy ustala się w drodze decyzji o warunkach zabudowy.</w:t>
            </w:r>
          </w:p>
          <w:p w:rsidR="0096252B" w:rsidRPr="00A6319B" w:rsidRDefault="0096252B" w:rsidP="001973F7">
            <w:pPr>
              <w:spacing w:after="240"/>
            </w:pPr>
            <w:r w:rsidRPr="0098660C">
              <w:rPr>
                <w:sz w:val="22"/>
                <w:szCs w:val="22"/>
              </w:rPr>
              <w:t xml:space="preserve">Studium uwarunkowań i kierunków zagospodarowania przestrzennego miasta Łodzi przyjęte uchwałą Nr LXIX/1753/18 Rady Miejskiej w Łodzi z dnia 28 marca 2018 r., zmienioną uchwałą Nr VI/215/19 Rady Miejskiej w Łodzi z dnia 6 marca 2019 r., obejmuje nieruchomość granicami obszaru oznaczonego symbolem AG1 - </w:t>
            </w:r>
            <w:r w:rsidRPr="0098660C">
              <w:rPr>
                <w:bCs/>
                <w:sz w:val="22"/>
                <w:szCs w:val="22"/>
              </w:rPr>
              <w:t>tereny aktywności gospodarczej</w:t>
            </w:r>
            <w:r w:rsidRPr="0098660C">
              <w:rPr>
                <w:bCs/>
                <w:sz w:val="22"/>
                <w:szCs w:val="22"/>
              </w:rPr>
              <w:br/>
              <w:t>o ograniczonej uciążliwości</w:t>
            </w:r>
            <w:r w:rsidRPr="0098660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52B" w:rsidRPr="00A6319B" w:rsidRDefault="0096252B" w:rsidP="001973F7">
            <w:pPr>
              <w:jc w:val="center"/>
              <w:rPr>
                <w:b/>
                <w:color w:val="000000"/>
              </w:rPr>
            </w:pPr>
          </w:p>
          <w:p w:rsidR="0096252B" w:rsidRPr="00A6319B" w:rsidRDefault="0096252B" w:rsidP="001973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  <w:r w:rsidRPr="00A6319B">
              <w:rPr>
                <w:b/>
                <w:color w:val="000000"/>
                <w:sz w:val="22"/>
                <w:szCs w:val="22"/>
              </w:rPr>
              <w:t>0 000 zł</w:t>
            </w:r>
          </w:p>
          <w:p w:rsidR="0096252B" w:rsidRPr="00A6319B" w:rsidRDefault="0096252B" w:rsidP="001973F7">
            <w:pPr>
              <w:jc w:val="center"/>
              <w:rPr>
                <w:b/>
                <w:color w:val="000000"/>
              </w:rPr>
            </w:pPr>
          </w:p>
          <w:p w:rsidR="0096252B" w:rsidRPr="00916AA0" w:rsidRDefault="0096252B" w:rsidP="001973F7">
            <w:pPr>
              <w:jc w:val="center"/>
              <w:rPr>
                <w:color w:val="000000"/>
              </w:rPr>
            </w:pPr>
            <w:r>
              <w:t>Przy czym s</w:t>
            </w:r>
            <w:r w:rsidRPr="00DE0014">
              <w:t xml:space="preserve">przedaż </w:t>
            </w:r>
            <w:r>
              <w:t xml:space="preserve">działki nr 491/11 będzie </w:t>
            </w:r>
            <w:r w:rsidRPr="00DE0014">
              <w:t>zwolniona</w:t>
            </w:r>
            <w:r>
              <w:t xml:space="preserve"> z podatku VAT,  sprzedaż działki nr 492/4</w:t>
            </w:r>
            <w:r w:rsidRPr="00701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będzie opodatkowana </w:t>
            </w:r>
            <w:r w:rsidRPr="00EE1072">
              <w:rPr>
                <w:color w:val="000000"/>
              </w:rPr>
              <w:t>zgodnie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z </w:t>
            </w:r>
            <w:r w:rsidRPr="00EE1072">
              <w:rPr>
                <w:color w:val="000000"/>
              </w:rPr>
              <w:t>obowiązującymi przepisami</w:t>
            </w:r>
            <w:r>
              <w:rPr>
                <w:color w:val="000000"/>
              </w:rPr>
              <w:t>.</w:t>
            </w:r>
          </w:p>
          <w:p w:rsidR="0096252B" w:rsidRPr="00A6319B" w:rsidRDefault="0096252B" w:rsidP="001973F7">
            <w:pPr>
              <w:ind w:left="290" w:hanging="290"/>
              <w:jc w:val="center"/>
            </w:pPr>
          </w:p>
          <w:p w:rsidR="0096252B" w:rsidRPr="00A6319B" w:rsidRDefault="0096252B" w:rsidP="001973F7">
            <w:pPr>
              <w:jc w:val="center"/>
              <w:rPr>
                <w:color w:val="FF0000"/>
              </w:rPr>
            </w:pPr>
          </w:p>
        </w:tc>
      </w:tr>
    </w:tbl>
    <w:p w:rsidR="0096252B" w:rsidRPr="00BC717C" w:rsidRDefault="0096252B" w:rsidP="00DA0F3E">
      <w:pPr>
        <w:ind w:left="-993" w:right="-599"/>
        <w:jc w:val="both"/>
        <w:rPr>
          <w:sz w:val="20"/>
          <w:szCs w:val="22"/>
        </w:rPr>
      </w:pPr>
      <w:r w:rsidRPr="00BC717C">
        <w:rPr>
          <w:sz w:val="20"/>
          <w:szCs w:val="22"/>
        </w:rPr>
        <w:t>Wykaz niniejszy wywiesza się na tablicy ogłoszeń w siedzibie Urzędu Miasta Łodzi przy ul. Piotrkowskiej 104 przez okres 21 dni, tj.</w:t>
      </w:r>
      <w:r>
        <w:rPr>
          <w:sz w:val="20"/>
          <w:szCs w:val="22"/>
        </w:rPr>
        <w:t xml:space="preserve"> od dnia </w:t>
      </w:r>
      <w:r w:rsidR="00DA0F3E">
        <w:rPr>
          <w:sz w:val="20"/>
          <w:szCs w:val="22"/>
        </w:rPr>
        <w:t xml:space="preserve">10 września </w:t>
      </w:r>
      <w:r>
        <w:rPr>
          <w:sz w:val="20"/>
          <w:szCs w:val="22"/>
        </w:rPr>
        <w:t xml:space="preserve">2021 r. </w:t>
      </w:r>
      <w:r w:rsidRPr="00BC717C">
        <w:rPr>
          <w:sz w:val="20"/>
          <w:szCs w:val="22"/>
        </w:rPr>
        <w:t xml:space="preserve">do dnia </w:t>
      </w:r>
      <w:r w:rsidR="00DA0F3E">
        <w:rPr>
          <w:sz w:val="20"/>
          <w:szCs w:val="22"/>
        </w:rPr>
        <w:t>1 października 2021</w:t>
      </w:r>
      <w:r>
        <w:rPr>
          <w:sz w:val="20"/>
          <w:szCs w:val="22"/>
        </w:rPr>
        <w:t xml:space="preserve"> r</w:t>
      </w:r>
      <w:r w:rsidR="007B31F7">
        <w:rPr>
          <w:sz w:val="20"/>
          <w:szCs w:val="22"/>
        </w:rPr>
        <w:t>.</w:t>
      </w:r>
    </w:p>
    <w:p w:rsidR="00B54169" w:rsidRDefault="0096252B" w:rsidP="00DA0F3E">
      <w:pPr>
        <w:tabs>
          <w:tab w:val="left" w:pos="14884"/>
        </w:tabs>
        <w:ind w:left="-993" w:right="-599"/>
        <w:jc w:val="both"/>
      </w:pPr>
      <w:r w:rsidRPr="00BC717C">
        <w:rPr>
          <w:sz w:val="20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 w:rsidRPr="00BC717C">
        <w:rPr>
          <w:sz w:val="20"/>
          <w:szCs w:val="22"/>
        </w:rPr>
        <w:br/>
        <w:t>nieruchomościami (</w:t>
      </w:r>
      <w:r w:rsidRPr="00BC717C">
        <w:rPr>
          <w:bCs/>
          <w:sz w:val="20"/>
          <w:szCs w:val="22"/>
        </w:rPr>
        <w:t>Dz. U. z 2020 r. poz. 1990 oraz z 2021 r. poz. 11</w:t>
      </w:r>
      <w:r>
        <w:rPr>
          <w:bCs/>
          <w:sz w:val="20"/>
          <w:szCs w:val="22"/>
        </w:rPr>
        <w:t>, 234 i 815</w:t>
      </w:r>
      <w:r w:rsidRPr="00BC717C">
        <w:rPr>
          <w:bCs/>
          <w:sz w:val="20"/>
          <w:szCs w:val="22"/>
        </w:rPr>
        <w:t>)</w:t>
      </w:r>
      <w:r w:rsidRPr="00BC717C">
        <w:rPr>
          <w:sz w:val="20"/>
          <w:szCs w:val="22"/>
        </w:rPr>
        <w:t>, mogą złożyć wniosek w tym zakresie do Wydziału Zbywania i Nabywania Nieruchomości w Departamencie Gospodarowania Majątkiem Urzędu Miasta Łodzi, w terminie 6 tygodni od dnia wywieszenia niniejszego wykazu. Wniosek  należy złożyć w  Łódzkim Centrum Kontaktu z Mieszkańcami, ul. Piotrkowska 110 (wejście od Pasażu Schillera).</w:t>
      </w:r>
    </w:p>
    <w:sectPr w:rsidR="00B54169" w:rsidSect="007B31F7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83D"/>
    <w:multiLevelType w:val="hybridMultilevel"/>
    <w:tmpl w:val="6CC4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0DC"/>
    <w:multiLevelType w:val="hybridMultilevel"/>
    <w:tmpl w:val="52EE0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B"/>
    <w:rsid w:val="00385752"/>
    <w:rsid w:val="005B4E54"/>
    <w:rsid w:val="007B31F7"/>
    <w:rsid w:val="0096252B"/>
    <w:rsid w:val="00B54169"/>
    <w:rsid w:val="00DA0F3E"/>
    <w:rsid w:val="00E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5A36-EFBC-47B4-ADE0-BFA9F5F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bkubczak</dc:creator>
  <cp:lastModifiedBy>Violetta Gandziarska</cp:lastModifiedBy>
  <cp:revision>2</cp:revision>
  <cp:lastPrinted>2021-09-07T13:46:00Z</cp:lastPrinted>
  <dcterms:created xsi:type="dcterms:W3CDTF">2021-09-09T11:49:00Z</dcterms:created>
  <dcterms:modified xsi:type="dcterms:W3CDTF">2021-09-09T11:49:00Z</dcterms:modified>
</cp:coreProperties>
</file>