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DC" w:rsidRDefault="00AB67DC" w:rsidP="00AB67DC">
      <w:pPr>
        <w:ind w:left="1549" w:firstLine="8891"/>
        <w:jc w:val="both"/>
      </w:pPr>
      <w:bookmarkStart w:id="0" w:name="_GoBack"/>
      <w:bookmarkEnd w:id="0"/>
      <w:r>
        <w:t>Załącznik</w:t>
      </w:r>
    </w:p>
    <w:p w:rsidR="00AB67DC" w:rsidRDefault="00AB67DC" w:rsidP="00AB67DC">
      <w:pPr>
        <w:ind w:left="1549" w:firstLine="8891"/>
        <w:jc w:val="both"/>
      </w:pPr>
      <w:r>
        <w:t>do zarządzenia Nr 8257/VIII/21</w:t>
      </w:r>
    </w:p>
    <w:p w:rsidR="00AB67DC" w:rsidRDefault="00AB67DC" w:rsidP="00AB67DC">
      <w:pPr>
        <w:ind w:left="1549" w:firstLine="8891"/>
        <w:jc w:val="both"/>
      </w:pPr>
      <w:r>
        <w:t>Prezydenta Miasta Łodzi</w:t>
      </w:r>
    </w:p>
    <w:p w:rsidR="00AB67DC" w:rsidRDefault="00AB67DC" w:rsidP="00AB67DC">
      <w:pPr>
        <w:ind w:left="1549" w:firstLine="8891"/>
        <w:jc w:val="both"/>
      </w:pPr>
      <w:r>
        <w:t>z dnia 7 września 2021 r.</w:t>
      </w:r>
    </w:p>
    <w:p w:rsidR="00AB67DC" w:rsidRDefault="00AB67DC" w:rsidP="00AB67DC">
      <w:pPr>
        <w:jc w:val="center"/>
        <w:rPr>
          <w:sz w:val="22"/>
          <w:szCs w:val="22"/>
        </w:rPr>
      </w:pPr>
    </w:p>
    <w:p w:rsidR="00AB67DC" w:rsidRDefault="00AB67DC" w:rsidP="00AB67DC">
      <w:pPr>
        <w:jc w:val="center"/>
        <w:rPr>
          <w:b/>
        </w:rPr>
      </w:pPr>
      <w:r>
        <w:rPr>
          <w:b/>
        </w:rPr>
        <w:t>Wykaz nieruchomości stanowiących własność Miasta Łodzi, przeznaczonych do sprzedaży w drodze przetargu.</w:t>
      </w:r>
    </w:p>
    <w:p w:rsidR="00AB67DC" w:rsidRDefault="00AB67DC" w:rsidP="00AB67DC">
      <w:pPr>
        <w:jc w:val="center"/>
        <w:rPr>
          <w:b/>
        </w:rPr>
      </w:pPr>
    </w:p>
    <w:tbl>
      <w:tblPr>
        <w:tblW w:w="16155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700"/>
        <w:gridCol w:w="5384"/>
        <w:gridCol w:w="4393"/>
        <w:gridCol w:w="1700"/>
      </w:tblGrid>
      <w:tr w:rsidR="00AB67DC" w:rsidTr="00AB67DC">
        <w:trPr>
          <w:trHeight w:val="10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67DC" w:rsidRDefault="00AB67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67DC" w:rsidRDefault="00AB67D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7DC" w:rsidRDefault="00AB67DC">
            <w:pPr>
              <w:ind w:right="-70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AB67DC" w:rsidRDefault="00AB67DC">
            <w:pPr>
              <w:ind w:right="-7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67DC" w:rsidRDefault="00AB67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67DC" w:rsidRDefault="00AB67DC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Przeznaczenie nieruchomości </w:t>
            </w:r>
            <w:r>
              <w:rPr>
                <w:b/>
                <w:sz w:val="22"/>
                <w:szCs w:val="22"/>
              </w:rPr>
              <w:br/>
              <w:t>i sposób ich zagospodarowania</w:t>
            </w:r>
          </w:p>
          <w:p w:rsidR="00AB67DC" w:rsidRDefault="00AB67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7DC" w:rsidRDefault="00AB67DC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AB67DC" w:rsidRDefault="00AB67DC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</w:tr>
      <w:tr w:rsidR="00AB67DC" w:rsidTr="00AB67DC">
        <w:trPr>
          <w:trHeight w:val="4376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67DC" w:rsidRDefault="00AB67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AB67DC" w:rsidRDefault="00AB67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DC" w:rsidRDefault="00AB67DC"/>
          <w:p w:rsidR="00AB67DC" w:rsidRDefault="00AB67DC">
            <w:r>
              <w:rPr>
                <w:sz w:val="22"/>
                <w:szCs w:val="22"/>
              </w:rPr>
              <w:t>Łódź</w:t>
            </w:r>
          </w:p>
          <w:p w:rsidR="00AB67DC" w:rsidRDefault="00AB67DC">
            <w:r>
              <w:rPr>
                <w:sz w:val="22"/>
                <w:szCs w:val="22"/>
              </w:rPr>
              <w:t xml:space="preserve">ul. Ekonomiczna bez numeru </w:t>
            </w:r>
          </w:p>
          <w:p w:rsidR="00AB67DC" w:rsidRDefault="00AB67DC">
            <w:r>
              <w:rPr>
                <w:sz w:val="22"/>
                <w:szCs w:val="22"/>
              </w:rPr>
              <w:t>działka nr: 487/6</w:t>
            </w:r>
          </w:p>
          <w:p w:rsidR="00AB67DC" w:rsidRDefault="00AB67DC">
            <w:r>
              <w:rPr>
                <w:sz w:val="22"/>
                <w:szCs w:val="22"/>
              </w:rPr>
              <w:t>obręb G-41</w:t>
            </w:r>
          </w:p>
          <w:p w:rsidR="00AB67DC" w:rsidRDefault="00AB67DC">
            <w:pPr>
              <w:jc w:val="both"/>
            </w:pPr>
            <w:r>
              <w:rPr>
                <w:sz w:val="22"/>
                <w:szCs w:val="22"/>
              </w:rPr>
              <w:t>księga wieczysta</w:t>
            </w:r>
          </w:p>
          <w:p w:rsidR="00AB67DC" w:rsidRDefault="00AB67DC">
            <w:pPr>
              <w:jc w:val="both"/>
            </w:pPr>
            <w:r>
              <w:rPr>
                <w:sz w:val="22"/>
                <w:szCs w:val="22"/>
              </w:rPr>
              <w:t>LD1M/00033401/5</w:t>
            </w:r>
          </w:p>
          <w:p w:rsidR="00AB67DC" w:rsidRDefault="00AB67DC"/>
          <w:p w:rsidR="00AB67DC" w:rsidRDefault="00AB67DC">
            <w:r>
              <w:rPr>
                <w:sz w:val="22"/>
                <w:szCs w:val="22"/>
              </w:rPr>
              <w:t>Łódź</w:t>
            </w:r>
          </w:p>
          <w:p w:rsidR="00AB67DC" w:rsidRDefault="00AB67DC">
            <w:r>
              <w:rPr>
                <w:sz w:val="22"/>
                <w:szCs w:val="22"/>
              </w:rPr>
              <w:t xml:space="preserve">ul. Strefowa bez numeru </w:t>
            </w:r>
          </w:p>
          <w:p w:rsidR="00AB67DC" w:rsidRDefault="00AB67DC">
            <w:r>
              <w:rPr>
                <w:sz w:val="22"/>
                <w:szCs w:val="22"/>
              </w:rPr>
              <w:t>działka nr: 489/2</w:t>
            </w:r>
          </w:p>
          <w:p w:rsidR="00AB67DC" w:rsidRDefault="00AB67DC">
            <w:r>
              <w:rPr>
                <w:sz w:val="22"/>
                <w:szCs w:val="22"/>
              </w:rPr>
              <w:t>obręb G-41</w:t>
            </w:r>
          </w:p>
          <w:p w:rsidR="00AB67DC" w:rsidRDefault="00AB67DC">
            <w:pPr>
              <w:jc w:val="both"/>
            </w:pPr>
            <w:r>
              <w:rPr>
                <w:sz w:val="22"/>
                <w:szCs w:val="22"/>
              </w:rPr>
              <w:t>księga wieczysta</w:t>
            </w:r>
          </w:p>
          <w:p w:rsidR="00AB67DC" w:rsidRDefault="00AB67DC">
            <w:pPr>
              <w:jc w:val="both"/>
            </w:pPr>
            <w:r>
              <w:rPr>
                <w:sz w:val="22"/>
                <w:szCs w:val="22"/>
              </w:rPr>
              <w:t>LD1M/00315769/3</w:t>
            </w:r>
          </w:p>
          <w:p w:rsidR="00AB67DC" w:rsidRDefault="00AB67DC">
            <w:pPr>
              <w:jc w:val="both"/>
            </w:pPr>
          </w:p>
          <w:p w:rsidR="00AB67DC" w:rsidRDefault="00AB67DC">
            <w:r>
              <w:rPr>
                <w:sz w:val="22"/>
                <w:szCs w:val="22"/>
              </w:rPr>
              <w:t>Łódź</w:t>
            </w:r>
          </w:p>
          <w:p w:rsidR="00AB67DC" w:rsidRDefault="00AB67DC">
            <w:r>
              <w:rPr>
                <w:sz w:val="22"/>
                <w:szCs w:val="22"/>
              </w:rPr>
              <w:t xml:space="preserve">ul. Strefowa bez numeru </w:t>
            </w:r>
          </w:p>
          <w:p w:rsidR="00AB67DC" w:rsidRDefault="00AB67DC">
            <w:r>
              <w:rPr>
                <w:sz w:val="22"/>
                <w:szCs w:val="22"/>
              </w:rPr>
              <w:t>działka nr: 489/1</w:t>
            </w:r>
          </w:p>
          <w:p w:rsidR="00AB67DC" w:rsidRDefault="00AB67DC">
            <w:r>
              <w:rPr>
                <w:sz w:val="22"/>
                <w:szCs w:val="22"/>
              </w:rPr>
              <w:t>obręb G-41</w:t>
            </w:r>
          </w:p>
          <w:p w:rsidR="00AB67DC" w:rsidRDefault="00AB67DC">
            <w:pPr>
              <w:jc w:val="both"/>
            </w:pPr>
            <w:r>
              <w:rPr>
                <w:sz w:val="22"/>
                <w:szCs w:val="22"/>
              </w:rPr>
              <w:t>księga wieczysta</w:t>
            </w:r>
          </w:p>
          <w:p w:rsidR="00AB67DC" w:rsidRDefault="00AB67DC">
            <w:pPr>
              <w:jc w:val="both"/>
            </w:pPr>
            <w:r>
              <w:rPr>
                <w:sz w:val="22"/>
                <w:szCs w:val="22"/>
              </w:rPr>
              <w:t>LD1M/00166135/0</w:t>
            </w:r>
          </w:p>
          <w:p w:rsidR="00AB67DC" w:rsidRDefault="00AB67DC">
            <w:pPr>
              <w:jc w:val="both"/>
            </w:pPr>
          </w:p>
          <w:p w:rsidR="00AB67DC" w:rsidRDefault="00AB67DC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653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B67DC" w:rsidRDefault="00AB67DC">
            <w:pPr>
              <w:jc w:val="center"/>
              <w:rPr>
                <w:vertAlign w:val="superscript"/>
              </w:rPr>
            </w:pPr>
          </w:p>
          <w:p w:rsidR="00AB67DC" w:rsidRDefault="00AB67DC">
            <w:pPr>
              <w:jc w:val="center"/>
              <w:rPr>
                <w:vertAlign w:val="superscript"/>
              </w:rPr>
            </w:pPr>
          </w:p>
          <w:p w:rsidR="00AB67DC" w:rsidRDefault="00AB67DC"/>
          <w:p w:rsidR="00AB67DC" w:rsidRDefault="00AB67DC"/>
          <w:p w:rsidR="00AB67DC" w:rsidRDefault="00AB67DC"/>
          <w:p w:rsidR="00AB67DC" w:rsidRDefault="00AB67DC"/>
          <w:p w:rsidR="00AB67DC" w:rsidRDefault="00AB67DC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447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/>
          <w:p w:rsidR="00AB67DC" w:rsidRDefault="00AB67DC"/>
          <w:p w:rsidR="00AB67DC" w:rsidRDefault="00AB67DC">
            <w:pPr>
              <w:jc w:val="center"/>
            </w:pPr>
            <w:r>
              <w:rPr>
                <w:sz w:val="22"/>
                <w:szCs w:val="22"/>
              </w:rPr>
              <w:t>527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>
            <w:pPr>
              <w:jc w:val="center"/>
            </w:pPr>
          </w:p>
          <w:p w:rsidR="00AB67DC" w:rsidRDefault="00AB67DC"/>
          <w:p w:rsidR="00AB67DC" w:rsidRDefault="00AB67DC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Razem 1 627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B67DC" w:rsidRDefault="00AB67DC">
            <w:pPr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7DC" w:rsidRDefault="00AB67DC"/>
          <w:p w:rsidR="00AB67DC" w:rsidRDefault="00AB67DC">
            <w:r>
              <w:rPr>
                <w:sz w:val="22"/>
                <w:szCs w:val="22"/>
              </w:rPr>
              <w:t>Nieruchomości są niezabudowane.</w:t>
            </w:r>
          </w:p>
          <w:p w:rsidR="00AB67DC" w:rsidRDefault="00AB67DC"/>
          <w:p w:rsidR="00AB67DC" w:rsidRDefault="00AB67DC">
            <w:r>
              <w:rPr>
                <w:sz w:val="22"/>
                <w:szCs w:val="22"/>
              </w:rPr>
              <w:t>Na terenie nieruchomości rosną: dęby szypułkowe, klony zwyczajne, jesionolistne, lipy drobnolistne, sosny zwyczajne, świerk pospolity, robinie, kasztanowiec zwyczajny, lilaki, krzewy ozdobne, krzewy owocowe, dzikie róże, śnieguliczka.</w:t>
            </w:r>
          </w:p>
          <w:p w:rsidR="00AB67DC" w:rsidRDefault="00AB67DC"/>
          <w:p w:rsidR="00AB67DC" w:rsidRDefault="00AB67DC">
            <w:r>
              <w:rPr>
                <w:sz w:val="22"/>
                <w:szCs w:val="22"/>
              </w:rPr>
              <w:t>Na działce nr 489/1 znajduje się fragment przyłącza wodociągowego.</w:t>
            </w:r>
          </w:p>
          <w:p w:rsidR="00AB67DC" w:rsidRDefault="00AB67DC">
            <w:r>
              <w:rPr>
                <w:sz w:val="22"/>
                <w:szCs w:val="22"/>
              </w:rPr>
              <w:t>Działkę nr 487/6 częściowo obejmuje strefa ochronna dla przyłącza kanalizacji sanitarnej zlokalizowanej na działce nr 487/4.</w:t>
            </w:r>
          </w:p>
          <w:p w:rsidR="00AB67DC" w:rsidRDefault="00AB67DC">
            <w:r>
              <w:rPr>
                <w:sz w:val="22"/>
                <w:szCs w:val="22"/>
              </w:rPr>
              <w:t xml:space="preserve">Na działce nr 487/6 znajduje się przyłącze linii napowietrznej </w:t>
            </w:r>
            <w:proofErr w:type="spellStart"/>
            <w:r>
              <w:rPr>
                <w:sz w:val="22"/>
                <w:szCs w:val="22"/>
              </w:rPr>
              <w:t>nN.</w:t>
            </w:r>
            <w:proofErr w:type="spellEnd"/>
          </w:p>
          <w:p w:rsidR="00AB67DC" w:rsidRDefault="00AB67DC">
            <w:r>
              <w:rPr>
                <w:sz w:val="22"/>
                <w:szCs w:val="22"/>
              </w:rPr>
              <w:t xml:space="preserve">Na granicy działek nr 487/6 i 491/5 znajduje się słup linii napowietrznej </w:t>
            </w:r>
            <w:proofErr w:type="spellStart"/>
            <w:r>
              <w:rPr>
                <w:sz w:val="22"/>
                <w:szCs w:val="22"/>
              </w:rPr>
              <w:t>nN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podprzyłączeniowy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67DC" w:rsidRDefault="00AB67DC"/>
          <w:p w:rsidR="00AB67DC" w:rsidRDefault="00AB67DC"/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DC" w:rsidRDefault="00AB67DC">
            <w:bookmarkStart w:id="1" w:name="_Hlk53319918"/>
            <w:bookmarkEnd w:id="1"/>
          </w:p>
          <w:p w:rsidR="00AB67DC" w:rsidRDefault="00AB67DC">
            <w:pPr>
              <w:spacing w:after="240"/>
            </w:pPr>
            <w:r>
              <w:rPr>
                <w:sz w:val="22"/>
                <w:szCs w:val="22"/>
              </w:rPr>
              <w:t>Brak miejscowego planu zagospodarowania przestrzennego – zgodnie z art. 4 ust. 2 pkt 2 ustawy z dnia 27 marca 2003 r. o planowaniu i zagospodarowaniu przestrzennym (Dz. U. z 2021 r. poz. 741, 784 i 922), w przypadku braku miejscowego planu zagospodarowania przestrzennego określenie sposobów zagospodarowania i warunków zabudowy ustala się w drodze decyzji o warunkach zabudowy.</w:t>
            </w:r>
          </w:p>
          <w:p w:rsidR="00AB67DC" w:rsidRDefault="00AB67DC">
            <w:pPr>
              <w:spacing w:after="240"/>
            </w:pPr>
            <w:r>
              <w:rPr>
                <w:sz w:val="22"/>
                <w:szCs w:val="22"/>
              </w:rPr>
              <w:t xml:space="preserve">Studium uwarunkowań i kierunków zagospodarowania przestrzennego miasta Łodzi przyjęte uchwałą Nr LXIX/1753/18 Rady Miejskiej w Łodzi z dnia 28 marca 2018 r., zmienioną uchwałą Nr VI/215/19 Rady Miejskiej w Łodzi z dnia 6 marca 2019 r., obejmuje nieruchomość granicami obszaru oznaczonego symbolem AG1 - </w:t>
            </w:r>
            <w:r>
              <w:rPr>
                <w:bCs/>
                <w:sz w:val="22"/>
                <w:szCs w:val="22"/>
              </w:rPr>
              <w:t>tereny aktywności gospodarczej o ograniczonej uciążliwości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67DC" w:rsidRDefault="00AB67DC">
            <w:pPr>
              <w:jc w:val="center"/>
              <w:rPr>
                <w:b/>
                <w:color w:val="000000"/>
              </w:rPr>
            </w:pPr>
          </w:p>
          <w:p w:rsidR="00AB67DC" w:rsidRDefault="00AB67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390 000 zł</w:t>
            </w:r>
          </w:p>
          <w:p w:rsidR="00AB67DC" w:rsidRDefault="00AB67DC">
            <w:pPr>
              <w:rPr>
                <w:b/>
                <w:color w:val="000000"/>
              </w:rPr>
            </w:pPr>
          </w:p>
          <w:p w:rsidR="00AB67DC" w:rsidRDefault="00AB6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plus podatek</w:t>
            </w:r>
          </w:p>
          <w:p w:rsidR="00AB67DC" w:rsidRDefault="00AB6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 towarów</w:t>
            </w:r>
          </w:p>
          <w:p w:rsidR="00AB67DC" w:rsidRDefault="00AB6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usług zgodnie</w:t>
            </w:r>
          </w:p>
          <w:p w:rsidR="00AB67DC" w:rsidRDefault="00AB67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 obowiązującymi przepisami</w:t>
            </w:r>
          </w:p>
          <w:p w:rsidR="00AB67DC" w:rsidRDefault="00AB67DC">
            <w:pPr>
              <w:ind w:left="290" w:hanging="290"/>
              <w:jc w:val="center"/>
            </w:pPr>
          </w:p>
          <w:p w:rsidR="00AB67DC" w:rsidRDefault="00AB67DC">
            <w:pPr>
              <w:jc w:val="center"/>
              <w:rPr>
                <w:color w:val="FF0000"/>
              </w:rPr>
            </w:pPr>
          </w:p>
        </w:tc>
      </w:tr>
    </w:tbl>
    <w:p w:rsidR="00AB67DC" w:rsidRDefault="00AB67DC" w:rsidP="00AB67DC">
      <w:pPr>
        <w:ind w:left="720" w:right="-599" w:hanging="1260"/>
        <w:jc w:val="both"/>
        <w:rPr>
          <w:sz w:val="20"/>
          <w:szCs w:val="22"/>
        </w:rPr>
      </w:pPr>
    </w:p>
    <w:p w:rsidR="00AB67DC" w:rsidRDefault="00AB67DC" w:rsidP="00AB67DC">
      <w:pPr>
        <w:ind w:left="-567" w:right="-599" w:firstLine="2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Wykaz niniejszy wywiesza się na tablicy ogłoszeń w siedzibie Urzędu Miasta Łodzi przy ul. Piotrkowskiej 104 przez okres 21 dni, tj. od dnia 10 września 2021 r. </w:t>
      </w:r>
      <w:r>
        <w:rPr>
          <w:sz w:val="20"/>
          <w:szCs w:val="22"/>
        </w:rPr>
        <w:br/>
        <w:t>do dnia 1 października 2021 r.</w:t>
      </w:r>
    </w:p>
    <w:p w:rsidR="007F78F5" w:rsidRPr="00AB67DC" w:rsidRDefault="00AB67DC" w:rsidP="00AB67DC">
      <w:pPr>
        <w:tabs>
          <w:tab w:val="left" w:pos="14884"/>
        </w:tabs>
        <w:ind w:left="-567" w:right="-59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0"/>
          <w:szCs w:val="22"/>
        </w:rPr>
        <w:br/>
        <w:t>nieruchomościami (</w:t>
      </w:r>
      <w:r>
        <w:rPr>
          <w:bCs/>
          <w:sz w:val="20"/>
          <w:szCs w:val="22"/>
        </w:rPr>
        <w:t>Dz. U. z 2020 r. poz. 1990 oraz z 2021 r. poz. 11, 234 i 815)</w:t>
      </w:r>
      <w:r>
        <w:rPr>
          <w:sz w:val="20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 Łódzkim Centrum Kontaktu z Mieszkańcami, ul. Piotrkowska 110 (wejście od Pasażu Schillera).</w:t>
      </w:r>
    </w:p>
    <w:sectPr w:rsidR="007F78F5" w:rsidRPr="00AB67DC" w:rsidSect="00AB67D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DC"/>
    <w:rsid w:val="000F355B"/>
    <w:rsid w:val="007F78F5"/>
    <w:rsid w:val="00A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F99D-1446-4905-A245-6A7F50B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bkubczak</dc:creator>
  <cp:lastModifiedBy>Violetta Gandziarska</cp:lastModifiedBy>
  <cp:revision>2</cp:revision>
  <dcterms:created xsi:type="dcterms:W3CDTF">2021-09-09T11:33:00Z</dcterms:created>
  <dcterms:modified xsi:type="dcterms:W3CDTF">2021-09-09T11:33:00Z</dcterms:modified>
</cp:coreProperties>
</file>