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27" w:rsidRDefault="006D2B92">
      <w:pPr>
        <w:spacing w:after="0" w:line="360" w:lineRule="auto"/>
        <w:ind w:left="453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Łódź, dnia 04-08-2025</w:t>
      </w:r>
    </w:p>
    <w:p w:rsidR="00AD5624" w:rsidRPr="00AD5624" w:rsidRDefault="00AD5624" w:rsidP="00AD5624">
      <w:pPr>
        <w:autoSpaceDE w:val="0"/>
        <w:autoSpaceDN w:val="0"/>
        <w:adjustRightInd w:val="0"/>
        <w:spacing w:after="0" w:line="240" w:lineRule="auto"/>
        <w:ind w:right="4252"/>
        <w:jc w:val="center"/>
        <w:rPr>
          <w:rFonts w:ascii="Times New Roman" w:eastAsia="Times New Roman" w:hAnsi="Times New Roman" w:cs="Calibri"/>
          <w:b/>
          <w:sz w:val="32"/>
          <w:szCs w:val="24"/>
          <w:lang w:eastAsia="pl-PL"/>
        </w:rPr>
      </w:pPr>
      <w:r w:rsidRPr="00AD5624">
        <w:rPr>
          <w:rFonts w:ascii="Times New Roman" w:eastAsia="Times New Roman" w:hAnsi="Times New Roman"/>
          <w:b/>
          <w:sz w:val="32"/>
          <w:szCs w:val="24"/>
          <w:lang w:eastAsia="pl-PL"/>
        </w:rPr>
        <w:t>PREZYDENT MIASTA ŁODZI</w:t>
      </w:r>
    </w:p>
    <w:p w:rsidR="00AD5624" w:rsidRPr="00AD5624" w:rsidRDefault="00AD5624" w:rsidP="00AD5624">
      <w:pPr>
        <w:autoSpaceDE w:val="0"/>
        <w:autoSpaceDN w:val="0"/>
        <w:adjustRightInd w:val="0"/>
        <w:ind w:right="4252"/>
        <w:jc w:val="center"/>
        <w:rPr>
          <w:rFonts w:ascii="Times New Roman" w:eastAsia="Times New Roman" w:hAnsi="Times New Roman" w:cs="Calibri"/>
          <w:sz w:val="14"/>
          <w:szCs w:val="24"/>
          <w:lang w:eastAsia="pl-PL"/>
        </w:rPr>
      </w:pPr>
      <w:r w:rsidRPr="00AD5624">
        <w:rPr>
          <w:rFonts w:ascii="Times New Roman" w:eastAsia="Times New Roman" w:hAnsi="Times New Roman"/>
          <w:szCs w:val="24"/>
          <w:lang w:eastAsia="pl-PL"/>
        </w:rPr>
        <w:t>ŁÓDZKI OŚRODEK GEODEZJI</w:t>
      </w:r>
    </w:p>
    <w:p w:rsidR="00A22627" w:rsidRDefault="006D2B9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ZDG.G.4124.60.2024.7.MW</w:t>
      </w:r>
    </w:p>
    <w:p w:rsidR="002706FC" w:rsidRDefault="002706FC" w:rsidP="002706FC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06FC" w:rsidRDefault="002706FC" w:rsidP="00270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32"/>
          <w:szCs w:val="24"/>
          <w:lang w:eastAsia="pl-PL"/>
        </w:rPr>
        <w:t>OBWIESZCZENIE O WYDANIU DECYZJI</w:t>
      </w:r>
    </w:p>
    <w:p w:rsidR="002706FC" w:rsidRDefault="002706FC" w:rsidP="00270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2706FC" w:rsidRDefault="002706FC" w:rsidP="00270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49 §1, §2 ustawy z dnia 14 czerwca 1960 r., Kodeks postępowania administracyjnego (Dz. U. z 2024 r., poz. 572 ze zm.– dalej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kpa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), w związku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art. 97a, pkt 4) 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>ustawy z dnia 21 sierpnia 1997 r. o gospodarce nieruchomościami (tekst jednolity Dz. U. z 2024 r., poz. 1145 ze zm. – dalej</w:t>
      </w:r>
      <w:r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 xml:space="preserve"> ugn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</w:p>
    <w:p w:rsidR="002706FC" w:rsidRDefault="002706FC" w:rsidP="00270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2706FC" w:rsidRDefault="002706FC" w:rsidP="002706F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zawiadamiam strony postępowania</w:t>
      </w:r>
    </w:p>
    <w:p w:rsidR="002706FC" w:rsidRDefault="002706FC" w:rsidP="00270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06FC" w:rsidRDefault="002706FC" w:rsidP="002706FC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że Prezydent Miasta Łodzi</w:t>
      </w:r>
      <w:r w:rsidR="00B579BB">
        <w:rPr>
          <w:rFonts w:ascii="Times New Roman" w:eastAsia="Times New Roman" w:hAnsi="Times New Roman"/>
          <w:sz w:val="24"/>
          <w:szCs w:val="24"/>
          <w:lang w:eastAsia="pl-PL"/>
        </w:rPr>
        <w:t xml:space="preserve"> wydał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decyzj</w:t>
      </w:r>
      <w:r w:rsidR="00B579BB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 236.2025 z dnia 30 lipca 2025 roku</w:t>
      </w:r>
      <w:r w:rsidR="00B579BB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(znak: </w:t>
      </w:r>
      <w:r>
        <w:rPr>
          <w:rFonts w:ascii="Times New Roman" w:hAnsi="Times New Roman"/>
          <w:sz w:val="24"/>
          <w:szCs w:val="24"/>
        </w:rPr>
        <w:t>ZDG.G.4124.60.2024.6.MW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 zatwierdz</w:t>
      </w:r>
      <w:r w:rsidR="00B579BB">
        <w:rPr>
          <w:rFonts w:ascii="Times New Roman" w:eastAsia="Times New Roman" w:hAnsi="Times New Roman"/>
          <w:sz w:val="24"/>
          <w:szCs w:val="24"/>
          <w:lang w:eastAsia="pl-PL"/>
        </w:rPr>
        <w:t>ającą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urzędu podział nieruchomości o nieuregulowanym stanie prawnym, położonej w Łodzi </w:t>
      </w:r>
      <w:r>
        <w:rPr>
          <w:rFonts w:ascii="Times New Roman" w:hAnsi="Times New Roman"/>
          <w:sz w:val="24"/>
          <w:szCs w:val="24"/>
        </w:rPr>
        <w:t>ul. Nowy Józefów bez nr</w:t>
      </w:r>
      <w:r w:rsidR="00B579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droga bez nazwy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oznaczonej  w operacie ewidencji gruntów jako działka nr 332/4 w obrębie P-39.</w:t>
      </w:r>
    </w:p>
    <w:p w:rsidR="002706FC" w:rsidRDefault="002706FC" w:rsidP="002706FC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Obwieszczenie uważa się za dokonane po upływie czternastu dni od dnia publicznego ogłoszenia tj. od dnia </w:t>
      </w:r>
      <w:r w:rsidRPr="00B579BB">
        <w:rPr>
          <w:rFonts w:ascii="Times New Roman" w:eastAsia="Times New Roman" w:hAnsi="Times New Roman"/>
          <w:b/>
          <w:sz w:val="24"/>
          <w:szCs w:val="24"/>
          <w:lang w:eastAsia="pl-PL"/>
        </w:rPr>
        <w:t>11</w:t>
      </w:r>
      <w:r w:rsidR="008C56FA" w:rsidRPr="00B579B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579BB">
        <w:rPr>
          <w:rFonts w:ascii="Times New Roman" w:eastAsia="Times New Roman" w:hAnsi="Times New Roman"/>
          <w:b/>
          <w:sz w:val="24"/>
          <w:szCs w:val="24"/>
          <w:lang w:eastAsia="pl-PL"/>
        </w:rPr>
        <w:t>sierpnia 2025 r.</w:t>
      </w:r>
    </w:p>
    <w:p w:rsidR="002706FC" w:rsidRDefault="002706FC" w:rsidP="00270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Na podstawie art. 49 </w:t>
      </w:r>
      <w:r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kpa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§ 1, jeżeli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przepis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szczególny tak stanowi, zawiadomienie stron o decyzjach i innych czynnościach organu administracji publicznej może nastąpić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br/>
        <w:t>w formie publicznego obwieszczenia, w innej formie publicznego ogłoszenia zwyczajowo przyjętej w danej miejscowości lub przez udostępnienie pisma w Biuletynie Informacji Publicznej na stronie podmiotowej właściwego organu administracji publicznej. Z kolei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br/>
        <w:t>w myśl § 2, tego artykułu,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2706FC" w:rsidRDefault="002706FC" w:rsidP="0027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 xml:space="preserve">Na podstawie art. 97a pkt 4) </w:t>
      </w:r>
      <w:r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ugn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>, decyzja podlega ogłoszeniu w sposób określony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br/>
        <w:t xml:space="preserve">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art. 49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kpa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>.</w:t>
      </w:r>
    </w:p>
    <w:p w:rsidR="002706FC" w:rsidRDefault="002706FC" w:rsidP="00270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Strona postępowania może złożyć wniosek o udostępnienie odpisu ww. decyzji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br/>
        <w:t>w siedzibie Łódzkiego Ośrodka Geodezji (biuro podawcze), ul. Traugutta 21/23, 90-113 Łódź, za pośrednictwem platformy e-PUAP</w:t>
      </w:r>
      <w:r w:rsidR="00B579BB">
        <w:rPr>
          <w:rFonts w:ascii="Times New Roman" w:eastAsia="Times New Roman" w:hAnsi="Times New Roman" w:cs="Calibri"/>
          <w:sz w:val="24"/>
          <w:szCs w:val="24"/>
          <w:lang w:eastAsia="pl-PL"/>
        </w:rPr>
        <w:t>, E-Doręczęń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albo operatora pocztowego w rozumieniu ustawy z dnia 23 listopada 2012 r. - Prawo pocztowe.</w:t>
      </w:r>
    </w:p>
    <w:p w:rsidR="002706FC" w:rsidRDefault="002706FC" w:rsidP="00270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Dodatkowe informacje można uzyskać pod numerami telefonów: (042) 272 68 92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br/>
        <w:t>lub (042) 272 68 93.</w:t>
      </w:r>
    </w:p>
    <w:p w:rsidR="002706FC" w:rsidRDefault="002706FC" w:rsidP="002706FC">
      <w:pPr>
        <w:rPr>
          <w:rFonts w:asciiTheme="minorHAnsi" w:eastAsiaTheme="minorHAnsi" w:hAnsiTheme="minorHAnsi" w:cstheme="minorBidi"/>
        </w:rPr>
      </w:pPr>
    </w:p>
    <w:p w:rsidR="00617148" w:rsidRPr="00617148" w:rsidRDefault="00617148" w:rsidP="00617148">
      <w:pPr>
        <w:spacing w:after="0" w:line="360" w:lineRule="auto"/>
        <w:ind w:left="4248"/>
        <w:jc w:val="center"/>
        <w:rPr>
          <w:rFonts w:ascii="Times New Roman" w:hAnsi="Times New Roman"/>
          <w:sz w:val="20"/>
          <w:szCs w:val="20"/>
        </w:rPr>
      </w:pPr>
      <w:r w:rsidRPr="00617148">
        <w:rPr>
          <w:rFonts w:ascii="Times New Roman" w:hAnsi="Times New Roman"/>
          <w:sz w:val="20"/>
          <w:szCs w:val="20"/>
        </w:rPr>
        <w:t>Z up. PREZYDENTA MIASTA</w:t>
      </w:r>
    </w:p>
    <w:p w:rsidR="00617148" w:rsidRPr="00617148" w:rsidRDefault="00617148" w:rsidP="00617148">
      <w:pPr>
        <w:spacing w:after="0" w:line="360" w:lineRule="auto"/>
        <w:ind w:left="4248"/>
        <w:jc w:val="center"/>
        <w:rPr>
          <w:rFonts w:ascii="Times New Roman" w:hAnsi="Times New Roman"/>
          <w:sz w:val="20"/>
          <w:szCs w:val="20"/>
        </w:rPr>
      </w:pPr>
      <w:r w:rsidRPr="00617148">
        <w:rPr>
          <w:rFonts w:ascii="Times New Roman" w:hAnsi="Times New Roman"/>
          <w:sz w:val="20"/>
          <w:szCs w:val="20"/>
        </w:rPr>
        <w:t>Jan Schnerch</w:t>
      </w:r>
    </w:p>
    <w:p w:rsidR="00A22627" w:rsidRDefault="00617148" w:rsidP="00617148">
      <w:pPr>
        <w:spacing w:after="0" w:line="360" w:lineRule="auto"/>
        <w:ind w:left="4248"/>
        <w:jc w:val="center"/>
        <w:rPr>
          <w:rFonts w:ascii="Times New Roman" w:hAnsi="Times New Roman"/>
          <w:sz w:val="20"/>
          <w:szCs w:val="20"/>
        </w:rPr>
      </w:pPr>
      <w:r w:rsidRPr="00617148">
        <w:rPr>
          <w:rFonts w:ascii="Times New Roman" w:hAnsi="Times New Roman"/>
          <w:sz w:val="20"/>
          <w:szCs w:val="20"/>
        </w:rPr>
        <w:t>DYREKTOR ŁÓDZKIEGO OŚRODKA GEODEZJI</w:t>
      </w:r>
    </w:p>
    <w:sectPr w:rsidR="00A22627">
      <w:pgSz w:w="11906" w:h="16838"/>
      <w:pgMar w:top="84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C06" w:rsidRDefault="00332C06">
      <w:pPr>
        <w:spacing w:after="0" w:line="240" w:lineRule="auto"/>
      </w:pPr>
      <w:r>
        <w:separator/>
      </w:r>
    </w:p>
  </w:endnote>
  <w:endnote w:type="continuationSeparator" w:id="0">
    <w:p w:rsidR="00332C06" w:rsidRDefault="0033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C06" w:rsidRDefault="00332C06">
      <w:pPr>
        <w:spacing w:after="0" w:line="240" w:lineRule="auto"/>
      </w:pPr>
      <w:r>
        <w:separator/>
      </w:r>
    </w:p>
  </w:footnote>
  <w:footnote w:type="continuationSeparator" w:id="0">
    <w:p w:rsidR="00332C06" w:rsidRDefault="00332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DC2"/>
    <w:multiLevelType w:val="hybridMultilevel"/>
    <w:tmpl w:val="84949E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5D49F4"/>
    <w:multiLevelType w:val="hybridMultilevel"/>
    <w:tmpl w:val="C6D09052"/>
    <w:lvl w:ilvl="0" w:tplc="A534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56D84"/>
    <w:multiLevelType w:val="hybridMultilevel"/>
    <w:tmpl w:val="419A1DD2"/>
    <w:lvl w:ilvl="0" w:tplc="DAF8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27"/>
    <w:rsid w:val="002430A6"/>
    <w:rsid w:val="002706FC"/>
    <w:rsid w:val="00332C06"/>
    <w:rsid w:val="00617148"/>
    <w:rsid w:val="00653411"/>
    <w:rsid w:val="006D2B92"/>
    <w:rsid w:val="0071611D"/>
    <w:rsid w:val="008C56FA"/>
    <w:rsid w:val="00A22627"/>
    <w:rsid w:val="00AD5624"/>
    <w:rsid w:val="00B579BB"/>
    <w:rsid w:val="00BC40BE"/>
    <w:rsid w:val="00E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B75FE41-40A2-4CB9-AEE3-E67599A9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pPr>
      <w:spacing w:after="160" w:line="252" w:lineRule="auto"/>
      <w:ind w:left="720"/>
      <w:contextualSpacing/>
    </w:pPr>
  </w:style>
  <w:style w:type="table" w:styleId="Tabela-Siatka">
    <w:name w:val="Table Grid"/>
    <w:basedOn w:val="Standardowy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cp:lastModifiedBy>Violetta Gandziarska</cp:lastModifiedBy>
  <cp:revision>2</cp:revision>
  <cp:lastPrinted>2023-02-24T09:12:00Z</cp:lastPrinted>
  <dcterms:created xsi:type="dcterms:W3CDTF">2025-08-11T11:20:00Z</dcterms:created>
  <dcterms:modified xsi:type="dcterms:W3CDTF">2025-08-11T11:20:00Z</dcterms:modified>
</cp:coreProperties>
</file>