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XXXIV/1122/20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24 grudnia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przyjęcia Gminnego Programu Rewitalizacji miasta Łodzi.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1378),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października 2015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rewitalizacji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802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1086),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Gminny Program Rewitalizacji miasta Łodzi, stanowiący załącznik do uchwały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Nr XXXV/916/16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września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przyjęcia Gminnego Programu Rewitalizacji miasta Łodzi, zmienionej uchwałą Nr LXXIII/1980/18 Rady 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r., otrzymuje brzmienie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podjęcia.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4"/>
        <w:gridCol w:w="4534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XXXIV/1122/20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 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24 grudnia 2020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4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3D0EA2CA-4EB1-4E56-862B-FC267D2B2520.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3D0EA2CA-4EB1-4E56-862B-FC267D2B2520.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XXXIV/1122/20 z dnia 24 grudnia 2020 r.</dc:title>
  <dc:subject>zmieniająca uchwałę w^sprawie przyjęcia Gminnego Programu Rewitalizacji miasta Łodzi.</dc:subject>
  <dc:creator>kkosciolek</dc:creator>
  <cp:lastModifiedBy>kkosciolek</cp:lastModifiedBy>
  <cp:revision>1</cp:revision>
  <dcterms:created xsi:type="dcterms:W3CDTF">2021-01-05T12:48:23Z</dcterms:created>
  <dcterms:modified xsi:type="dcterms:W3CDTF">2021-01-05T12:48:23Z</dcterms:modified>
  <cp:category>Akt prawny</cp:category>
</cp:coreProperties>
</file>