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5.0 -->
  <w:body>
    <w:p w:rsidR="00A77B3E">
      <w:pPr>
        <w:spacing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caps/>
          <w:sz w:val="24"/>
        </w:rPr>
        <w:t>Uchwała</w:t>
      </w:r>
      <w:r>
        <w:rPr>
          <w:rFonts w:ascii="Times New Roman" w:eastAsia="Times New Roman" w:hAnsi="Times New Roman" w:cs="Times New Roman"/>
          <w:b/>
          <w:caps/>
          <w:sz w:val="24"/>
        </w:rPr>
        <w:t xml:space="preserve"> Nr XLII/1302/21</w:t>
      </w:r>
      <w:r>
        <w:rPr>
          <w:rFonts w:ascii="Times New Roman" w:eastAsia="Times New Roman" w:hAnsi="Times New Roman" w:cs="Times New Roman"/>
          <w:b/>
          <w:caps/>
          <w:sz w:val="24"/>
        </w:rPr>
        <w:br/>
      </w:r>
      <w:r>
        <w:rPr>
          <w:rFonts w:ascii="Times New Roman" w:eastAsia="Times New Roman" w:hAnsi="Times New Roman" w:cs="Times New Roman"/>
          <w:b/>
          <w:caps/>
          <w:sz w:val="24"/>
        </w:rPr>
        <w:t>Rady Miejskiej w Łodzi</w:t>
      </w:r>
    </w:p>
    <w:p w:rsidR="00A77B3E">
      <w:pPr>
        <w:spacing w:before="0" w:after="240" w:line="240" w:lineRule="auto"/>
        <w:ind w:left="0"/>
        <w:jc w:val="center"/>
        <w:rPr>
          <w:rFonts w:ascii="Times New Roman" w:eastAsia="Times New Roman" w:hAnsi="Times New Roman" w:cs="Times New Roman"/>
          <w:b/>
          <w:caps/>
          <w:sz w:val="24"/>
        </w:rPr>
      </w:pPr>
      <w:r>
        <w:rPr>
          <w:rFonts w:ascii="Times New Roman" w:eastAsia="Times New Roman" w:hAnsi="Times New Roman" w:cs="Times New Roman"/>
          <w:b/>
          <w:caps w:val="0"/>
          <w:sz w:val="24"/>
        </w:rPr>
        <w:t>z dnia 12 maja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w sprawie uchwalenia miejscowego planu zagospodarowania przestrzennego dla części obszaru miasta Łodzi położonej w rejonie ulic: Piotrkowskiej, Sieradzkiej, Wólczańskiej, Czerwonej, Milionowej i Stanisława Przybyszewskiego.</w:t>
      </w:r>
    </w:p>
    <w:p w:rsidR="00A77B3E">
      <w:pPr>
        <w:keepNext w:val="0"/>
        <w:keepLines w:val="0"/>
        <w:spacing w:before="120" w:after="120" w:line="240" w:lineRule="auto"/>
        <w:ind w:left="0" w:right="0" w:firstLine="567"/>
        <w:jc w:val="both"/>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val="0"/>
          <w:caps w:val="0"/>
          <w:strike w:val="0"/>
          <w:color w:val="auto"/>
          <w:sz w:val="24"/>
          <w:u w:val="none"/>
        </w:rPr>
        <w:t>Na podstawie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pkt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40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8</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1990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samorządzie gminnym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713 i 1378) oraz 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8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27</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marca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2003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planowaniu 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zagospodarowaniu przestrzennym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2020</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293, 471, 782, 1086 i 1378 oraz z 2021 r. poz. 11),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związku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art.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12</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3</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ustawy 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dnia 24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kwietnia 2015</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r. o</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zmianie niektórych ustaw 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związku ze wzmocnieniem narzędzi ochrony krajobrazu (Dz.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U.</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poz.</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774</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i</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1688), Rada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Miejska</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w</w:t>
      </w:r>
      <w:r>
        <w:rPr>
          <w:rFonts w:ascii="Times New Roman" w:eastAsia="Times New Roman" w:hAnsi="Times New Roman" w:cs="Times New Roman"/>
          <w:b w:val="0"/>
          <w:caps w:val="0"/>
          <w:strike w:val="0"/>
          <w:color w:val="auto"/>
          <w:sz w:val="24"/>
          <w:u w:val="none"/>
        </w:rPr>
        <w:t> </w:t>
      </w:r>
      <w:r>
        <w:rPr>
          <w:rFonts w:ascii="Times New Roman" w:eastAsia="Times New Roman" w:hAnsi="Times New Roman" w:cs="Times New Roman"/>
          <w:b w:val="0"/>
          <w:caps w:val="0"/>
          <w:strike w:val="0"/>
          <w:color w:val="auto"/>
          <w:sz w:val="24"/>
          <w:u w:val="none"/>
        </w:rPr>
        <w:t>Łodzi</w:t>
      </w:r>
    </w:p>
    <w:p w:rsidR="00A77B3E">
      <w:pPr>
        <w:keepNext w:val="0"/>
        <w:keepLines w:val="0"/>
        <w:spacing w:before="280" w:after="280" w:line="240" w:lineRule="auto"/>
        <w:ind w:left="0" w:right="0" w:firstLine="0"/>
        <w:jc w:val="center"/>
        <w:rPr>
          <w:rFonts w:ascii="Times New Roman" w:eastAsia="Times New Roman" w:hAnsi="Times New Roman" w:cs="Times New Roman"/>
          <w:b/>
          <w:caps w:val="0"/>
          <w:strike w:val="0"/>
          <w:color w:val="auto"/>
          <w:sz w:val="24"/>
          <w:u w:val="none"/>
        </w:rPr>
      </w:pPr>
      <w:r>
        <w:rPr>
          <w:rFonts w:ascii="Times New Roman" w:eastAsia="Times New Roman" w:hAnsi="Times New Roman" w:cs="Times New Roman"/>
          <w:b/>
          <w:caps w:val="0"/>
          <w:strike w:val="0"/>
          <w:color w:val="auto"/>
          <w:sz w:val="24"/>
          <w:u w:val="none"/>
        </w:rPr>
        <w:t>uchwala, co następuje:</w:t>
      </w:r>
    </w:p>
    <w:p w:rsidR="00A77B3E">
      <w:pPr>
        <w:keepNext/>
        <w:keepLines w:val="0"/>
        <w:spacing w:before="480" w:after="480" w:line="240" w:lineRule="auto"/>
        <w:ind w:left="0" w:right="0" w:firstLine="0"/>
        <w:jc w:val="center"/>
        <w:rPr>
          <w:rFonts w:ascii="Times New Roman" w:eastAsia="Times New Roman" w:hAnsi="Times New Roman" w:cs="Times New Roman"/>
          <w:b w:val="0"/>
          <w:caps w:val="0"/>
          <w:strike w:val="0"/>
          <w:color w:val="auto"/>
          <w:sz w:val="24"/>
          <w:u w:val="none"/>
        </w:rPr>
      </w:pPr>
      <w:r>
        <w:rPr>
          <w:rFonts w:ascii="Times New Roman" w:eastAsia="Times New Roman" w:hAnsi="Times New Roman" w:cs="Times New Roman"/>
          <w:b/>
          <w:caps w:val="0"/>
          <w:sz w:val="24"/>
        </w:rPr>
        <w:t>Rozdział 1</w:t>
      </w:r>
      <w:r>
        <w:rPr>
          <w:rFonts w:ascii="Times New Roman" w:eastAsia="Times New Roman" w:hAnsi="Times New Roman" w:cs="Times New Roman"/>
          <w:b/>
          <w:caps w:val="0"/>
          <w:strike w:val="0"/>
          <w:color w:val="auto"/>
          <w:sz w:val="24"/>
          <w:u w:val="none"/>
        </w:rPr>
        <w:br/>
      </w:r>
      <w:r>
        <w:rPr>
          <w:rFonts w:ascii="Times New Roman" w:eastAsia="Times New Roman" w:hAnsi="Times New Roman" w:cs="Times New Roman"/>
          <w:b/>
          <w:caps w:val="0"/>
          <w:strike w:val="0"/>
          <w:color w:val="auto"/>
          <w:sz w:val="24"/>
          <w:u w:val="none"/>
        </w:rPr>
        <w:t>Przepisy ogólne</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auto"/>
          <w:sz w:val="24"/>
          <w:u w:val="none"/>
          <w:vertAlign w:val="baseline"/>
        </w:rPr>
        <w:t>Przedmiotem uchwały są ustalenia miejscowego planu zagospodarowania przestrzennego dla części obszaru miasta Łodzi położonej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rejonie ulic: Piotrkowskiej, Sieradzkiej, Wólczańskiej, Czerwonej, Milionowej i</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Stanisława Przybyszewskiego, zwanego dalej „planem”, wraz z</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integralnymi jej częściami w</w:t>
      </w:r>
      <w:r>
        <w:rPr>
          <w:rFonts w:ascii="Times New Roman" w:eastAsia="Times New Roman" w:hAnsi="Times New Roman" w:cs="Times New Roman"/>
          <w:b w:val="0"/>
          <w:i w:val="0"/>
          <w:caps w:val="0"/>
          <w:strike w:val="0"/>
          <w:color w:val="auto"/>
          <w:sz w:val="24"/>
          <w:u w:val="none"/>
          <w:vertAlign w:val="baseline"/>
        </w:rPr>
        <w:t> </w:t>
      </w:r>
      <w:r>
        <w:rPr>
          <w:rFonts w:ascii="Times New Roman" w:eastAsia="Times New Roman" w:hAnsi="Times New Roman" w:cs="Times New Roman"/>
          <w:b w:val="0"/>
          <w:i w:val="0"/>
          <w:caps w:val="0"/>
          <w:strike w:val="0"/>
          <w:color w:val="auto"/>
          <w:sz w:val="24"/>
          <w:u w:val="none"/>
          <w:vertAlign w:val="baseline"/>
        </w:rPr>
        <w:t>postaci: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rysunku planu wykonanego na mapie sytuacyjno-wysokościowej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skali 1:1000, stanowiącego 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uchwały;</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rozstrzygnięcia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sposobie rozpatrzenia uwag do projektu planu wniesionych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wyłożeniem do publicznego wglądu, stanowiącego 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uchwały;</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rozstrzygnięcia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sposobie realizacji, zapisanych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inwestycji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infrastruktury technicznej, które należą do zadań własnych gminy oraz zasadach ich finansowania,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finansach publicznych, stanowiącego 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uchwały.</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Granice obszaru objętego planem określono na rysunku planu,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 </w:t>
      </w:r>
      <w:r>
        <w:rPr>
          <w:rFonts w:ascii="Times New Roman" w:eastAsia="Times New Roman" w:hAnsi="Times New Roman" w:cs="Times New Roman"/>
          <w:b w:val="0"/>
          <w:i w:val="0"/>
          <w:caps w:val="0"/>
          <w:strike w:val="0"/>
          <w:color w:val="000000"/>
          <w:sz w:val="24"/>
          <w:u w:val="none" w:color="000000"/>
          <w:vertAlign w:val="baseline"/>
        </w:rPr>
        <w:t>Stwierdza się, że plan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narusza ustaleń „Studium uwarunkowań</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kierunków zagospodarowania przestrzennego miasta Łodzi” uchwalonego uchwałą</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LXIX/1753/18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zmienioną uchwałą</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Nr VI/215/19 Rady Miejskiej w Łodzi z dnia 6 marca 2019 r.</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Ze względu na brak podstaw wynikających ze stanu faktycznego,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określa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zasad ochrony dóbr kultury współczesnej;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granic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sposobów zagospodarowania terenów lub obiektów podlegających ochronie na podstawie odrębnych przepisów, terenów górniczych,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obszarów szczególnego zagrożenia powodzią, obszarów osuwania się mas ziemnych, krajobrazów priorytetowych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audycie krajobrazowym oraz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planach zagospodarowania przestrzennego województwa;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sposobu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terminu tymczasowego zagospodarowania, urządzania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użytkowania terenów.</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Rysunek planu zawiera ustalenia obowiązujące, ustalenia obowiązujące wyznaczone na podstawie przepisów odrębnych oraz oznaczenia informacyjne,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legendą zamieszczoną na rysunku.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Zasady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oraz sposoby użytkowania poszczególnych terenów wyznaczonych liniami rozgraniczającymi określa się łącznie na podstawie: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ustaleń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charakterze ogólnym zawartych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rozdziale 2;</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ustaleń szczegółowych zawartych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rozdziale 3;</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ustaleń obowiązujących zawartych na rysunku planu.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Położenie linii rozgraniczających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linii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miejscach, które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zostały zwymiarowane na rysunku planu należy ustalać poprzez odczyt rysunku planu</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oparciu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jego skalę.</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4.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Określenia stosowane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uchwale oznaczają:</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cechy historyczne zabytku – elementy zabytku stanowiące wartość historyczną, artystyczną lub naukową, określone na podstawie akt archiwalnych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dokumentów ewidencyjnych;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dach płaski – dach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spadkach połaci do 15º;</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elewacja frontowa – elewacja budynku zlokalizowana od strony przestrzeni publicznej;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front działki – odcinek granicy działki budowlanej przylegającej do drogi publicznej, innego ciągu komunikacyjnego lub placu publicznego,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którego odbywa się główny wjazd lub wejście na tę działkę;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infrastruktura techniczna – przewody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urządzenia oraz obiekty budowlane: wodociągowe, kanalizacyjne, ciepłownicze, elektroenergetyczne, gazowe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telekomunikacyjne;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 xml:space="preserve">instalacja artystyczna </w:t>
      </w:r>
      <w:r>
        <w:rPr>
          <w:rFonts w:ascii="Times New Roman" w:eastAsia="Times New Roman" w:hAnsi="Times New Roman" w:cs="Times New Roman"/>
          <w:b/>
          <w:i w:val="0"/>
          <w:caps w:val="0"/>
          <w:strike w:val="0"/>
          <w:color w:val="000000"/>
          <w:sz w:val="24"/>
          <w:u w:val="none" w:color="000000"/>
          <w:vertAlign w:val="baseline"/>
        </w:rPr>
        <w:t xml:space="preserve">– </w:t>
      </w:r>
      <w:r>
        <w:rPr>
          <w:rFonts w:ascii="Times New Roman" w:eastAsia="Times New Roman" w:hAnsi="Times New Roman" w:cs="Times New Roman"/>
          <w:b w:val="0"/>
          <w:i w:val="0"/>
          <w:caps w:val="0"/>
          <w:strike w:val="0"/>
          <w:color w:val="000000"/>
          <w:sz w:val="24"/>
          <w:u w:val="none" w:color="000000"/>
          <w:vertAlign w:val="baseline"/>
        </w:rPr>
        <w:t>konstrukcja przestrzenna realizowana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celu podniesienia estetyki miejsca;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kiosk – wolnostojący parterowy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niepodpiwniczony tymczasowy obiekt budowlany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 powierzchni użytkowej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większej niż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pełniący funkcję handlową lub usługową;</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000000"/>
          <w:sz w:val="24"/>
          <w:u w:val="none" w:color="000000"/>
          <w:vertAlign w:val="baseline"/>
        </w:rPr>
        <w:t>kwartał – zespół nieruchomości ograniczony terenami dróg publicznych lub granicami obszaru objętego planem;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9) </w:t>
      </w:r>
      <w:r>
        <w:rPr>
          <w:rFonts w:ascii="Times New Roman" w:eastAsia="Times New Roman" w:hAnsi="Times New Roman" w:cs="Times New Roman"/>
          <w:b w:val="0"/>
          <w:i w:val="0"/>
          <w:caps w:val="0"/>
          <w:strike w:val="0"/>
          <w:color w:val="000000"/>
          <w:sz w:val="24"/>
          <w:u w:val="none" w:color="000000"/>
          <w:vertAlign w:val="baseline"/>
        </w:rPr>
        <w:t>linia rozgraniczająca – wyznaczona na rysunku planu linia ciągła, stanowiąca granicę między terenami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różnym przeznaczeniu lub różnych zasadach zagospodarowania;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10) </w:t>
      </w:r>
      <w:r>
        <w:rPr>
          <w:rFonts w:ascii="Times New Roman" w:eastAsia="Times New Roman" w:hAnsi="Times New Roman" w:cs="Times New Roman"/>
          <w:b w:val="0"/>
          <w:i w:val="0"/>
          <w:caps w:val="0"/>
          <w:strike w:val="0"/>
          <w:color w:val="000000"/>
          <w:sz w:val="24"/>
          <w:u w:val="none" w:color="000000"/>
          <w:vertAlign w:val="baseline"/>
        </w:rPr>
        <w:t>linia zabudowy nieprzekraczalna – wyznaczona na rysunku planu linia określająca część działki budowlanej, na której możliwe jest lokalizowanie budynków,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zakazem jej przekraczania, który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elementów  wejścia  do  budynku,  takich  jak:  schody,  pochylnia,  podest,  rampa, zadaszenie,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elementów nadwieszeń, takich jak: łącznik, balkon, wykusz, gzyms, okap dachu,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tarasów, werand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ogrodów zimowych,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podziemnych części budynku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budowlanych związanych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budynkiem,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instalacji artystycznych,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zewnętrznych warstw izolacji termicznej  okładzin  oraz zewnętrznych elementów komunikacji pionowej, takich jak  klatki schodowe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szyby windowe –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budynków istniejących,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g) </w:t>
      </w:r>
      <w:r>
        <w:rPr>
          <w:rFonts w:ascii="Times New Roman" w:eastAsia="Times New Roman" w:hAnsi="Times New Roman" w:cs="Times New Roman"/>
          <w:b w:val="0"/>
          <w:i w:val="0"/>
          <w:caps w:val="0"/>
          <w:strike w:val="0"/>
          <w:color w:val="000000"/>
          <w:sz w:val="24"/>
          <w:u w:val="none" w:color="000000"/>
          <w:vertAlign w:val="baseline"/>
        </w:rPr>
        <w:t>elementów budynku wskazanych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dotyczących stref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oznaczonych na rysunku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11) </w:t>
      </w:r>
      <w:r>
        <w:rPr>
          <w:rFonts w:ascii="Times New Roman" w:eastAsia="Times New Roman" w:hAnsi="Times New Roman" w:cs="Times New Roman"/>
          <w:b w:val="0"/>
          <w:i w:val="0"/>
          <w:caps w:val="0"/>
          <w:strike w:val="0"/>
          <w:color w:val="000000"/>
          <w:sz w:val="24"/>
          <w:u w:val="none" w:color="000000"/>
          <w:vertAlign w:val="baseline"/>
        </w:rPr>
        <w:t xml:space="preserve">linia zabudowy obowiązująca </w:t>
      </w:r>
      <w:r>
        <w:rPr>
          <w:rFonts w:ascii="Times New Roman" w:eastAsia="Times New Roman" w:hAnsi="Times New Roman" w:cs="Times New Roman"/>
          <w:b/>
          <w:i w:val="0"/>
          <w:caps w:val="0"/>
          <w:strike w:val="0"/>
          <w:color w:val="000000"/>
          <w:sz w:val="24"/>
          <w:u w:val="none" w:color="000000"/>
          <w:vertAlign w:val="baseline"/>
        </w:rPr>
        <w:t xml:space="preserve">– </w:t>
      </w:r>
      <w:r>
        <w:rPr>
          <w:rFonts w:ascii="Times New Roman" w:eastAsia="Times New Roman" w:hAnsi="Times New Roman" w:cs="Times New Roman"/>
          <w:b w:val="0"/>
          <w:i w:val="0"/>
          <w:caps w:val="0"/>
          <w:strike w:val="0"/>
          <w:color w:val="000000"/>
          <w:sz w:val="24"/>
          <w:u w:val="none" w:color="000000"/>
          <w:vertAlign w:val="baseline"/>
        </w:rPr>
        <w:t>rodzaj linii zabudowy nieprzekraczalnej, wzdłuż której obowiązuje sytuowanie minimum 70% powierzchni ściany frontowej budynku;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12) </w:t>
      </w:r>
      <w:r>
        <w:rPr>
          <w:rFonts w:ascii="Times New Roman" w:eastAsia="Times New Roman" w:hAnsi="Times New Roman" w:cs="Times New Roman"/>
          <w:b w:val="0"/>
          <w:i w:val="0"/>
          <w:caps w:val="0"/>
          <w:strike w:val="0"/>
          <w:color w:val="000000"/>
          <w:sz w:val="24"/>
          <w:u w:val="none" w:color="000000"/>
          <w:vertAlign w:val="baseline"/>
        </w:rPr>
        <w:t xml:space="preserve">linia zabudowy pierzejowej </w:t>
      </w:r>
      <w:r>
        <w:rPr>
          <w:rFonts w:ascii="Times New Roman" w:eastAsia="Times New Roman" w:hAnsi="Times New Roman" w:cs="Times New Roman"/>
          <w:b/>
          <w:i w:val="0"/>
          <w:caps w:val="0"/>
          <w:strike w:val="0"/>
          <w:color w:val="000000"/>
          <w:sz w:val="24"/>
          <w:u w:val="none" w:color="000000"/>
          <w:vertAlign w:val="baseline"/>
        </w:rPr>
        <w:t xml:space="preserve">– </w:t>
      </w:r>
      <w:r>
        <w:rPr>
          <w:rFonts w:ascii="Times New Roman" w:eastAsia="Times New Roman" w:hAnsi="Times New Roman" w:cs="Times New Roman"/>
          <w:b w:val="0"/>
          <w:i w:val="0"/>
          <w:caps w:val="0"/>
          <w:strike w:val="0"/>
          <w:color w:val="000000"/>
          <w:sz w:val="24"/>
          <w:u w:val="none" w:color="000000"/>
          <w:vertAlign w:val="baseline"/>
        </w:rPr>
        <w:t>rodzaj linii zabudowy nieprzekraczalnej, wzdłuż której obowiązuje sytuowanie ściany frontowej budynku na całej jej długości,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dopuszczeniem niewypełnienia całej długości linii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występowania otworów okiennych lub drzwiowych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ścianie budynku usytuowanego bezpośrednio przy granicy na działce sąsiedniej;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13) </w:t>
      </w:r>
      <w:r>
        <w:rPr>
          <w:rFonts w:ascii="Times New Roman" w:eastAsia="Times New Roman" w:hAnsi="Times New Roman" w:cs="Times New Roman"/>
          <w:b w:val="0"/>
          <w:i w:val="0"/>
          <w:caps w:val="0"/>
          <w:strike w:val="0"/>
          <w:color w:val="000000"/>
          <w:sz w:val="24"/>
          <w:u w:val="none" w:color="000000"/>
          <w:vertAlign w:val="baseline"/>
        </w:rPr>
        <w:t>linia zabudowy równoległej – rodzaj linii zabudowy nieprzekraczalnej,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nakazem lokalizowania minimum 70% powierzchni ściany frontowej budynku wzdłuż tej linii lub równolegle do niej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odległości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większej niż 5,0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14) </w:t>
      </w:r>
      <w:r>
        <w:rPr>
          <w:rFonts w:ascii="Times New Roman" w:eastAsia="Times New Roman" w:hAnsi="Times New Roman" w:cs="Times New Roman"/>
          <w:b w:val="0"/>
          <w:i w:val="0"/>
          <w:caps w:val="0"/>
          <w:strike w:val="0"/>
          <w:color w:val="000000"/>
          <w:sz w:val="24"/>
          <w:u w:val="none" w:color="000000"/>
          <w:vertAlign w:val="baseline"/>
        </w:rPr>
        <w:t>miejsce zmiany linii zabudowy – wskazany na rysunku planu punkt,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następuje zmiana rodzaju linii zabudowy;</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15) </w:t>
      </w:r>
      <w:r>
        <w:rPr>
          <w:rFonts w:ascii="Times New Roman" w:eastAsia="Times New Roman" w:hAnsi="Times New Roman" w:cs="Times New Roman"/>
          <w:b w:val="0"/>
          <w:i w:val="0"/>
          <w:caps w:val="0"/>
          <w:strike w:val="0"/>
          <w:color w:val="000000"/>
          <w:sz w:val="24"/>
          <w:u w:val="none" w:color="000000"/>
          <w:vertAlign w:val="baseline"/>
        </w:rPr>
        <w:t xml:space="preserve">nadzór archeologiczny </w:t>
      </w:r>
      <w:r>
        <w:rPr>
          <w:rFonts w:ascii="Times New Roman" w:eastAsia="Times New Roman" w:hAnsi="Times New Roman" w:cs="Times New Roman"/>
          <w:b/>
          <w:i w:val="0"/>
          <w:caps w:val="0"/>
          <w:strike w:val="0"/>
          <w:color w:val="000000"/>
          <w:sz w:val="24"/>
          <w:u w:val="none" w:color="000000"/>
          <w:vertAlign w:val="baseline"/>
        </w:rPr>
        <w:t xml:space="preserve">– </w:t>
      </w:r>
      <w:r>
        <w:rPr>
          <w:rFonts w:ascii="Times New Roman" w:eastAsia="Times New Roman" w:hAnsi="Times New Roman" w:cs="Times New Roman"/>
          <w:b w:val="0"/>
          <w:i w:val="0"/>
          <w:caps w:val="0"/>
          <w:strike w:val="0"/>
          <w:color w:val="000000"/>
          <w:sz w:val="24"/>
          <w:u w:val="none" w:color="000000"/>
          <w:vertAlign w:val="baseline"/>
        </w:rPr>
        <w:t>rodzaj badań archeologicznych polegających na obserwacji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analizie nawarstwień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wykopach budowlanych podczas realizacji robót ziemnych lub przy dokonywaniu zmiany charakteru dotychczasowej działalności wiążącej się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naruszeniem struktury gruntu;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16) </w:t>
      </w:r>
      <w:r>
        <w:rPr>
          <w:rFonts w:ascii="Times New Roman" w:eastAsia="Times New Roman" w:hAnsi="Times New Roman" w:cs="Times New Roman"/>
          <w:b w:val="0"/>
          <w:i w:val="0"/>
          <w:caps w:val="0"/>
          <w:strike w:val="0"/>
          <w:color w:val="000000"/>
          <w:sz w:val="24"/>
          <w:u w:val="none" w:color="000000"/>
          <w:vertAlign w:val="baseline"/>
        </w:rPr>
        <w:t xml:space="preserve">podniesienie standardów jakości użytkowania </w:t>
      </w:r>
      <w:r>
        <w:rPr>
          <w:rFonts w:ascii="Times New Roman" w:eastAsia="Times New Roman" w:hAnsi="Times New Roman" w:cs="Times New Roman"/>
          <w:b/>
          <w:i w:val="0"/>
          <w:caps w:val="0"/>
          <w:strike w:val="0"/>
          <w:color w:val="000000"/>
          <w:sz w:val="24"/>
          <w:u w:val="none" w:color="000000"/>
          <w:vertAlign w:val="baseline"/>
        </w:rPr>
        <w:t xml:space="preserve">– </w:t>
      </w:r>
      <w:r>
        <w:rPr>
          <w:rFonts w:ascii="Times New Roman" w:eastAsia="Times New Roman" w:hAnsi="Times New Roman" w:cs="Times New Roman"/>
          <w:b w:val="0"/>
          <w:i w:val="0"/>
          <w:caps w:val="0"/>
          <w:strike w:val="0"/>
          <w:color w:val="000000"/>
          <w:sz w:val="24"/>
          <w:u w:val="none" w:color="000000"/>
          <w:vertAlign w:val="baseline"/>
        </w:rPr>
        <w:t>działania budowlane przy budynkach istniejących obejmujące: dobudowę ciągów komunikacji pionowej, łączników pomiędzy budynkami, tarasów, werand, przeszkleń podwórek;</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17) </w:t>
      </w:r>
      <w:r>
        <w:rPr>
          <w:rFonts w:ascii="Times New Roman" w:eastAsia="Times New Roman" w:hAnsi="Times New Roman" w:cs="Times New Roman"/>
          <w:b w:val="0"/>
          <w:i w:val="0"/>
          <w:caps w:val="0"/>
          <w:strike w:val="0"/>
          <w:color w:val="000000"/>
          <w:sz w:val="24"/>
          <w:u w:val="none" w:color="000000"/>
          <w:vertAlign w:val="baseline"/>
        </w:rPr>
        <w:t>przepisy odrębne – przepisy prawa powszechnie obowiązującego,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szczególności ustawy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rozporządzenia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akty prawa miejscowego obowiązującego na obszarze miasta Łodzi;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18) </w:t>
      </w:r>
      <w:r>
        <w:rPr>
          <w:rFonts w:ascii="Times New Roman" w:eastAsia="Times New Roman" w:hAnsi="Times New Roman" w:cs="Times New Roman"/>
          <w:b w:val="0"/>
          <w:i w:val="0"/>
          <w:caps w:val="0"/>
          <w:strike w:val="0"/>
          <w:color w:val="000000"/>
          <w:sz w:val="24"/>
          <w:u w:val="none" w:color="000000"/>
          <w:vertAlign w:val="baseline"/>
        </w:rPr>
        <w:t>przeznaczenie terenu – obiekty budowlane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urządzenia budowlane oraz zagospodarowanie tworzące całość funkcjonalną, określone ustaleniami planu na danym terenie odpowiednio:</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przeznaczenie podstawowe – przeznaczenie, które  przeważa na danej działce,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przeznaczenie uzupełniające – przeznaczenie, które uzupełnia przeznaczenie podstawowe,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przeznaczenie dopuszczalne – przeznaczenie, które określa sposób wykorzystania działki do czasu realizacji przeznaczenia podstawowego, podnoszące przejściowo walory estetyczno–użytkowe przestrzeni;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19) </w:t>
      </w:r>
      <w:r>
        <w:rPr>
          <w:rFonts w:ascii="Times New Roman" w:eastAsia="Times New Roman" w:hAnsi="Times New Roman" w:cs="Times New Roman"/>
          <w:b w:val="0"/>
          <w:i w:val="0"/>
          <w:caps w:val="0"/>
          <w:strike w:val="0"/>
          <w:color w:val="000000"/>
          <w:sz w:val="24"/>
          <w:u w:val="none" w:color="000000"/>
          <w:vertAlign w:val="baseline"/>
        </w:rPr>
        <w:t>strefa ochrony archeologicznej – rodzaj strefy konserwatorskiej obejmującej obszar na którym zlokalizowane są zabytki archeologiczne lub istnieje uzasadnione podejrzenie, że mogą się one na nim znajdować;</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20) </w:t>
      </w:r>
      <w:r>
        <w:rPr>
          <w:rFonts w:ascii="Times New Roman" w:eastAsia="Times New Roman" w:hAnsi="Times New Roman" w:cs="Times New Roman"/>
          <w:b w:val="0"/>
          <w:i w:val="0"/>
          <w:caps w:val="0"/>
          <w:strike w:val="0"/>
          <w:color w:val="000000"/>
          <w:sz w:val="24"/>
          <w:u w:val="none" w:color="000000"/>
          <w:vertAlign w:val="baseline"/>
        </w:rPr>
        <w:t>system NCS – system opisu barw publikowany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formie wzorników kolorów; oznaczenie koloru składa się z: napisu „NCS S”, czterech cyfr,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pierwsze dwie oznaczają procentową zawartość czerni, kolejne dwie – poziom chromatyczności oraz, po myślniku, symbolu koloru oznaczającego procentową zawartość kolorów  (żółtego – Y, czerwonego – R, niebieskiego – B, zielonego – G) lub kolor neutralny – N;</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21) </w:t>
      </w:r>
      <w:r>
        <w:rPr>
          <w:rFonts w:ascii="Times New Roman" w:eastAsia="Times New Roman" w:hAnsi="Times New Roman" w:cs="Times New Roman"/>
          <w:b w:val="0"/>
          <w:i w:val="0"/>
          <w:caps w:val="0"/>
          <w:strike w:val="0"/>
          <w:color w:val="000000"/>
          <w:sz w:val="24"/>
          <w:u w:val="none" w:color="000000"/>
          <w:vertAlign w:val="baseline"/>
        </w:rPr>
        <w:t>system RAL – system opisu barw publikowany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formie wzorników kolorów; oznaczenie koloru składa się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napisu „RAL” oraz czterech cyfr,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 pierwsze dwie oznaczają przynależność koloru do umownie określonych grup odcieni (np. RAL10xx – grupa odcieni żółtych, RAL90xx – grupa odcieni białych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czarnych);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22) </w:t>
      </w:r>
      <w:r>
        <w:rPr>
          <w:rFonts w:ascii="Times New Roman" w:eastAsia="Times New Roman" w:hAnsi="Times New Roman" w:cs="Times New Roman"/>
          <w:b w:val="0"/>
          <w:i w:val="0"/>
          <w:caps w:val="0"/>
          <w:strike w:val="0"/>
          <w:color w:val="000000"/>
          <w:sz w:val="24"/>
          <w:u w:val="none" w:color="000000"/>
          <w:vertAlign w:val="baseline"/>
        </w:rPr>
        <w:t>tablica informacyjna – przedmiot materialny przeznaczony lub służący do ekspozycji treści informacyjnych niestanowiący reklamy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płaskiej powierzchni wraz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jego elementami konstrukcyjnymi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zamocowaniami;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23) </w:t>
      </w:r>
      <w:r>
        <w:rPr>
          <w:rFonts w:ascii="Times New Roman" w:eastAsia="Times New Roman" w:hAnsi="Times New Roman" w:cs="Times New Roman"/>
          <w:b w:val="0"/>
          <w:i w:val="0"/>
          <w:caps w:val="0"/>
          <w:strike w:val="0"/>
          <w:color w:val="000000"/>
          <w:sz w:val="24"/>
          <w:u w:val="none" w:color="000000"/>
          <w:vertAlign w:val="baseline"/>
        </w:rPr>
        <w:t>teren – wydzielone liniami rozgraniczającymi lub liniami granic opracowania planu nieruchomości lub ich części, oznaczone symbolami liczbowymi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literowymi,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dla terenów dróg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ciągu pieszego – liczba oznacza numer porządkowy,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litery oznaczają podstawowe przeznaczenie terenu,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 przypadku terenów dróg publicznych – także klasę drogi,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dla pozostałych terenów – pierwsza liczba oznacza numer kwartału, druga – numer porządkowy terenu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kwartale,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litery oznaczają podstawowe przeznaczenie terenu;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24) </w:t>
      </w:r>
      <w:r>
        <w:rPr>
          <w:rFonts w:ascii="Times New Roman" w:eastAsia="Times New Roman" w:hAnsi="Times New Roman" w:cs="Times New Roman"/>
          <w:b w:val="0"/>
          <w:i w:val="0"/>
          <w:caps w:val="0"/>
          <w:strike w:val="0"/>
          <w:color w:val="000000"/>
          <w:sz w:val="24"/>
          <w:u w:val="none" w:color="000000"/>
          <w:vertAlign w:val="baseline"/>
        </w:rPr>
        <w:t>uchwała – niniejszą uchwałę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25) </w:t>
      </w:r>
      <w:r>
        <w:rPr>
          <w:rFonts w:ascii="Times New Roman" w:eastAsia="Times New Roman" w:hAnsi="Times New Roman" w:cs="Times New Roman"/>
          <w:b w:val="0"/>
          <w:i w:val="0"/>
          <w:caps w:val="0"/>
          <w:strike w:val="0"/>
          <w:color w:val="000000"/>
          <w:sz w:val="24"/>
          <w:u w:val="none" w:color="000000"/>
          <w:vertAlign w:val="baseline"/>
        </w:rPr>
        <w:t>usługi uciążliwe – działalność usługowa powodująca przekroczenie standardów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norm środowiskowych obowiązujących dla przeznaczenia podstawowego terenu;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26) </w:t>
      </w:r>
      <w:r>
        <w:rPr>
          <w:rFonts w:ascii="Times New Roman" w:eastAsia="Times New Roman" w:hAnsi="Times New Roman" w:cs="Times New Roman"/>
          <w:b w:val="0"/>
          <w:i w:val="0"/>
          <w:caps w:val="0"/>
          <w:strike w:val="0"/>
          <w:color w:val="000000"/>
          <w:sz w:val="24"/>
          <w:u w:val="none" w:color="000000"/>
          <w:vertAlign w:val="baseline"/>
        </w:rPr>
        <w:t>ustawa – ustawę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ile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treści przepisu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wynika inaczej;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27) </w:t>
      </w:r>
      <w:r>
        <w:rPr>
          <w:rFonts w:ascii="Times New Roman" w:eastAsia="Times New Roman" w:hAnsi="Times New Roman" w:cs="Times New Roman"/>
          <w:b w:val="0"/>
          <w:i w:val="0"/>
          <w:caps w:val="0"/>
          <w:strike w:val="0"/>
          <w:color w:val="000000"/>
          <w:sz w:val="24"/>
          <w:u w:val="none" w:color="000000"/>
          <w:vertAlign w:val="baseline"/>
        </w:rPr>
        <w:t>wskaźnik powierzchni biologicznie czynnej – udział procentowy terenu biologicznie czynnego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działki budowlanej;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28) </w:t>
      </w:r>
      <w:r>
        <w:rPr>
          <w:rFonts w:ascii="Times New Roman" w:eastAsia="Times New Roman" w:hAnsi="Times New Roman" w:cs="Times New Roman"/>
          <w:b w:val="0"/>
          <w:i w:val="0"/>
          <w:caps w:val="0"/>
          <w:strike w:val="0"/>
          <w:color w:val="000000"/>
          <w:sz w:val="24"/>
          <w:u w:val="none" w:color="000000"/>
          <w:vertAlign w:val="baseline"/>
        </w:rPr>
        <w:t>wskaźnik powierzchni zabudowy – udział procentowy powierzchni wyznaczonej przez rzuty pionowe części nadziemnych wszystkich budynków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obrysie zewnętrznym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działki budowlanej;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29) </w:t>
      </w:r>
      <w:r>
        <w:rPr>
          <w:rFonts w:ascii="Times New Roman" w:eastAsia="Times New Roman" w:hAnsi="Times New Roman" w:cs="Times New Roman"/>
          <w:b w:val="0"/>
          <w:i w:val="0"/>
          <w:caps w:val="0"/>
          <w:strike w:val="0"/>
          <w:color w:val="000000"/>
          <w:sz w:val="24"/>
          <w:u w:val="none" w:color="000000"/>
          <w:vertAlign w:val="baseline"/>
        </w:rPr>
        <w:t>wysokość parteru elewacji frontowej – określony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metrach wymiar pionowy fragmentu elewacji frontowej budynku mierzony od poziomu terenu do poziomu spodu elementu architektonicznego oddzielającego pierwszą kondygnację nadziemną</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od kondygnacji wyższych;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30) </w:t>
      </w:r>
      <w:r>
        <w:rPr>
          <w:rFonts w:ascii="Times New Roman" w:eastAsia="Times New Roman" w:hAnsi="Times New Roman" w:cs="Times New Roman"/>
          <w:b w:val="0"/>
          <w:i w:val="0"/>
          <w:caps w:val="0"/>
          <w:strike w:val="0"/>
          <w:color w:val="000000"/>
          <w:sz w:val="24"/>
          <w:u w:val="none" w:color="000000"/>
          <w:vertAlign w:val="baseline"/>
        </w:rPr>
        <w:t>wysokość zabudowy – określona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metrach wysokość obiektu budowlanego mierzona od najniższego poziomu gruntu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miejscu jego lokalizacji do najwyższego punktu jego konstrukcji,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dla budynków - do najwyższego punktu dachu;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wyniesionych ponad płaszczyznę dachu elementów komunikacji pionowej takich jak klatki schodowe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szyby windowe oraz pomieszczeń technicznych;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31) </w:t>
      </w:r>
      <w:r>
        <w:rPr>
          <w:rFonts w:ascii="Times New Roman" w:eastAsia="Times New Roman" w:hAnsi="Times New Roman" w:cs="Times New Roman"/>
          <w:b w:val="0"/>
          <w:i w:val="0"/>
          <w:caps w:val="0"/>
          <w:strike w:val="0"/>
          <w:color w:val="000000"/>
          <w:sz w:val="24"/>
          <w:u w:val="none" w:color="000000"/>
          <w:vertAlign w:val="baseline"/>
        </w:rPr>
        <w:t>zabudowa frontowa – zabudowa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  określonej podstawowym przeznaczeniem terenu, lokalizowana na działce budowlanej od strony przestrzeni publicznych, która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obejmuje obiektów pomocniczych, gospodarczych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technicznych,  chyba że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ustaleń planu wynika inaczej;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32) </w:t>
      </w:r>
      <w:r>
        <w:rPr>
          <w:rFonts w:ascii="Times New Roman" w:eastAsia="Times New Roman" w:hAnsi="Times New Roman" w:cs="Times New Roman"/>
          <w:b w:val="0"/>
          <w:i w:val="0"/>
          <w:caps w:val="0"/>
          <w:strike w:val="0"/>
          <w:color w:val="000000"/>
          <w:sz w:val="24"/>
          <w:u w:val="none" w:color="000000"/>
          <w:vertAlign w:val="baseline"/>
        </w:rPr>
        <w:t>zabudowa istniejąca – budynki istniejące lub posiadające ostateczną decyzję</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 pozwoleniu na budowę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dniu wejścia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życie planu.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Określenia użyte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niezdefiniowane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 dotyczące zagadnień przewidzianych ustawą lub przepisami odrębnymi przywołanymi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treści uchwały, należy rozumieć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określony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ustawie lub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tych przepisach,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 przypadku braku definicji,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powszechnym.</w:t>
      </w:r>
    </w:p>
    <w:p w:rsidR="00A77B3E">
      <w:pPr>
        <w:keepNext/>
        <w:keepLines w:val="0"/>
        <w:spacing w:before="480" w:after="48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2</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Ustalenia dla całego obszaru objętego planem</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5. </w:t>
      </w:r>
      <w:r>
        <w:rPr>
          <w:rFonts w:ascii="Times New Roman" w:eastAsia="Times New Roman" w:hAnsi="Times New Roman" w:cs="Times New Roman"/>
          <w:b w:val="0"/>
          <w:i w:val="0"/>
          <w:caps w:val="0"/>
          <w:strike w:val="0"/>
          <w:color w:val="000000"/>
          <w:sz w:val="24"/>
          <w:u w:val="none" w:color="000000"/>
          <w:vertAlign w:val="baseline"/>
        </w:rPr>
        <w:t>Ustala się zasady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kształtowania ładu przestrzennego:</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kształtowanie standardów zagospodarowania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użytkowania terenów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uwzględnieniem: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ochrony dziedzictwa kulturowego,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krajobrazu kulturowego, układu urbanistycznego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zabytków dawnych zespołów fabrycznych,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porządkowania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uzupełniania istniejących struktur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szczególności zdegradowanych lub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pełni wykształconych,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poszanowaniem historycznych układów urbanistycznych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obiektów zabytkowych,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tworzenia możliwości rozwoju nowej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celu rehabilitacji zdegradowanego terenu pofabrycznego,</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rozbudowy systemu przestrzeni publicznych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podnoszenia jego jakości;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tereny przeznaczone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na cele zabudowy zalicza się do obszarów zabudowy śródmiejskiej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przepisów odrębnych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budownictwa;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przeznaczenia terenów: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zakaz lokalizacji:</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obiektów handlowych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sprzedaży powyżej 2 000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usług uciążliwych,</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stacji paliw,</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usług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obsługi komunikacji, to jest: warsztatów samochodowych, stacji obsługi samochodów oraz myjni samochodowych:</w:t>
      </w:r>
    </w:p>
    <w:p w:rsidR="00A77B3E">
      <w:pPr>
        <w:keepNext w:val="0"/>
        <w:keepLines/>
        <w:spacing w:before="0" w:after="0" w:line="240" w:lineRule="auto"/>
        <w:ind w:left="964" w:right="0" w:hanging="170"/>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budynkach sytuowanych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zabudowie frontowej,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wyjątkiem kondygnacji podziemnych,</w:t>
      </w:r>
    </w:p>
    <w:p w:rsidR="00A77B3E">
      <w:pPr>
        <w:keepNext w:val="0"/>
        <w:keepLines/>
        <w:spacing w:before="0" w:after="0" w:line="240" w:lineRule="auto"/>
        <w:ind w:left="964" w:right="0" w:hanging="170"/>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budynkach wolnostojących,</w:t>
      </w:r>
    </w:p>
    <w:p w:rsidR="00A77B3E">
      <w:pPr>
        <w:keepNext w:val="0"/>
        <w:keepLines/>
        <w:spacing w:before="0" w:after="0" w:line="240" w:lineRule="auto"/>
        <w:ind w:left="964" w:right="0" w:hanging="170"/>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obiektach budowlanych innych niż budynki,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w zakresie przeznaczenia dopuszczalnego możliwość lokalizacji:</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zieleni,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wyłączeniem zieleni wysokiej,</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obiektów małej architektury,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uwzględnieniem przepisów odrębnych dotyczących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sytuowania obiektów małej architektury, tablic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reklamowych oraz ogrodzeń obowiązujących na terenie miasta Łodzi,</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urządzeń rekreacyjnych;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lokalizacji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nakaz sytuowania zabudowy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liniami zabudowy określonymi na rysunku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zakaz lokalizacji zabudowy innej niż frontowa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odległości mniejszej niż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od linii zabudowy wyznaczonej od strony przestrzeni publicznej, który to zakaz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portierni,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zakaz realizacji tymczasowych obiektów budowlanych, za wyjątkiem obiektów dopuszczonych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przestrzeniach publicznych,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zakaz lokalizacji ścian bez otworów okiennych lub drzwiowych bezpośrednio przy granicy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przestrzenią publiczną,</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dopuszczenie sytuowania budynku zwróconego ścianą bez okien lub drzwi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stronę granicy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sąsiednią działką budowlaną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następujących przypadkach:</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na sąsiedniej działce budowlanej istnieje zabudowa bezpośrednio przy tej granicy,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budynek stanowi zabudowę frontową lokalizowaną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linii zabudowy pierzejowej, obowiązującej lub równoległej,</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budynek stanowi zabudowę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 więcej niż jednej kondygnacji nadziemnej,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dla zabudowy istniejącej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 zgodnej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przeznaczeniem terenu,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niespełniającej wymagań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a:</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zlokalizowanej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całości poza liniami zabudowy – dopuszczenie wyłącznie remontu lub przebudowy,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zlokalizowanej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linii zabudowy – dopuszczenie remontu, przebudowy, nadbudowy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rozbudowy bez konieczności jej realizacji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linii zabudowy obowiązującej lub pierzejowej;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wskaźników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parametrów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nakaz kształtowania zabudowy zgodnie ze wskaźnikami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parametrami określonymi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ustaleniach szczegółowych,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określona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dotyczy kondygnacji nadziemnych, dla kondygnacji podziemnych dopuszczenie maksymalnej intensywności zabudowy 5,0,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dla zabudowy istniejącej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 zgodnej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przeznaczeniem terenu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niespełniającej wymagań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a:</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przekraczającej maksymalną intensywność, maksymalną powierzchnię lub maksymalną wysokość zabudowy - dopuszczenie remontu, przebudowy oraz wykonania innych robót budowlanych polegających na doprowadzeniu do zgodności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budownictwa lub podniesieniu standardów jakości użytkowania,</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nieosiągającej minimalnej intensywności albo minimalnej wysokości zabudowy - dopuszczenie remontu, przebudowy oraz wykonania innych robót budowlanych polegających na doprowadzeniu do zgodności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budownictwa lub podniesieniu standardów jakości użytkowania, bez konieczności osiągnięcia  parametrów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równej lub przekraczającej maksymalną wysokość zabudowy - dopuszczenie nadbudowy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maksimum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zabudowy frontowej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wysokości wyższej niż 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oraz 0,5 m dla pozostałej zabudowy -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zmiany formy dachu,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dopuszczenie kształtowania nowej zabudowy niespełniającej wymagań określonych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lit.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sytuacji 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miejscu zabytków wpisanych do rejestru zabytków lub gminnej ewidencji zabytków, budynków posiadających ich cechy historyczne;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 zakresie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nakaz kształtowania elewacji frontowych budynków sytuowanych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linii zabudowy pierzejowej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uwzględnieniem zasad kompozycji obejmujących:</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zwiększenie wysokości parteru względem pozostałych kondygnacji nadziemnych,</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wyodrębnienie kondygnacji parteru gzymsem, boniowaniem, inną odmienną fakturą lub formą,</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zwieńczenie ściany gzymsem, attyką lub innym działaniem architektonicznym,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dopuszczenie wycofania części elewacji frontowej budynku sytuowanego wzdłuż linii zabudowy pierzejowej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linii zabudowy obowiązującej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ryzalitowej kompozycji elewacji pod warunkiem pozostawienia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linii zabudowy minimum 20% ściany przy każdej granicy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sąsiednią działką budowlaną</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głębokości wycofania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większej niż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podcieni lub loggii,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miejscu ich usytuowania,</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kondygnacji powyżej gzymsu wieńczącego, attyki lub innego elementu kończącego ścianę,</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dopuszczenie przekroczenia linii rozgraniczającej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terenem przestrzeni publicznej wyłącznie takimi elementami budynku jak:</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elementy wejścia do budynku, takie jak: schody, pochylnia, podest, rampa –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budynków istniejących,</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zadaszenie,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elementy nadwieszeń, takie jak: łącznik, balkon, wykusz, gzyms, okap dachu,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podziemne części budynku -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linii rozgraniczających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terenami: 1KDZ+T, 1KDZ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1KDD,</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instalacje artystyczne,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zewnętrzne warstwy izolacji termicznej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okładziny – wyłącznie dla budynków istniejących,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dopuszczenie rozszerzenia strefy III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3.1.MW/U oznaczonej na rysunku planu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wartość odsunięcia linii zabudowy równoległej jednak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więcej niż 5,0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w zakresie kolorystyki oraz materiałów wykończeniowych elewacji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dachów: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nakaz stosowania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więcej niż trzech materiałów wykończeniowych dla ścian spośród: tynku, kamienia, betonu architektonicznego, metalu, włókno-cementu, ceramiki budowlanej, drewna, szkła,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nakaz stosowania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więcej niż trzech kolorów dla ścian spośród:</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naturalnej kolorystyki materiałów wykończeniowych, takich jak: ceramika budowlana, kamień naturalny, metal, drewno, szkło,</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dla powierzchni malowanych lub struktur barwionych – odpowiadających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systemie NCS barwom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oznaczeniu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podanego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tabeli: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62"/>
        <w:gridCol w:w="1698"/>
        <w:gridCol w:w="1849"/>
        <w:gridCol w:w="2119"/>
        <w:gridCol w:w="26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9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System i</w:t>
            </w:r>
          </w:p>
          <w:p>
            <w:pPr>
              <w:jc w:val="center"/>
            </w:pPr>
            <w:r>
              <w:rPr>
                <w:sz w:val="22"/>
              </w:rPr>
              <w:t>edycja</w:t>
            </w:r>
          </w:p>
        </w:tc>
        <w:tc>
          <w:tcPr>
            <w:tcW w:w="169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Zawartość czerni</w:t>
            </w:r>
          </w:p>
          <w:p>
            <w:pPr>
              <w:jc w:val="center"/>
            </w:pPr>
            <w:r>
              <w:rPr>
                <w:sz w:val="22"/>
              </w:rPr>
              <w:t>(dwie pierwsze cyfry)</w:t>
            </w:r>
          </w:p>
        </w:tc>
        <w:tc>
          <w:tcPr>
            <w:tcW w:w="18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Poziom chromatyczności</w:t>
            </w:r>
          </w:p>
          <w:p>
            <w:pPr>
              <w:jc w:val="center"/>
            </w:pPr>
            <w:r>
              <w:rPr>
                <w:sz w:val="22"/>
              </w:rPr>
              <w:t>(dwie kolejne cyfry)</w:t>
            </w:r>
          </w:p>
        </w:tc>
        <w:tc>
          <w:tcPr>
            <w:tcW w:w="211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Symbol koloru</w:t>
            </w:r>
          </w:p>
          <w:p>
            <w:pPr>
              <w:jc w:val="center"/>
            </w:pPr>
            <w:r>
              <w:rPr>
                <w:sz w:val="22"/>
              </w:rPr>
              <w:t>(po myślniku)</w:t>
            </w:r>
          </w:p>
        </w:tc>
        <w:tc>
          <w:tcPr>
            <w:tcW w:w="265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Gama barw</w:t>
            </w:r>
          </w:p>
        </w:tc>
      </w:tr>
      <w:tr>
        <w:tblPrEx>
          <w:tblW w:w="5000" w:type="pct"/>
          <w:tblLayout w:type="fixed"/>
          <w:tblCellMar>
            <w:left w:w="108" w:type="dxa"/>
            <w:right w:w="108" w:type="dxa"/>
          </w:tblCellMar>
        </w:tblPrEx>
        <w:trPr>
          <w:trHeight w:hRule="auto" w:val="0"/>
        </w:trPr>
        <w:tc>
          <w:tcPr>
            <w:tcW w:w="960" w:type="dxa"/>
            <w:vMerge w:val="restart"/>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NCS S</w:t>
            </w:r>
          </w:p>
        </w:tc>
        <w:tc>
          <w:tcPr>
            <w:tcW w:w="169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maks. 40</w:t>
            </w:r>
          </w:p>
        </w:tc>
        <w:tc>
          <w:tcPr>
            <w:tcW w:w="18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maks. 20</w:t>
            </w:r>
          </w:p>
        </w:tc>
        <w:tc>
          <w:tcPr>
            <w:tcW w:w="2115" w:type="dxa"/>
            <w:vMerge w:val="restart"/>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od G30Y do G90Y,</w:t>
            </w:r>
          </w:p>
          <w:p>
            <w:pPr>
              <w:jc w:val="center"/>
            </w:pPr>
            <w:r>
              <w:rPr>
                <w:sz w:val="22"/>
              </w:rPr>
              <w:t>Y,</w:t>
            </w:r>
          </w:p>
          <w:p>
            <w:pPr>
              <w:jc w:val="center"/>
            </w:pPr>
            <w:r>
              <w:rPr>
                <w:sz w:val="22"/>
              </w:rPr>
              <w:t>od Y10R do Y80R</w:t>
            </w:r>
          </w:p>
        </w:tc>
        <w:tc>
          <w:tcPr>
            <w:tcW w:w="2655" w:type="dxa"/>
            <w:vMerge w:val="restart"/>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neutralne, biele, szarości, ugry, przełamane róże, oliwkowe zielenie</w:t>
            </w:r>
          </w:p>
        </w:tc>
      </w:tr>
      <w:tr>
        <w:tblPrEx>
          <w:tblW w:w="5000" w:type="pct"/>
          <w:tblLayout w:type="fixed"/>
          <w:tblCellMar>
            <w:left w:w="108" w:type="dxa"/>
            <w:right w:w="108" w:type="dxa"/>
          </w:tblCellMar>
        </w:tblPrEx>
        <w:trPr>
          <w:trHeight w:hRule="auto" w:val="0"/>
        </w:trPr>
        <w:tc>
          <w:tcPr>
            <w:tcW w:w="960" w:type="dxa"/>
            <w:vMerge/>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p>
        </w:tc>
        <w:tc>
          <w:tcPr>
            <w:tcW w:w="169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45 lub 50</w:t>
            </w:r>
          </w:p>
        </w:tc>
        <w:tc>
          <w:tcPr>
            <w:tcW w:w="18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maks. 10</w:t>
            </w:r>
          </w:p>
        </w:tc>
        <w:tc>
          <w:tcPr>
            <w:tcW w:w="2115" w:type="dxa"/>
            <w:vMerge/>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p>
        </w:tc>
        <w:tc>
          <w:tcPr>
            <w:tcW w:w="2655" w:type="dxa"/>
            <w:vMerge/>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p>
        </w:tc>
      </w:tr>
      <w:tr>
        <w:tblPrEx>
          <w:tblW w:w="5000" w:type="pct"/>
          <w:tblLayout w:type="fixed"/>
          <w:tblCellMar>
            <w:left w:w="108" w:type="dxa"/>
            <w:right w:w="108" w:type="dxa"/>
          </w:tblCellMar>
        </w:tblPrEx>
        <w:trPr>
          <w:trHeight w:hRule="auto" w:val="0"/>
        </w:trPr>
        <w:tc>
          <w:tcPr>
            <w:tcW w:w="960" w:type="dxa"/>
            <w:vMerge/>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p>
        </w:tc>
        <w:tc>
          <w:tcPr>
            <w:tcW w:w="169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maks.  75</w:t>
            </w:r>
          </w:p>
        </w:tc>
        <w:tc>
          <w:tcPr>
            <w:tcW w:w="184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maks. 02</w:t>
            </w:r>
          </w:p>
        </w:tc>
        <w:tc>
          <w:tcPr>
            <w:tcW w:w="211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pełny zakres</w:t>
            </w:r>
          </w:p>
        </w:tc>
        <w:tc>
          <w:tcPr>
            <w:tcW w:w="2655"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4"/>
                <w:u w:val="none" w:color="000000"/>
                <w:vertAlign w:val="baseline"/>
              </w:rPr>
            </w:pPr>
            <w:r>
              <w:rPr>
                <w:sz w:val="22"/>
              </w:rPr>
              <w:t>neutralne, biele, szarości, grafity</w:t>
            </w:r>
          </w:p>
        </w:tc>
      </w:tr>
    </w:tbl>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nakaz stosowania dla zewnętrznej stolarki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zewnętrznej ślusarki naturalnej kolorystyki drewna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metalu lub kolorystyki spośród barw: beżowej, odpowiadającej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systemie RAL barwom 1000-1002, 1013-1015, 1019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1020, ciemnoczerwonej – 3005-3009, ciemnogranatowej – 5001, 5003, 5004, 5008, 5011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5013, zielonej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odcieniach oliwkowych, pistacjowych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ciemnych – 6003, 6005-6009, 6011-6015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6019-6021, szarej – 7000-7047, brązowej – 8000-8028, białej lub czarnej – 9001-9005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9010-9018,</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dla dachów innych niż płaskie – nakaz stosowania pokrycia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postaci:</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blachy dachowej lub materiału bitumicznego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kolorze ceglastym, brązowym, szarym, grafitowym lub naturalnym,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dachówki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kolorze ceglastym, szarym lub grafitowym,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szkła,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dopuszczenie innych rozwiązań materiałowych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kolorystycznych niż wymienione</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lit. a-d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zastosowania rozwiązań kolorystycznych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materiałowych wynikających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cech historycznych zabytku,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indywidualnego opracowania artystycznego ścian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postaci muralu lub instalacji artystycznej,</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akcentów lub detali architektonicznych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mniejszej niż 5% elewacji,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dla obiektów użyteczności publicznej mniejszej niż 20%;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000000"/>
          <w:sz w:val="24"/>
          <w:u w:val="none" w:color="000000"/>
          <w:vertAlign w:val="baseline"/>
        </w:rPr>
        <w:t>w zakresie lokalizacji obiektów i urządzeń technicznych: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dopuszczenie umieszczania na elewacjach frontowych skrzynek przyłączy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skrzynek przyłączy gazowych również na ogrodzeniach, wyłącznie jako wbudowanych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ścianę lub ogrodzenie oraz pod warunkiem zastosowania kolorystyki dla widocznej części skrzynek odpowiadającej barwie elewacji lub ogrodzenia,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 są wbudowane lub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kolorze grafitowym odpowiadającym barwie 7016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systemie RAL,</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zakaz umieszczania na elewacjach frontowych elementów technicznego wyposażenia budynków, takich jak: klimatyzatory, anteny, przewody kominowe, za wyjątkiem instalacji służących iluminacji budynków,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zakaz umieszczania na połaciach dachowych położonych od strony terenów przestrzeni publicznej urządzeń technicznych służących wentylacji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klimatyzacji, masztów telekomunikacyjnych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anten,</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dopuszczenie lokalizacji masztów telekomunikacyjnych, wyłącznie na dachach budynków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wysokości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mniejszej niż 20,0 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dopuszczenie zakładania na obiektach budowlanych elementów trakcji, znaków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sygnałów drogowych lub innych urządzeń bezpieczeństwa ruchu drogowego, urządzeń służących do zapewnienia bezpieczeństwa publicznego,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urządzeń niezbędnych do korzystania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przepisów odrębnych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gospodarki nieruchomościami.</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6. </w:t>
      </w:r>
      <w:r>
        <w:rPr>
          <w:rFonts w:ascii="Times New Roman" w:eastAsia="Times New Roman" w:hAnsi="Times New Roman" w:cs="Times New Roman"/>
          <w:b w:val="0"/>
          <w:i w:val="0"/>
          <w:caps w:val="0"/>
          <w:strike w:val="0"/>
          <w:color w:val="000000"/>
          <w:sz w:val="24"/>
          <w:u w:val="none" w:color="000000"/>
          <w:vertAlign w:val="baseline"/>
        </w:rPr>
        <w:t>Ustala się wymagania wynikające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potrzeb kształtowania przestrzeni publicznych, do których na obszarze planu należą tereny: placu publicznego oznaczonego symbolem PP, zieleni urządzonej oznaczonej symbolem ZP, dróg publicznych oraz ciągu pieszego:</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dopuszczenie lokalizacji instalacji artystycznych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niekolidujący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funkcjami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sposobem zagospodarowania terenów;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dopuszczenie lokalizacji tymczasowych obiektów usługowo-handlowych: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związanych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sezonowym zagospodarowaniem terenu, takich jak: ogródki gastronomiczne, wystawy artystyczne, sceny, estrady, lodowiska, stoiska handlowe, usługowe lub gastronomiczne,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wymienionych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w:t>
      </w:r>
    </w:p>
    <w:p w:rsidR="00A77B3E">
      <w:pPr>
        <w:keepNext w:val="0"/>
        <w:keepLines/>
        <w:spacing w:before="0" w:after="0" w:line="240" w:lineRule="auto"/>
        <w:ind w:left="454"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w:t>
      </w:r>
      <w:r>
        <w:rPr>
          <w:rFonts w:ascii="Times New Roman" w:eastAsia="Times New Roman" w:hAnsi="Times New Roman" w:cs="Times New Roman"/>
          <w:b w:val="0"/>
          <w:i w:val="0"/>
          <w:caps w:val="0"/>
          <w:strike w:val="0"/>
          <w:color w:val="000000"/>
          <w:sz w:val="24"/>
          <w:u w:val="none" w:color="000000"/>
          <w:vertAlign w:val="baseline"/>
        </w:rPr>
        <w:t>w sposób niekolidujący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funkcjami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sposobem zagospodarowania terenów;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zakaz stosowania kolorystyki malowanych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lakierowanych metalowych części tymczasowych obiektów usługowo-handlowych wymienionych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innej niż odpowiadająca barwie 7016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systemie RAL;</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nakaz stosowania tablic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znaków informacyjnych zgodnych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systemem informacji miejskiej (SIM);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nakaz wkomponowania naziemnych urządzeń technicznych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zagospodarowanie terenu.</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7. </w:t>
      </w:r>
      <w:r>
        <w:rPr>
          <w:rFonts w:ascii="Times New Roman" w:eastAsia="Times New Roman" w:hAnsi="Times New Roman" w:cs="Times New Roman"/>
          <w:b w:val="0"/>
          <w:i w:val="0"/>
          <w:caps w:val="0"/>
          <w:strike w:val="0"/>
          <w:color w:val="000000"/>
          <w:sz w:val="24"/>
          <w:u w:val="none" w:color="000000"/>
          <w:vertAlign w:val="baseline"/>
        </w:rPr>
        <w:t>Ustala się zasady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warunki sytuowania tablic informacyjnych - zakaz sytuowania tablic informacyjnych: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powodujących zasłanianie lub przysłanianie: znaków systemu informacji miejskiej (SIM), kamer wizyjnych systemu monitoringu miejskiego, detali architektonicznych, otworów okiennych, drzwiowych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wentylacyjnych;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utrudniających poruszanie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ograniczających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8.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Ustala się zasady ochrony środowiska, przyrody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krajobrazu kulturowego wynikające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potrzeb ochrony środowiska: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zakaz lokalizacji przedsięwzięć mogących znacząco oddziaływać na środowisko, za wyjątkiem: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zespołów zabudowy mieszkaniowej, usługowej, garaży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parkingów samochodowych oraz zespołów parkingów wraz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towarzyszącą im infrastrukturą,</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przedsięwzięć dotyczących infrastruktury technicznej, dróg oraz linii tramwajowych;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kształtowania zieleni: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nakaz zachowania istniejących szpalerów drzew oznaczonych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dopuszczeniem uzupełniania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wymiany drzewostanu, za wyjątkiem odcinków, gdzie jest to niemożliwe ze względów wynikających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 dotyczących dróg publicznych,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nakaz zachowania zespołów wartościowej zieleni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1.2.U/Z, 2.2.U/Z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strefach wskazanych na rysunku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nakaz lokalizacji zieleni urządzonej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strefach wyznaczonych na rysunku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ochrony wód:</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dopuszczenie zaopatrzenia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wodę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indywidualnych ujęć wody podziemnej,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dopuszczenie lokalizowania przepompowni ścieków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wymaganiami zawartymi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przepisach odrębnych dotyczących budownictwa,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zakaz gromadzenia ścieków bytowych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zbiornikach bezodpływowych,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nakaz stosowania rozwiązań umożliwiających wykorzystanie lub retencjonowanie na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miejscu nadmiaru wód opadowych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roztopowych,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dopuszczeniem odprowadzenia ich do gruntu na warunkach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przepisach odrębnych dotyczących zbiorowego zaopatrzenia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wodę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zbiorowego odprowadzania ścieków oraz prawa wodnego,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budownictwa,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nakaz rozdzielania instalacji odbioru wód opadowych od instalacji kanalizacji sanitarnej przed ich podłączeniem do sieci kanalizacji ogólnospławnej:</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przypadku budowy nowego budynku,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przypadku budynku istniejącego, wyłącznie w sytuacji  prowadzenia robót budowlanych w zakresie gospodarki wodno-ściekowej,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dopuszczenie budowy podczyszczalni ścieków;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ochrony przed hałasem: tereny zabudowy oznaczone na rysunku planu symbolami: MW, MW/U, U, U/Z, UK</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zalicza się do terenów chronionych akustycznie określonych jako „tereny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śródmiejskiej miast powyżej 100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tys. mieszkańców”,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przepisów odrębnych dotyczących dopuszczalnych poziomów hałasu</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środowisku;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ochrony powietrza - nakaz stosowania do celów grzewczych bezemisyjnych lub niskoemisyjnych źródeł ciepła, spełniających wymagania standardów jakości powietrza;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 zakresie ochrony ziemi - nakaz zapewnienia dla nieruchomości miejsca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służącego do czasowego gromadzenia odpadów stałych,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uwzględnieniem wymogów wynikających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 dotyczących budownictwa oraz dotyczących utrzymania czystości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porządku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gminach;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w zakresie ochrony przed polami elektromagnetycznymi: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zakaz lokalizacji obiektów, urządzeń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sieci infrastrukturalnych, które powodują przekroczenie dopuszczalnych poziomów pól elektromagnetycznych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środowisku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przepisach odrębnych dotyczących ochrony środowiska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budynków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pomieszczeniami przeznaczonymi na pobyt ludzi,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przepisów odrębnych dotyczących budownictwa,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dopuszczenie lokalizacji obiektów infrastruktury telekomunikacyjnej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nieznacznym oddziaływaniu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przepisów odrębnych dotyczących rozwoju usług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sieci telekomunikacyjnych.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Wskazuje się pomniki przyrody ustanowione zarządzeniem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8/90 Prezydenta Miasta 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stycznia 1990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uznania tworów przyrody na terenie województwa łódzkiego za pomniki przyrody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ochrony tych pomników (Dz.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Woj. Łódzkiego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24), oznaczone na rysunku planu.</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9. </w:t>
      </w:r>
      <w:r>
        <w:rPr>
          <w:rFonts w:ascii="Times New Roman" w:eastAsia="Times New Roman" w:hAnsi="Times New Roman" w:cs="Times New Roman"/>
          <w:b w:val="0"/>
          <w:i w:val="0"/>
          <w:caps w:val="0"/>
          <w:strike w:val="0"/>
          <w:color w:val="000000"/>
          <w:sz w:val="24"/>
          <w:u w:val="none" w:color="000000"/>
          <w:vertAlign w:val="baseline"/>
        </w:rPr>
        <w:t>Ustala się następujące zasady ochrony dziedzictwa kulturowego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zabytków: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wskazuje się zabytek chroniony na mocy rozporządzenia Prezydenta Rzeczpospolitej Polskiej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lutego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uznania za pomnik historii „Łódź - wielokulturowy krajobraz miasta przemysłowego” (Dz.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315),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oznaczonych na rysunku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wskazuje się zabytek chroniony przez wpis do rejestru zabytków nr A/98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15 czerwca 2012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 historyczny układ urbanistyczny ulicy Piotrkowskiej,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oznaczonych na rysunku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prowadzenie działań inwestycyjnych wymaga pozwolenia właściwego organu,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ochrony zabytków;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wskazuje się zabytek chroniony przez wpis do rejestru zabytków nr A/327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29 grudnia 1992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 Park im. Władysława Reymonta,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oznaczonych na rysunku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prowadzenie działań inwestycyjnych wymaga pozwolenia właściwego organu,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ochrony zabytków;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wskazuje się zabytki wpisane do rejestru zabytków, oznaczone na rysunku planu symbolem R oraz kolejną liczbą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wymienione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poniższej tabeli, dla których prowadzenie działań inwestycyjnych wymaga pozwolenia właściwego organu,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ochrony zabytków: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82"/>
        <w:gridCol w:w="5080"/>
        <w:gridCol w:w="3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8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Symbol na rysunku planu</w:t>
            </w:r>
          </w:p>
        </w:tc>
        <w:tc>
          <w:tcPr>
            <w:tcW w:w="5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Adres i nazwa zabytku</w:t>
            </w:r>
          </w:p>
        </w:tc>
        <w:tc>
          <w:tcPr>
            <w:tcW w:w="312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Nr rejestru, data wpisu</w:t>
            </w:r>
          </w:p>
        </w:tc>
      </w:tr>
      <w:tr>
        <w:tblPrEx>
          <w:tblW w:w="5000" w:type="pct"/>
          <w:tblLayout w:type="fixed"/>
          <w:tblCellMar>
            <w:left w:w="108" w:type="dxa"/>
            <w:right w:w="108" w:type="dxa"/>
          </w:tblCellMar>
        </w:tblPrEx>
        <w:trPr>
          <w:trHeight w:hRule="auto" w:val="0"/>
        </w:trPr>
        <w:tc>
          <w:tcPr>
            <w:tcW w:w="108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R1</w:t>
            </w:r>
          </w:p>
        </w:tc>
        <w:tc>
          <w:tcPr>
            <w:tcW w:w="5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293, ul. Piotrkowska 293/305 – historyczny zespół budowlany dawnej fabryki Towarzystwa Akcyjnego Wyrobów Bawełnianych Ludwika Geyera, w skład którego wchodzą: budynki i ogrodzenie wraz z dwiema bramami wjazdowymi</w:t>
            </w:r>
          </w:p>
        </w:tc>
        <w:tc>
          <w:tcPr>
            <w:tcW w:w="312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rej.: A/75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12.11.2013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tc>
      </w:tr>
      <w:tr>
        <w:tblPrEx>
          <w:tblW w:w="5000" w:type="pct"/>
          <w:tblLayout w:type="fixed"/>
          <w:tblCellMar>
            <w:left w:w="108" w:type="dxa"/>
            <w:right w:w="108" w:type="dxa"/>
          </w:tblCellMar>
        </w:tblPrEx>
        <w:trPr>
          <w:trHeight w:hRule="auto" w:val="0"/>
        </w:trPr>
        <w:tc>
          <w:tcPr>
            <w:tcW w:w="108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sz w:val="22"/>
              </w:rPr>
              <w:t>R2</w:t>
            </w:r>
          </w:p>
        </w:tc>
        <w:tc>
          <w:tcPr>
            <w:tcW w:w="5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280 – budynek dawnego „Domu zabaw”, później willi Gustawa i Roberta Geyerów</w:t>
            </w:r>
          </w:p>
        </w:tc>
        <w:tc>
          <w:tcPr>
            <w:tcW w:w="312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nr rej.: A/82 z dnia 29.07.2009 r.</w:t>
            </w:r>
          </w:p>
        </w:tc>
      </w:tr>
      <w:tr>
        <w:tblPrEx>
          <w:tblW w:w="5000" w:type="pct"/>
          <w:tblLayout w:type="fixed"/>
          <w:tblCellMar>
            <w:left w:w="108" w:type="dxa"/>
            <w:right w:w="108" w:type="dxa"/>
          </w:tblCellMar>
        </w:tblPrEx>
        <w:trPr>
          <w:trHeight w:hRule="auto" w:val="0"/>
        </w:trPr>
        <w:tc>
          <w:tcPr>
            <w:tcW w:w="108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sz w:val="22"/>
              </w:rPr>
              <w:t>R3</w:t>
            </w:r>
          </w:p>
        </w:tc>
        <w:tc>
          <w:tcPr>
            <w:tcW w:w="5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280a – budynek dawnej elektrowni w zespole fabryki Ludwika Geyera wraz z otoczeniem</w:t>
            </w:r>
          </w:p>
        </w:tc>
        <w:tc>
          <w:tcPr>
            <w:tcW w:w="312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nr rej.: A/80 z dnia 12.06.2009 r.</w:t>
            </w:r>
          </w:p>
        </w:tc>
      </w:tr>
      <w:tr>
        <w:tblPrEx>
          <w:tblW w:w="5000" w:type="pct"/>
          <w:tblLayout w:type="fixed"/>
          <w:tblCellMar>
            <w:left w:w="108" w:type="dxa"/>
            <w:right w:w="108" w:type="dxa"/>
          </w:tblCellMar>
        </w:tblPrEx>
        <w:trPr>
          <w:trHeight w:hRule="auto" w:val="0"/>
        </w:trPr>
        <w:tc>
          <w:tcPr>
            <w:tcW w:w="108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sz w:val="22"/>
              </w:rPr>
              <w:t>R4</w:t>
            </w:r>
          </w:p>
        </w:tc>
        <w:tc>
          <w:tcPr>
            <w:tcW w:w="5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ul. Piotrkowska 282, 284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dawna fabryka Ludwika Geyera (tzw. "Biała Fabryka"), obecnie Centralne Muzeum Włókiennictwa - skrzydło zach., skrzydło płn., skrzydło płd., budynek kotłowni,</w:t>
            </w:r>
          </w:p>
          <w:p w:rsidR="00A77B3E">
            <w:pPr>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ul. Piotrkowska 282, 282a - budynek przędzalni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tkalni, budynek portierni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bramą wjazdową, budynek kantoru oraz budynek łaźni fabrycznej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otoczeniem historycznego zespołu budowlanego "Białej Fabryki"</w:t>
            </w:r>
          </w:p>
        </w:tc>
        <w:tc>
          <w:tcPr>
            <w:tcW w:w="312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nr rej.: A/135 z dnia 20.01.1971 r.</w:t>
            </w:r>
          </w:p>
          <w:p/>
          <w:p/>
          <w:p/>
          <w:p>
            <w:pPr>
              <w:jc w:val="left"/>
            </w:pPr>
            <w:r>
              <w:rPr>
                <w:sz w:val="22"/>
              </w:rPr>
              <w:t>nr rej.: A/136 z dnia 24.01.2013 r.</w:t>
            </w:r>
          </w:p>
        </w:tc>
      </w:tr>
      <w:tr>
        <w:tblPrEx>
          <w:tblW w:w="5000" w:type="pct"/>
          <w:tblLayout w:type="fixed"/>
          <w:tblCellMar>
            <w:left w:w="108" w:type="dxa"/>
            <w:right w:w="108" w:type="dxa"/>
          </w:tblCellMar>
        </w:tblPrEx>
        <w:trPr>
          <w:trHeight w:hRule="auto" w:val="0"/>
        </w:trPr>
        <w:tc>
          <w:tcPr>
            <w:tcW w:w="108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sz w:val="22"/>
              </w:rPr>
              <w:t>R5</w:t>
            </w:r>
          </w:p>
        </w:tc>
        <w:tc>
          <w:tcPr>
            <w:tcW w:w="5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282 – kościół pw. św. Andrzeja Boboli</w:t>
            </w:r>
          </w:p>
        </w:tc>
        <w:tc>
          <w:tcPr>
            <w:tcW w:w="312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nr rej.: A/311/1-3 z dnia 08.03.1985 r.</w:t>
            </w:r>
          </w:p>
        </w:tc>
      </w:tr>
      <w:tr>
        <w:tblPrEx>
          <w:tblW w:w="5000" w:type="pct"/>
          <w:tblLayout w:type="fixed"/>
          <w:tblCellMar>
            <w:left w:w="108" w:type="dxa"/>
            <w:right w:w="108" w:type="dxa"/>
          </w:tblCellMar>
        </w:tblPrEx>
        <w:trPr>
          <w:trHeight w:hRule="auto" w:val="0"/>
        </w:trPr>
        <w:tc>
          <w:tcPr>
            <w:tcW w:w="108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sz w:val="22"/>
              </w:rPr>
              <w:t>R6</w:t>
            </w:r>
          </w:p>
        </w:tc>
        <w:tc>
          <w:tcPr>
            <w:tcW w:w="507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286 – dwór Ludwika Geyera</w:t>
            </w:r>
          </w:p>
        </w:tc>
        <w:tc>
          <w:tcPr>
            <w:tcW w:w="312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top"/>
          </w:tcPr>
          <w:p w:rsidR="00A77B3E">
            <w:pPr>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rej.: 514.VII.18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21.01.1950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ZY/1/18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9.03.1964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oraz A/18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20.01.1971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tc>
      </w:tr>
    </w:tbl>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wprowadza się strefę</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ochrony archeologicznej obejmującą cały obszar objęty planem,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przy realizacji robót ziemnych lub dokonywaniu zmiany charakteru dotychczasowej działalności wiążącej się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naruszeniem struktury gruntu nakazuje się prowadzenie nadzoru archeologicznego na zasadach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przepisach odrębnych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ochrony zabytków;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wprowadza się strefy ochrony konserwatorskiej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 C obejmujące fragmenty historycznych układów urbanistycznych oraz krajobrazów kulturowych, wpisane do gminnej ewidencji zabytków pod nazwami: "Osada Łódka", "Posiadła Wodno-Fabryczne" oraz "Osada Nowa Łódka",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oznaczonych na rysunku planu, dla których ustala się:</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realizację nowej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podkreślający wartość historyczną zabytków przy zachowaniu kompozycyjnych powiązań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otoczeniem,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zachowanie elementów nawierzchni historycznych, takich jak płyty żeliwne</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obowiązkiem wkomponowania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nową strukturę nawierzchni utwardzonych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możliwością zmiany ich usytuowania,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stosowanie materiałów zapewniających wysoki standard wykończenia,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zakaz realizacji monolitycznych nawierzchni betonowych lub asfaltowych,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w terenie 5.1.PP – nakaz utrzymania pomnika Władysława Reymonta – pomnika pamięci narodowej miasta Łodzi,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zakaz lokalizowania zabudowy oraz nadziemnych urządzeń infrastruktury technicznej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drogowej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ekspozycji pomnika, wskazanej na rysunku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g) </w:t>
      </w:r>
      <w:r>
        <w:rPr>
          <w:rFonts w:ascii="Times New Roman" w:eastAsia="Times New Roman" w:hAnsi="Times New Roman" w:cs="Times New Roman"/>
          <w:b w:val="0"/>
          <w:i w:val="0"/>
          <w:caps w:val="0"/>
          <w:strike w:val="0"/>
          <w:color w:val="000000"/>
          <w:sz w:val="24"/>
          <w:u w:val="none" w:color="000000"/>
          <w:vertAlign w:val="baseline"/>
        </w:rPr>
        <w:t>zachowanie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podkreślenie wglądów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przedpola widokowego na pomnik Władysława Reymonta;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wprowadza się strefę ochrony konserwatorskiej B,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oznaczonych na rysunku planu, dla której ustala się:</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realizację nowej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podkreślający wartość historyczną zabytków przy zachowaniu kompozycyjnych powiązań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otoczeniem,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zachowanie elementów nawierzchni historycznych, takich jak płyty żeliwne</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obowiązkiem wkomponowania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nową strukturę nawierzchni utwardzonych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możliwością zmiany ich usytuowania,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zakaz realizacji monolitycznych nawierzchni betonowych lub asfaltowych,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wprowadza się strefę ekspozycji bryły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wieży kościoła pw. Św. Mateusza znajdującego się poza rysunkiem planu, dla której obowiązuje: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zakaz lokalizacji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zachowanie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podkreślenie wglądu widokowego od strony terenu 3KDW,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wprowadza się strefę ekspozycji wieży historycznego zespołu budowlanego dawnej fabryki Towarzystwa Akcyjnego Wyrobów Bawełnianych Ludwika Geyera objętego ochroną przez wpis do rejestru zabytków oznaczonego na rysunku planu symbolem R1, dla której obowiązuje: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zakaz lokalizacji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zachowanie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podkreślenie wglądu widokowego od strony terenu 2.6.U/Z,</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w terenach: 2.1.U/Z, 2.3.MW, 2.4.MW/U, 2.5.MW/U nakaz zagospodarowania terenów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umożliwiający wgląd widokowy zgodnie ze wskazanymi na rysunku planu osiami widokowymi wieży kościoła pw. Św. Mateusza,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g) </w:t>
      </w:r>
      <w:r>
        <w:rPr>
          <w:rFonts w:ascii="Times New Roman" w:eastAsia="Times New Roman" w:hAnsi="Times New Roman" w:cs="Times New Roman"/>
          <w:b w:val="0"/>
          <w:i w:val="0"/>
          <w:caps w:val="0"/>
          <w:strike w:val="0"/>
          <w:color w:val="000000"/>
          <w:sz w:val="24"/>
          <w:u w:val="none" w:color="000000"/>
          <w:vertAlign w:val="baseline"/>
        </w:rPr>
        <w:t>w terenach: 2.3.MW, 2.4.MW/U, 2.5.MW/U nakaz zagospodarowania terenów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umożliwiający wgląd widokowy zgodnie ze wskazaną na rysunku planu osią widokową komina dawnej fabryki Ludwika Geyera, obecnie Centralnego Muzeum Włókiennictwa w Łodzi,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h) </w:t>
      </w:r>
      <w:r>
        <w:rPr>
          <w:rFonts w:ascii="Times New Roman" w:eastAsia="Times New Roman" w:hAnsi="Times New Roman" w:cs="Times New Roman"/>
          <w:b w:val="0"/>
          <w:i w:val="0"/>
          <w:caps w:val="0"/>
          <w:strike w:val="0"/>
          <w:color w:val="000000"/>
          <w:sz w:val="24"/>
          <w:u w:val="none" w:color="000000"/>
          <w:vertAlign w:val="baseline"/>
        </w:rPr>
        <w:t>w terenach 2.6.U/Z, 2.7.MW/U nakaz zagospodarowania terenów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umożliwiający wgląd widokowy zgodnie ze wskazaną na rysunku planu osią widokową wieży historycznego zespołu budowlanego dawnej fabryki Towarzystwa Akcyjnego Wyrobów Bawełnianych Ludwika Geyera objętego ochroną przez wpis do rejestru zabytków oznaczonego na rysunku planu symbolem R1;</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000000"/>
          <w:sz w:val="24"/>
          <w:u w:val="none" w:color="000000"/>
          <w:vertAlign w:val="baseline"/>
        </w:rPr>
        <w:t>wskazuje się zabytki wpisane do gminnej ewidencji zabytków, oznaczone na rysunku planu symbolem E oraz kolejną liczbą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wymienione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tabelach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dla których ustala się ochronę poprzez:</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nakaz trwałego zachowania zabytków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ochrony zabytków,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dopuszczenie prowadzenia robót budowlanych polegających wyłącznie na:</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odtworzeniu cech historycznych zabytku, które uległy zniszczeniu lub wtórnym przekształceniom,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remoncie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przebudowie, rozbudowie, zmianie geometrii dachu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nadbudowie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zasadami określonymi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9-12 oraz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pod warunkiem uwzględnienia cech historycznych zabytków,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w miejscu zabytku, który uległ całkowitemu zniszczeniu, zakaz realizacji nowej zabudowy innej niż budowa budynku według cech historycznych zniszczonego zabytku,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dopuszczeniem zmian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zasadami określonymi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oraz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dotyczących zabytków;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9) </w:t>
      </w:r>
      <w:r>
        <w:rPr>
          <w:rFonts w:ascii="Times New Roman" w:eastAsia="Times New Roman" w:hAnsi="Times New Roman" w:cs="Times New Roman"/>
          <w:b w:val="0"/>
          <w:i w:val="0"/>
          <w:caps w:val="0"/>
          <w:strike w:val="0"/>
          <w:color w:val="000000"/>
          <w:sz w:val="24"/>
          <w:u w:val="none" w:color="000000"/>
          <w:vertAlign w:val="baseline"/>
        </w:rPr>
        <w:t>dopuszcza się remont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przebudowę budynków wpisanych do gminnej ewidencji zabytków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poniższych warunków: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zakaz termomodernizacji elewacji budynków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powodujący zatarcie cech historycznych,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zakaz stosowania:</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parapetów, rynien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rur spustowych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PCV,</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rolet zewnętrznych, krat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okiennic,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wyjątkiem elementów stanowiących cechy historyczne,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materiałów wykończeniowych kolidujących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cechami historycznymi zabytków,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zakaz lokalizacji okien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połaciach od strony drogi 1KDL+T,</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stosowanie stolarki okiennej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drzwiowej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ślusarki odzwierciedlającej geometrię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proporcje podziałów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cechami historycznymi zabytku,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użycie dla stolarki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ślusarki materiałów zewnętrznych zgodnych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cechami historycznymi zabytku,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dopuszczeniem współczesnych technologii,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zmiana wysokości otworów okiennych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drzwiowych, pod warunkiem zachowania położenia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kształtu ich nadproża lub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zapewniający ujednolicenie położenia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kształtu nadproży lub ich przebudowy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cechami historycznymi zabytku: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elewacjach frontowych -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kondygnacji parteru,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pozostałych elewacjach - również na kondygnacjach powyżej parteru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w:t>
      </w:r>
      <w:r>
        <w:rPr>
          <w:rFonts w:ascii="Times New Roman" w:eastAsia="Times New Roman" w:hAnsi="Times New Roman" w:cs="Times New Roman"/>
          <w:b w:val="0"/>
          <w:i w:val="0"/>
          <w:caps w:val="0"/>
          <w:strike w:val="0"/>
          <w:color w:val="000000"/>
          <w:sz w:val="24"/>
          <w:u w:val="none" w:color="000000"/>
          <w:vertAlign w:val="baseline"/>
        </w:rPr>
        <w:t>z zastrzeżeniem szczególnego zakresu działań zawartego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tabelach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g) </w:t>
      </w:r>
      <w:r>
        <w:rPr>
          <w:rFonts w:ascii="Times New Roman" w:eastAsia="Times New Roman" w:hAnsi="Times New Roman" w:cs="Times New Roman"/>
          <w:b w:val="0"/>
          <w:i w:val="0"/>
          <w:caps w:val="0"/>
          <w:strike w:val="0"/>
          <w:color w:val="000000"/>
          <w:sz w:val="24"/>
          <w:u w:val="none" w:color="000000"/>
          <w:vertAlign w:val="baseline"/>
        </w:rPr>
        <w:t>zmiana szerokości otworów okiennych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drzwiowych, pod warunkiem odwzorowania szerokości występujących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elewacji otworów stanowiących cechę historyczną zabytku, za wyjątkiem elewacji frontowych,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h) </w:t>
      </w:r>
      <w:r>
        <w:rPr>
          <w:rFonts w:ascii="Times New Roman" w:eastAsia="Times New Roman" w:hAnsi="Times New Roman" w:cs="Times New Roman"/>
          <w:b w:val="0"/>
          <w:i w:val="0"/>
          <w:caps w:val="0"/>
          <w:strike w:val="0"/>
          <w:color w:val="000000"/>
          <w:sz w:val="24"/>
          <w:u w:val="none" w:color="000000"/>
          <w:vertAlign w:val="baseline"/>
        </w:rPr>
        <w:t>realizacja nowych otworów okiennych lub drzwiowych oraz balkonów poprzez odwzorowanie szerokości występujących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elewacji otworów stanowiących cechę historyczną zabytku oraz zachowanie poziomu usytuowania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kształtu ich nadproży,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uzupełniający kompozycję elewacji, wyłącznie: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ścianach bocznych kamienic frontowych,</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ścianach od strony podwórza</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w:t>
      </w:r>
      <w:r>
        <w:rPr>
          <w:rFonts w:ascii="Times New Roman" w:eastAsia="Times New Roman" w:hAnsi="Times New Roman" w:cs="Times New Roman"/>
          <w:b w:val="0"/>
          <w:i w:val="0"/>
          <w:caps w:val="0"/>
          <w:strike w:val="0"/>
          <w:color w:val="000000"/>
          <w:sz w:val="24"/>
          <w:u w:val="none" w:color="000000"/>
          <w:vertAlign w:val="baseline"/>
        </w:rPr>
        <w:t>z zastrzeżeniem szczególnego zakresu działań zawartego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tabelach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i) </w:t>
      </w:r>
      <w:r>
        <w:rPr>
          <w:rFonts w:ascii="Times New Roman" w:eastAsia="Times New Roman" w:hAnsi="Times New Roman" w:cs="Times New Roman"/>
          <w:b w:val="0"/>
          <w:i w:val="0"/>
          <w:caps w:val="0"/>
          <w:strike w:val="0"/>
          <w:color w:val="000000"/>
          <w:sz w:val="24"/>
          <w:u w:val="none" w:color="000000"/>
          <w:vertAlign w:val="baseline"/>
        </w:rPr>
        <w:t>realizacja balkonów na elewacjach niewymienionych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h,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cechami historycznymi zabytku,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j) </w:t>
      </w:r>
      <w:r>
        <w:rPr>
          <w:rFonts w:ascii="Times New Roman" w:eastAsia="Times New Roman" w:hAnsi="Times New Roman" w:cs="Times New Roman"/>
          <w:b w:val="0"/>
          <w:i w:val="0"/>
          <w:caps w:val="0"/>
          <w:strike w:val="0"/>
          <w:color w:val="000000"/>
          <w:sz w:val="24"/>
          <w:u w:val="none" w:color="000000"/>
          <w:vertAlign w:val="baseline"/>
        </w:rPr>
        <w:t>odtworzenie zamurowanych otworów okiennych stanowiących cechę historyczną zabytku,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k) </w:t>
      </w:r>
      <w:r>
        <w:rPr>
          <w:rFonts w:ascii="Times New Roman" w:eastAsia="Times New Roman" w:hAnsi="Times New Roman" w:cs="Times New Roman"/>
          <w:b w:val="0"/>
          <w:i w:val="0"/>
          <w:caps w:val="0"/>
          <w:strike w:val="0"/>
          <w:color w:val="000000"/>
          <w:sz w:val="24"/>
          <w:u w:val="none" w:color="000000"/>
          <w:vertAlign w:val="baseline"/>
        </w:rPr>
        <w:t>realizacja witryn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parterze przy zachowaniu zasad kompozycji elewacji,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l) </w:t>
      </w:r>
      <w:r>
        <w:rPr>
          <w:rFonts w:ascii="Times New Roman" w:eastAsia="Times New Roman" w:hAnsi="Times New Roman" w:cs="Times New Roman"/>
          <w:b w:val="0"/>
          <w:i w:val="0"/>
          <w:caps w:val="0"/>
          <w:strike w:val="0"/>
          <w:color w:val="000000"/>
          <w:sz w:val="24"/>
          <w:u w:val="none" w:color="000000"/>
          <w:vertAlign w:val="baseline"/>
        </w:rPr>
        <w:t>likwidacja otworów okiennych lub drzwiowych stanowiących cechę historyczną zabytku przez realizację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miejscu blend,</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m) </w:t>
      </w:r>
      <w:r>
        <w:rPr>
          <w:rFonts w:ascii="Times New Roman" w:eastAsia="Times New Roman" w:hAnsi="Times New Roman" w:cs="Times New Roman"/>
          <w:b w:val="0"/>
          <w:i w:val="0"/>
          <w:caps w:val="0"/>
          <w:strike w:val="0"/>
          <w:color w:val="000000"/>
          <w:sz w:val="24"/>
          <w:u w:val="none" w:color="000000"/>
          <w:vertAlign w:val="baseline"/>
        </w:rPr>
        <w:t>stosowanie kolorystyki elewacji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ustaleniami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 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b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warunków:</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użycia barw pochodzących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jednej gamy barw spośród wymienionych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tabeli,</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użycia jednego koloru dla powierzchni ścian, jednego (najjaśniejszego) dla detalu architektonicznego oraz jednego (najciemniejszego) dla cokołu lub parteru,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n) </w:t>
      </w:r>
      <w:r>
        <w:rPr>
          <w:rFonts w:ascii="Times New Roman" w:eastAsia="Times New Roman" w:hAnsi="Times New Roman" w:cs="Times New Roman"/>
          <w:b w:val="0"/>
          <w:i w:val="0"/>
          <w:caps w:val="0"/>
          <w:strike w:val="0"/>
          <w:color w:val="000000"/>
          <w:sz w:val="24"/>
          <w:u w:val="none" w:color="000000"/>
          <w:vertAlign w:val="baseline"/>
        </w:rPr>
        <w:t>montaż urządzeń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pochylni dla niepełnosprawnych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niepowodujący zatarcia cech historycznych zabytku;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10) </w:t>
      </w:r>
      <w:r>
        <w:rPr>
          <w:rFonts w:ascii="Times New Roman" w:eastAsia="Times New Roman" w:hAnsi="Times New Roman" w:cs="Times New Roman"/>
          <w:b w:val="0"/>
          <w:i w:val="0"/>
          <w:caps w:val="0"/>
          <w:strike w:val="0"/>
          <w:color w:val="000000"/>
          <w:sz w:val="24"/>
          <w:u w:val="none" w:color="000000"/>
          <w:vertAlign w:val="baseline"/>
        </w:rPr>
        <w:t>dopuszcza się rozbudowę budynków wpisanych do gminnej ewidencji zabytków, jeżeli jest to wskazane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szczególnym zakresie działań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zasad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tych ustaleniach oraz poniższych warunków: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realizacja rozbudowy jako podporządkowanej architekturze zabytkowej</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oraz stosowanie formy architektonicznej lub rozwiązań materiałowych odróżniających się od cech historycznych zabytku,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niepowodujący ich zatarcia,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realizacja łączników pomiędzy budynkami, zadaszeń podwórzy lub dziedzińców, ogrodów zimowych, werand oraz pionowych ciągów komunikacyjnych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niepowodujący zatarcia cech historycznych zabytku;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11) </w:t>
      </w:r>
      <w:r>
        <w:rPr>
          <w:rFonts w:ascii="Times New Roman" w:eastAsia="Times New Roman" w:hAnsi="Times New Roman" w:cs="Times New Roman"/>
          <w:b w:val="0"/>
          <w:i w:val="0"/>
          <w:caps w:val="0"/>
          <w:strike w:val="0"/>
          <w:color w:val="000000"/>
          <w:sz w:val="24"/>
          <w:u w:val="none" w:color="000000"/>
          <w:vertAlign w:val="baseline"/>
        </w:rPr>
        <w:t>dopuszcza się zmianę geometrii dachu budynków wpisanych do gminnej ewidencji zabytków, jeżeli jest to wskazane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szczególnym zakresie działań</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ustaleniach szczegółowych,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zasad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tych ustaleniach oraz poniższych warunków: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realizacja okien połaciowych oraz lukarn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podporządkowany architekturze zabytkowej,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zachowanie ekspozycji istniejących gzymsów wieńczących elewację oraz elementów wyniesionych ponad dach zabytku, takich jak: attyki, szczyty, ryzality;</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12) </w:t>
      </w:r>
      <w:r>
        <w:rPr>
          <w:rFonts w:ascii="Times New Roman" w:eastAsia="Times New Roman" w:hAnsi="Times New Roman" w:cs="Times New Roman"/>
          <w:b w:val="0"/>
          <w:i w:val="0"/>
          <w:caps w:val="0"/>
          <w:strike w:val="0"/>
          <w:color w:val="000000"/>
          <w:sz w:val="24"/>
          <w:u w:val="none" w:color="000000"/>
          <w:vertAlign w:val="baseline"/>
        </w:rPr>
        <w:t>dopuszcza się nadbudowę budynków wpisanych do gminnej ewidencji zabytków, jeżeli jest to wskazane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szczególnym zakresie działań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zasad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tych ustaleniach oraz poniższych warunków: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realizację nadbudowy jako podporządkowanej architekturze zabytkowej,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zachowanie ekspozycji istniejących gzymsów wieńczących elewację,</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stosowanie formy architektonicznej lub rozwiązań materiałowych odróżniających się od zachowanych cech historycznych zabytku.</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10.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Ustala się następujące zasady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warunki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nieruchomości objętych planem: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nie wyznacza się granic obszarów określonych w przepisach odrębnych wymagających obowiązkowego przeprowadzenia scaleń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nieruchomości;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szczegółowe zasady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warunki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dokonywanego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na wniosek określono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dotyczące działek uzyskiwanych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określone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dla terenów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 dla działek gruntu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 podziałów prowadzonych po wyznaczonych na rysunku planu liniach rozgraniczających.</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11. </w:t>
      </w:r>
      <w:r>
        <w:rPr>
          <w:rFonts w:ascii="Times New Roman" w:eastAsia="Times New Roman" w:hAnsi="Times New Roman" w:cs="Times New Roman"/>
          <w:b w:val="0"/>
          <w:i w:val="0"/>
          <w:caps w:val="0"/>
          <w:strike w:val="0"/>
          <w:color w:val="000000"/>
          <w:sz w:val="24"/>
          <w:u w:val="none" w:color="000000"/>
          <w:vertAlign w:val="baseline"/>
        </w:rPr>
        <w:t>Ustala się szczególne warunki zagospodarowania terenów oraz ograniczenia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użytkowaniu: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zakaz lokalizacji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strefach ochronnych od elektroenergetycznych linii kablowych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napięciu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kV – do 1,0 m od osi linii;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przypadku likwidacji elektroenergetycznych linii kablowych zakaz dotyczący strefy ochronnej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zakaz lokalizacji budynków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strefach oddziaływania od sieci ciepłowniczej wynoszących: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dla przewodów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średnicy do Dn 150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mm – do 2,0 m od zewnętrznej krawędzi przewodu,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dla przewodów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średnicy od Dn 200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mm do Dn 500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mm – do 3,0 m od zewnętrznej krawędzi przewodu,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dla przewodów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średnicy powyżej Dn 500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mm – do 5,0 m od zewnętrznej krawędzi przewodu;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przypadku likwidacji sieci ciepłowniczej zakaz dotyczący strefy oddziaływania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zakaz lokalizacji budynków oraz innych obiektów trwale związanych z gruntem oraz dokonywania zmian ukształtowania terenu, które mogą spowodować zmniejszenie przykrycia rurociągów i ich wypłycenie poniżej normatywnej strefy przemarzania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pasach ochronnych od infrastruktury wodociągowej i kanalizacyjnej, wynoszących: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dla przewodów wodociągowych:</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o średnicy do Ø 250 mm – do 3 m od osi, po obu stronach przewodu,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o średnicy powyżej Ø 250 mm do Ø 500 mm – do 5 m od osi, po obu stronach przewodu,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o średnicy powyżej Ø 500 mm do Ø 1 000 mm – do 8 m od osi, po obu stronach przewodu,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dla przewodów kanalizacyjnych, niezależnie od ich rodzaju i przekroju – do 5 m od zewnętrznej krawędzi, po obu stronach przewodu wraz z terenem nad przewodem;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likwidacji infrastruktury wodociągowej lub kanalizacyjnej zakaz dotyczący pasów ochronnych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szczególne warunki zagospodarowania oraz ograniczenia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użytkowaniu stref kontrolowanych od gazociągów wskazanych na rysunku planu  określają przepisy odrębne dotyczące lokalizacji sieci gazowych;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000000"/>
          <w:sz w:val="24"/>
          <w:u w:val="none" w:color="000000"/>
          <w:vertAlign w:val="baseline"/>
        </w:rPr>
        <w:t>nakaz ograniczenia wysokości obiektów budowlanych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poszczególnych terenów,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wyznaczonymi na rysunku planu powierzchniami ograniczającymi wysokości wokół lotniska Łódź - Port Lotniczy Łódź im. Władysława Reymonta,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powyższe ograniczenia wysokości obejmują również wszystkie urządzenia umieszczane na obiektach budowlanych,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także inwestycje celu publicznego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łączności publicznej.</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12. </w:t>
      </w:r>
      <w:r>
        <w:rPr>
          <w:rFonts w:ascii="Times New Roman" w:eastAsia="Times New Roman" w:hAnsi="Times New Roman" w:cs="Times New Roman"/>
          <w:b w:val="0"/>
          <w:i w:val="0"/>
          <w:caps w:val="0"/>
          <w:strike w:val="0"/>
          <w:color w:val="000000"/>
          <w:sz w:val="24"/>
          <w:u w:val="none" w:color="000000"/>
          <w:vertAlign w:val="baseline"/>
        </w:rPr>
        <w:t>Ustala się następujące zasady modernizacji, rozbudowy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budowy systemów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komunikacji: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utrzymanie, przebudowę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rozbudowę istniejącego układu drogowo-ulicznego oraz budowę nowego wewnątrzkwartałowego układu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postaci dróg publicznych, ciągów pieszych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dróg wewnętrznych;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utrzymanie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możliwość przebudowy istniejących tras tramwajowych oraz budowę nowych tras tramwajowych;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budowę dróg rowerowych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ciągów pieszych;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obsługę komunikacyjną obszaru planu przez docelowy układ drogowo-tramwajowy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wyznaczonych terenów dróg publicznych, ciągów pieszych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dróg wewnętrznych;</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ulice stanowiące układ umożliwiający połączenie obszaru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zewnętrznym układem komunikacyjnym to:</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istniejące ulice zbiorcze oznaczone symbolami: 1KDZ+T (ul. Wólczańska), 2KDZ+T (ul.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Czerwona), 1KDZ (ul. Wólczańska),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istniejące ulice lokalne oznaczone symbolami: 1KDL+T (ul. Piotrkowska), 2KDL+T (ul. Przybyszewskiego), 3KDL (ul. Rzgowska), 4KDL (Plac Reymonta), 5KDL (ul. Sieradzka);</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ciągi komunikacyjne stanowiące układ uzupełniający: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projektowana ulica dojazdowa oznaczona symbolem 1KDD,</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projektowane drogi wewnętrzne oznaczone na rysunku planu symbolami: 1KDW, 2KDW, 3KDW, 4KDW,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projektowany ciąg pieszy oznaczony symbolem 1KDX;</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obsługę komunikacyjną terenów zapewnia się:</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za pomocą zjazdów indywidualnych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publicznych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wyznaczonych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dróg publicznych przyległych do terenów,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z dróg wewnętrznych niewyznaczonych na rysunku planu.</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13.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Ustala się liczbę miejsc do parkowania dla samochodów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rowerów dotyczącą nowo projektowanych budynków lub ich części: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dla samochodów osobowych:</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dla mieszkań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budynkach mieszkalnych lub mieszkalno-usługowych – minimum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stanowisko na każde mieszkanie lub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stanowisko na każde mieszkanie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mieszkań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użytkowej do 60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i 1,5 stanowiska na każde mieszkanie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mieszkań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użytkowej powyżej 60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dla hoteli, obiektów zamieszkania zbiorowego lub części budynków przeznaczonych na te cele – minimum 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stanowiska na 1000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powierzchni użytkowej,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dla kin, teatrów, sal widowiskowych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budynków gastronomicznych – minimum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 na 1000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powierzchni użytkowej,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dla muzeów – minimum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stanowiska na 1000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powierzchni użytkowej,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dla budynków handlowych, administracji publicznej, biur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pozostałych usług lub części handlowych budynków – minimum 5 stanowisk na 1000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powierzchni użytkowej;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dla rowerów – minimum: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dla budynków mieszkalnych lub mieszkań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budynkach mieszkalno-usługowych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minimum 1 stanowisko na każde mieszkanie,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dla budynków handlowych –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 na każde 1000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powierzchni użytkowej,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 niż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dla hoteli co najmniej dwugwiazdkowych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pensjonatów –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stanowiska postojowe na 1000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powierzchni użytkowej,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 niż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dla pozostałych usług –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 na każde 1000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 xml:space="preserve">2 </w:t>
      </w:r>
      <w:r>
        <w:rPr>
          <w:rFonts w:ascii="Times New Roman" w:eastAsia="Times New Roman" w:hAnsi="Times New Roman" w:cs="Times New Roman"/>
          <w:b w:val="0"/>
          <w:i w:val="0"/>
          <w:caps w:val="0"/>
          <w:strike w:val="0"/>
          <w:color w:val="000000"/>
          <w:sz w:val="24"/>
          <w:u w:val="none" w:color="000000"/>
          <w:vertAlign w:val="baseline"/>
        </w:rPr>
        <w:t>powierzchni użytkowej,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 niż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stanowiska.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Wymaganą liczbę miejsc do parkowania dla samochodów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rowerów należy określać:</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proporcjonalnie względem przyjętej jednostki przeliczeniowej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zaokrąglać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górę do kolejnej liczby naturalnej;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poprzez sumowanie ilości miejsc parkingowych wymaganych dla poszczególnych części budynku.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Nie ustala się liczby miejsc do parkowania dla samochodów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rowerów dotyczącej istniejących budynków.</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Na parkingach dla samochodów osobowych liczących więcej niż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 przeznaczonych na postój pojazdów, minimum 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ogólnej liczby miejsc, lecz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 niż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miejsce postojowe, należy przeznaczyć na parkowanie pojazdów zaopatrzonych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kartę parkingową,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ruchu drogowym,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 dróg publicznych, stref zamieszkania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 ruchu, dla których minimalną liczbę stanowisk postojowych dla pojazdów zaopatrzonych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kartę parkingową określają przepisy odrębne dotyczące dróg publicznych.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Na obszarze planu ustala się maksymalną wielkość parkingu powierzchniowego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30 miejsc postojowych dla samochodów.</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14.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Ustala się zasady modernizacji, rozbudowy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budowy systemów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infrastruktury technicznej: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wyposażenie terenów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sieci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urządzenia infrastruktury technicznej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oparciu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istniejące systemy infrastruktury technicznej, ich przebudowę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rozbudowę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budowę nowych systemów;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nakaz lokalizacji sieci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infrastruktury technicznej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dróg publicznych, dróg wewnętrznych, placów publicznych oraz zieleni urządzonej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niewykluczający realizacji szpalerów drzew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ustaleniami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dopuszczenie lokalizacji sieci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infrastruktury technicznej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innym przeznaczeniu: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związanych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bezpośrednią obsługą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tych terenów,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niezwiązanych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bezpośrednią obsługą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tych terenów wymienionych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przeznaczenia uzupełniającego,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niewykluczający realizacji zabudowy od strony przestrzeni publicznej,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ustaleniami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nakaz lokalizacji nowych oraz przebudowywanych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rozbudowywanych sieci infrastruktury technicznej jako podziemnych,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wyłączeniem napowietrznych przewodów, które jedynie jako nadziemne umożliwiają korzystanie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określonych urządzeń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pojazdów.</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Określa się warunki powiązań sieci infrastruktury technicznej na obszarze planu</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układem zewnętrznym: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 zakresie systemu doprowadzenia wody wskazuje się przewody magistrali wodociągowej zlokalizowanej wzdłuż al. Marszałka Józefa Piłsudskiego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al. Adama Mickiewicza, jako podstawowe źródło zaopatrzenia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wodę;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systemu odprowadzania ścieków komunalnych wskazuje się Kolektor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biegnący wzdłuż ul. Czerwonej, Kolektor Id wzdłuż ul. Milionowej oraz Kolektor Ic wzdłuż</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Przybyszewskiego, jako podstawowe odbiorniki ścieków;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systemu odprowadzania wód opadowych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roztopowych wskazuje się rzekę Jasień, jako podstawowy odbiornik nadmiaru wód; dopuszcza się odprowadzanie wód opadowych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roztopowych do Kolektora I, Ic oraz Id lub projektowanej kanalizacji deszczowej;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systemu doprowadzania gazu przewodowego wskazuje się gazociągi niskiego ciśnienia Dn 225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zlokalizowany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Piotrkowskiej oraz Dn 160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zlokalizowany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Wólczańskiej, jako podstawowe elementy zaopatrzenia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gaz;</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systemu doprowadzenia sieci cieplnej wskazuje się rurociągi wody gorącej 2xDn 200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zlokalizowane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Sieradzkiej, jako podstawowy element zaopatrzenia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ciepło;</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 zakresie systemu zasilania elektroenergetycznego wskazuje się Rejonowe Punkty Zasilania Milionowa 110/15 kV oraz Dąbrowska 110/15 kV, jako podstawowe elementy sieci zaopatrzenia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energię elektryczną.</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15. </w:t>
      </w:r>
      <w:r>
        <w:rPr>
          <w:rFonts w:ascii="Times New Roman" w:eastAsia="Times New Roman" w:hAnsi="Times New Roman" w:cs="Times New Roman"/>
          <w:b w:val="0"/>
          <w:i w:val="0"/>
          <w:caps w:val="0"/>
          <w:strike w:val="0"/>
          <w:color w:val="000000"/>
          <w:sz w:val="24"/>
          <w:u w:val="none" w:color="000000"/>
          <w:vertAlign w:val="baseline"/>
        </w:rPr>
        <w:t>Ustala się wysokość stawki procentowej służącej określeniu opłaty,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dla wszystkich terenów - 30%.</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16.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Ustala się granice terenów rozmieszczenia inwestycji celu publicznego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 znaczeniu lokalnym, które stanowią wskazane na rysunku planu linie rozgraniczające terenów: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dróg publicznych oznaczonych symbolami: KDZ+T, KDZ, KDL+T, KDL, KDD;</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ciągu pieszego oznaczonego symbolem KDX;</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placu oznaczonego symbolem PP;</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parku oznaczonego symbolem ZP;</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zabudowy mieszkaniowej służącej rozwojowi społecznego budownictwa czynszowego oznaczonych symbolami MW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Dopuszcza się lokalizację inwestycji celu publicznego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znaczeniu lokalnym</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granicach terenów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wymienionych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warunkiem ich zgodności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przeznaczeniem terenów.</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Wskazuje się, że dla nieruchomości przeznaczonych pod zabudowę mieszkaniową, położonych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terenów wymienionych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 realizacja zabudowy zgodnej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planem służąca rozwojowi społecznego budownictwa czynszowego, następuje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realizacji inwestycji celu publicznego.</w:t>
      </w:r>
    </w:p>
    <w:p w:rsidR="00A77B3E">
      <w:pPr>
        <w:keepNext/>
        <w:keepLines w:val="0"/>
        <w:spacing w:before="480" w:after="48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3</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Ustalenia szczegółowe dla terenów</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17.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oznaczonych na rysunku planu symbolami </w:t>
      </w:r>
      <w:r>
        <w:rPr>
          <w:rFonts w:ascii="Times New Roman" w:eastAsia="Times New Roman" w:hAnsi="Times New Roman" w:cs="Times New Roman"/>
          <w:b/>
          <w:i w:val="0"/>
          <w:caps w:val="0"/>
          <w:strike w:val="0"/>
          <w:color w:val="000000"/>
          <w:sz w:val="24"/>
          <w:u w:val="none" w:color="000000"/>
          <w:vertAlign w:val="baseline"/>
        </w:rPr>
        <w:t xml:space="preserve">1.1.MW, 2.3.MW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zabudowy mieszkaniowej wielorodzinnej;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garaże wielostanowiskowe,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zasad ochrony dziedzictwa kulturowego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zabytków: wskazuje się zabytki wpisane do gminnej ewidencji zabytków wraz ze szczególnym zakresem działań: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52"/>
        <w:gridCol w:w="3367"/>
        <w:gridCol w:w="4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Symbol na rysunku planu</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Adres i nazwa zabytku</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Szczególny zakres działań</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E1</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Wólczańska 234a – budynek mieszkalny</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p>
            <w:pPr>
              <w:jc w:val="left"/>
            </w:pPr>
            <w:r>
              <w:t>- dopuszczenie zmiany geometrii dachu</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E5</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Czerwona 4 – willa Zakładów Przemysłu Bawełnianego Ludwika Geyera</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p>
            <w:pPr>
              <w:jc w:val="left"/>
            </w:pPr>
            <w:r>
              <w:t>- dopuszczenie zmiany otworów okiennych i</w:t>
            </w:r>
            <w:r>
              <w:t> </w:t>
            </w:r>
            <w:r>
              <w:t>drzwiowych wyłącznie w</w:t>
            </w:r>
            <w:r>
              <w:t> </w:t>
            </w:r>
            <w:r>
              <w:t>elewacjach: południowej, wschodniej,</w:t>
            </w:r>
          </w:p>
          <w:p>
            <w:pPr>
              <w:jc w:val="left"/>
            </w:pPr>
            <w:r>
              <w:t>- dopuszczenie realizacji nowych otworów okiennych w</w:t>
            </w:r>
            <w:r>
              <w:t> </w:t>
            </w:r>
            <w:r>
              <w:t>elewacji frontowej</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E6</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Czerwona 2 – dom Augusta Koeniga</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p>
            <w:pPr>
              <w:jc w:val="left"/>
            </w:pPr>
            <w:r>
              <w:t>- dopuszczenie zmiany geometrii dachu,</w:t>
            </w:r>
          </w:p>
          <w:p>
            <w:pPr>
              <w:jc w:val="left"/>
            </w:pPr>
            <w:r>
              <w:t>- dopuszczenie nadbudowy o</w:t>
            </w:r>
            <w:r>
              <w:t> </w:t>
            </w:r>
            <w:r>
              <w:t>jedną kondygnację i</w:t>
            </w:r>
            <w:r>
              <w:t> </w:t>
            </w:r>
            <w:r>
              <w:t>nie więcej niż 4</w:t>
            </w:r>
            <w:r>
              <w:t> </w:t>
            </w:r>
            <w:r>
              <w:t>m</w:t>
            </w:r>
          </w:p>
        </w:tc>
      </w:tr>
    </w:tbl>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1.1.MW: maksimum 75%,</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2.3.MW: maksimum 60%,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1.1.MW: minimum 1,5, maksimum 3,6,</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2.3.MW: minimum 0,5, maksimum 2,0,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10%;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1.1.MW: dla zabudowy od strony przestrzeni publicznych – minimum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pozostałej zabudowy – maksimum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2.3.MW: dla zabudowy od strony przestrzeni publicznych – minimum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pozostałej zabudowy – maksimum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minimalna wysokość parteru elewacji frontowej: 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dachy płaskie;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zasady kształtowania zabudowy oraz lokalizacji obiektów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2.3.MW nakaz zachowania historycznego ogrodzenia oznaczonego na rysunku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w przypadku zniszczenia ogrodzenia,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a, nakaz jego odbudowy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odtworzeniem: wysokości, formy, materiału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detali.</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870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870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21,0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18.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oznaczonych na rysunku planu symbolami </w:t>
      </w:r>
      <w:r>
        <w:rPr>
          <w:rFonts w:ascii="Times New Roman" w:eastAsia="Times New Roman" w:hAnsi="Times New Roman" w:cs="Times New Roman"/>
          <w:b/>
          <w:i w:val="0"/>
          <w:caps w:val="0"/>
          <w:strike w:val="0"/>
          <w:color w:val="000000"/>
          <w:sz w:val="24"/>
          <w:u w:val="none" w:color="000000"/>
          <w:vertAlign w:val="baseline"/>
        </w:rPr>
        <w:t>3.4.MW</w:t>
      </w:r>
      <w:r>
        <w:rPr>
          <w:rFonts w:ascii="Times New Roman" w:eastAsia="Times New Roman" w:hAnsi="Times New Roman" w:cs="Times New Roman"/>
          <w:b w:val="0"/>
          <w:i w:val="0"/>
          <w:caps w:val="0"/>
          <w:strike w:val="0"/>
          <w:color w:val="000000"/>
          <w:sz w:val="24"/>
          <w:u w:val="none" w:color="000000"/>
          <w:vertAlign w:val="baseline"/>
        </w:rPr>
        <w:t xml:space="preserve">, </w:t>
      </w:r>
      <w:r>
        <w:rPr>
          <w:rFonts w:ascii="Times New Roman" w:eastAsia="Times New Roman" w:hAnsi="Times New Roman" w:cs="Times New Roman"/>
          <w:b/>
          <w:i w:val="0"/>
          <w:caps w:val="0"/>
          <w:strike w:val="0"/>
          <w:color w:val="000000"/>
          <w:sz w:val="24"/>
          <w:u w:val="none" w:color="000000"/>
          <w:vertAlign w:val="baseline"/>
        </w:rPr>
        <w:t xml:space="preserve">4.2.MW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zabudowy mieszkaniowej wielorodzinnej;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garaże wielostanowiskowe,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3.4.MW: maksimum 60%,</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4.2.MW: maksimum 72%,</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1,0, maksimum 2,8,</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3.4.MW: minimum 20%,</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4.2.MW: minimum 10%;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dla zabudowy od strony przestrzeni publicznych – minimum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pozostałej zabudowy –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minimalna wysokość parteru elewacji frontowej: 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dachy płaskie.</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 1500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1500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50,0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19.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oznaczonych na rysunku planu symbolami </w:t>
      </w:r>
      <w:r>
        <w:rPr>
          <w:rFonts w:ascii="Times New Roman" w:eastAsia="Times New Roman" w:hAnsi="Times New Roman" w:cs="Times New Roman"/>
          <w:b/>
          <w:i w:val="0"/>
          <w:caps w:val="0"/>
          <w:strike w:val="0"/>
          <w:color w:val="000000"/>
          <w:sz w:val="24"/>
          <w:u w:val="none" w:color="000000"/>
          <w:vertAlign w:val="baseline"/>
        </w:rPr>
        <w:t>2.4.MW/U</w:t>
      </w:r>
      <w:r>
        <w:rPr>
          <w:rFonts w:ascii="Times New Roman" w:eastAsia="Times New Roman" w:hAnsi="Times New Roman" w:cs="Times New Roman"/>
          <w:b w:val="0"/>
          <w:i w:val="0"/>
          <w:caps w:val="0"/>
          <w:strike w:val="0"/>
          <w:color w:val="000000"/>
          <w:sz w:val="24"/>
          <w:u w:val="none" w:color="000000"/>
          <w:vertAlign w:val="baseline"/>
        </w:rPr>
        <w:t xml:space="preserve">, </w:t>
      </w:r>
      <w:r>
        <w:rPr>
          <w:rFonts w:ascii="Times New Roman" w:eastAsia="Times New Roman" w:hAnsi="Times New Roman" w:cs="Times New Roman"/>
          <w:b/>
          <w:i w:val="0"/>
          <w:caps w:val="0"/>
          <w:strike w:val="0"/>
          <w:color w:val="000000"/>
          <w:sz w:val="24"/>
          <w:u w:val="none" w:color="000000"/>
          <w:vertAlign w:val="baseline"/>
        </w:rPr>
        <w:t xml:space="preserve">3.1.MW/U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mieszkaniowej wielorodzinnej,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garaże wielostanowiskowe,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 maksimum 65%,</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1,5, maksimum 4,0,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15%,</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dla działek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mniejszej niż 3 600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dla których przedmiotem inwestycji jest realizacja nadziemnego obiektu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 parkingowej lub usługowej, dopuszcza się zwiększenie maksymalnego wskaźnika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zabudowy dla kondygnacji parteru - do 100%;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dla zabudowy od strony przestrzeni publicznych – minimum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pozostałej zabudowy –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strefy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oznaczonej na rysunku planu – minimum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strefy II oznaczonej na rysunku planu - minimum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dopuszczeniem podwyższenia do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odsunięciu minimum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od linii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strefy III oznaczonej na rysunku planu – minimum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minimalna wysokość parteru elewacji frontowej: 4,0 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dachy płaskie,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 terenu 2.4.MW/U – dachy płaskie lub szedowe;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zasady kształtowania zabudowy oraz lokalizacji obiektów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2.4.MW/U wprowadza się strefę przejścia, wskazaną na rysunku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pasie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szerokości minimalnej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strefa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 ogólnodostępny ciąg pieszy przebiegający przez obiekt budowlany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przepisów odrębnych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gospodarki nieruchomościami,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w terenie 3.1.MW/U dopuszcza się realizację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maksimum 50% oraz jej usytuowania na wysokości minimum 4,5 m do wysokości maksimum 14,0 m, licząc od poziomu terenu.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1 800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1 800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30,0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20.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oznaczonych na rysunku planu symbolami: </w:t>
      </w:r>
      <w:r>
        <w:rPr>
          <w:rFonts w:ascii="Times New Roman" w:eastAsia="Times New Roman" w:hAnsi="Times New Roman" w:cs="Times New Roman"/>
          <w:b/>
          <w:i w:val="0"/>
          <w:caps w:val="0"/>
          <w:strike w:val="0"/>
          <w:color w:val="000000"/>
          <w:sz w:val="24"/>
          <w:u w:val="none" w:color="000000"/>
          <w:vertAlign w:val="baseline"/>
        </w:rPr>
        <w:t xml:space="preserve">2.5.MW/U, 2.7.MW/U, 3.2.MW/U, 4.6.MW/U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mieszkaniowej wielorodzinnej,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 terenach: 2.5.MW/U, 2.7.MW/U, 3.2.MW/U – garaże wielostanowiskowe,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zasad ochrony dziedzictwa kulturowego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zabytków: wskazuje się zabytki wpisane do gminnej ewidencji zabytków wraz ze szczególnym zakresem działań: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52"/>
        <w:gridCol w:w="3367"/>
        <w:gridCol w:w="4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Symbol na rysunku planu</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Adres i nazwa zabytku</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Szczególny zakres działań</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E7</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307 – dom mieszkalny</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p>
            <w:pPr>
              <w:jc w:val="left"/>
            </w:pPr>
            <w:r>
              <w:t>- dopuszczenie zmiany geometrii dachu</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E8</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309 – dom tkacza Karola Obermana</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E9</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315 – dom mieszkalny</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E10</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Piotrkowska 286 – dawny pałac Ludwika Geyera</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p>
            <w:pPr>
              <w:jc w:val="left"/>
            </w:pPr>
            <w:r>
              <w:t>- dopuszczenie zmiany geometrii dachu</w:t>
            </w:r>
          </w:p>
        </w:tc>
      </w:tr>
    </w:tbl>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2.5.MW/U: maksimum 80%,</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terenach: 2.7.MW/U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3.2.MW/U: maksimum 70%,</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4.6.MW/U: maksimum 60%,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2.5.MW/U: minimum 1,5, maksimum 4,0,</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2.7.MW/U: minimum 1,5, maksimum 2,7,</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3.2.MW/U: minimum 0,5, maksimum 2,5,</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4.6.MW/U: minimum 2,0, maksimum 2,4,</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10%,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dla działek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mniejszej niż 3 600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dla których przedmiotem inwestycji jest realizacja nadziemnego obiektu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 parkingowej lub usługowej, dopuszcza się zwiększenie maksymalnego wskaźnika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powierzchni zabudowy dla kondygnacji parteru - do 100%;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dla zabudowy od strony przestrzeni publicznych - minimum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pozostałej zabudowy -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 terenu 2.5.MW/U, dla którego ustala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III oznaczonej na rysunku planu – minimum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poza strefą III oznaczoną na rysunku planu –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minimalna wysokość parteru elewacji frontowej: 4,0 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dachy płaskie,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 terenów 2.5.MW/U, 2.7.MW/U – dachy płaskie lub szedowe;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zasady kształtowania zabudowy oraz lokalizacji obiektów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2.5.MW/U dopuszcza się realizację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jej usytuowania na wysokości minimum 4,5 m do wysokości maksimum 10,0 m, licząc od poziomu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2.7.MW/U dopuszcza się realizację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maksimum 30% oraz jej usytuowania na wysokości minimum 6,0 m do wysokości maksimum 10,0 m, licząc od poziomu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w terenie 3.2.MW/U,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budynku oznaczonym symbolem R1 wprowadza się strefę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przez budynek zabytkowy, wskazaną na rysunku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obowiązuje: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zakaz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pasie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szerokości maksymalnej 9,0 m oraz do wysokości 4,5 m licząc od poziomu terenu, który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pionowych elementów konstrukcyjnych budynku,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dopuszczenie realizacji zabudowy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jej usytuowania na wysokości minimum 4,5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do wysokości maksimum 14,0 m, licząc od poziomu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strefa,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której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c, stanowi ogólnodostępny ciąg pieszy przebiegający przez prześwit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obrysie obiektu budowlanego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przepisów odrębnych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zakresu gospodarki nieruchomościami.</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 1800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 działek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3.2.MW/U, dla których ustala się: 900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Parametry te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dotyczą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1800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 działek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3.2.MW/U, dla których ustala się: minimum 900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25,0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21.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terenu oznaczonego na rysunku planu symbolem </w:t>
      </w:r>
      <w:r>
        <w:rPr>
          <w:rFonts w:ascii="Times New Roman" w:eastAsia="Times New Roman" w:hAnsi="Times New Roman" w:cs="Times New Roman"/>
          <w:b/>
          <w:i w:val="0"/>
          <w:caps w:val="0"/>
          <w:strike w:val="0"/>
          <w:color w:val="000000"/>
          <w:sz w:val="24"/>
          <w:u w:val="none" w:color="000000"/>
          <w:vertAlign w:val="baseline"/>
        </w:rPr>
        <w:t xml:space="preserve">3.5.MW/U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terenu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mieszkaniowej wielorodzinnej,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garaże wielostanowiskowe,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 maksimum 75%,</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1,5, maksimum 4,0,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10%;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minimum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zastrzeżeniem strefy IV oznaczonej na rysunku planu, dla której ustala się: minimum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minimalna wysokość parteru elewacji frontowej: 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dachy płaskie.</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1 700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1700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28,0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22.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oznaczonych na rysunku planu symbolami: </w:t>
      </w:r>
      <w:r>
        <w:rPr>
          <w:rFonts w:ascii="Times New Roman" w:eastAsia="Times New Roman" w:hAnsi="Times New Roman" w:cs="Times New Roman"/>
          <w:b/>
          <w:i w:val="0"/>
          <w:caps w:val="0"/>
          <w:strike w:val="0"/>
          <w:color w:val="000000"/>
          <w:sz w:val="24"/>
          <w:u w:val="none" w:color="000000"/>
          <w:vertAlign w:val="baseline"/>
        </w:rPr>
        <w:t>1.2.U/Z</w:t>
      </w:r>
      <w:r>
        <w:rPr>
          <w:rFonts w:ascii="Times New Roman" w:eastAsia="Times New Roman" w:hAnsi="Times New Roman" w:cs="Times New Roman"/>
          <w:b w:val="0"/>
          <w:i w:val="0"/>
          <w:caps w:val="0"/>
          <w:strike w:val="0"/>
          <w:color w:val="000000"/>
          <w:sz w:val="24"/>
          <w:u w:val="none" w:color="000000"/>
          <w:vertAlign w:val="baseline"/>
        </w:rPr>
        <w:t xml:space="preserve">, </w:t>
      </w:r>
      <w:r>
        <w:rPr>
          <w:rFonts w:ascii="Times New Roman" w:eastAsia="Times New Roman" w:hAnsi="Times New Roman" w:cs="Times New Roman"/>
          <w:b/>
          <w:i w:val="0"/>
          <w:caps w:val="0"/>
          <w:strike w:val="0"/>
          <w:color w:val="000000"/>
          <w:sz w:val="24"/>
          <w:u w:val="none" w:color="000000"/>
          <w:vertAlign w:val="baseline"/>
        </w:rPr>
        <w:t>2.1.U/Z</w:t>
      </w:r>
      <w:r>
        <w:rPr>
          <w:rFonts w:ascii="Times New Roman" w:eastAsia="Times New Roman" w:hAnsi="Times New Roman" w:cs="Times New Roman"/>
          <w:b w:val="0"/>
          <w:i w:val="0"/>
          <w:caps w:val="0"/>
          <w:strike w:val="0"/>
          <w:color w:val="000000"/>
          <w:sz w:val="24"/>
          <w:u w:val="none" w:color="000000"/>
          <w:vertAlign w:val="baseline"/>
        </w:rPr>
        <w:t xml:space="preserve">, </w:t>
      </w:r>
      <w:r>
        <w:rPr>
          <w:rFonts w:ascii="Times New Roman" w:eastAsia="Times New Roman" w:hAnsi="Times New Roman" w:cs="Times New Roman"/>
          <w:b/>
          <w:i w:val="0"/>
          <w:caps w:val="0"/>
          <w:strike w:val="0"/>
          <w:color w:val="000000"/>
          <w:sz w:val="24"/>
          <w:u w:val="none" w:color="000000"/>
          <w:vertAlign w:val="baseline"/>
        </w:rPr>
        <w:t>2.2.U/Z</w:t>
      </w:r>
      <w:r>
        <w:rPr>
          <w:rFonts w:ascii="Times New Roman" w:eastAsia="Times New Roman" w:hAnsi="Times New Roman" w:cs="Times New Roman"/>
          <w:b w:val="0"/>
          <w:i w:val="0"/>
          <w:caps w:val="0"/>
          <w:strike w:val="0"/>
          <w:color w:val="000000"/>
          <w:sz w:val="24"/>
          <w:u w:val="none" w:color="000000"/>
          <w:vertAlign w:val="baseline"/>
        </w:rPr>
        <w:t xml:space="preserve">, </w:t>
      </w:r>
      <w:r>
        <w:rPr>
          <w:rFonts w:ascii="Times New Roman" w:eastAsia="Times New Roman" w:hAnsi="Times New Roman" w:cs="Times New Roman"/>
          <w:b/>
          <w:i w:val="0"/>
          <w:caps w:val="0"/>
          <w:strike w:val="0"/>
          <w:color w:val="000000"/>
          <w:sz w:val="24"/>
          <w:u w:val="none" w:color="000000"/>
          <w:vertAlign w:val="baseline"/>
        </w:rPr>
        <w:t xml:space="preserve">2.6.U/Z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tereny zieleni urządzonej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postaci parków, ogrodów, skwerów, zieleńców;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 terenie 2.6.U/Z - garaże wielostanowiskowe,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zasad ochrony dziedzictwa kulturowego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zabytków: wskazuje się zabytki wpisane do gminnej ewidencji zabytków wraz ze szczególnym zakresem działań: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52"/>
        <w:gridCol w:w="3367"/>
        <w:gridCol w:w="4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Symbol na rysunku planu</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Adres i nazwa zabytku</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Szczególny zakres działań</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E2</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Czerwona 3 – Willa Ryszarda Geyera</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zmiany otworów okiennych i</w:t>
            </w:r>
            <w:r>
              <w:t> </w:t>
            </w:r>
            <w:r>
              <w:t>drzwiowych wyłącznie w</w:t>
            </w:r>
            <w:r>
              <w:t> </w:t>
            </w:r>
            <w:r>
              <w:t>elewacjach: północnej, zachodniej, wschodniej</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E3</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Czerwona 8 – szkoła fabryczna Zakładów Przemysłu Bawełnianego Ludwika Geyera</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p>
            <w:pPr>
              <w:jc w:val="left"/>
            </w:pPr>
            <w:r>
              <w:t>- dopuszczenie zmiany otworów okiennych i</w:t>
            </w:r>
            <w:r>
              <w:t> </w:t>
            </w:r>
            <w:r>
              <w:t>drzwiowych wyłącznie w</w:t>
            </w:r>
            <w:r>
              <w:t> </w:t>
            </w:r>
            <w:r>
              <w:t>elewacjach: południowej, zachodniej, wschodniej</w:t>
            </w:r>
          </w:p>
        </w:tc>
      </w:tr>
      <w:tr>
        <w:tblPrEx>
          <w:tblW w:w="5000" w:type="pct"/>
          <w:tblLayout w:type="fixed"/>
          <w:tblCellMar>
            <w:left w:w="108" w:type="dxa"/>
            <w:right w:w="108" w:type="dxa"/>
          </w:tblCellMar>
        </w:tblPrEx>
        <w:trPr>
          <w:trHeight w:hRule="auto" w:val="0"/>
        </w:trPr>
        <w:tc>
          <w:tcPr>
            <w:tcW w:w="105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4"/>
                <w:u w:val="none" w:color="000000"/>
                <w:vertAlign w:val="baseline"/>
              </w:rPr>
            </w:pPr>
            <w:r>
              <w:rPr>
                <w:sz w:val="22"/>
              </w:rPr>
              <w:t>E4</w:t>
            </w:r>
          </w:p>
        </w:tc>
        <w:tc>
          <w:tcPr>
            <w:tcW w:w="33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rPr>
                <w:sz w:val="22"/>
              </w:rPr>
              <w:t>ul. Czerwona 6 – szkoła fabryczna Zakładów Przemysłu Bawełnianego Ludwika Geyera</w:t>
            </w:r>
          </w:p>
        </w:tc>
        <w:tc>
          <w:tcPr>
            <w:tcW w:w="4860" w:type="dxa"/>
            <w:tcBorders>
              <w:top w:val="single" w:sz="4" w:space="0" w:color="auto"/>
              <w:left w:val="single" w:sz="2" w:space="0" w:color="auto"/>
              <w:bottom w:val="single" w:sz="2" w:space="0" w:color="auto"/>
              <w:right w:val="single" w:sz="2" w:space="0" w:color="auto"/>
            </w:tcBorders>
            <w:noWrap w:val="0"/>
            <w:tcMar>
              <w:top w:w="10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r>
              <w:t>- dopuszczenie rozbudowy,</w:t>
            </w:r>
          </w:p>
          <w:p>
            <w:pPr>
              <w:jc w:val="left"/>
            </w:pPr>
            <w:r>
              <w:t>- dopuszczenie zmiany otworów okiennych i</w:t>
            </w:r>
            <w:r>
              <w:t> </w:t>
            </w:r>
            <w:r>
              <w:t>drzwiowych wyłącznie w</w:t>
            </w:r>
            <w:r>
              <w:t> </w:t>
            </w:r>
            <w:r>
              <w:t>elewacjach: południowej, zachodniej, wschodniej</w:t>
            </w:r>
          </w:p>
        </w:tc>
      </w:tr>
    </w:tbl>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 maksimum 30%,</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0,1, maksimum 0,7,</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50%;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maksimum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dachy płaskie lub</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dwuspadowe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kącie nachylenia połaci do 25º;</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zasady kształtowania zabudowy oraz lokalizacji obiektów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2.1.U/Z, 2.2.U/Z nakaz zachowania historycznego ogrodzenia oznaczonego na rysunku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w przypadku zniszczenia ogrodzenia,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a, nakaz jego  odbudowy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odtworzeniem: wysokości, formy, materiału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detali,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2.6.U/Z, dopuszczenie:</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realizacji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maksimum 50% oraz jej usytuowania na wysokości minimum 6,0 m do wysokości maksimum 10,0 m, licząc od poziomu terenu,</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realizacji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maksimum 35%.</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2 700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2 700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69,0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23.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oznaczonych na rysunku planu symbolami </w:t>
      </w:r>
      <w:r>
        <w:rPr>
          <w:rFonts w:ascii="Times New Roman" w:eastAsia="Times New Roman" w:hAnsi="Times New Roman" w:cs="Times New Roman"/>
          <w:b/>
          <w:i w:val="0"/>
          <w:caps w:val="0"/>
          <w:strike w:val="0"/>
          <w:color w:val="000000"/>
          <w:sz w:val="24"/>
          <w:u w:val="none" w:color="000000"/>
          <w:vertAlign w:val="baseline"/>
        </w:rPr>
        <w:t>3.3.U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4.1.U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zabudowy usługowej;</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garaże wielostanowiskowe,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 maksimum 55%,</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0,5, maksimum 1,9,</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15%;</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3.3.U: dla zabudowy od strony przestrzeni publicznych – minimum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pozostałej zabudowy – maksimum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spacing w:before="0" w:after="0" w:line="240" w:lineRule="auto"/>
        <w:ind w:left="680" w:right="0" w:hanging="113"/>
        <w:jc w:val="both"/>
        <w:rPr>
          <w:rFonts w:ascii="Times New Roman" w:eastAsia="Times New Roman" w:hAnsi="Times New Roman" w:cs="Times New Roman"/>
          <w:b w:val="0"/>
          <w:i w:val="0"/>
          <w:caps w:val="0"/>
          <w:strike w:val="0"/>
          <w:color w:val="000000"/>
          <w:sz w:val="24"/>
          <w:u w:val="none" w:color="000000"/>
          <w:vertAlign w:val="baseline"/>
        </w:rPr>
      </w:pPr>
      <w:r>
        <w:t>- </w:t>
      </w:r>
      <w:r>
        <w:rPr>
          <w:rFonts w:ascii="Times New Roman" w:eastAsia="Times New Roman" w:hAnsi="Times New Roman" w:cs="Times New Roman"/>
          <w:b w:val="0"/>
          <w:i w:val="0"/>
          <w:caps w:val="0"/>
          <w:strike w:val="0"/>
          <w:color w:val="000000"/>
          <w:sz w:val="24"/>
          <w:u w:val="none" w:color="000000"/>
          <w:vertAlign w:val="baseline"/>
        </w:rPr>
        <w:t>w terenie 4.1.U: dla zabudowy od strony przestrzeni publicznych - minimum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maksimum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dla pozostałej zabudowy - maksimum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minimalna wysokość parteru elewacji frontowej: 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dachy płaskie.</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1 100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1 100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18,0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24.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terenu oznaczonego na rysunku planu symbolem </w:t>
      </w:r>
      <w:r>
        <w:rPr>
          <w:rFonts w:ascii="Times New Roman" w:eastAsia="Times New Roman" w:hAnsi="Times New Roman" w:cs="Times New Roman"/>
          <w:b/>
          <w:i w:val="0"/>
          <w:caps w:val="0"/>
          <w:strike w:val="0"/>
          <w:color w:val="000000"/>
          <w:sz w:val="24"/>
          <w:u w:val="none" w:color="000000"/>
          <w:vertAlign w:val="baseline"/>
        </w:rPr>
        <w:t xml:space="preserve">4.3.UK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terenu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zabudowy usługowej – usługi kultury;</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 maksimum 65%,</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1,0, maksimum 2,3,</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5%;</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maksimum 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dachy płaskie lub dwuspadowe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kącie nachylenia połaci do 25º.</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2 000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2 000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28,0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25.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terenu oznaczonego na rysunku planu symbolem </w:t>
      </w:r>
      <w:r>
        <w:rPr>
          <w:rFonts w:ascii="Times New Roman" w:eastAsia="Times New Roman" w:hAnsi="Times New Roman" w:cs="Times New Roman"/>
          <w:b/>
          <w:i w:val="0"/>
          <w:caps w:val="0"/>
          <w:strike w:val="0"/>
          <w:color w:val="000000"/>
          <w:sz w:val="24"/>
          <w:u w:val="none" w:color="000000"/>
          <w:vertAlign w:val="baseline"/>
        </w:rPr>
        <w:t xml:space="preserve">4.4.UK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terenu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zabudowy usługowej – usługi kultury,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skansen;</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usługowej,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tereny zieleni urządzonej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postaci parków, ogrodów, skwerów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zieleńców,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parkingi powierzchniowe,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 maksimum 15%,</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0,1, maksimum 0,3,</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60%;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maksimum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dachy dwuspadowe lub wielospadowe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kącie nachylenia połaci do 45º, dla obiektów stanowiących eksponaty skansenu -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określa się.</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1 300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1 300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40,0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3º.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26.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terenu, oznaczonego na rysunku planu symbolem </w:t>
      </w:r>
      <w:r>
        <w:rPr>
          <w:rFonts w:ascii="Times New Roman" w:eastAsia="Times New Roman" w:hAnsi="Times New Roman" w:cs="Times New Roman"/>
          <w:b/>
          <w:i w:val="0"/>
          <w:caps w:val="0"/>
          <w:strike w:val="0"/>
          <w:color w:val="000000"/>
          <w:sz w:val="24"/>
          <w:u w:val="none" w:color="000000"/>
          <w:vertAlign w:val="baseline"/>
        </w:rPr>
        <w:t xml:space="preserve">4.5.ZP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terenu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zieleni urządzonej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postaci parków, ogrodów, skwerów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zieleńców;</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tereny zabudowy usługowej – usługi kultury, sportu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rekreacji, gastronomii,</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tereny urządzeń sportowych, rekreacyjnych, dydaktycznych oraz służących kulturze lub rozrywce,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tymczasowe obiekty usługowo-handlowe,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drogi, dojścia i dojazdy,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e) </w:t>
      </w:r>
      <w:r>
        <w:rPr>
          <w:rFonts w:ascii="Times New Roman" w:eastAsia="Times New Roman" w:hAnsi="Times New Roman" w:cs="Times New Roman"/>
          <w:b w:val="0"/>
          <w:i w:val="0"/>
          <w:caps w:val="0"/>
          <w:strike w:val="0"/>
          <w:color w:val="000000"/>
          <w:sz w:val="24"/>
          <w:u w:val="none" w:color="000000"/>
          <w:vertAlign w:val="baseline"/>
        </w:rPr>
        <w:t>ciągi piesze,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f) </w:t>
      </w:r>
      <w:r>
        <w:rPr>
          <w:rFonts w:ascii="Times New Roman" w:eastAsia="Times New Roman" w:hAnsi="Times New Roman" w:cs="Times New Roman"/>
          <w:b w:val="0"/>
          <w:i w:val="0"/>
          <w:caps w:val="0"/>
          <w:strike w:val="0"/>
          <w:color w:val="000000"/>
          <w:sz w:val="24"/>
          <w:u w:val="none" w:color="000000"/>
          <w:vertAlign w:val="baseline"/>
        </w:rPr>
        <w:t>drogi rowerowe,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g) </w:t>
      </w:r>
      <w:r>
        <w:rPr>
          <w:rFonts w:ascii="Times New Roman" w:eastAsia="Times New Roman" w:hAnsi="Times New Roman" w:cs="Times New Roman"/>
          <w:b w:val="0"/>
          <w:i w:val="0"/>
          <w:caps w:val="0"/>
          <w:strike w:val="0"/>
          <w:color w:val="000000"/>
          <w:sz w:val="24"/>
          <w:u w:val="none" w:color="000000"/>
          <w:vertAlign w:val="baseline"/>
        </w:rPr>
        <w:t>infrastruktura techniczna,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wyłączeniem stacji transformatorowych nadziemnych.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położenie nieprzekraczalnej linii zabudowy od dróg publicznych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liniami rozgraniczającymi terenu;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wskaźniki zagospodarowania terenu: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powierzchni zabudowy: maksimum 4%,</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intensywność zabudowy: minimum 0, maksimum 0,04,</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powierzchni biologicznie czynnej: minimum 80%;</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parametry kształtowania zabudowy:</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wysokość zabudowy: maksimum 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dachy dwuspadowe lub wielospadowe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kącie nachylenia połaci do 45º;</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zasady kształtowania przestrzeni publicznych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zabudowy oraz lokalizacji obiektów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funkcji - nakaz lokalizacji wejść do parku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miejscach wyznaczonych na rysunku planu.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43900 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43 900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38,0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od 80º</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 90º.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27.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terenu, oznaczonego na rysunku planu symbolem </w:t>
      </w:r>
      <w:r>
        <w:rPr>
          <w:rFonts w:ascii="Times New Roman" w:eastAsia="Times New Roman" w:hAnsi="Times New Roman" w:cs="Times New Roman"/>
          <w:b/>
          <w:i w:val="0"/>
          <w:caps w:val="0"/>
          <w:strike w:val="0"/>
          <w:color w:val="000000"/>
          <w:sz w:val="24"/>
          <w:u w:val="none" w:color="000000"/>
          <w:vertAlign w:val="baseline"/>
        </w:rPr>
        <w:t xml:space="preserve">5.1.PP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terenu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 placu publicznego;</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garaże wielostanowiskowe podziemne,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infrastruktura techniczna,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podziemny zbiornik retencyjny wód deszczowych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roztopowych.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terenu oraz zasad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kształtowania ładu przestrzennego ustala się: wskaźnik powierzchni biologicznie czynnej - minimum 10%.</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Określa się minimalną powierzchnię nowo wydzielonych działek budowlanych 1400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 Parametr ten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działek wydzielonych pod drogi, dojścia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dojazdy oraz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 urządzenia infrastruktury technicznej,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działek powstałych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prowadzonych po wyznaczonych na rysunku planu liniach rozgraniczających.</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W zakresie szczegółowych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podziału nieruchomości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wielkość działki: minimum 1 400m</w:t>
      </w:r>
      <w:r>
        <w:rPr>
          <w:rFonts w:ascii="Times New Roman" w:eastAsia="Times New Roman" w:hAnsi="Times New Roman" w:cs="Times New Roman"/>
          <w:b w:val="0"/>
          <w:i w:val="0"/>
          <w:caps w:val="0"/>
          <w:strike w:val="0"/>
          <w:color w:val="000000"/>
          <w:sz w:val="24"/>
          <w:u w:val="none" w:color="000000"/>
          <w:vertAlign w:val="superscript"/>
        </w:rPr>
        <w:t>2</w:t>
      </w:r>
      <w:r>
        <w:rPr>
          <w:rFonts w:ascii="Times New Roman" w:eastAsia="Times New Roman" w:hAnsi="Times New Roman" w:cs="Times New Roman"/>
          <w:b w:val="0"/>
          <w:i w:val="0"/>
          <w:caps w:val="0"/>
          <w:strike w:val="0"/>
          <w:color w:val="000000"/>
          <w:sz w:val="24"/>
          <w:u w:val="none" w:color="000000"/>
          <w:vertAlign w:val="baseline"/>
        </w:rPr>
        <w:t>;</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szerokość frontu działki: minimum 30,0 m;</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kąt położenia granic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pasa drogowego: 90º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tolerancją 2º.</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28.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dróg publicznych, oznaczonych na rysunku planu symbolami: </w:t>
      </w:r>
      <w:r>
        <w:rPr>
          <w:rFonts w:ascii="Times New Roman" w:eastAsia="Times New Roman" w:hAnsi="Times New Roman" w:cs="Times New Roman"/>
          <w:b/>
          <w:i w:val="0"/>
          <w:caps w:val="0"/>
          <w:strike w:val="0"/>
          <w:color w:val="000000"/>
          <w:sz w:val="24"/>
          <w:u w:val="none" w:color="000000"/>
          <w:vertAlign w:val="baseline"/>
        </w:rPr>
        <w:t xml:space="preserve">1KDZ+T, 2KDZ+T, 1KDZ, 1KDL+T, 2KDL+T, 3KDL do 5KDL, 1KDD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dróg publicznych – ulice, ulice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torowiskiem tramwajowym, klasy: zbiorczej, lokalnej, dojazdowej wraz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obiektami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urządzeniami związanymi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prowadzeniem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obsługą ruchu drogowego;</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drogi rowerowe, zieleń, infrastruktura techniczna, miejsca postojowe dla samochodów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rowerów, wiaty przystankowe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kioski zespolone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wiatami przystankowymi dla komunikacji zbiorowej,</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w terenach: 1KDZ+T, 1KDZ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1KDD garaże wielostanowiskowe podziemne.</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parametrów funkcjonalno-technicznych oraz obsługi komunikacyjnej terenów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dla ulicy</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oznaczonej na rysunku planu symbolem 1KDZ+T – ul. Wólczańska: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zbiorcza,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części ulicy znajdującej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planu zmienną od 1,0 do 13,0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projektowane torowisko tramwajowe;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dla ulicy oznaczonej na rysunku planu symbolem 2KDZ+T – ul. Czerwona: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zbiorcza,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19,0 do 47,0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projektowane torowisko tramwajowe;</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dla ulicy</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oznaczonej na rysunku planu symbolem 1KDZ – ul. Wólczańska: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zbiorcza,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części ulicy znajdującej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planu zmienną od 6,0 do 13,0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dla ulicy oznaczonej na rysunku planu symbolem 1KDL+T – ul. Piotrkowska: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L – lokalna,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torowisko tramwajowe wbudowane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jezdnię wyseparowane za pomocą oznakowania,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c) </w:t>
      </w:r>
      <w:r>
        <w:rPr>
          <w:rFonts w:ascii="Times New Roman" w:eastAsia="Times New Roman" w:hAnsi="Times New Roman" w:cs="Times New Roman"/>
          <w:b w:val="0"/>
          <w:i w:val="0"/>
          <w:caps w:val="0"/>
          <w:strike w:val="0"/>
          <w:color w:val="000000"/>
          <w:sz w:val="24"/>
          <w:u w:val="none" w:color="000000"/>
          <w:vertAlign w:val="baseline"/>
        </w:rPr>
        <w:t>zakaz lokalizowania nadziemnych urządzeń infrastruktury technicznej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drogowej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ekspozycji pomnika, wskazanej na rysunku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d)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24,0 do 35,0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5) </w:t>
      </w:r>
      <w:r>
        <w:rPr>
          <w:rFonts w:ascii="Times New Roman" w:eastAsia="Times New Roman" w:hAnsi="Times New Roman" w:cs="Times New Roman"/>
          <w:b w:val="0"/>
          <w:i w:val="0"/>
          <w:caps w:val="0"/>
          <w:strike w:val="0"/>
          <w:color w:val="000000"/>
          <w:sz w:val="24"/>
          <w:u w:val="none" w:color="000000"/>
          <w:vertAlign w:val="baseline"/>
        </w:rPr>
        <w:t>dla ulicy oznaczonej na rysunku planu symbolem 2KDL+T – ul. Przybyszewskiego:</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L – lokalna,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20,0 do 28,0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6) </w:t>
      </w:r>
      <w:r>
        <w:rPr>
          <w:rFonts w:ascii="Times New Roman" w:eastAsia="Times New Roman" w:hAnsi="Times New Roman" w:cs="Times New Roman"/>
          <w:b w:val="0"/>
          <w:i w:val="0"/>
          <w:caps w:val="0"/>
          <w:strike w:val="0"/>
          <w:color w:val="000000"/>
          <w:sz w:val="24"/>
          <w:u w:val="none" w:color="000000"/>
          <w:vertAlign w:val="baseline"/>
        </w:rPr>
        <w:t>dla ulicy oznaczonej na rysunku planu symbolem 3KDL – ul. Rzgowska: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L – lokalna,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18,0 do 27,0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7) </w:t>
      </w:r>
      <w:r>
        <w:rPr>
          <w:rFonts w:ascii="Times New Roman" w:eastAsia="Times New Roman" w:hAnsi="Times New Roman" w:cs="Times New Roman"/>
          <w:b w:val="0"/>
          <w:i w:val="0"/>
          <w:caps w:val="0"/>
          <w:strike w:val="0"/>
          <w:color w:val="000000"/>
          <w:sz w:val="24"/>
          <w:u w:val="none" w:color="000000"/>
          <w:vertAlign w:val="baseline"/>
        </w:rPr>
        <w:t>dla ulicy oznaczonej na rysunku planu symbolem 4KDL – Plac Reymonta: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L – lokalna,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16,0 do 20,0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8) </w:t>
      </w:r>
      <w:r>
        <w:rPr>
          <w:rFonts w:ascii="Times New Roman" w:eastAsia="Times New Roman" w:hAnsi="Times New Roman" w:cs="Times New Roman"/>
          <w:b w:val="0"/>
          <w:i w:val="0"/>
          <w:caps w:val="0"/>
          <w:strike w:val="0"/>
          <w:color w:val="000000"/>
          <w:sz w:val="24"/>
          <w:u w:val="none" w:color="000000"/>
          <w:vertAlign w:val="baseline"/>
        </w:rPr>
        <w:t>dla ulicy oznaczonej na rysunku planu symbolem 5KDL – ul. Sieradzka: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L – lokalna,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23,0 do 31,0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9) </w:t>
      </w:r>
      <w:r>
        <w:rPr>
          <w:rFonts w:ascii="Times New Roman" w:eastAsia="Times New Roman" w:hAnsi="Times New Roman" w:cs="Times New Roman"/>
          <w:b w:val="0"/>
          <w:i w:val="0"/>
          <w:caps w:val="0"/>
          <w:strike w:val="0"/>
          <w:color w:val="000000"/>
          <w:sz w:val="24"/>
          <w:u w:val="none" w:color="000000"/>
          <w:vertAlign w:val="baseline"/>
        </w:rPr>
        <w:t>dla ulicy oznaczonej na rysunku planu symbolem 1KDD – ulica projektowana: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klasę D – dojazdowa,</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17,0 do 32,0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zasad kształtowania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1KDD ustala się dopuszczenie realizacji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maksimum 30% oraz jej usytuowania na wysokości minimum 6,0 m do wysokości maksimum 14,0 m, licząc od poziomu terenu.</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29.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terenów dróg wewnętrznych, oznaczonych na rysunku planu symbolami: </w:t>
      </w:r>
      <w:r>
        <w:rPr>
          <w:rFonts w:ascii="Times New Roman" w:eastAsia="Times New Roman" w:hAnsi="Times New Roman" w:cs="Times New Roman"/>
          <w:b/>
          <w:i w:val="0"/>
          <w:caps w:val="0"/>
          <w:strike w:val="0"/>
          <w:color w:val="000000"/>
          <w:sz w:val="24"/>
          <w:u w:val="none" w:color="000000"/>
          <w:vertAlign w:val="baseline"/>
        </w:rPr>
        <w:t xml:space="preserve">1KDW, 2KDW, 3KDW, 4KDW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terenu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dróg wewnętrznych wraz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obiektami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urządzeniami związanymi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prowadzeniem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obsługą ruchu drogowego;</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 – zieleń, infrastruktura techniczna, miejsca postojowe dla samochodów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rowerów, garaże wielostanowiskowe podziemne.</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parametrów funkcjonalno-technicznych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dla drogi wewnętrznej oznaczonej symbolem 1KDW 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13,0 do 15,5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dla drogi wewnętrznej oznaczonej symbolem 2KDW 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13,0 do 15,0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dla drogi wewnętrznej oznaczonej symbolem 3KDW:</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a)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13,5 do 25,0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454" w:right="0" w:hanging="22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b) </w:t>
      </w:r>
      <w:r>
        <w:rPr>
          <w:rFonts w:ascii="Times New Roman" w:eastAsia="Times New Roman" w:hAnsi="Times New Roman" w:cs="Times New Roman"/>
          <w:b w:val="0"/>
          <w:i w:val="0"/>
          <w:caps w:val="0"/>
          <w:strike w:val="0"/>
          <w:color w:val="000000"/>
          <w:sz w:val="24"/>
          <w:u w:val="none" w:color="000000"/>
          <w:vertAlign w:val="baseline"/>
        </w:rPr>
        <w:t>dopuszczenie translokacji lub rozbiórki części ogrodzenia chronionego przez wpis do rejestru zabytków na szerokości maksimum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dla drogi wewnętrznej oznaczonej symbolem 4KDW 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zmienną od 14,0 do 23,0 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zakresie warunków zagospodarowania, zabudowy oraz zasad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kształtowania ładu przestrzennego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w terenie 1KDW – dopuszcza się realizację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 więcej niż 50% oraz jej usytuowania na wysokości minimum 6,0 m do wysokości maksimum 14,0 m, licząc od poziomu terenu;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terenie 2KDW – dopuszcza się realizację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 więcej niż 50% oraz jej usytuowania na wysokości minimum 6,0 m do wysokości maksimum 10,0 m, licząc od poziomu terenu;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terenie 3KDW – dopuszcza się realizację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jej usytuowania na wysokości minimum 4,5 m do wysokości maksimum 10,0 m, licząc od poziomu terenu;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w terenie 4KDW – dopuszcza się realizację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przejścia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przejazdu wskazanej na rysunku planu,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zachowaniem wypełnienia strefy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 więcej niż 30% oraz jej usytuowania na wysokości minimum 6,0 m do wysokości maksimum 14,0 m, licząc od poziomu terenu.</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30. </w:t>
      </w: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 xml:space="preserve">Dla terenu ciągu pieszego, oznaczonego na rysunku planu symbolem </w:t>
      </w:r>
      <w:r>
        <w:rPr>
          <w:rFonts w:ascii="Times New Roman" w:eastAsia="Times New Roman" w:hAnsi="Times New Roman" w:cs="Times New Roman"/>
          <w:b/>
          <w:i w:val="0"/>
          <w:caps w:val="0"/>
          <w:strike w:val="0"/>
          <w:color w:val="000000"/>
          <w:sz w:val="24"/>
          <w:u w:val="none" w:color="000000"/>
          <w:vertAlign w:val="baseline"/>
        </w:rPr>
        <w:t xml:space="preserve">1KDX </w:t>
      </w:r>
      <w:r>
        <w:rPr>
          <w:rFonts w:ascii="Times New Roman" w:eastAsia="Times New Roman" w:hAnsi="Times New Roman" w:cs="Times New Roman"/>
          <w:b w:val="0"/>
          <w:i w:val="0"/>
          <w:caps w:val="0"/>
          <w:strike w:val="0"/>
          <w:color w:val="000000"/>
          <w:sz w:val="24"/>
          <w:u w:val="none" w:color="000000"/>
          <w:vertAlign w:val="baseline"/>
        </w:rPr>
        <w:t>obowiązują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kolejnych ustępach niniejszego paragrafu.</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W zakresie przeznaczenia terenu ustala się:</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przeznaczenie podstawowe – tereny ciągów pieszych wraz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obiektami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urządzeniami związanymi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prowadzeniem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obsługą ruchu pieszego;</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przeznaczenie uzupełniające – zieleń, infrastruktura techniczna.</w:t>
      </w:r>
    </w:p>
    <w:p w:rsidR="00A77B3E">
      <w:pPr>
        <w:keepNext w:val="0"/>
        <w:keepLines w:val="0"/>
        <w:spacing w:before="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zakresie warunków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parametrów funkcjonalno-technicznych ustala się dla projektowanego ciągu pieszego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oznaczonego na rysunku planu symbolem 1KDX:</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1) </w:t>
      </w:r>
      <w:r>
        <w:rPr>
          <w:rFonts w:ascii="Times New Roman" w:eastAsia="Times New Roman" w:hAnsi="Times New Roman" w:cs="Times New Roman"/>
          <w:b w:val="0"/>
          <w:i w:val="0"/>
          <w:caps w:val="0"/>
          <w:strike w:val="0"/>
          <w:color w:val="000000"/>
          <w:sz w:val="24"/>
          <w:u w:val="none" w:color="000000"/>
          <w:vertAlign w:val="baseline"/>
        </w:rPr>
        <w:t>szerokość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2) </w:t>
      </w:r>
      <w:r>
        <w:rPr>
          <w:rFonts w:ascii="Times New Roman" w:eastAsia="Times New Roman" w:hAnsi="Times New Roman" w:cs="Times New Roman"/>
          <w:b w:val="0"/>
          <w:i w:val="0"/>
          <w:caps w:val="0"/>
          <w:strike w:val="0"/>
          <w:color w:val="000000"/>
          <w:sz w:val="24"/>
          <w:u w:val="none" w:color="000000"/>
          <w:vertAlign w:val="baseline"/>
        </w:rPr>
        <w:t>nakaz ochrony historycznego ogrodzenia oznaczonego na rysunku planu;</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3) </w:t>
      </w:r>
      <w:r>
        <w:rPr>
          <w:rFonts w:ascii="Times New Roman" w:eastAsia="Times New Roman" w:hAnsi="Times New Roman" w:cs="Times New Roman"/>
          <w:b w:val="0"/>
          <w:i w:val="0"/>
          <w:caps w:val="0"/>
          <w:strike w:val="0"/>
          <w:color w:val="000000"/>
          <w:sz w:val="24"/>
          <w:u w:val="none" w:color="000000"/>
          <w:vertAlign w:val="baseline"/>
        </w:rPr>
        <w:t>w przypadku zniszczenia ogrodzenia,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mowa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nakaz jego odbudowy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odtworzeniem: wysokości, formy, materiału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detali;</w:t>
      </w:r>
    </w:p>
    <w:p w:rsidR="00A77B3E">
      <w:pPr>
        <w:keepNext w:val="0"/>
        <w:keepLines w:val="0"/>
        <w:spacing w:before="0" w:after="0" w:line="240" w:lineRule="auto"/>
        <w:ind w:left="227" w:right="0" w:hanging="283"/>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4) </w:t>
      </w:r>
      <w:r>
        <w:rPr>
          <w:rFonts w:ascii="Times New Roman" w:eastAsia="Times New Roman" w:hAnsi="Times New Roman" w:cs="Times New Roman"/>
          <w:b w:val="0"/>
          <w:i w:val="0"/>
          <w:caps w:val="0"/>
          <w:strike w:val="0"/>
          <w:color w:val="000000"/>
          <w:sz w:val="24"/>
          <w:u w:val="none" w:color="000000"/>
          <w:vertAlign w:val="baseline"/>
        </w:rPr>
        <w:t>dopuszczenie połączenia ciągu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terenem 2KDZ+T wyłącznie poprzez rozbiórkę istniejącego ogrodzenia, wskazanego na rysunku planu, na szerokości maksimum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dostawienie stylizowanego słupa ogrodzeniowego.</w:t>
      </w:r>
    </w:p>
    <w:p w:rsidR="00A77B3E">
      <w:pPr>
        <w:keepNext/>
        <w:keepLines w:val="0"/>
        <w:spacing w:before="480" w:after="48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caps w:val="0"/>
          <w:sz w:val="24"/>
        </w:rPr>
        <w:t>Rozdział 4</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Przepisy końcowe</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31. </w:t>
      </w:r>
      <w:r>
        <w:rPr>
          <w:rFonts w:ascii="Times New Roman" w:eastAsia="Times New Roman" w:hAnsi="Times New Roman" w:cs="Times New Roman"/>
          <w:b w:val="0"/>
          <w:i w:val="0"/>
          <w:caps w:val="0"/>
          <w:strike w:val="0"/>
          <w:color w:val="000000"/>
          <w:sz w:val="24"/>
          <w:u w:val="none" w:color="000000"/>
          <w:vertAlign w:val="baseline"/>
        </w:rPr>
        <w:t>Dane przestrzenne dla planu w postaci dokumentu elektronicznego, o których mowa w art. 67a ust. 3 ustawy, stanowią załącznik Nr 4 do uchwały.</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32. </w:t>
      </w:r>
      <w:r>
        <w:rPr>
          <w:rFonts w:ascii="Times New Roman" w:eastAsia="Times New Roman" w:hAnsi="Times New Roman" w:cs="Times New Roman"/>
          <w:b w:val="0"/>
          <w:i w:val="0"/>
          <w:caps w:val="0"/>
          <w:strike w:val="0"/>
          <w:color w:val="000000"/>
          <w:sz w:val="24"/>
          <w:u w:val="none" w:color="000000"/>
          <w:vertAlign w:val="baseline"/>
        </w:rPr>
        <w:t>Wykonanie uchwały powierza się Prezydentowi Miasta Łodzi.</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33. </w:t>
      </w:r>
      <w:r>
        <w:rPr>
          <w:rFonts w:ascii="Times New Roman" w:eastAsia="Times New Roman" w:hAnsi="Times New Roman" w:cs="Times New Roman"/>
          <w:b w:val="0"/>
          <w:i w:val="0"/>
          <w:caps w:val="0"/>
          <w:strike w:val="0"/>
          <w:color w:val="000000"/>
          <w:sz w:val="24"/>
          <w:u w:val="none" w:color="000000"/>
          <w:vertAlign w:val="baseline"/>
        </w:rPr>
        <w:t>Tracą moc ustalenia miejscowego planu zagospodarowania przestrzennego dla części terenu miasta Łodzi położonej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rejonie ulic: Piotrkowskiej, Czerwonej, Wólczańskiej, Wróblewskiego, Skrzywana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Sieradzkiej, zatwierdzonego uchwałą Nr XL/804/08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września 2008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(Dz.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Woj. Łódzkiego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345,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3002) –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części odnoszącej się do obszaru objętego ustaleniami uchwały.</w:t>
      </w:r>
    </w:p>
    <w:p w:rsidR="00A77B3E">
      <w:pPr>
        <w:keepNext w:val="0"/>
        <w:keepLines/>
        <w:spacing w:before="240" w:after="0" w:line="240" w:lineRule="auto"/>
        <w:ind w:left="0" w:right="0" w:firstLine="567"/>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sz w:val="24"/>
        </w:rPr>
        <w:t>§ 34. </w:t>
      </w:r>
      <w:r>
        <w:rPr>
          <w:rFonts w:ascii="Times New Roman" w:eastAsia="Times New Roman" w:hAnsi="Times New Roman" w:cs="Times New Roman"/>
          <w:b w:val="0"/>
          <w:i w:val="0"/>
          <w:caps w:val="0"/>
          <w:strike w:val="0"/>
          <w:color w:val="000000"/>
          <w:sz w:val="24"/>
          <w:u w:val="none" w:color="000000"/>
          <w:vertAlign w:val="baseline"/>
        </w:rPr>
        <w:t>Uchwała wchodzi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życie po upływie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 od dnia jej ogłoszenia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Dzienniku Urzędowym Województwa Łódzkiego.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539"/>
        <w:gridCol w:w="47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4530" w:type="dxa"/>
            <w:tcBorders>
              <w:top w:val="nil"/>
              <w:left w:val="nil"/>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p>
        </w:tc>
        <w:tc>
          <w:tcPr>
            <w:tcW w:w="4740" w:type="dxa"/>
            <w:tcBorders>
              <w:top w:val="nil"/>
              <w:left w:val="nil"/>
              <w:bottom w:val="nil"/>
              <w:right w:val="nil"/>
            </w:tcBorders>
            <w:noWrap w:val="0"/>
            <w:tcMar>
              <w:top w:w="100" w:type="dxa"/>
            </w:tcMar>
            <w:textDirection w:val="lrTb"/>
            <w:vAlign w:val="top"/>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Przewodniczący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Rady Miejskiej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i w:val="0"/>
                <w:caps w:val="0"/>
                <w:strike w:val="0"/>
                <w:color w:val="000000"/>
                <w:sz w:val="24"/>
                <w:u w:val="none" w:color="000000"/>
                <w:vertAlign w:val="baseline"/>
              </w:rPr>
              <w:t>Marcin GOŁASZEWSKI</w:t>
            </w:r>
          </w:p>
        </w:tc>
      </w:tr>
    </w:tbl>
    <w:p w:rsidR="00A77B3E">
      <w:pPr>
        <w:spacing w:before="0" w:after="0"/>
        <w:rPr>
          <w:rFonts w:ascii="Times New Roman" w:eastAsia="Times New Roman" w:hAnsi="Times New Roman" w:cs="Times New Roman"/>
          <w:b w:val="0"/>
          <w:i w:val="0"/>
          <w:caps w:val="0"/>
          <w:strike w:val="0"/>
          <w:color w:val="000000"/>
          <w:sz w:val="24"/>
          <w:u w:val="none" w:color="000000"/>
          <w:vertAlign w:val="baseline"/>
        </w:rPr>
        <w:sectPr>
          <w:footerReference w:type="default" r:id="rId4"/>
          <w:endnotePr>
            <w:numFmt w:val="decimal"/>
          </w:endnotePr>
          <w:pgSz w:w="11906" w:h="16838"/>
          <w:pgMar w:top="1417" w:right="1417" w:bottom="1417" w:left="1417" w:header="708" w:footer="708" w:gutter="0"/>
          <w:cols w:space="708"/>
          <w:docGrid w:linePitch="360"/>
        </w:sectPr>
      </w:pPr>
    </w:p>
    <w:p w:rsidR="00A77B3E">
      <w:pPr>
        <w:spacing w:before="320" w:after="320" w:line="240" w:lineRule="auto"/>
        <w:ind w:left="3953"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fldChar w:fldCharType="begin"/>
      </w:r>
      <w:r>
        <w:rPr>
          <w:rFonts w:ascii="Times New Roman" w:eastAsia="Times New Roman" w:hAnsi="Times New Roman" w:cs="Times New Roman"/>
          <w:b w:val="0"/>
          <w:i w:val="0"/>
          <w:caps w:val="0"/>
          <w:strike w:val="0"/>
          <w:color w:val="000000"/>
          <w:sz w:val="24"/>
          <w:u w:val="none" w:color="000000"/>
          <w:vertAlign w:val="baseline"/>
        </w:rPr>
        <w:fldChar w:fldCharType="separate"/>
      </w:r>
      <w:r>
        <w:rPr>
          <w:rFonts w:ascii="Times New Roman" w:eastAsia="Times New Roman" w:hAnsi="Times New Roman" w:cs="Times New Roman"/>
          <w:b w:val="0"/>
          <w:i w:val="0"/>
          <w:caps w:val="0"/>
          <w:strike w:val="0"/>
          <w:color w:val="000000"/>
          <w:sz w:val="24"/>
          <w:u w:val="none" w:color="000000"/>
          <w:vertAlign w:val="baseline"/>
        </w:rPr>
        <w:fldChar w:fldCharType="end"/>
      </w:r>
      <w:r>
        <w:rPr>
          <w:rFonts w:ascii="Times New Roman" w:eastAsia="Times New Roman" w:hAnsi="Times New Roman" w:cs="Times New Roman"/>
          <w:b w:val="0"/>
          <w:i w:val="0"/>
          <w:caps w:val="0"/>
          <w:strike w:val="0"/>
          <w:color w:val="000000"/>
          <w:sz w:val="24"/>
          <w:u w:val="none" w:color="000000"/>
          <w:vertAlign w:val="baseline"/>
        </w:rPr>
        <w:t>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do uchwały Nr XLII/1302/21</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sectPr>
          <w:footerReference w:type="default" r:id="rId5"/>
          <w:endnotePr>
            <w:numFmt w:val="decimal"/>
          </w:endnotePr>
          <w:type w:val="nextPage"/>
          <w:pgSz w:w="11906" w:h="16838"/>
          <w:pgMar w:top="1417" w:right="1417" w:bottom="1417" w:left="1417" w:header="708" w:footer="708" w:gutter="0"/>
          <w:pgNumType w:start="1"/>
          <w:cols w:space="708"/>
          <w:docGrid w:linePitch="360"/>
        </w:sectPr>
      </w:pPr>
    </w:p>
    <w:p w:rsidR="00A77B3E">
      <w:pPr>
        <w:spacing w:before="320" w:after="320" w:line="240" w:lineRule="auto"/>
        <w:ind w:left="3953"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fldChar w:fldCharType="begin"/>
      </w:r>
      <w:r>
        <w:rPr>
          <w:rFonts w:ascii="Times New Roman" w:eastAsia="Times New Roman" w:hAnsi="Times New Roman" w:cs="Times New Roman"/>
          <w:b w:val="0"/>
          <w:i w:val="0"/>
          <w:caps w:val="0"/>
          <w:strike w:val="0"/>
          <w:color w:val="000000"/>
          <w:sz w:val="24"/>
          <w:u w:val="none" w:color="000000"/>
          <w:vertAlign w:val="baseline"/>
        </w:rPr>
        <w:fldChar w:fldCharType="separate"/>
      </w:r>
      <w:r>
        <w:rPr>
          <w:rFonts w:ascii="Times New Roman" w:eastAsia="Times New Roman" w:hAnsi="Times New Roman" w:cs="Times New Roman"/>
          <w:b w:val="0"/>
          <w:i w:val="0"/>
          <w:caps w:val="0"/>
          <w:strike w:val="0"/>
          <w:color w:val="000000"/>
          <w:sz w:val="24"/>
          <w:u w:val="none" w:color="000000"/>
          <w:vertAlign w:val="baseline"/>
        </w:rPr>
        <w:fldChar w:fldCharType="end"/>
      </w:r>
      <w:r>
        <w:rPr>
          <w:rFonts w:ascii="Times New Roman" w:eastAsia="Times New Roman" w:hAnsi="Times New Roman" w:cs="Times New Roman"/>
          <w:b w:val="0"/>
          <w:i w:val="0"/>
          <w:caps w:val="0"/>
          <w:strike w:val="0"/>
          <w:color w:val="000000"/>
          <w:sz w:val="24"/>
          <w:u w:val="none" w:color="000000"/>
          <w:vertAlign w:val="baseline"/>
        </w:rPr>
        <w:t>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do uchwały Nr XLII/1302/21</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Rozstrzygnięcie 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sposobie rozpatrzenia uwag do projektu miejscowego planu zagospodarowania przestrzennego dla części obszaru miasta Łodzi położonej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rejonie  ulic: Piotrkowskiej, Sieradzkiej, Wólczańskiej, Czerwonej, Milionowej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Stanisława Przybyszewskiego.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Projekt miejscowego planu zagospodarowania przestrzennego dla części obszaru miasta Łodzi położonej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rejonie ulic: Piotrkowskiej, Sieradzkiej, Wólczańskiej, Czerwonej, Milionowej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Stanisława Przybyszewskiego został wyłożony do publicznego wglądu pięciokrotnie, tj. od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do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31 marca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od 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grudnia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do</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8 stycznia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od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do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 kwietnia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od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lipca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do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 sierpnia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oraz od 18 lutego 2021 r. do 19 marca 2021 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I. Pierwsze wyłożenie w</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okresie od 3</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marca 2015</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 do</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31 marca 2015</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 wyznaczonym terminie wnoszenia uwag dotyczących projektu planu, tj. do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wpłynęło 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uwag. Prezydent Miasta Łodzi zarządzeniem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957/VII/15</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rozpatrzył uwagi dotyczące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przywołanymi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wyjaśnieniach aktami prawnymi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brzmieniu na dzień podpisania zarządzenia. Używane w treściach uwag oraz w wyjaśnieniach symbole terenów</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odwołania do zapisów projektu uchwały mogą dotyczyć projektu planu, jaki podlegał wyłożeniu do publicznego wglądu w ww. terminie. Jedna uwaga 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całości - tj. uwaga nr 17.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uwag nieuwzględnionych przez Prezydenta Miasta Łodzi, Rada Miejska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postanawia przyjąć następujący sposób rozpatrzenia: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działek nr: 10, 11/2, 11/3, 11/6, 11/7, 11/8,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ul. Piotrkowskiej 293/305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House 21</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Spółka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ograniczoną odpowiedzialnością, Property Development Polska Spółka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ograniczoną odpowiedzialnością składają następujące uwagi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sugestie: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„Umożliwienie zjazdu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wjazdu na nieruchomość od ul. Wólczańskiej w dwóch miejscach”;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„Zmniejszenie terenów zielonych na terenie 3.1.U/Z, których powierzchnia wynosi obecnie ponad 12.000 m² lub zwiększenie powierzchni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wskaźnika zabudowy na tym terenie”;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 </w:t>
      </w:r>
      <w:r>
        <w:rPr>
          <w:rFonts w:ascii="Times New Roman" w:eastAsia="Times New Roman" w:hAnsi="Times New Roman" w:cs="Times New Roman"/>
          <w:b w:val="0"/>
          <w:i/>
          <w:caps w:val="0"/>
          <w:strike w:val="0"/>
          <w:color w:val="000000"/>
          <w:sz w:val="24"/>
          <w:u w:val="none" w:color="000000"/>
          <w:vertAlign w:val="baseline"/>
        </w:rPr>
        <w:t>„Wskazanie,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jakim terminie miasto zobowiązuje się odkupić i zagospodarować tereny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charakterze publicznym”;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4) </w:t>
      </w:r>
      <w:r>
        <w:rPr>
          <w:rFonts w:ascii="Times New Roman" w:eastAsia="Times New Roman" w:hAnsi="Times New Roman" w:cs="Times New Roman"/>
          <w:b w:val="0"/>
          <w:i/>
          <w:caps w:val="0"/>
          <w:strike w:val="0"/>
          <w:color w:val="000000"/>
          <w:sz w:val="24"/>
          <w:u w:val="none" w:color="000000"/>
          <w:vertAlign w:val="baseline"/>
        </w:rPr>
        <w:t>„Umożliwienie nadbudowy budynków istniejących”;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5)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6) </w:t>
      </w:r>
      <w:r>
        <w:rPr>
          <w:rFonts w:ascii="Times New Roman" w:eastAsia="Times New Roman" w:hAnsi="Times New Roman" w:cs="Times New Roman"/>
          <w:b w:val="0"/>
          <w:i/>
          <w:caps w:val="0"/>
          <w:strike w:val="0"/>
          <w:color w:val="000000"/>
          <w:sz w:val="24"/>
          <w:u w:val="none" w:color="000000"/>
          <w:vertAlign w:val="baseline"/>
        </w:rPr>
        <w:t>„Wykreślenie informacji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minimalnej ilości miejsc parkingowych dla rowerów lub zmniejszenie wskaźnika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75%”;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7) </w:t>
      </w:r>
      <w:r>
        <w:rPr>
          <w:rFonts w:ascii="Times New Roman" w:eastAsia="Times New Roman" w:hAnsi="Times New Roman" w:cs="Times New Roman"/>
          <w:b w:val="0"/>
          <w:i/>
          <w:caps w:val="0"/>
          <w:strike w:val="0"/>
          <w:color w:val="000000"/>
          <w:sz w:val="24"/>
          <w:u w:val="none" w:color="000000"/>
          <w:vertAlign w:val="baseline"/>
        </w:rPr>
        <w:t>„Dopuszczenie we wszystkich terenach oznaczonych jako MW lub U/Z działalności podstawowej mieszkaniowej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usług (MW/U)”;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8) </w:t>
      </w:r>
      <w:r>
        <w:rPr>
          <w:rFonts w:ascii="Times New Roman" w:eastAsia="Times New Roman" w:hAnsi="Times New Roman" w:cs="Times New Roman"/>
          <w:b w:val="0"/>
          <w:i/>
          <w:caps w:val="0"/>
          <w:strike w:val="0"/>
          <w:color w:val="000000"/>
          <w:sz w:val="24"/>
          <w:u w:val="none" w:color="000000"/>
          <w:vertAlign w:val="baseline"/>
        </w:rPr>
        <w:t>„Dopuszczenie przejazdu samochodów przez place (PP). Przy zaproponowanym rozwiązaniu w wyłożonym mpzp część terenów jak (2.5.MW) nie ma dostępu do drogi”;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9) </w:t>
      </w:r>
      <w:r>
        <w:rPr>
          <w:rFonts w:ascii="Times New Roman" w:eastAsia="Times New Roman" w:hAnsi="Times New Roman" w:cs="Times New Roman"/>
          <w:b w:val="0"/>
          <w:i/>
          <w:caps w:val="0"/>
          <w:strike w:val="0"/>
          <w:color w:val="000000"/>
          <w:sz w:val="24"/>
          <w:u w:val="none" w:color="000000"/>
          <w:vertAlign w:val="baseline"/>
        </w:rPr>
        <w:t>„Dopuszczenie małej gastronomi na placach (PP)”.</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Zasady sytuowania zjazdów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mogą być regulowane ustaleniami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celu usprawnienia obsługi komunikacyjnej terenów od strony ul. Wólczańskiej wprowadza się drogę 3KDD. Zjazdy mogą być realizowane przez inwestora we własnym zakresie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dróg publicznych, tj. za zezwoleniem zarządcy drogi.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obowiązującym w okresie pierwszego wyłożenia do publicznego wglądu Studium uwarunkowań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kierunków zagospodarowania przestrzennego miasta Łodzi (uchwała Nr XCIX/1826/10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października 2010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wskazano tereny zieleni urządzonej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programem usługowym (ZP)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centralnej części terenu położonego wewnątrz kwartału ulic: Wólczańskiej, Czerwonej, Milionowej, Sieradzkiej. Projekt planu wprowadził strefę zieleni urządzonej m.in.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3.1.U/Z, odpowiadającą wielkością i położeniem terenom wyznaczonym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Studium.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projekt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naruszać ustaleń studium, zatem wielkość strefy zieleni urządzonej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3.1.U/Z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mogła zostać zmniejszona.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tych samych powodów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mogła zostać zwiększona powierzchnia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wskaźnik powierzchni zabudowy, gdyż zmiana ta naruszyłaby ustalenia Studium. W obowiązującym obecnie studium uwarunkowań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kierunków zagospodarowania przestrzennego miasta Łodzi (uchwała Nr LXIX/1753/18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tereny zieleni urządzonej zostały objęte jednostką W2b (zespoły zabudowy wielofunkcyjnej w dolinie rzeki Jasień) i nie są wskazane jako odrębny teren ze względu na przyjęcie minimalnej wielkości 3 ha dla wyznaczania odrębnej jednostki Z. Studium ustala dla jednostki W2b m.in. ograniczenie możliwości intensyfikacji zabudowy na zainwestowanych odcinkach dolin rzecznych oraz wprowadzenie nowych przestrzeni wewnątrzkwartałowych, służących urządzeniu terenów zielonych.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co spowodowało zmianę kształtu i wielkości terenu zieleni urządzonej z programem usługowym (obecnie 2.6.U/Z). W związku z 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ponieważ wykracza poza zakres ustaleń projektu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Projekt planu dopuszcza nadbudowę budynków istniejących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ustaleniami szczegółowymi zawartymi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rozdziale 3, natomiast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(obecnie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 lit. e) dotyczy zabudowy istniejącej, ukształtowanej niezgodnie z wyznaczonymi na rysunku planu liniami zabudowy lub niespełniającej wskaźników i parametrów sprecyzowanych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ustaleniach szczegółowych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tylko dla takiej zabudowy ograniczona jest możliwość nadbudowy.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Miejsca parkingowe dla rowerów są niezbędne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mieszkaniowych wielorodzinnych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mieszkaniowo-usługowych. Rosnąca liczba dróg rowerowych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rowerzystów powoduje zwiększenie zapotrzebowania na tego typu infrastrukturę.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wyniku rozpatrzenia uwag w okresie pierwszego wyłożenia uwaga 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dopuszczenia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MW działalności podstawowej mieszkaniowej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usługowej (MW/U), uwaga została nieuwzględniona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dopuszczenia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U/Z działalności podstawowej mieszkaniowej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usługowej (MW/U).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ustaleniami obowiązującego w okresie pierwszego wyłożenia do publicznego wglądu Studium uwarunkowań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kierunków zagospodarowania przestrzennego miasta Łodzi (uchwała Nr XCIX/1826/10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października 2010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 terenach zieleni urządzonej ZP mógł zostać wprowadzony jedynie program usługowy. W obowiązującym obecnie Studium uwarunkowań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kierunków zagospodarowania przestrzennego miasta Łodzi (uchwała Nr LXIX/1753/18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tereny zieleni urządzonej zostały objęte jednostką W2b (zespoły zabudowy wielofunkcyjnej w dolinie rzeki Jasień) i nie są wskazane jako odrębny teren ze względu na przyjęcie minimalnej wielkości 3 ha dla wyznaczania odrębnej jednostki Z. Projekt planu wyznacza strefę zieleni urządzonej w terenie oznaczonym jako 2.6.U/Z w bezpośrednim sąsiedztwie koryta rzeki Jasień i nie przewiduje się tam lokalizacji funkcji mieszkaniowej. W związku z powyższym przeznaczenie terenu U/Z zostało utrzymane. Uwagę dotyczącą terenów MW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Projekt planu dopuszczał obsługę komunikacyjną terenów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placów publicznych, co było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lit. b projektu planu.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co spowodowało likwidację terenów 2.7.PP, 2.8.PP, 5.1.PP, 5.3.PP. W obecnym projekcie planu nie ma potrzeby obsługi komunikacyjnej terenów z placów publicznych.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 wyniku rozpatrzenia uwag w okresie pierwszego wyłożenia.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polityką Miasta,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przestrzeniach publicznych Strefy Wielkomiejskiej możliwa jest lokalizacja wyłącznie obiektów usługowo-handlowych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funkcjach: kiosków prasowych, kwiaciarni, punktów informacji turystycznej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sprzedaży pamiątek.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co spowodowało likwidację na przedmiotowych działkach terenów PP.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terenu 1KDD.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Korekta przebiegu ulicy 1KDD zwiększająca przedpole przed zabytkowymi obiektami w terenie 2.5.MW/U;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Podział terenu 2.6.MW nowym przebiegiem odcinka ulic 1KDD. Rozgraniczenie wyodrębnionej południowej części terenu 2.6.MW.</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ponieważ celem planu jest wyznaczenie czytelnego układu komunikacyjnego wewnątrz kwartału ulic: Piotrkowskiej, Sieradzkiej, Wólczańskiej, Czerwonej oraz wyeksponowanie budynków zabytkowych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2.5.MW/U. Zaproponowany układ drogowy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wpisuje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istniejący układ przestrzenny oraz niepotrzebnie odizoluje istniejące budynki od przestrzeni publicznej.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ponieważ proponowane skrzyżowanie znajduje się zbyt blisko ul. Wróblewskiego.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rozporządzenia Ministra Transportu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Gospodarki Morskiej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1999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warunków technicznych, jakim powinny odpowiadać drogi publiczne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usytuowanie (Dz.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późn. zm) skrzyżowania na drodze klasy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mogą być lokalizowane, co minimum 150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terenu 2.5.MW/U.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„Przesunięcie linii rozgraniczającej terenu od strony południowej, prowadzące do zwiększenia powierzchni terenu 2.5.MW/U kosztem likwidacji terenu 2.8.PP oraz odsunięcia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kierunku południowym ulicy IKDD".</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terenów, co spowodowało likwidację terenu 2.8.PP i zwiększenie powierzchni terenu 2.5.MW/U.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terenu 2.4.MW.</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Podział terenu 2.4.MW ulicą KDD - dla stworzenia możliwości lepszego dojazdu - do terenu 2.5.MW/U - od strony zachodniej, ze skrzyżowania ciągu ulic Wróblewskiego-Czerwonej z ulicą Wólczańską;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Obniżenie zabudowy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północnej części terenu 2.4.MW, oznaczonej, jako „strefa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 </w:t>
      </w:r>
      <w:r>
        <w:rPr>
          <w:rFonts w:ascii="Times New Roman" w:eastAsia="Times New Roman" w:hAnsi="Times New Roman" w:cs="Times New Roman"/>
          <w:b w:val="0"/>
          <w:i/>
          <w:caps w:val="0"/>
          <w:strike w:val="0"/>
          <w:color w:val="000000"/>
          <w:sz w:val="24"/>
          <w:u w:val="none" w:color="000000"/>
          <w:vertAlign w:val="baseline"/>
        </w:rPr>
        <w:t xml:space="preserve">Włączenie południowej części terenu 2.4.MW do terenu oznaczonego, jako 2.6.MW,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z jednoczesną likwidacją obowiązkowych linii zabudowy na kierunku wschód-zachód;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4) </w:t>
      </w:r>
      <w:r>
        <w:rPr>
          <w:rFonts w:ascii="Times New Roman" w:eastAsia="Times New Roman" w:hAnsi="Times New Roman" w:cs="Times New Roman"/>
          <w:b w:val="0"/>
          <w:i/>
          <w:caps w:val="0"/>
          <w:strike w:val="0"/>
          <w:color w:val="000000"/>
          <w:sz w:val="24"/>
          <w:u w:val="none" w:color="000000"/>
          <w:vertAlign w:val="baseline"/>
        </w:rPr>
        <w:t>Likwidacja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obrębie terenu 2.4.MW „strefy II” (różniącej się ustaleniami wysokości zabudowy).</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Przejazd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Wróblewskiego na wprost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możliwy, ponieważ istniejące ulice: Wróblewskiego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Czerwona tworzą jeden ciąg komunikacyjny na linii wschód-zachód.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Strefa podwyższonej zabudowy służy zamknięciu widokowemu ul. Wróblewskiego.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i linii zabudowy. W wyniku korekt tereny 2.4.MW i 2.6.MW zostały połączone i tworzą jeden teren oznaczony jako 2.4.MW/U.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Strefa podwyższonej zabudowy została usytuowana na zamknięciu widokowym odcinka drogi 1KDD.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terenów 1KDX, 1KDY, 2.7PP, 1KDD.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następujące uwagi:</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Likwidacja terenu 2.7.PP.;</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Poszerzenie ciągu 1KDX;</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3) Umożliwienie wykorzystywania ciągu drogi 1KDY, jako drogi pożarowej.</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co spowodowało likwidację terenu 2.7.PP.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powyższym uwagę uznaje się za bezzasadną.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Ciąg 1KDX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zostać poszerzony ze względu na ochronę istniejącego drzewostanu oraz zabytkowego ogrodzenia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2.2.U/Z.</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Szerokość ciągu 1KDY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liniach rozgraniczających (minimum 14,5 m), umożliwia wykorzystanie go, jako drogi pożarowej. Plac do zawracania może być częściowo zlokalizowany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2.5.MW/U, co umożliwiają wyznaczone na rysunku planu nieprzekraczalne linie zabudowy.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całego obszaru objętego planem.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Wyjaśnienie nieścisłości tekstu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rysunku planu - np.</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 18.1 -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tekście jest teren 5.5.MW,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 rysunku planu — 5.5.U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 20.1 - brak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tekście ustaleń dla terenu 5.4.MW/U (a są - dla terenu 5.3.MW/U, którego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wskazano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rysunku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 22.1 - jest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tekście mowa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terenie 5.4.U, którego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wykazano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rysunku planu,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brak ustaleń dla terenu oznaczonego na rysunku planu, jako 5.7.U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 23.1- jest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tekście wymieniany teren 5.6.U, zaś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rysunku planu jest teren 5.6.MW.</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Wymienione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uwadze rozbieżności pomiędzy tekstem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rysunkiem projektu planu w okresie pierwszego wyłożenia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występowały. Zarówno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tekście, jak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 rysunku planu brak było terenów: 5.5.MW, 5.3.MW/U, 5.4.U, 5.6.U. Ustalenia dla terenu 5.5.U znajdowały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projektu planu, dla terenu 5.4.MW/U -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20, dla terenu 5.7.U -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23,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dla terenu 5.6.MW -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18.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terenu 5.7.PP oraz działki 17/1, przy ul. Wólczańskiej 248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następujące uwagi:</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Likwidacja fragmentu (5.7.PP) przestrzeni publicznej;</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Dostosowanie granicy terenu 5.2.MW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terenem ulicy 3KDD do przebiegu koryta rzeki Jasień;</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3) Likwidacja,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obrębie terenu 5.2.MW, fragmentu ‚„strefy II”.</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 terenu 5.7.PP. Inwestowanie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północno-zachodnim narożniku terenu 5.2.MW jest możliwe.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wprowadzono możliwość wydzielania nowych działek budowlanych, których wielkość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kształt będą korzystne dla procesów inwestycyjnych.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Droga 3KDD stanowi przedłużenie ul. Przybyszewskiego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znajduje kontynuację za ul. Wólczańską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obowiązującym planie miejscowym dla sąsiedniego terenu. Nowo projektowana droga jest prostopadła do ulic Wólczańskiej i Piotrkowskiej, czym wpisuje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istniejący układ przestrzenny. Plan stwarza możliwość podkreślenia przebiegu koryta rzeki Jasień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formie innej niż droga (np. wprowadzenie zieleni, zakaz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strefie ochrony koryta rzeki).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 wyniku rozpatrzenia uwag w okresie pierwszego wyłożenia. Strefa podwyższonej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5.2.MW została usytuowana na zamknięciu widokowym placu publicznego 5.1.PP.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linii zabudowy i granic stref podwyższonej zabudowy. W wyniku wprowadzonych korekt zlikwidowano teren 5.1.PP. Strefa podwyższonej zabudowy nr II została przeprojektowana i zbliżyła się do ul. Wróblewskiego, ponadto zostały wprowadzone dodatkowe strefy podwyższonej zabudowy w terenach 2.4.MW/U i 3.1.MW/U, jako dopełnienie wyższej zabudowy okalającej tereny zieleni urządzonej (2.6.U/Z) znajdującej się wewnątrz kwartału. Strefa podwyższonej zabudowy jest częścią wprowadzonego do projektu planu systemu tych stref.</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całego obszaru objętego planem.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Zmiana sposobu przeznaczenia nieruchomości według załączonego projektu graficznego.</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obowiązującym w okresie pierwszego wyłożenia do publicznego wglądu Studium uwarunkowań i kierunków zagospodarowania przestrzennego miasta Łodzi wskazano tereny zieleni urządzonej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programem usługowym (ZP)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centralnej części terenu położonego wewnątrz kwartału ulic: Piotrkowskiej, Sieradzkiej, Wólczańskiej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Czerwonej. Projekt planu wprowadzał strefę zieleni urządzonej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2.6.MW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3.1.U/Z, odpowiadającą wielkością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położeniem terenom wyznaczonym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Studium.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projekt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naruszać ustaleń studium. W obowiązującym obecnie Studium uwarunkowań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kierunków zagospodarowania przestrzennego miasta Łodzi (uchwała Nr LXIX/1753/18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tereny zieleni urządzonej zostały objęte jednostką W2b (zespoły zabudowy wielofunkcyjnej w dolinie rzeki Jasień) i nie są wskazane jako odrębny teren ze względu na przyjęcie minimalnej wielkości 3 ha dla wyznaczania odrębnej jednostki Z.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co spowodowało zmianę kształtu i wielkości terenu zieleni urządzonej z programem usługowym (obecnie 2.6.U/Z). Teren ten zgodnie z zapisami Studium musi zostać utrzymany. Ponadto niemożliwym jest, aby na ul. Wólczańskiej powstały trzy nowe skrzyżowania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 niewielkiej odległości od ul. Wróblewskiego.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obowiązującymi przepisami (podanymi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wyjaśnieniu do Uwagi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 skrzyżowania na drodze klasy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mogą być lokalizowane, co minimum 150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Ograniczenie obsługi komunikacyjnej od strony ul. Piotrkowskiej do jednego wjazdu przy wielkości całego terenu przekraczającej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ha stworzy niedostateczne warunki dla obsługi komunikacyjnej tego terenu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uniemożliwić prawidłowy jego rozwój. Ponadto proponowane rozwiązanie zablokuje planowane przedłużenie ul. Przybyszewskiego, które kontynuowane jest w obowiązującym planie zagospodarowania przestrzennego (uchwała Nr XXXVII/972/16) po zachodniej stronie ul. Wólczańskiej.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wymienionych przyczyn wprowadzenie proponowanego zagospodarowania jest niemożliwe.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terenów 2.5.MW/U, 1.1.MW, 2.3.MW, 2.4MW, 2.6MW, 5.1.MW, 6.2.MW, 6.4.MW.</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Przesunięcie linii rozgraniczającej terenu od strony południowej, prowadzące do zwiększenia powierzchni terenu 2.5.MW/U kosztem likwidacji terenu 2.8.PP oraz odsunięcia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kierunku południowym ulicy 1KDD;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Proszę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analizę czy konieczne jest podawanie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tekście planu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4.1.29 definicji wysokości zabudowy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sprzeczności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powszechnie obowiązującą definicją w Rozporządzeniu Ministra Infrastruktury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sprawie warunków technicznych, jakim powinny odpowiadać budynki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ich usytuowanie;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 </w:t>
      </w:r>
      <w:r>
        <w:rPr>
          <w:rFonts w:ascii="Times New Roman" w:eastAsia="Times New Roman" w:hAnsi="Times New Roman" w:cs="Times New Roman"/>
          <w:b w:val="0"/>
          <w:i/>
          <w:caps w:val="0"/>
          <w:strike w:val="0"/>
          <w:color w:val="000000"/>
          <w:sz w:val="24"/>
          <w:u w:val="none" w:color="000000"/>
          <w:vertAlign w:val="baseline"/>
        </w:rPr>
        <w:t>Stwierdzamy, iż na terenach przeznaczonych pod zabudowę mieszkalną określone wysokości zabudowy są błędnie założone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stosunku do podanych ilości kondygnacji.</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terenów, co spowodowało likwidację terenu 2.8.PP.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powyższym uwagę uznaje się za bezzasadną.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rozporządzenia Ministra Infrastruktury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2002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warunków technicznych, jakim powinny odpowiadać budynki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usytuowanie (Dz.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690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późn. zm.) zostało zdefiniowane pojęcie „wysokości budynku” służącej do przyporządkowania temu budynkowi odpowiednich wymagań rozporządzenia, natomiast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wymogami 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miejscowym określa się obowiązkowo maksymalną „wysokość zabudowy”.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uwagi na fakt, że pojęcie „wysokości zabudowy”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wyjaśnione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obowiązujących przepisach prawa wprowadzenie jego definicji do planu miejscowego jest konieczne.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definicją podaną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projektu planu wysokość zabudowy mierzy się od najniższego poziomu gruntu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miejscu lokalizacji obiektu budowlanego. Zewnętrzne elementy budynku, takie jak: pochylnie, rampy, schody, podesty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są fragmentami gruntu,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zatem poziom wjazdu do garażu podziemnego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poziomem gruntu,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znajduje się poniżej tego poziomu. Definicja przyjęta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wiąże się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potrzebą zapewnienia ładu przestrzennego tak, aby wysokości budynków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innych obiektów budowlanych można było odnieść do relatywnie porównywalnego poziomu odniesienia, z uwzględnieniem naturalnego ukształtowania terenu.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Zgodnie wymogami 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ustawy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planie miejscowym określa się maksymalną wysokość zabudowy, która została wyrażona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metrach. Dodatkowo ustalono maksymalną liczbę kondygnacji nadziemnych obliczoną odpowiednio do ustalonej wysokości. Jeżeli zatem wykonanie np.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kondygnacji nadziemnych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wysokości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m jest niemożliwe ze względu na niezgodność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obowiązującymi przepisami czy konieczność zapewnienia odpowiednich standardów technicznych lub użytkowych, budynek taki powinien posiadać odpowiednio mniejszą ilość kondygnacji nadziemnych. Obecnie projekt planu nie ustala maksymalnej liczby kondygnacji.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10</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całego obszaru objętego planem.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Zwiększenie powierzchni zabudowy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60% do 90%, przy zabudowie wielokondygnacyjnej.</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wyniku rozpatrzenia uwag w okresie pierwszego wyłożenia uwaga 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warunkowego zwiększenia wskaźnika powierzchni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wybranych terenach wyłącznie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realizacji nadziemnego parkingu kubaturowego, 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zwiększenia wskaźnika powierzchni zabudowy na całym obszarze planu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przyjęcia wartości wskaźnika na poziomie maksimum 90%.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zmiany zapisów dotyczących powierzchni zabudowy w terenach MW/U. Obecnie zapis zyskał brzmienie: "dla działek o powierzchni nie mniejszej niż 3600 m, dla których przedmiotem inwestycji jest realizacja nadziemnego obiektu o funkcji parkingowej lub usługowej, dopuszcza się zwiększenie maksymalnego wskaźnika powierzchni zabudowy dla kondygnacji parteru - do 100%". W związku z 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terenów 5.2.MW, 5.5.U, 5.6.MW, 5.4.MW/U, 3KDD.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Zmiana północnej granicy terenu 5.2.MW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koordynacji ze zmianą przebiegu ulicy 3KDD;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Zmiana usytuowania obowiązujących linii zabudowy na kierunku północ-południe (sugerujących domniemany przebieg ulic wewnętrznych), razem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ich zmianą na linie zabudowy nieprzekraczalne oraz skoordynowaniem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granicami własności terenów działek położonych przy ulicy Piotrkowskiej;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 </w:t>
      </w:r>
      <w:r>
        <w:rPr>
          <w:rFonts w:ascii="Times New Roman" w:eastAsia="Times New Roman" w:hAnsi="Times New Roman" w:cs="Times New Roman"/>
          <w:b w:val="0"/>
          <w:i/>
          <w:caps w:val="0"/>
          <w:strike w:val="0"/>
          <w:color w:val="000000"/>
          <w:sz w:val="24"/>
          <w:u w:val="none" w:color="000000"/>
          <w:vertAlign w:val="baseline"/>
        </w:rPr>
        <w:t>Likwidacja wszystkich obowiązujących linii zabudowy na kierunku wschód-zachód położonych przy granicach terenu 5.2.MW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terenami działek położonych wzdłuż ulicy Sieradzkiej;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4) </w:t>
      </w:r>
      <w:r>
        <w:rPr>
          <w:rFonts w:ascii="Times New Roman" w:eastAsia="Times New Roman" w:hAnsi="Times New Roman" w:cs="Times New Roman"/>
          <w:b w:val="0"/>
          <w:i/>
          <w:caps w:val="0"/>
          <w:strike w:val="0"/>
          <w:color w:val="000000"/>
          <w:sz w:val="24"/>
          <w:u w:val="none" w:color="000000"/>
          <w:vertAlign w:val="baseline"/>
        </w:rPr>
        <w:t>Brak określenia ustaleń dotyczących ewentualnego włączenia elementów domniemanego wewnętrznego układu komunikacyjnego do ulicy Sieradzkiej.</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terenów, co spowodowało przesunięcie drogi 3KDD.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Zaproponowane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linie zabudowy mają na celu ochronę przed zabudową pasów terenów, które mogą służyć komunikacji pieszej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kołowej oraz umożliwią stworzenie powiązań przestrzennych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Sieradzką. Obowiązujące linie zabudowy tworzą układ zabudowy obrzeżnej, obudowujący kwartały oraz zapewniają ład przestrzenny na tym terenie.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zabudowy na kierunku wschód-zachód położonych w granicach terenu 5.2.MW (obecnie 3.1.MW/U).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Projekt planu wprowadza możliwość podłączenia układu wewnętrznego do ul. Sieradzkiej. Wyznaczone na rysunku planu linie zabudowy wskazują potencjalne miejsca mogące służyć doprowadzeniu komunikacji pieszej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kołowej do wnętrza kwartału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Sieradzkiej. Zjazdy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Sieradzkiej mogą być realizowane przez inwestora we własnym zakresie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dróg publicznych.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całego obszaru objętego planem.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Korekta granic terenu,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tym  - ustalenie granicy południowej jako granicy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terenem 5.3.PP kosztem wschodniego odcinka ulicy 3KDD.</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Proponowany układ powoduje likwidację podłączenia drogi 3KDD od strony ul. Piotrkowskiej, stanowiącej przedłużenie ul. Przybyszewskiego. Brak takiego połączenia spowoduje niedostateczne warunki dla obsługi komunikacyjnej terenu położonego wewnątrz kwartału ulic: Piotrkowskiej, Sieradzkiej, Wólczańskiej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Czerwonej, co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konsekwencji może uniemożliwić prawidłowy jego rozwój.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terenu 3KDZ.</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 z o.o.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Odsunięcie,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kierunku wschodnim, obowiązującej linii zabudowy wzdłuż ulicy Wólczańskiej (tereny 2.4.MW, 2.6.MW, 5.2.MW) — np. do wyrównania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linią zabudowy terenu 5.5.U;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Uściślenie formy ewentualnego ogrodzenia terenów wzdłuż ulicy Wólczańskiej.</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terenów i linii zabudowy. W wyniku korekty linie rozgraniczająca i zabudowy w terenie 5.2.MW (obecnie 3.1.MW/U) zostały wyrównane z liniami w terenie 5.5.U (obecnie 3.3.U).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powyższym uwagę uznaje się za bezzasadną.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przyjęciem przez Radę Miejską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uchwały Nr XXXVII/966/16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listopada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ustalenia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sytuowania obiektów małej architektury, tablic reklamowych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reklamowych oraz ogrodzeń, ich gabarytów, standardów jakościowych oraz rodzajów materiałów budowlanych,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jakich mogą być wykonane, dla miasta Łodzi (Dz. Urz. Woj. Łódzkiego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5588), plan miejscowy przestał być aktem prawa miejscowego,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określa się zasady dotyczące lokalizacji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formy ogrodzeń.  Ustalenia w tym zakresie zostały usunięte z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terenu 3.1.U/Z.</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Spółka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ograniczoną odpowiedzialnością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Zmiana granic terenu 3.1.U/Z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koordynacji ze zmianą przebiegu ciągów komunikacyjnych. Wydzielenie, ze wschodniej części, terenu przestrzeni publicznej (PP);</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Ustalenie zasad ewentualnej zabudowy - rozbudowy? - terenu zajętego przez obiekty zabytkowe (§ 21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tekstu planu).</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Proponowane zmiany znacznie zmniejszą strefę zieleni urządzonej wskazanej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terenie 3.1.U/Z. Powody nieuwzględnienia podano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wyjaśnieniu do Uwagi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8.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Zasady zabudowy terenu 3.1.U/Z,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zasady rozbudowy znajdujących się na tym terenie obiektów zabytkowych ustalone są poprzez wyznaczone na rysunku planu linie zabudowy oraz 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min.: wysokość zabudowy, wskaźnik intensywności zabudowy, wskaźnik powierzchni biologicznie czynnej.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terenów 2KDD, 3KDD, 5.2.MW, 5.3.PP</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J.W. Consulting Spółka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ograniczoną odpowiedzialnością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 xml:space="preserve">Zmiana - korekta - przebiegu obydwu ulic (2KDD, 3KDD) na kierunkach wschód-zachód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i północ-południe,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koordynacji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uwarunkowaniami wynikającymi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usytuowania koryta rzeki Jasień;</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Włączenie przestrzeni publicznej wschodniego odcinka ulicy 3.KDD do terenu przestrzeni publicznej 5.3.PP;</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 </w:t>
      </w:r>
      <w:r>
        <w:rPr>
          <w:rFonts w:ascii="Times New Roman" w:eastAsia="Times New Roman" w:hAnsi="Times New Roman" w:cs="Times New Roman"/>
          <w:b w:val="0"/>
          <w:i/>
          <w:caps w:val="0"/>
          <w:strike w:val="0"/>
          <w:color w:val="000000"/>
          <w:sz w:val="24"/>
          <w:u w:val="none" w:color="000000"/>
          <w:vertAlign w:val="baseline"/>
        </w:rPr>
        <w:t>Powiększenie powierzchni terenu 5.2.MW.</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Proponowane zmiany znacznie zmniejszą strefę zieleni urządzonej wskazaną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terenie 3.1.U/Z. Powody nieuwzględnienia podano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wyjaśnieniu do Uwagi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Powody nieuwzględnienia podano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wyjaśnieniu do Uwagi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terenów, co spowodowało przesunięcie drogi 3KDD (obecnie 1KDD) i powiększenie terenu 5.2.MW (obecnie 3.1.MW/U).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działek nr. 11/2, 11/3, 11/6, 11/7, 11/8 17/1, 12/1,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Piotrkowskiej 293.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Pani A. G.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Dopuszczenie wysokości zabudowy mieszkaniowej wokół kwartału Parku 3.1.U/Z, zgodnie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rysunkiem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załączeniu do 7</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kond., 23</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 czyli: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dla kwartału 2.4.MW-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2 kond., na fragmencie,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dla kwartału 2.5.MW/U -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1 kond.,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dla kwartału 2.6.MW-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2 kond.,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dla kwartału 5.4. MW/U -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2 kond., na fragmencie,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dla kwartału 5.2.MW-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2 kond., na fragmencie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oraz dopuszczenie wysokości 14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 (o l m więcej) dla kwartału 4.1 .MW/U.</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wyniku rozpatrzenia uwag w okresie pierwszego wyłożenia uwaga 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podniesienia maksymalnej wysokości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części terenów: 2.4.MW/U, 2.6.MW/U, 4.1.MW/U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5.2.MW/U. 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podniesienia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2.5.MW/U.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zmiany wysokości zabudowy w wymienionych terenach, w związku z 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działek nr. 11/2, 11/3, 11/6, 11/7, 11/8 17/1, 12/1,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Piotrkowskiej 293.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Pani A. G.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Dopuszczenie minimalnej, zmiennej szerokości dróg wewnętrznych niewyznaczonych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na rysunku planu od 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 do 7m.</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zmiany zapisów dotyczących szerokości dróg wewnętrznych niewyznaczonych na rysunku planu. W obecnym projekcie planu minimalnej szerokości tych dróg nie określa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działek nr.: 11/2, 11/3, 11/6, 11/7, 11/8 17/1, 12/1,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Piotrkowskiej 293.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Pani A. G.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Dopuszczenie lokalizacji ogrodzeń również poza liniami rozgraniczającymi terenów.</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przyjęciem przez Radę Miejską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uchwały Nr XXXVII/966/16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listopada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ustalenia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sytuowania obiektów małej architektury, tablic reklamowych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reklamowych oraz ogrodzeń, ich gabarytów, standardów jakościowych oraz rodzajów materiałów budowlanych,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jakich mogą być wykonane, dla miasta Łodzi (Dz. Urz. Woj. Łódzkiego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5588), plan miejscowy przestał być aktem prawa miejscowego,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określa się zasady dotyczące lokalizacji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formy ogrodzeń.  Ustalenia w tym zakresie zostały usunięte z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20</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dnia 14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 2015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działek nr. 11/2, 11/3, 11/6, 11/7, 11/8 17/1, 12/1,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ul. Piotrkowskiej 293.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Pani A. G.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Dopuszczenie realizacji ogrodzenia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wysokości do 90</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cm – na terenie 2.6.MW, od strony dróg 1KDD, 3KDD.</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przyjęciem przez Radę Miejską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uchwały Nr XXXVII/966/16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listopada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ustalenia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sytuowania obiektów małej architektury, tablic reklamowych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reklamowych oraz ogrodzeń, ich gabarytów, standardów jakościowych oraz rodzajów materiałów budowlanych,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jakich mogą być wykonane, dla miasta Łodzi (Dz. Urz. Woj. Łódzkiego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5588), plan miejscowy przestał być aktem prawa miejscowego,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określa się zasady dotyczące lokalizacji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formy ogrodzeń.  Ustalenia w tym zakresie zostały usunięte z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II. Drugie wyłożenie w</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okresie od 8</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grudnia 2015</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 do</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8 stycznia 2016</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 wyznaczonym terminie wnoszenia uwag dotyczących projektu planu, tj. do dnia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stycznia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wpłynęło 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uwag. Prezydent Miasta Łodzi zarządzeniem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2870/VII/16</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 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lutego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rozpatrzył uwagi dotyczące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przywołanymi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wyjaśnieniach aktami prawnymi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brzmieniu na dzień podpisania zarządzenia. Używane w treściach uwag oraz w wyjaśnieniach symbole terenów</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odwołania do zapisów projektu uchwały mogą dotyczyć projektu planu, jaki podlegał wyłożeniu do publicznego wglądu w ww. terminie. Cztery uwagi zostały uwzględnione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całości - tj. uwagi nr: 1, 2,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uwag nieuwzględnionych przez Prezydenta Miasta Łodzi, Rada Miejska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postanawia przyjąć następujący sposób rozpatrzenia: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stycznia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działki nr 17/1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 ul. Wólczańskiej 248.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TRW Łódź Sp.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o.o.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Wnosi się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przesunięcie pierzejowej linii zabudowy od strony południowej strefy 5.1.PP do północnej granicy nieruchomości 17/1.</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została złożona do nieaktualnej wersji projektu planu. Położenie pierzejowej linii zabudowy zostało skorygowane przed wyłożeniem projektu planu do publicznego wglądu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 trakcie wyłożenia jak i obecnie linia ta jest odsunięta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4 m od północnej granicy działki przedmiotowej nieruchomości. Zlokalizowanie linii zabudowy bezpośrednio na granicy działki uniemożliwi Wnioskodawcy lokalizowanie okien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ścianie znajdującej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sąsiednią działką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odrębnymi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zakresu budownictwa.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stycznia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działki nr 17/1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 ul. Wólczańskiej 248.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TRW Łódź Sp.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o.o.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Wnioskuje się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pozostawieniu, na nieruchomości Wnioskodawcy, maksymalnej wysokości dopuszczalnej zabudowy zgodnie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parametrami określonymi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obowiązującym planie zagospodarowania przestrzennego.</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Ustalona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wysokość zabudowy na nieruchomości Wnioskodawcy –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uwzględnia wysokość istniejących budynków zlokalizowanych przy ul. Wólczańskiej, która kształtuje się na poziomie 7-13 m. Pozostawienie parametrów określonych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obowiązującym planie zagospodarowania przestrzennego, tj. 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m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 xml:space="preserv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przewyższeniami do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skutkować będzie utrwaleniem znacznych dysproporcji pomiędzy zabudową istniejącą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projektowaną.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III. Trzecie wyłożenie w</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okresie od 22</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marca 2016</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 do</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21 kwietnia 2016</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 wyznaczonym terminie wnoszenia uwag dotyczących projektu planu, tj. do dnia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wpłynęło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uwag. Prezydent Miasta Łodzi zarządzeniem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3678/VII/16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czerwca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rozpatrzył uwagi dotyczące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przywołanymi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wyjaśnieniach aktami prawnymi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brzmieniu na dzień podpisania zarządzenia.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wyniku ponownego przeanalizowania uwag oraz konsultacji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Wojewódzkim Konserwatorem Zabytków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właścicielami nieruchomości stwierdzono potrzebę zmiany zarządzenia. Zarządzeniem zmieniającym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7883/VII/18 Prezydenta Miasta 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lutego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wprowadzono niezbędne korekty. Używane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treściach uwag oraz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wyjaśnieniach symbole terenów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odwołania do zapisów projektu uchwały mogą dotyczyć projektu planu, jaki podlegał wyłożeniu do publicznego wglądu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ww. terminie. Żadna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uwag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całości.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 zakresie uwag nieuwzględnionych przez Prezydenta Miasta Łodzi, Rada Miejska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postanawia przyjąć następujący sposób rozpatrzenia: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31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ulic: Wólczańskiej, Czerwonej, Piotrkowskiej oraz działki nr 11/6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 ul. Piotrkowskiej 293/305.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 W. D.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„Nowa linia tramwajowa łącząca ulice: Wróblewskiego - Czerwoną - Piotrkowską ma przebiegać bezkolizyjnie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stosunku do układu drogowego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następujący sposób; tory tramwajowe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ul. Wróblewskiego po przekroczeniu ul. Wólczańskiej powinny skręcać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lewo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kierunku ul. Czerwonej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przebiegać wąskim pasem na terenie byłych zakładów Eskimo,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następnie poprzez niezabudowany narożnik skręcać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prawo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ul. Czerwoną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i przebiegać wydzielonym torowiskiem wzdłuż jej południowej strony do ul. Piotrkowskiej.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tym przypadku na odcinku ok. 50-60 m wąskim pasem szerokości kilku metrów wzdłuż                ul. Wólczańskiej torowisko wejdzie na teren firmy Monnari.”;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„W celu udrożnienia ruchu na ciągu Wróblewskiego – Czerwona – Milionowa projektowana nowa droga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czterech pasach ruchu powinna przebiegać na przedłużeniu ul. Wróblewskiego poprzez północną część terenu firmy zagłębiając się stopniowo pod ziemię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łączyć się tunelem (przebiegając ukosem pod ul. Piotrkowską)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ul. Milionową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i wychodząc na powierzchnię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okolicach ul. Sosnowej.”.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postanowił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 xml:space="preserve">uwzględnić uwagi.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przypadku przywrócenia torowiska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ul. Czerwonej i ul. Wólczańskiej linie zabudowy wyznaczone na rysunku planu pozostawiają rezerwę terenu niezbędną na wykonanie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przyszłości torowiska tramwajowego.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chwili obecnej nie jest planowana budowa ul. Wróblewskiego w kierunku wschodnim przez tereny byłych zakładów Ludwika Geyera, co wiązałoby się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zaburzeniem wykształconej tam historycznej struktury urbanistycznej. Celem miejscowego planu zagospodarowania przestrzennego jest przywrócenie tego układu, dlatego na zamknięciu ul. Wróblewskiego znajduje się zabudowa. Ponadto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obowiązującym Studium uwarunkowań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kierunków zagospodarowania przestrzennego ruch ponadlokalny na linii wschód-zachód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obszarze będzie się odbywał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przebudowanym korytarzu ulic: Wróblewskiego, Czerwonej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Milionowej.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11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działek nr: 10, 11/2, 11/3, 11/6, 11/7, 11/8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 ul. Piotrkowskiej 293/305.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Panowie D. W.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 W. składają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powrót do linii zabudowy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1-wszej wersji PZP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lutego 2015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roku bez wycofywania linii zabudowy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linii pierzejowej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głąb kwartałów 2.4MW/U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2.6MW/U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o około 6m - jak jest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obecnej wersji PZP oraz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rezygnację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tworzenia nowego skweru po północnej stronie projektowanej drogi publicznej 3KDD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narożniku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ulica Wólczańska lub 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możliwość lokalizacji miejsc parkingowych obsługujących zespół zabudowy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utraconej strefie np. do czasu realizacji ustaleń planu – rozbudowy dróg.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związku ze stratą powierzchni działki pod drogi 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wzrost wskaźników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na działce np. 3.1.U/Z do: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powierzchni zabudowy do - 60%.</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intensywność zabudowy do - 2.0.”;</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2) (w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3) (w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4) „Przy oznaczaniu wysokości dopuszczalnej „od-do” uprzejmie prosimy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skreślenie sformułowania „od”. 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rezygnację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zapisu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minimalnej wysokości wewnątrz kwartałów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 miejscach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nimi funkcjonalnie powiązanych - np. tam, gdzie szedy lub inne formy zabudowy wewnętrznej dochodzą do przestrzeni publicznych. Wnosimy również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o rezygnację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zapisu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wysokości minimalnej od strony przestrzeni publicznych.”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5) „Wnosimy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zapis umożliwiający traktowanie linii zabudowy obowiązującej jako całości nawet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przypadku podziału wtórnego na mniejsze działki.”;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6) (w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7) „Wnosimy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zapis umożliwiający realizację Przestrzeni Publicznych przez inwestorów prywatnych jeżeli tereny, na których są zlokalizowane inwestycje są własnością prywatną przy zapewnieniu zwrotu kosztów Inwestorom przez Miasto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przyszłości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tytułu nakładów poniesionych na inwestycje publiczne.";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8) (w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9) „Wnosimy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zmianę linii zabudowy obowiązującej lub pierzejowej na nieprzekraczalną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miejscach narożników działek.”;</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10) (w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11) (w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12) „Wnosimy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zmianę geometrii przestrzeni kwartału 3.1.U/Z -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 szczególności pomniejszenie powierzchni kwartału oznaczonego jako 3.1.U/Z, która to zmiana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dalszej konsekwencji pozwoli powiększyć kwartały zlokalizowane przy ulicach Wólczańskiej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i Piotrkowskiej,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tym samym efektywniej wykorzystać tereny zlokalizowane przy ulicy Wólczańskiej, jak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przy ulicy Piotrkowskiej oraz zmniejszyć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uczytelnić, jak sądzimy nadmiar komunikacji wewnętrznej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dostosowaniem go do układu wewnętrznych funkcji oraz ulic tranzytowych jak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dla lepszego wyeksponowania istniejących obiektów zabytkowych.”.</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przesunięcia linii zabudowy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rezygnacji ze skweru po północnej stronie projektowanej drogi publicznej 3KDD. Uwaga została nieuwzględniona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zwiększenia wskaźników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3.1.U/Z, ponieważ zadaniem projekt planu zgodnie z obowiązującym Studium uwarunkowań i kierunków zagospodarowania przestrzennego jest ochrona doliny rzeki Jasień przed nadmierną intensyfikacją zabudowy oraz wytworzenie terenu zieleni urządzonej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towarzyszącym programem usługowym znajdującym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budynkach objętych ochroną przez wpis do rejestru zabytków.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wskaźniki zabudowy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mogą zostać zwiększone.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rezygnacji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minimalnej wysokości zabudowy wewnątrz terenu 2.5.MW/U. 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rezygnacji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minimalnej wysokości zabudowy od strony przestrzeni publicznych. Konieczność zachowania tych parametrów wiąże się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potrzebą zapewnienia ładu przestrzennego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odpowiedniej obudowy przestrzeni publicznych.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Definicja linii zabudowy oraz wskaźniki zagospodarowania dotyczą działki budowlanej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danego terenu, czyli danej jednostki inwestycyjnej.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definicją linii zabudowy obowiązującej wzdłuż linii obowiązuje sytuowanie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mniej niż 70% powierzchni ściany frontowej budynku. Przyjęte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definicje linii zabudowy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stoją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sprzeczności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docelową możliwością podziałów wtórnych.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celu realizacji postulowanego założenia może zostać zawarta umowa publiczno-prywatna pomiędzy inwestorem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miastem, która będzie stanowić odrębne porozumienie formalno-prawne.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Zaproponowane linie zabudowy służą uporządkowaniu przestrzeni, wynikają między innymi ze szczególnego charakteru miejsca oraz lokalizacji istniejącej zabudowy.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przypadku przedmiotowych działek lokalizacja linii zabudowy jest nieprzypadkowa, gdyż wynika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przebiegającego przez te działki koryta rzeki Jasień oraz występujących na tym terenie budynków zabytkowych.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wielu miejscach nawiązuje również do linii lokalizacji dawnych budynków fabrycznych.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Teren 3.1.U/Z został zaprojektowany jako teren zieleni urządzonej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programem usługowym. Jego wielkość wynikała bezpośrednio z obowiązującego w okresie trzeciego wyłożenia do publicznego wglądu Studium uwarunkowań i kierunków zagospodarowania przestrzennego (uchwała Nr XCIX/1826/10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października 2010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2003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projekt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naruszać ustaleń studium. W obowiązującym obecnie Studium uwarunkowań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kierunków zagospodarowania przestrzennego miasta Łodzi (uchwała Nr LXIX/1753/18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28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marca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tereny zieleni urządzonej zostały objęte jednostką W2b (zespoły zabudowy wielofunkcyjnej w dolinie rzeki Jasień) i nie są wskazane jako odrębny teren ze względu na przyjęcie minimalnej wielkości 3 ha dla wyznaczania odrębnej jednostki Z. Studium ustala dla jednostki W2b m.in. ograniczenie możliwości intensyfikacji zabudowy na zainwestowanych odcinkach dolin rzecznych oraz wprowadzenie nowych przestrzeni wewnątrzkwartałowych, służących urządzeniu terenów zielonych. W związku z powyższym teren ten zapewni odpowiednią ilość zieleni w kwartale Piotrkowska, Sieradzka, Wólczańska, Czerwona,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także przyczyni się do wyeksponowania zlokalizowanych tam zabytkowych budynków fabrycznych.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całego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Monnari Trade S.A.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Dotyczy całego planu § 16. </w:t>
      </w:r>
      <w:r>
        <w:rPr>
          <w:rFonts w:ascii="Times New Roman" w:eastAsia="Times New Roman" w:hAnsi="Times New Roman" w:cs="Times New Roman"/>
          <w:b w:val="0"/>
          <w:i/>
          <w:caps w:val="0"/>
          <w:strike w:val="0"/>
          <w:color w:val="000000"/>
          <w:sz w:val="24"/>
          <w:u w:val="none" w:color="000000"/>
          <w:vertAlign w:val="baseline"/>
        </w:rPr>
        <w:t>„Plan ustala wysokości stawki procentowej dla terenów, dla których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doszło do zmiany wartości nieruchomości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stosunku do obowiązującego obecnie planu. Plan wyłożony: 2.4.MW/U, 2.5.MW/U, 2.6.MW/U, 3.1.U/Z, 4.1.MW/U, 5.1.MW. Plan obowiązujący: 15UMW, 16UMW, 18ZP, 22UMW, 23UMW. Dodatkowo przyjęcie wzrostu wartości określonych wyżej jednostek planu jest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zasadne. Tereny te na skutek przyjęcia planu w proponowanej wersji stracą na wartości na skutek zmian układu drogowego (3KDD w zamian 6KDL Y2+T)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wyłączenia linii tramwajowej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układu komunikacyjnego między ul. Przybyszewskiego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Wólczańskiej.”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4)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5) Dotyczy terenu 2.7.PP, 5.2.PP, 7.1.PP - § 28.2.2. </w:t>
      </w:r>
      <w:r>
        <w:rPr>
          <w:rFonts w:ascii="Times New Roman" w:eastAsia="Times New Roman" w:hAnsi="Times New Roman" w:cs="Times New Roman"/>
          <w:b w:val="0"/>
          <w:i/>
          <w:caps w:val="0"/>
          <w:strike w:val="0"/>
          <w:color w:val="000000"/>
          <w:sz w:val="24"/>
          <w:u w:val="none" w:color="000000"/>
          <w:vertAlign w:val="baseline"/>
        </w:rPr>
        <w:t>„Włączenie do funkcji uzupełniających funkcji: handlowej - stoisk czasowych, tak jak na ul. Piotrkowskiej - jarmarczne stoiska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okresie przed świętami Bożego Narodzenia i Wielkanocy, gastronomicznej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zakresie ogródków tak jak na ul. Piotrkowskiej.”;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6) Dotyczy terenu 2.7.PP, 5.2.PP, 7.1.PP - § 28.3.1.a). </w:t>
      </w:r>
      <w:r>
        <w:rPr>
          <w:rFonts w:ascii="Times New Roman" w:eastAsia="Times New Roman" w:hAnsi="Times New Roman" w:cs="Times New Roman"/>
          <w:b w:val="0"/>
          <w:i/>
          <w:caps w:val="0"/>
          <w:strike w:val="0"/>
          <w:color w:val="000000"/>
          <w:sz w:val="24"/>
          <w:u w:val="none" w:color="000000"/>
          <w:vertAlign w:val="baseline"/>
        </w:rPr>
        <w:t>„Powierzchnia zabudowy maksimum 2%, oraz zabudowy tymczasowych stoisk handlowych maksimum 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7) Załącznik nr 3 do uchwały. </w:t>
      </w:r>
      <w:r>
        <w:rPr>
          <w:rFonts w:ascii="Times New Roman" w:eastAsia="Times New Roman" w:hAnsi="Times New Roman" w:cs="Times New Roman"/>
          <w:b w:val="0"/>
          <w:i/>
          <w:caps w:val="0"/>
          <w:strike w:val="0"/>
          <w:color w:val="000000"/>
          <w:sz w:val="24"/>
          <w:u w:val="none" w:color="000000"/>
          <w:vertAlign w:val="baseline"/>
        </w:rPr>
        <w:t>„Plan zagospodarowania objęty uchwałą możliwy jest do realizacji wyłącznie pod warunkiem wybudowania dróg 3KDD, IKDD, 1KDY. Właściciel terenu, na którym drogi te przebiegają postuluje pilne wybudowanie w.w. dróg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uwagi na możliwości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plany inwestycyjne związane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terenem objętym planem. Wobec tego postuluję realizację w/w dróg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ramach partnerstwa publiczno - prywatnego bądź wybudowania dróg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własnych środków,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rozliczeniem inwestycji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miastem na uzgodnionych warunkach.”;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8) Dotyczy całego planu, § 12.8. </w:t>
      </w:r>
      <w:r>
        <w:rPr>
          <w:rFonts w:ascii="Times New Roman" w:eastAsia="Times New Roman" w:hAnsi="Times New Roman" w:cs="Times New Roman"/>
          <w:b w:val="0"/>
          <w:i/>
          <w:caps w:val="0"/>
          <w:strike w:val="0"/>
          <w:color w:val="000000"/>
          <w:sz w:val="24"/>
          <w:u w:val="none" w:color="000000"/>
          <w:vertAlign w:val="baseline"/>
        </w:rPr>
        <w:t>„Przepis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17</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6</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b tiret 3</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ustawy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planowaniu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zagospodarowaniu przestrzennym nakłada na prezydenta Miasta obowiązek uzgodnienia projektu planu, przed wyłożeniem, z właściwym zarządcą drogi, jeżeli sposób zagospodarowania gruntów przyległych do pasa drogowego lub zmiana tego sposobu mogą mieć wpływ na ruch drogowy lub samą drogę.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przedmiotowym zakresie urbanizacja terenu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powierzchni około 14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ha ma wpływ na ruch drogowy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samą drogę, zarówno dla dróg publicznych, jak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dróg wewnętrznych.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tego względu przed wyłożeniem projektu planu obligatoryjne były uzgodnienia projektu planu,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zarządcą dróg wewnętrznych. Uzgodnienia takie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zostały dokonane.”;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terenach 2.5.MW/U, 2.6.MW/U oraz 4.1.MW/U istnieje duże prawdopodobieństwo wzrostu wartości nieruchomości na skutek zmiany przeznaczenia terenu (części nieruchomości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przeznaczeniu ZP wg obowiązującego mpzp). Dla pozostałych terenów (2.4MW/U, 5.1.MW/U, 3.1.UZ)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można jednoznacznie, bezspornie stwierdzić, że wzrost wartości nieruchomości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nastąpi. Opłata planistyczna ustalana jest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drodze wydania decyzji administracyjnej. Organ wydający decyzję ustala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pierwszej kolejności wszystkie, zarówno pozytywne, jak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negatywne, przesłanki do naliczenia opłaty,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przede wszystkim sprawdza czy nastąpił wzrost wartości nieruchomości. Wskazana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planie miejscowym stawka procentowa opłaty planistycznej stanowi jedynie podstawę do określenia opłaty,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przesądza natomiast czy uchwalenie lub zmiana mpzp spowoduje wzrost wartości nieruchomości.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co spowodowało likwidację terenów 2.7.PP, 5.2.PP, 7.1.PP.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rozgraniczających, co spowodowało likwidację terenów 2.7.PP, 5.2.PP, 7.1.PP.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celu realizacji postulowanego założenia może zostać zawarta umowa publiczno-prywatna pomiędzy inwestorem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miastem, która jest odrębnym porozumieniem formalno-prawnym.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ustawy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 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"uwagi do projektu planu może wnieść każdy, kto kwestionuje ustalenia przyjęte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odnosi się do treści planu, lecz do jego procedury planistycznej.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całego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 M. D.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Dotyczy § 9.7.c) tiret trzecie. </w:t>
      </w:r>
      <w:r>
        <w:rPr>
          <w:rFonts w:ascii="Times New Roman" w:eastAsia="Times New Roman" w:hAnsi="Times New Roman" w:cs="Times New Roman"/>
          <w:b w:val="0"/>
          <w:i/>
          <w:caps w:val="0"/>
          <w:strike w:val="0"/>
          <w:color w:val="000000"/>
          <w:sz w:val="24"/>
          <w:u w:val="none" w:color="000000"/>
          <w:vertAlign w:val="baseline"/>
        </w:rPr>
        <w:t>„Zakaz stosowania rur spustowych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rynien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PCV powinien dotyczyć wyłącznie rur spustowych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rynien widocznych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zewnątrz budynku. Odprowadzanie wód opadowych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budynków zabytkowych może odbywać się rurami spustowymi zabudowanymi (w szachtach)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brak jest podstaw do wyłączenia stosowania rur PCV przy takim systemie. Powyższe dotyczy również rynien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koryt odprowadzających wodę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dachów np. za attyką.”;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Dotyczy terenu 1.1.MW, 2.3.MW - § 18.4.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19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4) </w:t>
      </w:r>
      <w:r>
        <w:rPr>
          <w:rFonts w:ascii="Times New Roman" w:eastAsia="Times New Roman" w:hAnsi="Times New Roman" w:cs="Times New Roman"/>
          <w:b w:val="0"/>
          <w:i w:val="0"/>
          <w:caps w:val="0"/>
          <w:strike w:val="0"/>
          <w:color w:val="000000"/>
          <w:sz w:val="24"/>
          <w:u w:val="none" w:color="000000"/>
          <w:vertAlign w:val="baseline"/>
        </w:rPr>
        <w:t xml:space="preserve">Dotyczy terenu 5.5.MW, 6.2.MW - § 19.4.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19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5) Dotyczy terenu 2.6.MW/U, 5.1.MW/U - § 20.4.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§20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6) Dotyczy terenu 2.5.MW/U, 4.1.MW, 5.3.MW/U, 6.6.MW/U - § 21.4.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§21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7) </w:t>
      </w:r>
      <w:r>
        <w:rPr>
          <w:rFonts w:ascii="Times New Roman" w:eastAsia="Times New Roman" w:hAnsi="Times New Roman" w:cs="Times New Roman"/>
          <w:b w:val="0"/>
          <w:i w:val="0"/>
          <w:caps w:val="0"/>
          <w:strike w:val="0"/>
          <w:color w:val="000000"/>
          <w:sz w:val="24"/>
          <w:u w:val="none" w:color="000000"/>
          <w:vertAlign w:val="baseline"/>
        </w:rPr>
        <w:t xml:space="preserve">Dotyczy terenu 3.1.U/Z - § 22.4.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§22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8) </w:t>
      </w:r>
      <w:r>
        <w:rPr>
          <w:rFonts w:ascii="Times New Roman" w:eastAsia="Times New Roman" w:hAnsi="Times New Roman" w:cs="Times New Roman"/>
          <w:b w:val="0"/>
          <w:i w:val="0"/>
          <w:caps w:val="0"/>
          <w:strike w:val="0"/>
          <w:color w:val="000000"/>
          <w:sz w:val="24"/>
          <w:u w:val="none" w:color="000000"/>
          <w:vertAlign w:val="baseline"/>
        </w:rPr>
        <w:t xml:space="preserve">Dotyczy terenu 5.4.U, 6.1.U - § 23.4.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§23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9) </w:t>
      </w:r>
      <w:r>
        <w:rPr>
          <w:rFonts w:ascii="Times New Roman" w:eastAsia="Times New Roman" w:hAnsi="Times New Roman" w:cs="Times New Roman"/>
          <w:b w:val="0"/>
          <w:i w:val="0"/>
          <w:caps w:val="0"/>
          <w:strike w:val="0"/>
          <w:color w:val="000000"/>
          <w:sz w:val="24"/>
          <w:u w:val="none" w:color="000000"/>
          <w:vertAlign w:val="baseline"/>
        </w:rPr>
        <w:t xml:space="preserve">Dotyczy terenu 5.6.U - § 24.4.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§24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10) </w:t>
      </w:r>
      <w:r>
        <w:rPr>
          <w:rFonts w:ascii="Times New Roman" w:eastAsia="Times New Roman" w:hAnsi="Times New Roman" w:cs="Times New Roman"/>
          <w:b w:val="0"/>
          <w:i w:val="0"/>
          <w:caps w:val="0"/>
          <w:strike w:val="0"/>
          <w:color w:val="000000"/>
          <w:sz w:val="24"/>
          <w:u w:val="none" w:color="000000"/>
          <w:vertAlign w:val="baseline"/>
        </w:rPr>
        <w:t xml:space="preserve">Dotyczy terenu 6.3.UK - § 25.4.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§25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uchwały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11) </w:t>
      </w:r>
      <w:r>
        <w:rPr>
          <w:rFonts w:ascii="Times New Roman" w:eastAsia="Times New Roman" w:hAnsi="Times New Roman" w:cs="Times New Roman"/>
          <w:b w:val="0"/>
          <w:i w:val="0"/>
          <w:caps w:val="0"/>
          <w:strike w:val="0"/>
          <w:color w:val="000000"/>
          <w:sz w:val="24"/>
          <w:u w:val="none" w:color="000000"/>
          <w:vertAlign w:val="baseline"/>
        </w:rPr>
        <w:t xml:space="preserve">Dotyczy terenu 6.4.UK - § 26.4.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powinno się dodać: „oraz przeznaczonych 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§26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uchwały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 xml:space="preserve">12) </w:t>
      </w:r>
      <w:r>
        <w:rPr>
          <w:rFonts w:ascii="Times New Roman" w:eastAsia="Times New Roman" w:hAnsi="Times New Roman" w:cs="Times New Roman"/>
          <w:b w:val="0"/>
          <w:i w:val="0"/>
          <w:caps w:val="0"/>
          <w:strike w:val="0"/>
          <w:color w:val="000000"/>
          <w:sz w:val="24"/>
          <w:u w:val="none" w:color="000000"/>
          <w:vertAlign w:val="baseline"/>
        </w:rPr>
        <w:t xml:space="preserve">Dotyczy terenu 6.5.ZP - § 27.4. </w:t>
      </w:r>
      <w:r>
        <w:rPr>
          <w:rFonts w:ascii="Times New Roman" w:eastAsia="Times New Roman" w:hAnsi="Times New Roman" w:cs="Times New Roman"/>
          <w:b w:val="0"/>
          <w:i/>
          <w:caps w:val="0"/>
          <w:strike w:val="0"/>
          <w:color w:val="000000"/>
          <w:sz w:val="24"/>
          <w:u w:val="none" w:color="000000"/>
          <w:vertAlign w:val="baseline"/>
        </w:rPr>
        <w:t>„Do punktu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powinno się dodać: „oraz przeznaczonych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na powiększenie działki sąsiedniej lub dokonanie regulacji granic między sąsiadującymi działkami, przy zachowaniu parametrów działek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§27 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uchwały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odniesieniu do działki,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wydzielana jest działka odłączana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działki, do której przyłączana jest działka odłączana.”.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Zapisy dotyczą wyłącznie budynków wpisanych do gminnej ewidencji zabytków, objętych ochroną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planie. Celem planu jest zachowanie tych budynków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wyposażeniem najwierniej odpowiadającym wyposażeniu oryginalnemu. Projekt planu został uzgodniony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aspekcie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Miejskim oraz Wojewódzkim Konserwatorem Zabytków.</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 - 12)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zmiany zapisów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wymienionych paragrafach dotyczące podziałów działek. Obecnie zapis otrzymał brzmienie: „</w:t>
      </w:r>
      <w:r>
        <w:rPr>
          <w:rFonts w:ascii="Times New Roman" w:eastAsia="Times New Roman" w:hAnsi="Times New Roman" w:cs="Times New Roman"/>
          <w:b w:val="0"/>
          <w:i/>
          <w:caps w:val="0"/>
          <w:strike w:val="0"/>
          <w:color w:val="000000"/>
          <w:sz w:val="24"/>
          <w:u w:val="none" w:color="000000"/>
          <w:vertAlign w:val="baseline"/>
        </w:rPr>
        <w:t>określa się minimalną powierzchnię nowo wydzielonych działek budowlanych(...). Parametr ten nie dotyczy działek wydzielonych pod nowe drogi, poszerzenie dróg istniejących i pod urządzenia infrastruktury technicznej, a także działek powstałych w wyniku podziałów prowadzonych po wyznaczonych na rysunku planu liniach rozgraniczających</w:t>
      </w:r>
      <w:r>
        <w:rPr>
          <w:rFonts w:ascii="Times New Roman" w:eastAsia="Times New Roman" w:hAnsi="Times New Roman" w:cs="Times New Roman"/>
          <w:b w:val="0"/>
          <w:i w:val="0"/>
          <w:caps w:val="0"/>
          <w:strike w:val="0"/>
          <w:color w:val="000000"/>
          <w:sz w:val="24"/>
          <w:u w:val="none" w:color="000000"/>
          <w:vertAlign w:val="baseline"/>
        </w:rPr>
        <w:t>".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uwagi uznaje się za bezzasadne.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całego obszaru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Pan M. W. składa następujące uwagi: </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 Dotyczy § 4.1.4. Definicja intensywności zabudowy. </w:t>
      </w:r>
      <w:r>
        <w:rPr>
          <w:rFonts w:ascii="Times New Roman" w:eastAsia="Times New Roman" w:hAnsi="Times New Roman" w:cs="Times New Roman"/>
          <w:b w:val="0"/>
          <w:i/>
          <w:caps w:val="0"/>
          <w:strike w:val="0"/>
          <w:color w:val="000000"/>
          <w:sz w:val="24"/>
          <w:u w:val="none" w:color="000000"/>
          <w:vertAlign w:val="baseline"/>
        </w:rPr>
        <w:t>„Definicja odnosi się do działki budowlanej.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związku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tym, że obecnie działki budowlane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odpowiadają planowanym przeznaczeniom terenu definicja jest nieprecyzyjna, bo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odnosi się do terminu,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którym ustalony jest współczynnik, to jest działki budowlanej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chwili uchwalenia planu, czy też działki budowlanej po wydzieleniu dróg publicznych, dróg wewnętrznych, placów publicznych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działki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granicach linii brzegowych skanalizowanej rzeki Jasień.”;</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 Dotyczy § 4.1.5. Definicja kwartału. </w:t>
      </w:r>
      <w:r>
        <w:rPr>
          <w:rFonts w:ascii="Times New Roman" w:eastAsia="Times New Roman" w:hAnsi="Times New Roman" w:cs="Times New Roman"/>
          <w:b w:val="0"/>
          <w:i/>
          <w:caps w:val="0"/>
          <w:strike w:val="0"/>
          <w:color w:val="000000"/>
          <w:sz w:val="24"/>
          <w:u w:val="none" w:color="000000"/>
          <w:vertAlign w:val="baseline"/>
        </w:rPr>
        <w:t>„Nie rozstrzyga czy granicami kwartałów są istniejące drogi publiczne czy drogi publiczne planowane, oznaczone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planie zagospodarowania.”;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4) Dotyczy § 4.1.7. Definicja linii zabudowy nieprzekraczalnej. </w:t>
      </w:r>
      <w:r>
        <w:rPr>
          <w:rFonts w:ascii="Times New Roman" w:eastAsia="Times New Roman" w:hAnsi="Times New Roman" w:cs="Times New Roman"/>
          <w:b w:val="0"/>
          <w:i/>
          <w:caps w:val="0"/>
          <w:strike w:val="0"/>
          <w:color w:val="000000"/>
          <w:sz w:val="24"/>
          <w:u w:val="none" w:color="000000"/>
          <w:vertAlign w:val="baseline"/>
        </w:rPr>
        <w:t>„Ani definicja ani legenda rysunku planu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określa,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strony linii czarnej z trójkątami ma znajdować się zabudowa.”;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5) Dotyczy § 4.1.8. Definicja linii zabudowy obowiązującej. </w:t>
      </w:r>
      <w:r>
        <w:rPr>
          <w:rFonts w:ascii="Times New Roman" w:eastAsia="Times New Roman" w:hAnsi="Times New Roman" w:cs="Times New Roman"/>
          <w:b w:val="0"/>
          <w:i/>
          <w:caps w:val="0"/>
          <w:strike w:val="0"/>
          <w:color w:val="000000"/>
          <w:sz w:val="24"/>
          <w:u w:val="none" w:color="000000"/>
          <w:vertAlign w:val="baseline"/>
        </w:rPr>
        <w:t>„Ani definicja ani legenda rysunku planu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określa,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strony linii czarnej z trójkątami ma znajdować się zabudowa.”;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6) Dotyczy § 4.1.9. Definicja linii zabudowy pierzejowej. </w:t>
      </w:r>
      <w:r>
        <w:rPr>
          <w:rFonts w:ascii="Times New Roman" w:eastAsia="Times New Roman" w:hAnsi="Times New Roman" w:cs="Times New Roman"/>
          <w:b w:val="0"/>
          <w:i/>
          <w:caps w:val="0"/>
          <w:strike w:val="0"/>
          <w:color w:val="000000"/>
          <w:sz w:val="24"/>
          <w:u w:val="none" w:color="000000"/>
          <w:vertAlign w:val="baseline"/>
        </w:rPr>
        <w:t>„Ani definicja ani legenda rysunku planu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określa,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której strony linii czarnej z trójkątami ma znajdować się zabudowa.”;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7) Dotyczy § 4.1.10 - definicji logotypu. </w:t>
      </w:r>
      <w:r>
        <w:rPr>
          <w:rFonts w:ascii="Times New Roman" w:eastAsia="Times New Roman" w:hAnsi="Times New Roman" w:cs="Times New Roman"/>
          <w:b w:val="0"/>
          <w:i/>
          <w:caps w:val="0"/>
          <w:strike w:val="0"/>
          <w:color w:val="000000"/>
          <w:sz w:val="24"/>
          <w:u w:val="none" w:color="000000"/>
          <w:vertAlign w:val="baseline"/>
        </w:rPr>
        <w:t>„Zawężenie znaczenia słowa „logotyp” pozbawia tego charakteru symbolu graficznego podmiotów innych niż przedsiębiorcy np. Centralne Muzeum Włókiennictwa, szkoły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tym szkoły wyższe, stowarzyszenia, teatry itp. Ponadto proponowana definicja logotypu wyłącza oznaczenia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znaki towarowe produktów, które częstokroć są inne niż symbol graficzny przedsiębiorcy. Proponuję przyjęcie definicji logotyp: „Logotyp — symbol graficzny przedsiębiorcy stowarzyszenia, instytucji kultury, szkolnictwa, nauki, znak towarowy”.”;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8) Dotyczy § 4.1.14. Definicja nośników reklamowych. </w:t>
      </w:r>
      <w:r>
        <w:rPr>
          <w:rFonts w:ascii="Times New Roman" w:eastAsia="Times New Roman" w:hAnsi="Times New Roman" w:cs="Times New Roman"/>
          <w:b w:val="0"/>
          <w:i/>
          <w:caps w:val="0"/>
          <w:strike w:val="0"/>
          <w:color w:val="000000"/>
          <w:sz w:val="24"/>
          <w:u w:val="none" w:color="000000"/>
          <w:vertAlign w:val="baseline"/>
        </w:rPr>
        <w:t>„Proponujemy dodać literę: „h - ekrany do wyświetlania treści reklamowych i informacyjnych”.”;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9) Dotyczy § 4.1.28. Definicja wskaźnika powierzchni biologicznie czynnej. </w:t>
      </w:r>
      <w:r>
        <w:rPr>
          <w:rFonts w:ascii="Times New Roman" w:eastAsia="Times New Roman" w:hAnsi="Times New Roman" w:cs="Times New Roman"/>
          <w:b w:val="0"/>
          <w:i/>
          <w:caps w:val="0"/>
          <w:strike w:val="0"/>
          <w:color w:val="000000"/>
          <w:sz w:val="24"/>
          <w:u w:val="none" w:color="000000"/>
          <w:vertAlign w:val="baseline"/>
        </w:rPr>
        <w:t>„Nie jasna jest kwestia czy bierze się powierzchnię działki budowlanej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stanie rzeczywistym, czy powierzchnię tej działki znajdującą się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granicach określonego terenu (czyli przeznaczenia). Ponieważ obecny kształt działek jest przypadkowy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niezwiązany z planem,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przewiduje konieczności scalania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podziałów geodezyjnych rodzi się podniesiona wątpliwość.”;</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10) Dotyczy § 4.1.29. Definicja wskaźnika powierzchni zabudowy. </w:t>
      </w:r>
      <w:r>
        <w:rPr>
          <w:rFonts w:ascii="Times New Roman" w:eastAsia="Times New Roman" w:hAnsi="Times New Roman" w:cs="Times New Roman"/>
          <w:b w:val="0"/>
          <w:i/>
          <w:caps w:val="0"/>
          <w:strike w:val="0"/>
          <w:color w:val="000000"/>
          <w:sz w:val="24"/>
          <w:u w:val="none" w:color="000000"/>
          <w:vertAlign w:val="baseline"/>
        </w:rPr>
        <w:t>„Definicja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rozstrzyga czy brana pod uwagę będzie powierzchnia działki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stanie rzeczywistym, czy powierzchnia tej działki znajdująca się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granicach określonego terenu (przeznaczenia). Ponieważ obecny kształt działek jest przypadkowy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niezwiązany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planem,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przewiduje konieczności scalania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podziałów geodezyjnych rodzi się podniesiona wątpliwość.”;</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11) Dotyczy § 5.2. </w:t>
      </w:r>
      <w:r>
        <w:rPr>
          <w:rFonts w:ascii="Times New Roman" w:eastAsia="Times New Roman" w:hAnsi="Times New Roman" w:cs="Times New Roman"/>
          <w:b w:val="0"/>
          <w:i/>
          <w:caps w:val="0"/>
          <w:strike w:val="0"/>
          <w:color w:val="000000"/>
          <w:sz w:val="24"/>
          <w:u w:val="none" w:color="000000"/>
          <w:vertAlign w:val="baseline"/>
        </w:rPr>
        <w:t>„Dla zabudowy istniejącej, oprócz dopuszczenia remontu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przebudowy należy przewidzieć „rozbudowę”. Proponowany tekst: „…dopuszcza się wyłącznie: remont, przebudowę, rozbudowę lub rozbiórkę...”;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12) Dotyczy § 5.4. </w:t>
      </w:r>
      <w:r>
        <w:rPr>
          <w:rFonts w:ascii="Times New Roman" w:eastAsia="Times New Roman" w:hAnsi="Times New Roman" w:cs="Times New Roman"/>
          <w:b w:val="0"/>
          <w:i/>
          <w:caps w:val="0"/>
          <w:strike w:val="0"/>
          <w:color w:val="000000"/>
          <w:sz w:val="24"/>
          <w:u w:val="none" w:color="000000"/>
          <w:vertAlign w:val="baseline"/>
        </w:rPr>
        <w:t>„Zakaz stosowania ogrodzeń wykonanych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„siatki” jest nieprecyzyjny,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określa bowiem tworzywa owej „siatki”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przeciwieństwie do dokładnego określenia surowców,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których wykonane są inne zabronione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planie ogrodzenia „prefabrykaty betonowe, „drewno”, „tworzywa sztuczne”.”;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13)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14) Dotyczy § 7.3.e. </w:t>
      </w:r>
      <w:r>
        <w:rPr>
          <w:rFonts w:ascii="Times New Roman" w:eastAsia="Times New Roman" w:hAnsi="Times New Roman" w:cs="Times New Roman"/>
          <w:b w:val="0"/>
          <w:i/>
          <w:caps w:val="0"/>
          <w:strike w:val="0"/>
          <w:color w:val="000000"/>
          <w:sz w:val="24"/>
          <w:u w:val="none" w:color="000000"/>
          <w:vertAlign w:val="baseline"/>
        </w:rPr>
        <w:t>„Powierzchnia 0,2 m2 tablic informacyjnych - szyldów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miejscach prowadzenia działalności gospodarczej jest zbyt mała. Żeby umieścić widoczne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z odległości 15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 (z drugiej strony ulicy po skosie) dane, które zgodnie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przepisami ustawy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swobodzie działalności gospodarczej winny znajdować się na szyldzie, jego dopuszczalna wielkość powinna wynosić do 0,3 m2.”;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15) Dotyczy § 7.3.f. </w:t>
      </w:r>
      <w:r>
        <w:rPr>
          <w:rFonts w:ascii="Times New Roman" w:eastAsia="Times New Roman" w:hAnsi="Times New Roman" w:cs="Times New Roman"/>
          <w:b w:val="0"/>
          <w:i/>
          <w:caps w:val="0"/>
          <w:strike w:val="0"/>
          <w:color w:val="000000"/>
          <w:sz w:val="24"/>
          <w:u w:val="none" w:color="000000"/>
          <w:vertAlign w:val="baseline"/>
        </w:rPr>
        <w:t>„Wymiar pylonu jako formy przestrzennej powinien zawierać trzy wymiary,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nie dwa jak forma płaska, to jest oprócz szerokości do 3,5 m wysokości do 11,5 m powinien być wymiar głębokości na przykład przez dodanie „głębokości do 50% szerokości.”;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16) Dotyczy § 8. </w:t>
      </w:r>
      <w:r>
        <w:rPr>
          <w:rFonts w:ascii="Times New Roman" w:eastAsia="Times New Roman" w:hAnsi="Times New Roman" w:cs="Times New Roman"/>
          <w:b w:val="0"/>
          <w:i/>
          <w:caps w:val="0"/>
          <w:strike w:val="0"/>
          <w:color w:val="000000"/>
          <w:sz w:val="24"/>
          <w:u w:val="none" w:color="000000"/>
          <w:vertAlign w:val="baseline"/>
        </w:rPr>
        <w:t>„Brak określenia zakresu ochrony wód płynących, to jest rzeki Jasień, która przez jej skanalizowanie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utraciła praw ochrony jako wody płynącej. Dotyczy to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na przykład odprowadzania wód opadowych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terenów zielonych.”;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17) Dotyczy § 8. </w:t>
      </w:r>
      <w:r>
        <w:rPr>
          <w:rFonts w:ascii="Times New Roman" w:eastAsia="Times New Roman" w:hAnsi="Times New Roman" w:cs="Times New Roman"/>
          <w:b w:val="0"/>
          <w:i/>
          <w:caps w:val="0"/>
          <w:strike w:val="0"/>
          <w:color w:val="000000"/>
          <w:sz w:val="24"/>
          <w:u w:val="none" w:color="000000"/>
          <w:vertAlign w:val="baseline"/>
        </w:rPr>
        <w:t>„Brak określenia zakresu ochrony zbiornika wodnego przy ul. Piotrkowskiej przy Centralnym Muzeum Włókiennictwa.”;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18)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19)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20)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21) Dotyczy § 9.7.d) tiret drugie. </w:t>
      </w:r>
      <w:r>
        <w:rPr>
          <w:rFonts w:ascii="Times New Roman" w:eastAsia="Times New Roman" w:hAnsi="Times New Roman" w:cs="Times New Roman"/>
          <w:b w:val="0"/>
          <w:i/>
          <w:caps w:val="0"/>
          <w:strike w:val="0"/>
          <w:color w:val="000000"/>
          <w:sz w:val="24"/>
          <w:u w:val="none" w:color="000000"/>
          <w:vertAlign w:val="baseline"/>
        </w:rPr>
        <w:t>„Postuluje się dodanie: „z możliwością dostosowania wielkości otworów drzwiowych do wymagań przepisów przeciwpożarowych”.”;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22) Dotyczy § 9.9.a. </w:t>
      </w:r>
      <w:r>
        <w:rPr>
          <w:rFonts w:ascii="Times New Roman" w:eastAsia="Times New Roman" w:hAnsi="Times New Roman" w:cs="Times New Roman"/>
          <w:b w:val="0"/>
          <w:i/>
          <w:caps w:val="0"/>
          <w:strike w:val="0"/>
          <w:color w:val="000000"/>
          <w:sz w:val="24"/>
          <w:u w:val="none" w:color="000000"/>
          <w:vertAlign w:val="baseline"/>
        </w:rPr>
        <w:t>„Nadbudowa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zastrzeżeniem „szczególnego zakresu działań” oraz „ustaleń szczegółowych”. Powyższe zastrzeżenie co do pojęć:</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A. „szczególnego zakresu działań” jest niezrozumiałe. Plan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zawiera takiej definicji, przepisy prawa również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definiują „szczególnego zakresu działań”,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rozumienie powszechne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pozwala na wykładnię tego pojęcia czy chodzi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szczególny zakres działań budowlanych (czyli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co), szczególny zakres działań gospodarczych (czyli jakich), szczególny zakres działań artystycznych? Prawo miejscowe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może stosować tego typu niezdefiniowanego kryterium.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B. „ustaleń szczegółowych” - plan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wskazuje podmiotu, który miałby dokonywać „ustaleń szczegółowych” ani zakresu jakiego takie ustalenia miałyby dotyczyć. Nie znany jest tryb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podstawa prawna uzyskiwania „ustaleń szczegółowych”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tryb odwoławczy od nich.”;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23) Dotyczy § 9.9.d. </w:t>
      </w:r>
      <w:r>
        <w:rPr>
          <w:rFonts w:ascii="Times New Roman" w:eastAsia="Times New Roman" w:hAnsi="Times New Roman" w:cs="Times New Roman"/>
          <w:b w:val="0"/>
          <w:i/>
          <w:caps w:val="0"/>
          <w:strike w:val="0"/>
          <w:color w:val="000000"/>
          <w:sz w:val="24"/>
          <w:u w:val="none" w:color="000000"/>
          <w:vertAlign w:val="baseline"/>
        </w:rPr>
        <w:t>„Postuluje się dodanie „z dopuszczeniem zmiany kierunku otwierania drzwi oraz wykonania otworów drzwiowych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wymiarach zgodnych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wymaganiami przeciwpożarowymi”.”;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24) Dotyczy § 10.2. Parametry wielkości działek. </w:t>
      </w:r>
      <w:r>
        <w:rPr>
          <w:rFonts w:ascii="Times New Roman" w:eastAsia="Times New Roman" w:hAnsi="Times New Roman" w:cs="Times New Roman"/>
          <w:b w:val="0"/>
          <w:i/>
          <w:caps w:val="0"/>
          <w:strike w:val="0"/>
          <w:color w:val="000000"/>
          <w:sz w:val="24"/>
          <w:u w:val="none" w:color="000000"/>
          <w:vertAlign w:val="baseline"/>
        </w:rPr>
        <w:t>„Należy dodać: „pod place publiczne oraz do wydzielenia działki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granicach linii brzegowej skanalizowanej rzeki Jasień”.”;</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25) Dotyczy § 14.5. </w:t>
      </w:r>
      <w:r>
        <w:rPr>
          <w:rFonts w:ascii="Times New Roman" w:eastAsia="Times New Roman" w:hAnsi="Times New Roman" w:cs="Times New Roman"/>
          <w:b w:val="0"/>
          <w:i/>
          <w:caps w:val="0"/>
          <w:strike w:val="0"/>
          <w:color w:val="000000"/>
          <w:sz w:val="24"/>
          <w:u w:val="none" w:color="000000"/>
          <w:vertAlign w:val="baseline"/>
        </w:rPr>
        <w:t>„Plan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odnosi się do możliwości odprowadzania wód opadowych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z terenów zielonych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ewentualnie innych wód opadowych po ich oczyszczeniu do wody płynącej — rzeki Jasień oraz wód opadowych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terenów zielonych do zbiornika wodnego. Plan powinien dopuszczać lub wykluczać taką możliwość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zakresie określonym szczególnym korzystaniem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wód płynących.”;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26) Dotyczy § 14.6. </w:t>
      </w:r>
      <w:r>
        <w:rPr>
          <w:rFonts w:ascii="Times New Roman" w:eastAsia="Times New Roman" w:hAnsi="Times New Roman" w:cs="Times New Roman"/>
          <w:b w:val="0"/>
          <w:i/>
          <w:caps w:val="0"/>
          <w:strike w:val="0"/>
          <w:color w:val="000000"/>
          <w:sz w:val="24"/>
          <w:u w:val="none" w:color="000000"/>
          <w:vertAlign w:val="baseline"/>
        </w:rPr>
        <w:t>„Brak jest precyzji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zakresie „źródeł ciepła” posiadających certyfikat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na „znak bezpieczeństwa ekologicznego” — czy ograniczenie to dotyczy jedynie surowca, który przetwarza się na energię czy również urządzeń do wytwarzania ciepła.”;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27) Dotyczy § 14.8. </w:t>
      </w:r>
      <w:r>
        <w:rPr>
          <w:rFonts w:ascii="Times New Roman" w:eastAsia="Times New Roman" w:hAnsi="Times New Roman" w:cs="Times New Roman"/>
          <w:b w:val="0"/>
          <w:i/>
          <w:caps w:val="0"/>
          <w:strike w:val="0"/>
          <w:color w:val="000000"/>
          <w:sz w:val="24"/>
          <w:u w:val="none" w:color="000000"/>
          <w:vertAlign w:val="baseline"/>
        </w:rPr>
        <w:t>„W zakresie systemu zaopatrzenia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energię elektryczną. Brak jest rozstrzygnięcia co do dopuszczalności rozwiązań pozyskiwania energii ze źródeł odnawialnych np. fotowoltaika, niewielkie turbiny wiatrowe (jak na gmachu Politechniki Łódzkiej przy ul. Żeromskiego), technika geotermalna, mikroturbiny wodne na rzece Jasień.”;</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28) Dotyczy § 17. </w:t>
      </w:r>
      <w:r>
        <w:rPr>
          <w:rFonts w:ascii="Times New Roman" w:eastAsia="Times New Roman" w:hAnsi="Times New Roman" w:cs="Times New Roman"/>
          <w:b w:val="0"/>
          <w:i/>
          <w:caps w:val="0"/>
          <w:strike w:val="0"/>
          <w:color w:val="000000"/>
          <w:sz w:val="24"/>
          <w:u w:val="none" w:color="000000"/>
          <w:vertAlign w:val="baseline"/>
        </w:rPr>
        <w:t>„Nie uwzględnia się inwestycji celu publicznego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zakresie ciągów pieszo-jezdnych oraz budowy infrastruktur,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których mowa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14.”;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29) Dotyczy terenu 2.3.MW, 2.5.MW - §18.5.3, § 19.5.3. </w:t>
      </w:r>
      <w:r>
        <w:rPr>
          <w:rFonts w:ascii="Times New Roman" w:eastAsia="Times New Roman" w:hAnsi="Times New Roman" w:cs="Times New Roman"/>
          <w:b w:val="0"/>
          <w:i/>
          <w:caps w:val="0"/>
          <w:strike w:val="0"/>
          <w:color w:val="000000"/>
          <w:sz w:val="24"/>
          <w:u w:val="none" w:color="000000"/>
          <w:vertAlign w:val="baseline"/>
        </w:rPr>
        <w:t>„Założone kąty położenia granic działek do dróg publicznych są różne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sąsiadujących terenach, co może powodować problem interpretacyjny przy podziale działek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jego wpływie na teren sąsiedni.”;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30) Dotyczy terenu 2.4.MW/U, 2.6.MW/U - §20.2.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i c. </w:t>
      </w:r>
      <w:r>
        <w:rPr>
          <w:rFonts w:ascii="Times New Roman" w:eastAsia="Times New Roman" w:hAnsi="Times New Roman" w:cs="Times New Roman"/>
          <w:b w:val="0"/>
          <w:i/>
          <w:caps w:val="0"/>
          <w:strike w:val="0"/>
          <w:color w:val="000000"/>
          <w:sz w:val="24"/>
          <w:u w:val="none" w:color="000000"/>
          <w:vertAlign w:val="baseline"/>
        </w:rPr>
        <w:t>„Przy dachu szedowym dopuszczonym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 c, podwyższeniu powinien ulec wskaźnik wysokości zabudowy określony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 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31) Dotyczy terenu 2.4.MW/U, 2.6.MW/U, 5.1.MW/U - § 20.3.c. </w:t>
      </w:r>
      <w:r>
        <w:rPr>
          <w:rFonts w:ascii="Times New Roman" w:eastAsia="Times New Roman" w:hAnsi="Times New Roman" w:cs="Times New Roman"/>
          <w:b w:val="0"/>
          <w:i/>
          <w:caps w:val="0"/>
          <w:strike w:val="0"/>
          <w:color w:val="000000"/>
          <w:sz w:val="24"/>
          <w:u w:val="none" w:color="000000"/>
          <w:vertAlign w:val="baseline"/>
        </w:rPr>
        <w:t>„W określonych wyżej terenach brak jest stref wyznaczonych na rysunku planu pod lokalizację zieleni urządzonej.”;</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32) Dotyczy terenu 2.5.MW/U - § 21.3.a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 21.3.c. </w:t>
      </w:r>
      <w:r>
        <w:rPr>
          <w:rFonts w:ascii="Times New Roman" w:eastAsia="Times New Roman" w:hAnsi="Times New Roman" w:cs="Times New Roman"/>
          <w:b w:val="0"/>
          <w:i/>
          <w:caps w:val="0"/>
          <w:strike w:val="0"/>
          <w:color w:val="000000"/>
          <w:sz w:val="24"/>
          <w:u w:val="none" w:color="000000"/>
          <w:vertAlign w:val="baseline"/>
        </w:rPr>
        <w:t>„Przy dachu szedowym dopuszczonym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 c podwyższeniu powinien ulec wskaźnik wysokości zabudowy określony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 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33) Dotyczy terenu 1KDY - § 30.2.2. </w:t>
      </w:r>
      <w:r>
        <w:rPr>
          <w:rFonts w:ascii="Times New Roman" w:eastAsia="Times New Roman" w:hAnsi="Times New Roman" w:cs="Times New Roman"/>
          <w:b w:val="0"/>
          <w:i/>
          <w:caps w:val="0"/>
          <w:strike w:val="0"/>
          <w:color w:val="000000"/>
          <w:sz w:val="24"/>
          <w:u w:val="none" w:color="000000"/>
          <w:vertAlign w:val="baseline"/>
        </w:rPr>
        <w:t>„Przeznaczenie uzupełniające powinno przewidywać miejsca postojowe dla rowerów.”;</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xml:space="preserve">34) Dotyczy całego obszaru planu - § 33. </w:t>
      </w:r>
      <w:r>
        <w:rPr>
          <w:rFonts w:ascii="Times New Roman" w:eastAsia="Times New Roman" w:hAnsi="Times New Roman" w:cs="Times New Roman"/>
          <w:b w:val="0"/>
          <w:i/>
          <w:caps w:val="0"/>
          <w:strike w:val="0"/>
          <w:color w:val="000000"/>
          <w:sz w:val="24"/>
          <w:u w:val="none" w:color="000000"/>
          <w:vertAlign w:val="baseline"/>
        </w:rPr>
        <w:t>„Proponuje się dodać punkt 2</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 § 33: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„2. Do postępowań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wydanie pozwolenia na budowę wszczętych przed wejściem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życie uchwały zastosowanie mają przepisy miejscowego planu zagospodarowania dla części Miasta Łodzi położonej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rejonie ulic: Piotrkowskiej, Czerwonej, Wólczańskiej, Wróblewskiego, Skrzywana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Sieradzkiej, zatwierdzonego uchwałą Nr XL/804/08 Rady Miejskiej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Łodzi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dnia 24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września 2008</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 (Dz. Urz. Woj. Łódzkiego Nr</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345, poz.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3002).”;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35)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„Nieodzowne jest ustalenie linii brzegu rzeki Jasień na podstawie przepis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15a ustawy prawo wodne. Plan obejmuje koryto rzeki Jasień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strefę ochronną dla koryta. Oznaczenie koryta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opiera się na wyznaczeniu linii brzegu dokonywanej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trybie przepisów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15a prawa wodnego. Ma to istotne znaczenie, bowiem wyznaczony winien być obszar niezbędny dla zachowania ciągłości cieku,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przypadku likwidacji bądź awarii urządzenia wodnego (kolektora rzeki Jasień). Ani treść projektu planu, ani prognoza oddziaływania na środowisko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ogóle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odnosi się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nie analizuje obszaru niezbędnego dla ciągłości cieku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przypadku likwidacji bądź awarii urządzenia (wodnego).”;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„Projekt planu ani prognoza oddziaływania na środowisko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wskazują średniego przepływu wielolecia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przekroju ujściowym dla rzeki Jasień, co ma podstawowe znaczenie dla ochrony dorzecza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określenia własności wód rzeki Jasień.”;</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 projektu planu ani Prognozy oddziaływania na środowisko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wynika czy był on uzgodniony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właściwym dyrektorem regionalnego zarządu gospodarki wodnej,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na podstawie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4a prawa wodnego.”;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„Projekt planu ani Prognoza oddziaływania na środowisko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ogóle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odnoszą się do planu utrzymania wód rzeki Jasień. Wobec tego nasuwa się przypuszczenie, że projekt planu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uwzględnia planu utrzymania wód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prawa wodnego).”;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39)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określa dopuszczalnych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wykluczonych sposobów korzystania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wód rzeki Jasień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zakresie korzystania powszechnego oraz szczególnego.”;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„Projekt planu ani Prognoza oddziaływania na środowisko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ogóle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odnosi się do celów środowiskowych dla rzeki Jasień. Tymczasem powinny one być podstawą Prognozy oddziaływania na środowisko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zakresie odnoszącym się do wód płynących, szczególnie przy ustaleniu czy cele środowiskowe ustalone są na poziomie określonym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38</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38 e ustawy prawo wodne, czy są mniej rygorystyczne na podstawie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114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prawa wodnego. Cele środowiskowe jako dokumenty planistyczne określone ustawą winny być podstawą prognozy oddziaływania na środowisko.”;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„Rysunek planu wskazuje na strefę ochronną wzdłuż urządzeni wodnego kolektora rzeki Jasień. Projekt planu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wyjaśnia co oznacza strefa ochronna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jakie działania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tej strefie są ograniczone bądź wyłączone albo też nakazane.”;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„Projekt planu ani Prognoza oddziaływania na środowisko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ogóle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odnoszą się do przeciwdziałania skutkom suszy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kontekście wód rzeki Jasień.”;</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„Projekt planu ani Prognoza oddziaływania na środowisko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wskazują, że ustalenie planów,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których mowa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113</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ust. 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1a -2a prawa wodnego uwzględnione były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projekcie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„Projekt planu zagospodarowania przestrzennego ani Prognoza oddziaływania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na środowisko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wskazuje na pozwolenie wodno-prawne dotyczące kształtowania koryta cieku rzeki Jasień oraz wybudowanie urządzenia wodnego - kolektora rzeki Jasień. Tymczasem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pozwolenia tego wynikają ograniczenia korzystania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gruntu,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pozwolenie wodno-prawne musi być zgodne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ustaleniami miejscowego planu zagospodarowania przestrzennego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125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prawa wodnego).”;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przewiduje upamiętnienia zamordowanych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1939</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 przez Gestapo fabrykantów łódzkich Roberta Geyera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Guido Johna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domu przy ulicy Piotrkowskiej 280</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lub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parku na tyłach Białej Fabryki. Zbrodnia ta jest istotnym elementem tożsamości łodzian, szczególnie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kontekście miasta czterech kultur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zadeklarowanej polskości wyżej wspomnianych przemysłowców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rodzin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pochodzeniu niemieckim. Według opinii historyków przyczyną zastrzelenia wyżej wspomnianych łodzian była odmowa podpisania Volkslisty.”;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 tym punkcie uwaga została uwzględniona);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„Projekt planu wskazuje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7.1.a rozmieszczenie kamer monitoringu miejskiego, ale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ujmuje systemu tego monitoringu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budowie inwestycji celu publicznego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ustawy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planowaniu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zagospodarowaniu przestrzennym).”;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„Art. 22</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ustawy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planowaniu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zagospodarowaniu przestrzennym Projekt planu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przewiduje obszarów wymagających przeprowadzania scaleń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podziałów nieruchomości. Tymczasem obszarami wymagającymi scaleń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podziałów nieruchomości są tereny dróg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i placów publicznych 3KDD, IKDD, IKDY, 1KDX, 2.7PP, 5.2PP. oraz rzeki Jasień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jej pozostających do wyznaczenia brzegach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niezbędnej do określenia strefie ochrony.”;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„Proponowany przebieg drogi 3KDD zmieniany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stosunku do 6KDL1/2+T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obowiązującym planie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2008</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 jest nieracjonalny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punktu widzenia organizacji ruchu drogowego na skrzyżowaniu ul. S. Przybyszewskiego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Piotrkowskiej. Komplikacja wjazdu na teren przez 3KDD prowadzi do ograniczenia walorów ekonomicznych przestrzeni, między ulica Piotrowską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Wólczańską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terenów przy ulicy Wólczańskiej nieobjętych planem.”.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Definicja intensywności zabudowy odnosi się do działki budowlanej. Definicja działki budowlanej wynika wprost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przepisów odrębnych, wyjaśnianie tego pojęcia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projekcie planu jest bezzasadne.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Definicja kwartału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jednoznaczny formułuje zapis: „terenami dróg publicznych”, oznacza to wszystkie tereny dróg publicznych wskazane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(istniejące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projektowane). Należy pamiętać, że ustalenia planu odnoszą się do stanu docelowego zawierającego przesądzenia projektowe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oparciu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 istniejący.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 - 6)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Położenie zabudowy wskazane jest na rysunku planu poprzez położenie trójkątów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stosunku do linii zabudowy. Regulowane jest przez normę PN-B-01027 dotyczącą oznaczeń graficznych stosowanych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projektach zagospodarowania działki lub terenu powszechnie stosowaną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projektach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charakterze urbanistycznym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architektonicznym.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7)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przyjęciem przez Radę Miejską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uchwały Nr XXXVII/966/16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listopada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ustalenia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sytuowania obiektów małej architektury, tablic reklamowych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reklamowych oraz ogrodzeń, ich gabarytów, standardów jakościowych oraz rodzajów materiałów budowlanych,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jakich mogą być wykonane, dla miasta Łodzi (Dz. Urz. Woj. Łódzkiego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5588), plan miejscowy przestał być aktem prawa miejscowego,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określa się zasady dotyczące lokalizacji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formy nośników reklamowych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symboli graficznych. Ustalenia w tym zakresie zostały usunięte z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uwagi uznaje się za bezzasadne.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Definicja wskaźnika powierzchni biologicznie czynnej odnosi się do działki budowlanej, na której prowadzi się proces budowlany. Definicja działki budowlanej wynika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przepisów odrębnych, wyjaśnianie tego pojęcia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jest bezzasadne.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10)</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Definicja wskaźnika powierzchni zabudowy odnosi się do działki budowlanej, na której prowadzi się proces budowlany. Definicja działki budowlanej wynika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 wyjaśnianie tego pojęcia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jest bezzasadne.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Ustalenia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§5.2 dotyczą wyłącznie zabudowy istniejącej, ukształtowanej niezgodnie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wyznaczonymi na rysunku planu liniami zabudowy lub niespełniającej wskaźników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parametrów sprecyzowanych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ustaleniach szczegółowych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tylko dla takiej zabudowy ograniczona jest możliwość rozbudowy.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przyjęciem przez Radę Miejską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uchwały Nr XXXVII/966/16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listopada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ustalenia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sytuowania obiektów małej architektury, tablic reklamowych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reklamowych oraz ogrodzeń, ich gabarytów, standardów jakościowych oraz rodzajów materiałów budowlanych,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jakich mogą być wykonane, dla miasta Łodzi (Dz. Urz. Woj. Łódzkiego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5588), plan miejscowy przestał być aktem prawa miejscowego,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określa się zasady dotyczące lokalizacji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formy ogrodzeń.  Ustalenia w tym zakresie zostały usunięte z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14) i</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15)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 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przyjęciem przez Radę Miejską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uchwały Nr XXXVII/966/16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listopada 2016</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sprawie ustalenia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sytuowania obiektów małej architektury, tablic reklamowych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urządzeń reklamowych oraz ogrodzeń, ich gabarytów, standardów jakościowych oraz rodzajów materiałów budowlanych,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jakich mogą być wykonane, dla miasta Łodzi (Dz. Urz. Woj. Łódzkiego poz.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5588), plan miejscowy przestał być aktem prawa miejscowego,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którym określa się zasady dotyczące lokalizacji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formy nośników reklamowych. Ustalenia w tym zakresie zostały usunięte z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uwagi uznaje się za bezzasadne.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Kolektor rzeki Jasień jest traktowany jako element infrastruktury kanalizacyjnej, ponieważ jest kolektorem poziemnym. Zakres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ograniczenia dotyczące stref ochronnych urządzeń kanalizacyjnych regulują przepisy „Regulaminu dostarczania wody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odprowadzania ścieków na terenie miasta Łodzi” zatwierdzonego uchwałą Nr XIX/239/03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Ponadto projekt planu został pozytywnie zaopiniowany przez Regionalną Dyrekcję Ochrony Środowiska oraz uzyskał pozytywne uzgodnienie Regionalnego Zarządu Gospodarki Wodnej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Poznaniu.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17)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Uwaga wykracza poza zakres ustaleń projektu planu. Sposoby korzystania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oraz zakres ochrony wód regulują przepisy prawa wodnego. Ponadto projekt planu został pozytywnie zaopiniowany przez Regionalną Dyrekcję Ochrony Środowiska oraz uzyskał pozytywne uzgodnienie Regionalnego Zarządu Gospodarki Wodnej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Poznaniu.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Wymagania dotyczące przepisów przeciwpożarowych wynikają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Pojęcie „ustalenia szczegółowe” odnosi się do tytułu Rozdziału 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projektu planu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ustaleń szczegółowych przyjmowanych dla poszczególnych terenów. Pojęcie „szczególny zakres działań” dotyczy budynków objętych ochroną poprzez wpis do ewidencji zabytków. Projekt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zawiera takich definicji, ponieważ należy je rozumieć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rozumieniu powszechnym.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Wymagania dotyczące przepisów przeciwpożarowych wynikają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prawa wodnego wydzielenie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linii brzegowej następuje na wniosek osoby mającej interes prawny lub faktyczny. Parametry dotyczące wyznaczenia działek pod plac publiczny są regulowane przez projekt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§27.4.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Uwaga wykracza poza zakres ustaleń projektu planu. Warunki korzystania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wód płynących wynikają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Wyjaśnienie:</w:t>
      </w:r>
      <w:r>
        <w:rPr>
          <w:rFonts w:ascii="Times New Roman" w:eastAsia="Times New Roman" w:hAnsi="Times New Roman" w:cs="Times New Roman"/>
          <w:b w:val="0"/>
          <w:i w:val="0"/>
          <w:caps w:val="0"/>
          <w:strike w:val="0"/>
          <w:color w:val="000000"/>
          <w:sz w:val="24"/>
          <w:u w:val="none" w:color="000000"/>
          <w:vertAlign w:val="baseline"/>
        </w:rPr>
        <w:t xml:space="preserve">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zmiany zapisów dotyczących zasad modernizacji, 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rozbudowy systemów infrastruktury technicznej.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Wyjaśnienie:</w:t>
      </w:r>
      <w:r>
        <w:rPr>
          <w:rFonts w:ascii="Times New Roman" w:eastAsia="Times New Roman" w:hAnsi="Times New Roman" w:cs="Times New Roman"/>
          <w:b w:val="0"/>
          <w:i w:val="0"/>
          <w:caps w:val="0"/>
          <w:strike w:val="0"/>
          <w:color w:val="000000"/>
          <w:sz w:val="24"/>
          <w:u w:val="none" w:color="000000"/>
          <w:vertAlign w:val="baseline"/>
        </w:rPr>
        <w:t xml:space="preserve">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zmiany zapisów dotyczących zasad modernizacji, 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rozbudowy systemów infrastruktury technicznej.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Projekt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wskazuje, co jest inwestycją celu publicznego, określa jedynie granice terenów pod budowę tych inwestycji, które wskazane są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 Katalog inwestycji celu publicznego wynika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 Zasady dotyczące modernizacji, rozbudowy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budowy systemów infrastruktury technicznej wskazane są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§14 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oraz 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29)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Parametry zawarte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§18 ust. 5 pkt 3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§19 ust. 5 pkt 3 dotyczą zasad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warunków scalania i podziału nieruchomości. Do każdej wartości kątowej dopisana jest tolerancja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celu uniknięcia problemu interpretacyjnego.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30)</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Maksymalna wysokość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2.4.MW/U wynosi odpowiednio 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22 m. Ideą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stosowanie dachów szedowych na najwyższych budynkach.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przeszłości dachy szedowe powszechnie stosowano na budynkach hal fabrycznych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wysokości 8-12 m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według projektu planu na takiej wysokości powinny zostać wykonane, aby były widoczne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poziomu człowieka. Ponadto, wysokość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2.4.MW/U nawiązuje do wysokości istniejących budynków objętych ochroną przez wpis do rejestru zabytków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uzgodniona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Wojewódzkim Konserwatorem Zabytków.</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Strefy lokalizacji zieleni urządzonej znajdują się na rysunku planu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wyznaczonych terenach. Oznaczone są szrafem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kolorze zielonym.</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Maksymalna wysokość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2.5.MW/U wynosi 22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 Ideą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stosowanie dachów szedowych na najwyższych budynkach.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przeszłości dachy szedowe powszechnie stosowano na budynkach hal fabrycznych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wysokości 8-12m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 xml:space="preserve">i według projektu planu na takiej wysokości powinny zostać wykonane, aby były widoczne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poziomu człowieka. Ponadto, wysokość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terenie 2.5.MW/U nawiązuje do wysokości istniejących budynków objętych ochroną przez wpis do rejestru zabytków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uzgodniona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Wojewódzkim Konserwatorem Zabytków.</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Istnieje możliwość realizacji miejsc postojowych dla rowerów zgodnie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zapisami § 29 ust. 2 dotyczącymi przeznaczenia uzupełniającego terenu.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Zaproponowany zapis byłby sprzeczny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o 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Rada Miejska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posiada odpowiednich kompetencji do wprowadzenia takiej regulacji.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przepisami prawa wodnego wydzielenie działki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granicach linii brzegowej następuje na wniosek osoby mającej interes prawny lub faktyczny.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Sposoby korzystania oraz zakres ochrony wód regulują przepisy prawa wodnego. Ponadto projekt planu został pozytywnie zaopiniowany przez Regionalną Dyrekcję Ochrony Środowiska oraz uzyskał pozytywne uzgodnienie Regionalnego Zarządu Gospodarki Wodnej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Poznaniu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Wojewody Łódzkiego.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ustawy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 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"uwagi do projektu planu może wnieść każdy, kto kwestionuje ustalenia przyjęte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odnosi się do treści planu, lecz do jego procedury planistycznej, której zgodność badają właściwe organy prawne nadzorujące postępowanie samorządowe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zakresie.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prawo wodne utrzymanie wód publicznych wynika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 tj.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planu utrzymania wód.</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39)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 xml:space="preserve">Uwaga wykracza poza zakres ustaleń projektu planu. Sposoby korzystania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wód regulują przepisy prawa wodnego.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40)</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Cele środowiskowe dla wód płynących regulują przepisy prawa wodnego.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Kolektor rzeki Jasień jest traktowany jako element infrastruktury kanalizacyjnej, ponieważ jest kolektorem podziemnym. Zakres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ograniczenia dotyczące stref ochronnych urządzeń kanalizacyjnych regulują przepisy „Regulaminu dostarczania wody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odprowadzania ścieków na terenie miasta Łodzi” zatwierdzonego uchwałą Nr XIX/239/03 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113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prawo wodne przeciwdziałanie skutkom suszy wynika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przepisów odrębnych tj.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planu przeciwdziałania skutkom suszy na obszarze dorzecza.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wprowadzenia zmian do projektu planu, ponieważ wykracza poza zakres jego ustaleń. Uwaga została uwzględniona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wprowadzenia odpowiedniej adnotacji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prognozie oddziaływania na środowisko. Ponadto projekt planu został pozytywnie zaopiniowany przez Regionalną Dyrekcję Ochrony Środowiska oraz uzyskał pozytywne uzgodnienie Regionalnego Zarządu Gospodarki Wodnej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Poznaniu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Wojewody Łódzkiego.</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125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prawo wodne pozwolenie wodnoprawne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może naruszać ustaleń miejscowych planów zagospodarowania przestrzennego,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nie odwrotnie.</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Ustalenia projektu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zabraniają upamiętniania wydarzeń historycznych.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zapisami we wszystkich terenach dopuszcza się realizację m.in. tablic informacyjnych, pomników, rzeźb. Tablice informacyjne mogą pojawić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przestrzeni publicznej np. przymocowane do budynku, ale też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przestrzeni prywatnej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inicjatywy właściciela.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Projekt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wskazuje, co jest inwestycją celu publicznego, określa jedynie granice terenów pod budowę tych inwestycji, które wskazane są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§16.</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wykracza poza zakres ustaleń projektu planu. Obszary wymagające przeprowadzenia scaleń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podziałów nieruchomości wskazane są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Studium uwarunkowań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i kierunków zagospodarowania przestrzennego. Ani Studium obowiązujące w okresie trzeciego wyłożenia do publicznego wglądu, ani obecnie obowiązujące Studium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wskazują takich obszarów na terenie objętym projektem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 podstaw prawnych wyznaczania takich obszarów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 49)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wyniku przeprowadzenia ponownych analiz wprowadzono korektę przebiegu drogi 3KDD (obecnie 1KDD).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związku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powyższym uwagę uznaje się za bezzasadną.</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IV. Czwarte wyłożenie w</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okresie od 5</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lipca 2018</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 do</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3 sierpnia 2018</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 wyznaczonym terminie wnoszenia uwag dotyczących projektu planu, tj. do dnia 17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sierpnia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wpłynęły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uwagi. Prezydent Miasta Łodzi zarządzeniem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9321/VII/18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dnia 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września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rozpatrzył uwagi dotyczące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przywołanymi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w wyjaśnieniach aktami prawnymi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ich brzmieniu na dzień podpisania zarządzenia. Żadna</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uwag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została uwzględniona w całości.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zakresie uwag nieuwzględnionych przez Prezydenta Miasta Łodzi, Rada Miejska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 postanawia przyjąć następujący sposób rozpatrzenia:</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9</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sierpnia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ulicy Sieradzkiej 7</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Sieradzkiej 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 P. Z. składa następujące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„Nie wyrażam zgody na lokalizację dwóch ciągów pieszych zlokalizowanych od strony terenu 3.1.MW/U. Tereny, do których prowadzą ww. ciągi piesze mają zapewnioną obsługę komunikacyjną od strony ul. Wólczańskiej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ul. Piotrkowskiej.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przypadku nieruchomości Sieradzka 7</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oraz Sieradzka 9</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zostaną usytuowane wprost pod oknami lub balkonami. Ciągi te –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ocenie mojej oraz mieszkańców obu posesji – spowodować mogą zakłócenia miru domowego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postaci uciążliwego zgiełku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hałasu bezpośrednio pod oknami oraz przyczynią się do obniżenia wartości naszych nieruchomości ze względu na inne uciążliwości (potencjalne miejsce gromadzenia ludzi będących pod wpływem alkoholu). Ponadto zmniejszą się tereny zielone na działce nr 16/7 oraz zostanie zlikwidowane – istniejące zagospodarowanie działki służąca mieszkańcom jako część gospodarcza (trzepaki) oraz rekreacyjna (ławki, huśtawki dla dzieci, trampolina, piaskownica). Doprowadzi to także do likwidacji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garaży blaszanych, istniejących od lat 60-tych, użytkowanych przez członków Wspólnoty Mieszkaniowej Sieradzka 9.”;</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„Wspólnoty Mieszkaniowe Sieradzka 9</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Sieradzka 7</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zamierzają zgodnie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209a ust.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ustawy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dnia 21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sierpnia 1997</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 (Dz.U.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2018</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 poz.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121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ze zm.) ustawy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gospodarce nieruchomościami wystąpić do Gminy Miasta Łódź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roszczeniem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zawarcie umowy przeniesienia własności części działki nr 16/7. Zgodnie bowiem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ww. przepisem cyt. „Jeżeli przy wyodrębnianiu własności lokali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budynku wydzielono dla tego budynku działkę gruntu niespełniającą wymogów działki budowlanej, właścicielom lokali przysługuje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stosunku do Skarbu Państwa lub jednostki samorządu terytorialnego roszczenie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zawarcie umowy przeniesienia własności lub oddania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użytkowanie wieczyste przyległej nieruchomości gruntowej lub jej części, która wraz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dotychczasową wydzieloną działką gruntu będzie spełniać wymogi działki budowlanej pod warunkiem, że roszczenie to zostało zgłoszone łącznie przez właścicieli wszystkich lokali;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razie braku zgody stosuje się przepisy art.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199</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Kodeksu cywilnego.”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rozpatrywanej sprawie Gmina Miasto Łódź wydzieliła działkę 16/1, na której usytuowany jest blok Sieradzka 9</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 granicami po obrysie budynku. Tak wydzielona działka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spełnia wymogów działki budowlanej określonych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rozporządzeniu Ministra Infrastruktury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dnia 12</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kwietnia 2002</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sprawie warunków technicznych, jakim powinny odpowiadać budynki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ich usytuowanie (tekst jednolity: Dz.U.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2017</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r. poz 1422) a</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 szczególności § 12</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ust.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pkt.</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myśl którego budynek na działce budowlanej należy sytuować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odległości od granicy z sąsiednią działką budowlaną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mniej niż 4</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 –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przypadku budynku zwróconego ścianą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otworami okiennymi lub drzwiowymi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stronę tej granicy.”;</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„Miejscowy plan zagospodarowania przestrzennego powinien umożliwić podział działki nr 16/7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celu wydzielenia działek budowlanych, na których zostaną wybudowane garaże betonowe usytuowane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miejscu istniejących garaży blaszanych (rysunek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załączeniu). Pozwoli to na zachowanie istniejącego od lat 60-tych zagospodarowania działki 16/7, zachowanie układu dróg wewnętrznych oraz likwidację starych garaży blaszanych. Obecnie miejscowy plan umożliwi wydzielenie działki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powierzchni min. 1500</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m2,</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 xml:space="preserve">a nieprzekraczalna linia zabudowy uniemożliwia wybudowanie garaży betonowych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miejscu istniejących garaży blaszanych.";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4)</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„Zachowanie istniejącej zabudowy garażowej na działce nr 16/4 oraz nr 16/7 oraz możliwość wybudowania nowych garaży betonowych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miejscu garaży blaszanych (mowa jest tylko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miejscach parkingowych).”;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„Wyznaczenie linii zabudowy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ten sposób, aby zachować istniejące zagospodarowanie ww. działek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miejscami parkingowymi, terenami zielonymi, parkingami bez możliwości budowy nowych obiektów (bloki)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wyłączeniem odtworzenia stanu istniejącego (garaże betonowe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blaszane) oraz podział działek pod budowę tych garaży –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miejscu istniejących.”.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Wskazane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uwadze ciągi od strony terenu 3.1.MW/U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są wyznaczone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 xml:space="preserve">w projekcie planu jako ciągi piesze. Wyznaczenie ciągów pieszych wiąże się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wyodrębnieniem oddzielnych terenów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odpowiednim ich oznaczeniem na rysunku planu (KDX). Projekt planu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wyznacza terenów KDX na przedmiotowej działce oraz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wyodrębnia ich liniami rozgraniczającymi.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tym wypadku przedmiotowe przestrzenie wyznaczone zostały jedynie jako wolne od zabudowy, funkcja terenu pozostała zgodna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funkcją istniejącą, czyli zabudową mieszkaniową wielorodzinną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zagospodarowaniem towarzyszącym. Wyznaczenie przestrzeni wolnych od zabudowy pomiędzy terenami 3.3.U, 3.4.MW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3.5.U oraz przecięcie kwartału pozwoli na przewietrzenie tego terenu oraz wpłynie na poprawę warunków mieszkaniowych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rejonie, ponieważ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podstawowym zadaniem planu miejscowego jest określenie zasad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kształtowania ładu przestrzennego. Ponadto przestrzenie wolne od zabudowy stanowią bezpośrednie połączenie widokowe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projektowaną drogą 1KDD, drogami wewnętrznymi KDW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budynkami objętymi ochroną poprzez wpis do rejestru zabytków. Odnosząc się do likwidacji terenów zielonych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zagospodarowania istniejącego należy zauważyć, że uniemożliwienie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przedmiotowych pasach wywoła efekt wręcz odwrotny, czyli przestrzeń, która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jest budowlana może zostać wykorzystana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przyszłości na zieleń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zagospodarowanie jej towarzyszące. Ponadto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 4 projektu planu istniejące garaże znajdujące się poza liniami zabudowy mogą funkcjonować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dotychczasowy. Ze względu na konieczność dostosowania projektu planu do zmieniających  się przepisów prawa oraz do wydanego prawomocnego pozwolenia na budowę,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zabudowy co spowodowało likwidację zachodniej strefy wolnej od zabudowy na działce 16/7.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dotyczy ustaleń projektu planu.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 xml:space="preserve">ustawy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o 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"uwagi do projektu planu może wnieść każdy, kto kwestionuje ustalenia przyjęte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Uwaga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odnosi się do treści planu.</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Ad.3)</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Projekt planu umożliwia podział działki nr 16/7. 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ustaleniami minimalna wartość nowo wydzielonej działki budowlanej ustalona została na 1500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m². Wynika to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charakterystyki terenu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pokrywa się ze średnią wielkością dla działki budowlanej występującej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terenach mieszkaniowych wielorodzinnych. Zadaniem projektu planu jest niedopuszczenie do nadmiernej parcelacji terenów śródmiejskich, aby zachować odpowiednie warunki mieszkaniowe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tej części Miasta. Warto również zauważyć, że projekt planu dopuszcza podział działki na mniejsze działki budowlane. Zatem przy wielkości działki nr 16/7, która wynosi ok. 5500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m² zapisy projektu planu pozwalają na wydzielenie nawet trzech działek budowlanych. Wyznaczone linie zabudowy wskazują teren przeznaczony pod realizację nowej zabudowy, pozwalający na budowę garaży betonowych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wielu wariantach i na większą skalę, gdyż wymiana czterech</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garaż blaszanych na betonowe może okazać się rozwiązaniem niewystarczającym. Ponadto zastosowanie nieprzekraczalnej linii zabudowy w celu wydzielenia terenu wolnego od zabudowy wynika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nadmiernej wielkości kwartału mieszkaniowego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potrzeby jego podzielenia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przewietrzenia. Zbyt gęsta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zwarta zabudowa wpływa niekorzystnie m.in. na ład przestrzenny, atrakcyjność mieszkaniową terenu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wartość nieruchomości. Ze względu na konieczność dostosowania projektu planu do zmieniających  się przepisów prawa oraz do wydanego prawomocnego pozwolenia na budowę,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zabudowy co spowodowało likwidację zachodniej strefy wolnej od zabudowy na działce 16/7.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Zapisy projektu planu zachowują zabudowę garażową na działce 16/4. Odnosząc się do działki 16/7 - ze względu na konieczność dostosowania projektu planu do zmieniających  się przepisów prawa oraz do wydanego prawomocnego pozwolenia na budowę,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zabudowy, co spowodowało likwidację zachodniej strefy wolnej od zabudowy na działce 16/7.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Ad.5)</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Powody nieuwzględnienia podano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wyjaśnieniach do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pkt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1-3. Ponadto wyznaczone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linie zabudowy poprzez wprowadzenie wglądów widokowych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przestrzeni wolnych od zabudowy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celu przewietrzenia kwartału wpłyną na poprawę warunków mieszkaniowych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rejonie. Występujące na działce tereny zielone mogą być wykorzystywane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sposób dotychczasowy,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przestrzenie wolne od zabudowy zaaranżowane na nową zieleń towarzyszącą zagospodarowaniu. Funkcja terenu wskazana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jako MW pozwala na wprowadzenie dodatkowej zabudowy m.in. mieszkaniowej, garażowej oraz gospodarczej. Nowe możliwości zabudowy nie</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pozwalają jednak na zbytnią jej intensyfikację, aby zabezpieczyć wykształcony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miejscu ład przestrzenny oraz zapewnić odpowiedni odbiór społeczny przestrzeni. Ze względu na konieczność dostosowania projektu planu do zmieniających  się przepisów prawa oraz do wydanego prawomocnego pozwolenia na budowę,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zabudowy co spowodowało likwidację zachodniej strefy wolnej od zabudowy na działce 16/7.</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single" w:color="000000"/>
          <w:vertAlign w:val="baseline"/>
        </w:rPr>
        <w:t>Uwaga nr 2</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wpłynęła 10</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sierpnia 2018</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 dotyczy działki nr: 17/1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obrębie G-3 przy ul. Wólczańskiej 248.</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Pan Z. Ł. Ezbud Budownictwo składa następującą uwagę:</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„Wnioskuję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przesunięcie strefy przejścia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przejazdu dotyczy nr kwartału 3.1.MW/U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stronę zachodnią działki 17/1 wg załącznika graficznego lub całkowitej likwidacji strefy przejścia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przejazdu przez działki 17/1 oraz przez numery kwartałów 3.3.U oraz 3.4.MW.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chwili obecnej właściciel działki nr 17/1 posiada projekt osiedla na działkę nr 17/1 zgodny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obowiązującym miejscowym planem zagospodarowania przestrzennego: uchwała nr XL/804/08 Rady Miejskiej.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opracowanym projekcie zagospodarowania działki uzgodnionym u</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Miejskiego Konserwatora Zabytków Decyzja nr DAR-MKZ-II.12.2018 zaprojektowano ciąg pieszo jezdny będący również drogą pożarową dla projektowanego zespołu budynków wielorodzinnych. Wnioskuję zatem, aby zaprojektowany ciąg pieszo jezdny na terenie właściciela działki potraktować jako strefę przejścia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przejazdu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w opracowywanym Miejscowym Planie Zagospodarowania Przestrzennego co wiązałoby się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przesunięciem go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15 m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stronę zachodniej granicy 17/1 zgodnie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załącznikiem graficznym. Przesunięcie linii zabudowy równoległej wraz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strefą przejścia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przejazdu pozwoli również uniknięcia rozbiórek garaży na działkach sąsiednich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nr 16/4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18/1 kwartał 3.4.</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caps w:val="0"/>
          <w:strike w:val="0"/>
          <w:color w:val="000000"/>
          <w:sz w:val="24"/>
          <w:u w:val="none" w:color="000000"/>
          <w:vertAlign w:val="baseline"/>
        </w:rPr>
        <w:t>Za wnioskiem o</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przesunięcie ciągu pieszo jezdnego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likwidacji linii zabudowy równoległej, które wyznaczają granice tej strefy przemawia również fakt, że po wykonaniu analizy nasłonecznienia dla zaproponowanych rozwiązań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wyłożonym planie Projektu Miejscowego Planu Zagospodarowania Przestrzennego dla działki 17/1 kwartał 3.1.MW/U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zostaną spełnione warunki nasłonecznienia lokali mieszkalnych przy dopuszczalnej wysokości budynków zgodnie z</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warunkami technicznymi jakim powinny odpowiadać budynki i</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ich usytuowanie pomimo możliwości odsunięcia się 5</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m od linii zabudowy równoległej. Zaproponowane rozwiązania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ocenie wnioskodawcy nigdy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zostaną zrealizowane, ponieważ nie</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pozwolą na to przepisy zawarte w</w:t>
      </w:r>
      <w:r>
        <w:rPr>
          <w:rFonts w:ascii="Times New Roman" w:eastAsia="Times New Roman" w:hAnsi="Times New Roman" w:cs="Times New Roman"/>
          <w:b w:val="0"/>
          <w:i/>
          <w:caps w:val="0"/>
          <w:strike w:val="0"/>
          <w:color w:val="000000"/>
          <w:sz w:val="24"/>
          <w:u w:val="none" w:color="000000"/>
          <w:vertAlign w:val="baseline"/>
        </w:rPr>
        <w:t> </w:t>
      </w:r>
      <w:r>
        <w:rPr>
          <w:rFonts w:ascii="Times New Roman" w:eastAsia="Times New Roman" w:hAnsi="Times New Roman" w:cs="Times New Roman"/>
          <w:b w:val="0"/>
          <w:i/>
          <w:caps w:val="0"/>
          <w:strike w:val="0"/>
          <w:color w:val="000000"/>
          <w:sz w:val="24"/>
          <w:u w:val="none" w:color="000000"/>
          <w:vertAlign w:val="baseline"/>
        </w:rPr>
        <w:t xml:space="preserve">warunkach technicznych </w:t>
      </w:r>
      <w:r>
        <w:rPr>
          <w:rFonts w:ascii="Times New Roman" w:eastAsia="Times New Roman" w:hAnsi="Times New Roman" w:cs="Times New Roman"/>
          <w:b w:val="0"/>
          <w:i/>
          <w:caps w:val="0"/>
          <w:strike w:val="0"/>
          <w:color w:val="000000"/>
          <w:sz w:val="24"/>
          <w:u w:val="none" w:color="000000"/>
          <w:vertAlign w:val="baseline"/>
        </w:rPr>
        <w:br/>
      </w:r>
      <w:r>
        <w:rPr>
          <w:rFonts w:ascii="Times New Roman" w:eastAsia="Times New Roman" w:hAnsi="Times New Roman" w:cs="Times New Roman"/>
          <w:b w:val="0"/>
          <w:i/>
          <w:caps w:val="0"/>
          <w:strike w:val="0"/>
          <w:color w:val="000000"/>
          <w:sz w:val="24"/>
          <w:u w:val="none" w:color="000000"/>
          <w:vertAlign w:val="baseline"/>
        </w:rPr>
        <w:t>i przepisach ochrony ppoż dla budynków wielorodzinnych.”.</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Prezydent Miasta Łodzi częściowo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uwzględnił uwagi.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Rada Miejska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Łodzi postanowiła nie</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uwzględnić uwagi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części nieuwzględnionej przez Prezydenta Miasta Łodzi.</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 xml:space="preserve">Wyjaśnienie: </w:t>
      </w:r>
      <w:r>
        <w:rPr>
          <w:rFonts w:ascii="Times New Roman" w:eastAsia="Times New Roman" w:hAnsi="Times New Roman" w:cs="Times New Roman"/>
          <w:b w:val="0"/>
          <w:i w:val="0"/>
          <w:caps w:val="0"/>
          <w:strike w:val="0"/>
          <w:color w:val="000000"/>
          <w:sz w:val="24"/>
          <w:u w:val="none" w:color="000000"/>
          <w:vertAlign w:val="baseline"/>
        </w:rPr>
        <w:t>Zgodnie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art.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ustawy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planowaniu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zagospodarowaniu przestrzennym jednym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podstawowych zadań planu miejscowego jest określenie zasad ochrony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kształtowania ładu przestrzennego.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tym celu projekt planu wyznaczał dwie strefy wolne od zabudowy, które zapewniały powiązania widokowe i przewietrzenie docelowe całego kwartału od strony ul. Sieradzkiej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kierunku projektowanej drogi 1KDD, uzupełniającego układu dróg wewnętrznych oznaczonych jako KDW oraz budynków objętych ochroną poprzez wpis do rejestru zabytków. Odnosząc się do przesunięcia strefy na zachód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15 m należy zauważyć, że przesunięcie to byłoby przypadkowe. Wyznaczona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projekcie planu strefa wolna od zabudowy była bezpośrednią kontynuacją drogi wewnętrznej oznaczonej jako 2KDW i</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stanowiła wgląd widokowy oraz pas napowietrzania od strony ul. Sieradzkiej. Ponadto proponowane przez wnioskodawcę ścięcia linii zabudowy oraz kąty powstałe po ich przesunięciu mogłyby utrudnić możliwości projektowe na działkach sąsiednich jak również docelowo uniemożliwić płynne poruszanie się jednostek ratowniczych. Ze względu na konieczność dostosowania projektu planu do zmieniających  się przepisów prawa oraz do wydanego prawomocnego pozwolenia na budowę, do projektu planu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ramach ponowienia procedury planistycznej zostały wprowadzone korekty linii zabudowy co spowodowało likwidację strefy wolnej od zabudowy na działce 17/1.</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br w:type="page"/>
      </w:r>
      <w:r>
        <w:rPr>
          <w:rFonts w:ascii="Times New Roman" w:eastAsia="Times New Roman" w:hAnsi="Times New Roman" w:cs="Times New Roman"/>
          <w:b/>
          <w:i w:val="0"/>
          <w:caps w:val="0"/>
          <w:strike w:val="0"/>
          <w:color w:val="000000"/>
          <w:sz w:val="24"/>
          <w:u w:val="single" w:color="000000"/>
          <w:vertAlign w:val="baseline"/>
        </w:rPr>
        <w:t>V. Piąte wyłożenie w</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okresie od 18</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lutego 2021</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 do</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19 marca 2021</w:t>
      </w:r>
      <w:r>
        <w:rPr>
          <w:rFonts w:ascii="Times New Roman" w:eastAsia="Times New Roman" w:hAnsi="Times New Roman" w:cs="Times New Roman"/>
          <w:b/>
          <w:i w:val="0"/>
          <w:caps w:val="0"/>
          <w:strike w:val="0"/>
          <w:color w:val="000000"/>
          <w:sz w:val="24"/>
          <w:u w:val="single" w:color="000000"/>
          <w:vertAlign w:val="baseline"/>
        </w:rPr>
        <w:t> </w:t>
      </w:r>
      <w:r>
        <w:rPr>
          <w:rFonts w:ascii="Times New Roman" w:eastAsia="Times New Roman" w:hAnsi="Times New Roman" w:cs="Times New Roman"/>
          <w:b/>
          <w:i w:val="0"/>
          <w:caps w:val="0"/>
          <w:strike w:val="0"/>
          <w:color w:val="000000"/>
          <w:sz w:val="24"/>
          <w:u w:val="single" w:color="000000"/>
          <w:vertAlign w:val="baseline"/>
        </w:rPr>
        <w:t>r.</w:t>
      </w:r>
    </w:p>
    <w:p w:rsidR="00A77B3E">
      <w:pPr>
        <w:keepNext w:val="0"/>
        <w:keepLines w:val="0"/>
        <w:spacing w:before="100" w:after="100" w:line="240" w:lineRule="auto"/>
        <w:ind w:left="0" w:right="0" w:firstLine="0"/>
        <w:jc w:val="both"/>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 wyznaczonym terminie wnoszenia uwag dotyczących projektu planu, tj. do dnia 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kwietnia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2021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 nie wpłynęła żadna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uwaga.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629"/>
        <w:gridCol w:w="46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4620" w:type="dxa"/>
            <w:tcBorders>
              <w:top w:val="nil"/>
              <w:left w:val="nil"/>
              <w:bottom w:val="nil"/>
              <w:right w:val="nil"/>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4"/>
                <w:u w:val="none" w:color="000000"/>
                <w:vertAlign w:val="baseline"/>
              </w:rPr>
            </w:pPr>
          </w:p>
        </w:tc>
        <w:tc>
          <w:tcPr>
            <w:tcW w:w="4650" w:type="dxa"/>
            <w:tcBorders>
              <w:top w:val="nil"/>
              <w:left w:val="nil"/>
              <w:bottom w:val="nil"/>
              <w:right w:val="nil"/>
            </w:tcBorders>
            <w:noWrap w:val="0"/>
            <w:tcMar>
              <w:top w:w="100" w:type="dxa"/>
            </w:tcMar>
            <w:textDirection w:val="lrTb"/>
            <w:vAlign w:val="top"/>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Przewodniczący</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Rady Miejskiej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Łodzi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Marcin GOŁASZEWSKI</w:t>
            </w:r>
          </w:p>
        </w:tc>
      </w:tr>
    </w:tbl>
    <w:p w:rsidR="00A77B3E">
      <w:pPr>
        <w:spacing w:before="0" w:after="0"/>
        <w:rPr>
          <w:rFonts w:ascii="Times New Roman" w:eastAsia="Times New Roman" w:hAnsi="Times New Roman" w:cs="Times New Roman"/>
          <w:b w:val="0"/>
          <w:i w:val="0"/>
          <w:caps w:val="0"/>
          <w:strike w:val="0"/>
          <w:color w:val="000000"/>
          <w:sz w:val="24"/>
          <w:u w:val="none" w:color="000000"/>
          <w:vertAlign w:val="baseline"/>
        </w:rPr>
        <w:sectPr>
          <w:footerReference w:type="default" r:id="rId6"/>
          <w:endnotePr>
            <w:numFmt w:val="decimal"/>
          </w:endnotePr>
          <w:type w:val="nextPage"/>
          <w:pgSz w:w="11906" w:h="16838"/>
          <w:pgMar w:top="1417" w:right="1417" w:bottom="1417" w:left="1417" w:header="708" w:footer="708" w:gutter="0"/>
          <w:pgNumType w:start="1"/>
          <w:cols w:space="708"/>
          <w:docGrid w:linePitch="360"/>
        </w:sectPr>
      </w:pPr>
    </w:p>
    <w:p w:rsidR="00A77B3E">
      <w:pPr>
        <w:keepNext/>
        <w:spacing w:before="320" w:after="320" w:line="240" w:lineRule="auto"/>
        <w:ind w:left="3953"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fldChar w:fldCharType="begin"/>
      </w:r>
      <w:r>
        <w:rPr>
          <w:rFonts w:ascii="Times New Roman" w:eastAsia="Times New Roman" w:hAnsi="Times New Roman" w:cs="Times New Roman"/>
          <w:b w:val="0"/>
          <w:i w:val="0"/>
          <w:caps w:val="0"/>
          <w:strike w:val="0"/>
          <w:color w:val="000000"/>
          <w:sz w:val="24"/>
          <w:u w:val="none" w:color="000000"/>
          <w:vertAlign w:val="baseline"/>
        </w:rPr>
        <w:fldChar w:fldCharType="separate"/>
      </w:r>
      <w:r>
        <w:rPr>
          <w:rFonts w:ascii="Times New Roman" w:eastAsia="Times New Roman" w:hAnsi="Times New Roman" w:cs="Times New Roman"/>
          <w:b w:val="0"/>
          <w:i w:val="0"/>
          <w:caps w:val="0"/>
          <w:strike w:val="0"/>
          <w:color w:val="000000"/>
          <w:sz w:val="24"/>
          <w:u w:val="none" w:color="000000"/>
          <w:vertAlign w:val="baseline"/>
        </w:rPr>
        <w:fldChar w:fldCharType="end"/>
      </w:r>
      <w:r>
        <w:rPr>
          <w:rFonts w:ascii="Times New Roman" w:eastAsia="Times New Roman" w:hAnsi="Times New Roman" w:cs="Times New Roman"/>
          <w:b w:val="0"/>
          <w:i w:val="0"/>
          <w:caps w:val="0"/>
          <w:strike w:val="0"/>
          <w:color w:val="000000"/>
          <w:sz w:val="24"/>
          <w:u w:val="none" w:color="000000"/>
          <w:vertAlign w:val="baseline"/>
        </w:rPr>
        <w:t>Załącznik Nr</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3</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do uchwały Nr XLII/1302/21</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Rady Miejskiej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Łodzi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b w:val="0"/>
          <w:i w:val="0"/>
          <w:caps w:val="0"/>
          <w:strike w:val="0"/>
          <w:color w:val="000000"/>
          <w:sz w:val="24"/>
          <w:u w:val="none" w:color="000000"/>
          <w:vertAlign w:val="baseline"/>
        </w:rPr>
        <w:t>z dnia 12</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maja 2021</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Rozstrzygnięcie 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sposobie realizacji, zapisanych w</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planie inwestycji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zakresu infrastruktury technicznej, które należą do zadań własnych gminy oraz zasadach ich</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finansowania, zgodnie z</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przepisami o</w:t>
      </w:r>
      <w:r>
        <w:rPr>
          <w:rFonts w:ascii="Times New Roman" w:eastAsia="Times New Roman" w:hAnsi="Times New Roman" w:cs="Times New Roman"/>
          <w:b/>
          <w:i w:val="0"/>
          <w:caps w:val="0"/>
          <w:strike w:val="0"/>
          <w:color w:val="000000"/>
          <w:sz w:val="24"/>
          <w:u w:val="none" w:color="000000"/>
          <w:vertAlign w:val="baseline"/>
        </w:rPr>
        <w:t> </w:t>
      </w:r>
      <w:r>
        <w:rPr>
          <w:rFonts w:ascii="Times New Roman" w:eastAsia="Times New Roman" w:hAnsi="Times New Roman" w:cs="Times New Roman"/>
          <w:b/>
          <w:i w:val="0"/>
          <w:caps w:val="0"/>
          <w:strike w:val="0"/>
          <w:color w:val="000000"/>
          <w:sz w:val="24"/>
          <w:u w:val="none" w:color="000000"/>
          <w:vertAlign w:val="baseline"/>
        </w:rPr>
        <w:t>finansach publicznych</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Do zadań z zakresu infrastruktury technicznej będących zadaniami własnymi gminy należy:</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-wydzielenie i wykup terenu pod realizację nowych dróg publicznych,</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-nabycie i rozbiórka budynków wchodzących w kolizję z projektowanymi drogami publicznymi,</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-budowa bądź przebudowa dróg publicznych, w tym: jezdni, chodników, nawierzchni pieszo-jezdnych, torowisk tramwajowych i sieci oświetlenia ulicznego,</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-przebudowa i budowa sieci infrastruktury technicznej.</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Powyższe zadania będą umieszczone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programach rozwoju poszczególnych elementów zagospodarowania, a</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następnie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zadaniach rzeczowych budżetu gminy objętych wieloletnią prognozą finansową.</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Finansowanie będzie odbywało się w</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oparciu o</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budżet gminy, z</w:t>
      </w:r>
      <w:r>
        <w:rPr>
          <w:rFonts w:ascii="Times New Roman" w:eastAsia="Times New Roman" w:hAnsi="Times New Roman" w:cs="Times New Roman"/>
          <w:b w:val="0"/>
          <w:i w:val="0"/>
          <w:caps w:val="0"/>
          <w:strike w:val="0"/>
          <w:color w:val="000000"/>
          <w:sz w:val="24"/>
          <w:u w:val="none" w:color="000000"/>
          <w:vertAlign w:val="baseline"/>
        </w:rPr>
        <w:t> </w:t>
      </w:r>
      <w:r>
        <w:rPr>
          <w:rFonts w:ascii="Times New Roman" w:eastAsia="Times New Roman" w:hAnsi="Times New Roman" w:cs="Times New Roman"/>
          <w:b w:val="0"/>
          <w:i w:val="0"/>
          <w:caps w:val="0"/>
          <w:strike w:val="0"/>
          <w:color w:val="000000"/>
          <w:sz w:val="24"/>
          <w:u w:val="none" w:color="000000"/>
          <w:vertAlign w:val="baseline"/>
        </w:rPr>
        <w:t>wykorzystaniem funduszy strukturalnych Unii Europejskiej oraz środków Funduszu Ochrony Środowiska.</w:t>
      </w:r>
    </w:p>
    <w:p w:rsidR="00A77B3E">
      <w:pPr>
        <w:keepNext w:val="0"/>
        <w:keepLines w:val="0"/>
        <w:spacing w:before="100" w:after="100" w:line="240" w:lineRule="auto"/>
        <w:ind w:left="0"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t>Niniejszy załącznik nie zawiera obciążeń Miasta z tytułu odszkodowań w trybie art. 36 ust. 1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621"/>
        <w:gridCol w:w="46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4560" w:type="dxa"/>
            <w:tcBorders>
              <w:top w:val="nil"/>
              <w:left w:val="nil"/>
              <w:bottom w:val="nil"/>
              <w:right w:val="nil"/>
            </w:tcBorders>
            <w:noWrap w:val="0"/>
            <w:tcMar>
              <w:top w:w="10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4"/>
                <w:u w:val="none" w:color="000000"/>
                <w:vertAlign w:val="baseline"/>
              </w:rPr>
            </w:pPr>
          </w:p>
        </w:tc>
        <w:tc>
          <w:tcPr>
            <w:tcW w:w="4605" w:type="dxa"/>
            <w:tcBorders>
              <w:top w:val="nil"/>
              <w:left w:val="nil"/>
              <w:bottom w:val="nil"/>
              <w:right w:val="nil"/>
            </w:tcBorders>
            <w:noWrap w:val="0"/>
            <w:tcMar>
              <w:top w:w="100" w:type="dxa"/>
            </w:tcMar>
            <w:textDirection w:val="lrTb"/>
            <w:vAlign w:val="top"/>
          </w:tcPr>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Przewodniczący</w:t>
            </w:r>
          </w:p>
          <w:p w:rsidR="00A77B3E">
            <w:pPr>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Rady Miejskiej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Łodzi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Marcin GOŁASZEWSKI</w:t>
            </w:r>
            <w:r>
              <w:rPr>
                <w:rFonts w:ascii="Times New Roman" w:eastAsia="Times New Roman" w:hAnsi="Times New Roman" w:cs="Times New Roman"/>
                <w:b w:val="0"/>
                <w:i w:val="0"/>
                <w:caps w:val="0"/>
                <w:strike w:val="0"/>
                <w:color w:val="000000"/>
                <w:sz w:val="22"/>
                <w:u w:val="none" w:color="000000"/>
                <w:vertAlign w:val="baseline"/>
              </w:rPr>
              <w:br/>
            </w:r>
          </w:p>
        </w:tc>
      </w:tr>
    </w:tbl>
    <w:p w:rsidR="00A77B3E">
      <w:pPr>
        <w:spacing w:before="0" w:after="0"/>
        <w:rPr>
          <w:rFonts w:ascii="Times New Roman" w:eastAsia="Times New Roman" w:hAnsi="Times New Roman" w:cs="Times New Roman"/>
          <w:b w:val="0"/>
          <w:i w:val="0"/>
          <w:caps w:val="0"/>
          <w:strike w:val="0"/>
          <w:color w:val="000000"/>
          <w:sz w:val="24"/>
          <w:u w:val="none" w:color="000000"/>
          <w:vertAlign w:val="baseline"/>
        </w:rPr>
        <w:sectPr>
          <w:footerReference w:type="default" r:id="rId7"/>
          <w:endnotePr>
            <w:numFmt w:val="decimal"/>
          </w:endnotePr>
          <w:type w:val="nextPage"/>
          <w:pgSz w:w="11906" w:h="16838"/>
          <w:pgMar w:top="1417" w:right="1417" w:bottom="1417" w:left="1417" w:header="708" w:footer="708" w:gutter="0"/>
          <w:pgNumType w:start="1"/>
          <w:cols w:space="708"/>
          <w:docGrid w:linePitch="360"/>
        </w:sectPr>
      </w:pPr>
    </w:p>
    <w:p w:rsidR="00A77B3E">
      <w:pPr>
        <w:keepNext/>
        <w:spacing w:before="0" w:after="240" w:line="360" w:lineRule="auto"/>
        <w:ind w:left="4535" w:right="0" w:firstLine="0"/>
        <w:jc w:val="left"/>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val="0"/>
          <w:i w:val="0"/>
          <w:caps w:val="0"/>
          <w:strike w:val="0"/>
          <w:color w:val="000000"/>
          <w:sz w:val="24"/>
          <w:u w:val="none" w:color="000000"/>
          <w:vertAlign w:val="baseline"/>
        </w:rPr>
        <w:fldChar w:fldCharType="begin"/>
      </w:r>
      <w:r>
        <w:rPr>
          <w:rFonts w:ascii="Times New Roman" w:eastAsia="Times New Roman" w:hAnsi="Times New Roman" w:cs="Times New Roman"/>
          <w:b w:val="0"/>
          <w:i w:val="0"/>
          <w:caps w:val="0"/>
          <w:strike w:val="0"/>
          <w:color w:val="000000"/>
          <w:sz w:val="24"/>
          <w:u w:val="none" w:color="000000"/>
          <w:vertAlign w:val="baseline"/>
        </w:rPr>
        <w:fldChar w:fldCharType="separate"/>
      </w:r>
      <w:r>
        <w:rPr>
          <w:rFonts w:ascii="Times New Roman" w:eastAsia="Times New Roman" w:hAnsi="Times New Roman" w:cs="Times New Roman"/>
          <w:b w:val="0"/>
          <w:i w:val="0"/>
          <w:caps w:val="0"/>
          <w:strike w:val="0"/>
          <w:color w:val="000000"/>
          <w:sz w:val="24"/>
          <w:u w:val="none" w:color="000000"/>
          <w:vertAlign w:val="baseline"/>
        </w:rPr>
        <w:fldChar w:fldCharType="end"/>
      </w:r>
      <w:r>
        <w:t>Załącznik Nr 4 do uchwały</w:t>
      </w:r>
      <w:r>
        <w:rPr>
          <w:rFonts w:ascii="Times New Roman" w:eastAsia="Times New Roman" w:hAnsi="Times New Roman" w:cs="Times New Roman"/>
          <w:b w:val="0"/>
          <w:i w:val="0"/>
          <w:caps w:val="0"/>
          <w:strike w:val="0"/>
          <w:color w:val="000000"/>
          <w:sz w:val="24"/>
          <w:u w:val="none" w:color="000000"/>
          <w:vertAlign w:val="baseline"/>
        </w:rPr>
        <w:t xml:space="preserve"> Nr XLII/1302/21</w:t>
      </w:r>
      <w:r>
        <w:rPr>
          <w:rFonts w:ascii="Times New Roman" w:eastAsia="Times New Roman" w:hAnsi="Times New Roman" w:cs="Times New Roman"/>
          <w:b w:val="0"/>
          <w:i w:val="0"/>
          <w:caps w:val="0"/>
          <w:strike w:val="0"/>
          <w:color w:val="000000"/>
          <w:sz w:val="24"/>
          <w:u w:val="none" w:color="000000"/>
          <w:vertAlign w:val="baseline"/>
        </w:rPr>
        <w:br/>
      </w:r>
      <w:r>
        <w:t>Rady Miejskiej w Łodzi</w:t>
      </w:r>
      <w:r>
        <w:rPr>
          <w:rFonts w:ascii="Times New Roman" w:eastAsia="Times New Roman" w:hAnsi="Times New Roman" w:cs="Times New Roman"/>
          <w:b w:val="0"/>
          <w:i w:val="0"/>
          <w:caps w:val="0"/>
          <w:strike w:val="0"/>
          <w:color w:val="000000"/>
          <w:sz w:val="24"/>
          <w:u w:val="none" w:color="000000"/>
          <w:vertAlign w:val="baseline"/>
        </w:rPr>
        <w:br/>
      </w:r>
      <w:r>
        <w:rPr>
          <w:rFonts w:ascii="Times New Roman" w:eastAsia="Times New Roman" w:hAnsi="Times New Roman" w:cs="Times New Roman"/>
          <w:sz w:val="24"/>
        </w:rPr>
        <w:t>z dnia 12 maja 2021 r.</w:t>
      </w:r>
      <w:r>
        <w:rPr>
          <w:rFonts w:ascii="Times New Roman" w:eastAsia="Times New Roman" w:hAnsi="Times New Roman" w:cs="Times New Roman"/>
          <w:b w:val="0"/>
          <w:i w:val="0"/>
          <w:caps w:val="0"/>
          <w:strike w:val="0"/>
          <w:color w:val="000000"/>
          <w:sz w:val="24"/>
          <w:u w:val="none" w:color="000000"/>
          <w:vertAlign w:val="baseline"/>
        </w:rPr>
        <w:br/>
      </w:r>
      <w:hyperlink r:id="rId8" w:history="1">
        <w:r>
          <w:rPr>
            <w:rStyle w:val="Hyperlink"/>
            <w:rFonts w:ascii="Times New Roman" w:eastAsia="Times New Roman" w:hAnsi="Times New Roman" w:cs="Times New Roman"/>
            <w:b w:val="0"/>
            <w:i w:val="0"/>
            <w:caps w:val="0"/>
            <w:strike w:val="0"/>
            <w:color w:val="000000"/>
            <w:sz w:val="24"/>
            <w:u w:val="none" w:color="000000"/>
            <w:vertAlign w:val="baseline"/>
          </w:rPr>
          <w:t>Zalacznik4.gml</w:t>
        </w:r>
      </w:hyperlink>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4"/>
          <w:u w:val="none" w:color="000000"/>
          <w:vertAlign w:val="baseline"/>
        </w:rPr>
      </w:pPr>
      <w:r>
        <w:rPr>
          <w:rFonts w:ascii="Times New Roman" w:eastAsia="Times New Roman" w:hAnsi="Times New Roman" w:cs="Times New Roman"/>
          <w:b/>
          <w:i w:val="0"/>
          <w:caps w:val="0"/>
          <w:strike w:val="0"/>
          <w:color w:val="000000"/>
          <w:sz w:val="24"/>
          <w:u w:val="none" w:color="000000"/>
          <w:vertAlign w:val="baseline"/>
        </w:rPr>
        <w:t>Dane przestrzenne, o których mowa w art. 67a ust. 3 i 5 ustawy z dnia 27 marca 2003 r. o planowaniu i zagospodarowaniu przestrzennym (j.t. Dz.U. z 2020 r. poz. 293 z późn. zm.) ujawnione zostaną po kliknięciu w ikonę</w:t>
      </w:r>
    </w:p>
    <w:sectPr>
      <w:footerReference w:type="default" r:id="rId9"/>
      <w:endnotePr>
        <w:numFmt w:val="decimal"/>
      </w:endnotePr>
      <w:type w:val="nextPage"/>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27501A60-3B9A-4CB3-96E2-53758A7DC70E. Podpisany</w:t>
          </w:r>
        </w:p>
      </w:tc>
      <w:tc>
        <w:tcPr>
          <w:tcW w:w="3024" w:type="dxa"/>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27501A60-3B9A-4CB3-96E2-53758A7DC70E. Podpisany</w:t>
          </w:r>
        </w:p>
      </w:tc>
      <w:tc>
        <w:tcPr>
          <w:tcW w:w="3024" w:type="dxa"/>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27501A60-3B9A-4CB3-96E2-53758A7DC70E. Podpisany</w:t>
          </w:r>
        </w:p>
      </w:tc>
      <w:tc>
        <w:tcPr>
          <w:tcW w:w="3024" w:type="dxa"/>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27501A60-3B9A-4CB3-96E2-53758A7DC70E. Podpisany</w:t>
          </w:r>
        </w:p>
      </w:tc>
      <w:tc>
        <w:tcPr>
          <w:tcW w:w="3024" w:type="dxa"/>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048"/>
      <w:gridCol w:w="30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048" w:type="dxa"/>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27501A60-3B9A-4CB3-96E2-53758A7DC70E. Podpisany</w:t>
          </w:r>
        </w:p>
      </w:tc>
      <w:tc>
        <w:tcPr>
          <w:tcW w:w="3024" w:type="dxa"/>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hyperlink" Target="Zalacznik4.gml" TargetMode="External" /><Relationship Id="rId9" Type="http://schemas.openxmlformats.org/officeDocument/2006/relationships/footer" Target="foot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XLII/1302/21 z dnia 12 maja 2021 r.</dc:title>
  <dc:subject>w sprawie uchwalenia miejscowego planu zagospodarowania przestrzennego dla części obszaru miasta Łodzi położonej w^rejonie ulic: Piotrkowskiej, Sieradzkiej, Wólczańskiej, Czerwonej, Milionowej i^Stanisława Przybyszewskiego.</dc:subject>
  <dc:creator>kkosciolek</dc:creator>
  <cp:lastModifiedBy>kkosciolek</cp:lastModifiedBy>
  <cp:revision>1</cp:revision>
  <dcterms:created xsi:type="dcterms:W3CDTF">2021-05-19T12:14:35Z</dcterms:created>
  <dcterms:modified xsi:type="dcterms:W3CDTF">2021-05-19T12:14:35Z</dcterms:modified>
  <cp:category>Akt prawny</cp:category>
</cp:coreProperties>
</file>