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VI/199/19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6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określenia wymagań, jakie powinien spełniać projekt Łódzkiego Budżetu Obywatelskiego.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2500),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Określa się wymagania, jakie powinien spełniać projekt Łódzkiego Budżetu Obywatelskiego,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 stanowiącym załącznik do uchwały.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0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VI/199/19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Wymagania, jakie powinien spełniać projekt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Łódzkiego Budżetu Obywatelskiego</w:t>
      </w:r>
    </w:p>
    <w:p w:rsidR="00A77B3E">
      <w:pPr>
        <w:keepNext/>
        <w:spacing w:before="24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Definicje pojęć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Ilekroć w uchwale jest mowa o: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zasadach – należy przez to rozumieć wymagania, jakie powinien spełniać projekt Łódzkiego Budżetu Obywatelskiego;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ŁBO – należy przez to rozumieć Łódzki Budżet Obywatelski będący wydzieloną częścią budżetu miasta Łodzi, którego wysokość nie może być mniejsza niż 0,5% wydatków miasta Łodzi zawartych w ostatnim przedłożonym sprawozdaniu z wykonania budżetu;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Radzie Osiedla – należy przez to rozumieć Radę jednostki pomocniczej miasta Łodzi –  osiedla;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Liderze – należy przez to rozumieć mieszkańca/mieszkańców miasta Łodzi, którzy złożyli projekt do ŁBO;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projekcie – należy przez to rozumieć pomysł na realizację przedsięwzięcia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ramach ŁBO złożony przez Lidera w trakcie naboru, na dedykowanym do tego celu formularzu, spełniający wymogi określone w zasadach;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puli – należy przez to rozumieć wysokość środków ŁBO na dany rok budżetowy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 podziałem na projekty osiedlowe;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osiedlu – należy przez to rozumieć obszar obejmujący jednostkę pomocniczą miasta Łodzi;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mieszkańcu – należy przez to rozumieć osobę fizyczną przebywającą w mieście Łodzi pod danym adresem z zamiarem pobytu stałego lub tymczasowego trwającego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co najmniej 30 dni;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zarządzeniu – należy przez to rozumieć zarządzenie Prezydenta Miasta Łodzi ogłaszające konsultacje społeczne ŁBO;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Prezydencie – należy przez to rozumieć Prezydenta Miasta Łodzi;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Komitecie – należy przez to rozumieć Komitet Koordynacyjny ds. ŁBO powołany przez Prezydenta.</w:t>
      </w:r>
    </w:p>
    <w:p w:rsidR="00A77B3E">
      <w:pPr>
        <w:keepNext/>
        <w:keepLines w:val="0"/>
        <w:spacing w:before="24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 w:color="000000"/>
          <w:vertAlign w:val="baseline"/>
        </w:rPr>
        <w:t>Zasady ogólne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ramach ŁBO realizowane są wyłącznie projekty, których przedmiot mieści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katalogu zadań własnych gminy i które wybrane zostały według zasad.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ramach ŁBO nie mogą być realizowane projekty: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których realizacja nie spełnia kryterium legalności, celowości i gospodarności;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naruszające prawa osób trzecich, w szczególności prawo własności i/lub prawa autorskie, dobra osobiste poprzez zamieszczenie w tytule danych osobowych w rozumieniu rozporządzenia Parlamentu Europejskiego i Rady (UE) 2016/679 z dnia 27 kwietnia 2016 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związku z przetwarzaniem danych osobowych i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ochronie danych) (Dz. Urz. UE L 119 z 04.05.2016, str. 1), nazwy własne oraz zastrzeżone znaki towarowe;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naruszające zasadę uczciwej konkurencji, w tym wskazujące bezpośrednio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lub pośrednio podmiot realizujący projekt lub tryb jego realizacji;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sprzeczne z planami, strategiami, politykami i programami przyjętymi przez miasto Łódź, o ile realizacja projektów prowadziłaby do kolizji z celami, zamierzeniami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czy działaniami określonymi w tych dokumentach;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dotyczące obszaru, na którym gmina albo powiat nie może zgodnie z prawem wydatkować środków publicznych;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dotyczące opracowania samej dokumentacji, jeśli nie jest ona częścią składową projektu;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których istotą jest wyłącznie dokonanie przez miasto Łódź czynności prawnej;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których realizacja jest obiektywnie niemożliwa w trakcie jednego roku budżetowego;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zakładające wytworzenie infrastruktury na nieruchomości, co do której Prezydent nie ma możliwości złożenia oświadczenia o dysponowaniu nieruchomością na cele budowlane lub poza obszarem miasta Łodzi;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dotyczące dróg, dla których zarządcą nie jest Prezydent;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dotyczące realizacji kolejnych stacji roweru miejskiego, zmian układu linii lokalnego transportu zbiorowego w mieście Łodzi, projektów badawczych, przeprowadzania sondaży, ankiet, konsultacji, badania opinii publicznej itp., budowy pomników upamiętniających osoby lub wydarzenia w przestrzeni miejskiej;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które generowałyby koszty eksploatacji niewspółmiernie wysokie w stosunku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 wartości projektu, tj. koszty eksploatacji w ciągu dwóch lat od wytworzenia projektu przekraczałyby 30% wartości projektu;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których koszty szacunkowe nie są większe od kwoty 0,00 zł;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których realizacja pozostawałaby w sprzeczności z zasadami współżycia społecznego lub prowadziłaby do naruszenia dobrych obyczajów.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 ŁBO można złożyć tylko projekt osiedlowy, czyli taki, który jest zlokalizowany na terenie jednego osiedla i dotyczy jego mieszkańców.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projekcie Lider wskazuje osiedle dla realizacji projektu.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Środki ŁBO dzieli się na pule dla każdego z osiedli zgodnie z zarządzeniem.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Każdy projekt musi wskazywać konkretną lokalizację/konkretne lokalizacje.</w:t>
      </w:r>
    </w:p>
    <w:p w:rsidR="00A77B3E">
      <w:pPr>
        <w:keepNext/>
        <w:keepLines/>
        <w:spacing w:before="24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 w:color="000000"/>
          <w:vertAlign w:val="baseline"/>
        </w:rPr>
        <w:t>Zgłaszanie projektów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Lider może złożyć dowolną liczbę projektów.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Mieszkaniec może poprzeć dowolną liczbę projektów.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Lider w każdym czasie, przed publikacją listy projektów, o której mowa w §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ust. 3, może podjąć decyzję o wycofaniu projektu lub w porozumieniu z Liderem innego projektu zdecydować o połączeniu dowolnej ilości projektów w jeden.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Lider składa projekt wyłącznie na dedykowanym formularzu, którego wzór określi zarządzenie.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Lider składa projekt w formie papierowej lub elektronicznej.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Lider, składając projekt, wybiera formę kontaktu: telefoniczną i/lub mailową. Dalszy kontakt z Liderem odbywa się w wybranej przez niego formie.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 projektu musi być dołączona lista podpisów mieszkańców popierających projekt, zawierająca co najmniej jeden podpis mieszkańca, sporządzona według wzoru określonego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zarządzeniu. W przypadku złożenia projektu w formie skanu dopuszcza się dołączenie elektronicznego zobrazowania (skanu) listy.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przypadku przesłania projektu w formie elektronicznej, całkowita wielkość załączników (format PDF lub DOC) nie może przekraczać 10 MB.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Projekty do ŁBO można składać wyłącznie w terminach określonych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zarządzeniu. W przypadku wysyłki w formie papierowej decyduje data stempla pocztowego.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Złożone formularze zamieszcza się na stronie internetowej www.lodz.pl/bo.</w:t>
      </w:r>
    </w:p>
    <w:p w:rsidR="00A77B3E">
      <w:pPr>
        <w:keepNext/>
        <w:keepLines/>
        <w:spacing w:before="24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 w:color="000000"/>
          <w:vertAlign w:val="baseline"/>
        </w:rPr>
        <w:t>Ocena projektów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Ocenę projektów przeprowadza Prezydent.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Projekty są oceniane pod względem: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formalnym;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zgodności z prawem;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adekwatności pełnego szacunkowego kosztu realizacji zaproponowanego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przez Lidera;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wykonalności technicznej.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przypadku złożenia formularza z brakami formalnymi lub bez dołączonej listy podpisów mieszkańców, Lider jest zobowiązany do ich uzupełnienia w terminie 7 dni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od wezwania. Niezastosowanie się do wezwania skutkuje brakiem dalszego procedowania projektu.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przypadku stwierdzenia, w toku oceny, że koszty realizacji projektu są przez Lidera niedoszacowane, Prezydent przedstawia własny szacunek kosztów realizacji projektu uwzględniający w szczególności wyniki uprzednio przeprowadzanych postępowań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o udzielenie zamówienia publicznego, dotyczących przedsięwzięć zbliżonych przedmiotowo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i zakresowo do zgłoszonego projektu. Do kosztów realizacji projektu wlicza się także wszelkie koszty nierozerwalnie związane z jego realizacją, na przykład koszt sporządzenia dokumentacji.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Podczas przeprowadzania oceny można występować do właściwych podmiotów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organów o zaopiniowanie projektu. W szczególności dotyczy to sytuacji, gdy realizacja projektu wymagać będzie uzyskania stosownych zgód lub pozwoleń administracyjno-prawnych.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Ocena zawiera syntetyczne podsumowanie przeprowadzonych w jej toku ustaleń. Może ona zawierać wskazanie koniecznych modyfikacji projektu, w tym pod względem kosztów realizacji oraz stosowne rekomendacje.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przypadku wystąpienia konieczności dokonania zmian w projekcie, Lider jest informowany o tej okoliczności i w terminie 7 dni może złożyć oświadczenie o wyrażeniu lub niewyrażeniu zgody na dokonanie zmian. Niewyrażenie zgody powoduje procedowanie projektu w jego dotychczasowej formie. Nie jest wymagana zgoda Lidera na zweryfikowane koszty szacunkowe projektu.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trakcie oceny nie można dokonywać istotnych zmian zakresu projektu, a zmiana lokalizacji może nastąpić jedynie na najbliższą możliwą w stosunku do pierwotnej.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Zmiany w projekcie uwzględnione są w karcie zmian projektu.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Pierwszy etap oceny projektów rozpoczyna się od dnia złożenia projektu,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kończy się opublikowaniem listy projektów, o której mowa w ust. 3.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pierwszym etapie oceny, Rady Osiedli mogą wyrazić opinie dotyczące projektów złożonych na obszarze, dla których są właściwe. Opinie te są publikowane na stronie internetowej www.lodz.pl/bo.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Po zakończeniu pierwszego etapu oceny, listę projektów wraz z wynikami oceny Prezydent publikuje na stronie internetowej www.lodz.pl/bo, po czym rozpoczyna się drugi etap oceny projektów przez Komisję Rady Miejskiej w Łodzi właściwą dla spraw konsultacji społecznych budżetu obywatelskiego.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Wyniki pierwszego i drugiego etapu oceny projektów przekazywane są do Komitetu, który na podstawie przedstawionych ocen wydaje decyzję o dopuszczeniu lub niedopuszczeniu poszczególnych projektów pod głosowanie.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Po zakończeniu prac przez Komitet, Prezydent publikuje na stronie internetowej www.lodz.pl/bo listę projektów wraz z wynikami pierwszego i drugiego etapu oceny oraz decyzją Komitetu.</w:t>
      </w:r>
    </w:p>
    <w:p w:rsidR="00A77B3E">
      <w:pPr>
        <w:keepNext/>
        <w:keepLines/>
        <w:spacing w:before="24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 w:color="000000"/>
          <w:vertAlign w:val="baseline"/>
        </w:rPr>
        <w:t>Tryb odwoławczy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przypadku niedopuszczenia projektu pod głosowanie, Lider może w terminie 7 dni od dnia publikacji listy projektów, o której mowa w § 10 ust. 5, złożyć umotywowane odwołanie do Prezydenta.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Prezydent rozpatruje odwołania bez zbędnej zwłoki.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Najpóźniej po upływie 3 dni od rozpatrzenia ostatniego odwołania, na stronie internetowej www.lodz.pl/bo publikowana jest ostateczna lista projektów, które będą poddane pod głosowanie w danej edycji ŁBO.</w:t>
      </w:r>
    </w:p>
    <w:p w:rsidR="00A77B3E">
      <w:pPr>
        <w:keepNext/>
        <w:keepLines/>
        <w:spacing w:before="24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 w:color="000000"/>
          <w:vertAlign w:val="baseline"/>
        </w:rPr>
        <w:t>Głosowanie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Głosowanie przeprowadza Prezydent w celu wyboru projektów przeznaczonych do realizacji.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Głosowanie organizuje się po opublikowaniu ostatecznej listy projektów,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o której mowa w § 11 ust. 3 i trwa minimum 14 dni, zgodnie z terminem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zarządzeniu.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Prawo głosu ma każdy mieszkaniec miasta Łodzi.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Mieszkańcy mogą głosować na wybrane przez siebie projekty bezpośrednio: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formie elektronicznej na stronie internetowej www.lodz.pl/bo;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zorganizowanych na terenie miasta Łodzi punktach do głosowania, na przeznaczonym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 tego celu formularzu określonym w zarządzeniu.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Formularze papierowe są wydawane mieszkańcom w punktach do głosowania lub możliwe do pobrania ze strony internetowej www.lodz.pl/bo.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Każdemu mieszkańcowi przysługuje jeden głos, w ramach którego może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na formularzu do głosowania oznaczyć maksymalnie pięć projektów z dowolnie wybranych osiedli.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przypadku stwierdzenia wielokrotnego głosowania przez jednego mieszkańca, wszystkie głosy uznaje się za nieważne.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Prezydent podaje wyniki głosowania do publicznej wiadomości po podliczeniu głosów i ocenie ich ważności, nie później niż 30 dni od zakończenia głosowania.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Podanie wyników głosowania do publicznej wiadomości następuje poprzez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ich publikację na stronie internetowej www.lodz.pl/bo oraz w Biuletynie Informacji Publicznej Urzędu Miasta Łodzi.</w:t>
      </w:r>
    </w:p>
    <w:p w:rsidR="00A77B3E">
      <w:pPr>
        <w:keepNext/>
        <w:keepLines/>
        <w:spacing w:before="24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 w:color="000000"/>
          <w:vertAlign w:val="baseline"/>
        </w:rPr>
        <w:t>Ustalanie wyników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Za wybrane uznaje się projekty, które uzyskały największą liczbę głosów,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do wyczerpania puli w ramach każdego z osiedli, jednak nie mniej niż 50 ważnych głosów.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W przypadku dwóch lub więcej projektów wybranych w wyniku głosowania, których zakres koliduje ze sobą, do realizacji kierowany jest projekt, który uzyskał większą liczbę głosów.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Jeżeli dwa lub więcej projektów uzyska tę samą liczbę głosów, a środki w puli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nie są wystarczające, do realizacji kierowane są projekty wyłonione w drodze losowania. Losowanie przeprowadza Prezydent.</w:t>
      </w:r>
    </w:p>
    <w:p w:rsidR="00A77B3E">
      <w:pPr>
        <w:keepNext w:val="0"/>
        <w:keepLines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t>Jeżeli w danej puli pozostaną niewykorzystane środki, które okażą się jednak niewystarczające do realizacji kolejnego projektu według oddanej liczby głosów, środki te Prezydent przeznacza na projekty będące w realizacji w ramach ŁBO.</w:t>
      </w:r>
    </w:p>
    <w:p w:rsidR="00A77B3E">
      <w:pPr>
        <w:keepNext w:val="0"/>
        <w:keepLines w:val="0"/>
        <w:spacing w:before="120" w:after="120" w:line="240" w:lineRule="auto"/>
        <w:ind w:left="283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 w:color="000000"/>
          <w:vertAlign w:val="baseline"/>
        </w:rPr>
        <w:br/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6C7C7399-F497-427D-A1F8-DABA0D480399.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6C7C7399-F497-427D-A1F8-DABA0D480399.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VI/199/19 z dnia 6 marca 2019 r.</dc:title>
  <dc:subject>w sprawie określenia wymagań, jakie powinien spełniać projekt Łódzkiego Budżetu Obywatelskiego.</dc:subject>
  <dc:creator>kkosciolek</dc:creator>
  <cp:lastModifiedBy>kkosciolek</cp:lastModifiedBy>
  <cp:revision>1</cp:revision>
  <dcterms:created xsi:type="dcterms:W3CDTF">2020-07-21T13:56:05Z</dcterms:created>
  <dcterms:modified xsi:type="dcterms:W3CDTF">2020-07-21T13:56:05Z</dcterms:modified>
  <cp:category>Akt prawny</cp:category>
</cp:coreProperties>
</file>