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6B488B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Uchwała Nr LXXXII/2481/23</w:t>
      </w:r>
      <w:r>
        <w:rPr>
          <w:b/>
          <w:caps/>
        </w:rPr>
        <w:br/>
        <w:t>Rady Miejskiej w Łodzi</w:t>
      </w:r>
    </w:p>
    <w:p w:rsidR="00A77B3E" w:rsidRDefault="006B488B">
      <w:pPr>
        <w:spacing w:before="240" w:after="240"/>
        <w:rPr>
          <w:b/>
          <w:caps/>
        </w:rPr>
      </w:pPr>
      <w:r>
        <w:rPr>
          <w:b/>
        </w:rPr>
        <w:t>z dnia 8 listopada 2023 r.</w:t>
      </w:r>
    </w:p>
    <w:p w:rsidR="00A77B3E" w:rsidRDefault="006B488B">
      <w:pPr>
        <w:keepNext/>
        <w:spacing w:after="480"/>
      </w:pPr>
      <w:r>
        <w:rPr>
          <w:b/>
        </w:rPr>
        <w:t>w sprawie zmian budżetu oraz zmian w budżecie miasta Łodzi na 2023 rok.</w:t>
      </w:r>
    </w:p>
    <w:p w:rsidR="00A77B3E" w:rsidRDefault="006B488B">
      <w:pPr>
        <w:keepLines/>
        <w:spacing w:before="120" w:after="120"/>
        <w:ind w:firstLine="227"/>
        <w:jc w:val="both"/>
      </w:pPr>
      <w:r>
        <w:t xml:space="preserve">Na podstawie art. 18 ust. 1 i ust. 2 pkt 4, art. 51 ust. 1 ustawy z dnia 8 marca 1990 r. o samorządzie </w:t>
      </w:r>
      <w:r>
        <w:t>gminnym (Dz. U. z 2023 r. poz. 40, 572, 1463 i 1688), art. 12 pkt 5  w związku z art. 91 i art. 92 ust. 1 pkt 1 ustawy z dnia 5 czerwca 1998 r. o samorządzie powiatowym (Dz. U. z 2022 r. poz. 1526 i  Dz.U. z 2023 r. poz. 572), art. 211, art. 212, art. 214,</w:t>
      </w:r>
      <w:r>
        <w:t xml:space="preserve"> art. 233 pkt 3 ustawy z dnia 27 sierpnia 2009 r. o finansach publicznych (Dz. U. z 2023 r. poz. 1270, 1273, 1407, 1429, 1641, 1693 i 1872), Rada Miejska w Łodzi</w:t>
      </w:r>
    </w:p>
    <w:p w:rsidR="00A77B3E" w:rsidRDefault="006B488B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6B488B">
      <w:pPr>
        <w:keepLines/>
        <w:spacing w:before="120" w:after="120"/>
        <w:ind w:firstLine="340"/>
        <w:jc w:val="both"/>
      </w:pPr>
      <w:r>
        <w:t>§ 1. </w:t>
      </w:r>
      <w:r>
        <w:t>Dokonuje się zmian w planie dochodów budżetu miasta Łodzi na 2023 </w:t>
      </w:r>
      <w:r>
        <w:t>rok, polegających na zmniejszeniu dochodów w zakresie zadań własnych o kwotę 169.716.612 zł, zgodnie z załącznikiem nr 1 do niniejszej uchwały.</w:t>
      </w:r>
    </w:p>
    <w:p w:rsidR="00A77B3E" w:rsidRDefault="006B488B">
      <w:pPr>
        <w:keepLines/>
        <w:spacing w:before="120" w:after="120"/>
        <w:ind w:firstLine="340"/>
        <w:jc w:val="both"/>
      </w:pPr>
      <w:r>
        <w:t>§ 2. </w:t>
      </w:r>
      <w:r>
        <w:t>Dokonuje się zmian w planie wydatków budżetu miasta Łodzi na 2023 rok, polegających na zmniejszeniu wydatkó</w:t>
      </w:r>
      <w:r>
        <w:t>w w zakresie zadań własnych o kwotę 11.233.789 zł, zgodnie z załącznikami nr 2 i 3 do niniejszej uchwały.</w:t>
      </w:r>
    </w:p>
    <w:p w:rsidR="00A77B3E" w:rsidRDefault="006B488B">
      <w:pPr>
        <w:keepLines/>
        <w:spacing w:before="120" w:after="120"/>
        <w:ind w:firstLine="340"/>
        <w:jc w:val="both"/>
      </w:pPr>
      <w:r>
        <w:t>§ 3. </w:t>
      </w:r>
      <w:r>
        <w:t>Zwiększa się deficyt budżetu miasta Łodzi na 2023 rok o kwotę 158.482.823 zł.</w:t>
      </w:r>
    </w:p>
    <w:p w:rsidR="00A77B3E" w:rsidRDefault="006B488B">
      <w:pPr>
        <w:keepLines/>
        <w:spacing w:before="120" w:after="120"/>
        <w:ind w:firstLine="340"/>
        <w:jc w:val="both"/>
      </w:pPr>
      <w:r>
        <w:t>§ 4. </w:t>
      </w:r>
      <w:r>
        <w:t>Dokonuje się zmiany w przychodach  w 2023 roku polegających na</w:t>
      </w:r>
      <w:r>
        <w:t>:</w:t>
      </w:r>
    </w:p>
    <w:p w:rsidR="00A77B3E" w:rsidRDefault="006B488B">
      <w:pPr>
        <w:spacing w:before="120" w:after="120"/>
        <w:ind w:left="227" w:hanging="227"/>
        <w:jc w:val="both"/>
      </w:pPr>
      <w:r>
        <w:t>1) </w:t>
      </w:r>
      <w:r>
        <w:t>zwiększeniu przychodów z tytułu emisji obligacji komunalnych o kwotę 160.000.000 zł,</w:t>
      </w:r>
    </w:p>
    <w:p w:rsidR="00A77B3E" w:rsidRDefault="006B488B">
      <w:pPr>
        <w:spacing w:before="120" w:after="120"/>
        <w:ind w:left="227" w:hanging="227"/>
        <w:jc w:val="both"/>
      </w:pPr>
      <w:r>
        <w:t>2) </w:t>
      </w:r>
      <w:r>
        <w:t>zmniejszeniu przychodów z tytułu pożyczki długoterminowej z Narodowego Funduszu Ochrony Środowiska i Gospodarki Wodnej o kwotę 1.300.000 zł,</w:t>
      </w:r>
    </w:p>
    <w:p w:rsidR="00A77B3E" w:rsidRDefault="006B488B">
      <w:pPr>
        <w:spacing w:before="120" w:after="120"/>
        <w:ind w:left="227" w:hanging="227"/>
        <w:jc w:val="both"/>
      </w:pPr>
      <w:r>
        <w:t>3) </w:t>
      </w:r>
      <w:r>
        <w:t>zmniejszeniu przych</w:t>
      </w:r>
      <w:r>
        <w:t>odów z wolnych środków jako nadwyżki środków pieniężnych na rachunku bieżącym budżetu o kwotę 217.177 zł, zgodnie z  załącznikiem nr 4 do niniejszej uchwały.</w:t>
      </w:r>
    </w:p>
    <w:p w:rsidR="00A77B3E" w:rsidRDefault="006B488B">
      <w:pPr>
        <w:keepLines/>
        <w:spacing w:before="120" w:after="120"/>
        <w:ind w:firstLine="340"/>
        <w:jc w:val="both"/>
      </w:pPr>
      <w:r>
        <w:t>§ 5. </w:t>
      </w:r>
      <w:r>
        <w:t>Ustala się przychody budżetu w wysokości 1.527.853.950 zł pochodzące:</w:t>
      </w:r>
      <w:r>
        <w:tab/>
      </w:r>
    </w:p>
    <w:p w:rsidR="00A77B3E" w:rsidRDefault="006B488B">
      <w:pPr>
        <w:spacing w:before="120" w:after="120"/>
        <w:ind w:left="227" w:hanging="227"/>
        <w:jc w:val="both"/>
      </w:pPr>
      <w:r>
        <w:t>1) </w:t>
      </w:r>
      <w:r>
        <w:t xml:space="preserve">z emisji obligacji </w:t>
      </w:r>
      <w:r>
        <w:t>komunalnych w wysokości 1.009.000.000 zł,</w:t>
      </w:r>
    </w:p>
    <w:p w:rsidR="00A77B3E" w:rsidRDefault="006B488B">
      <w:pPr>
        <w:spacing w:before="120" w:after="120"/>
        <w:ind w:left="227" w:hanging="227"/>
        <w:jc w:val="both"/>
      </w:pPr>
      <w:r>
        <w:t>2) </w:t>
      </w:r>
      <w:r>
        <w:t>z długoterminowego  kredytu  bankowego na rynku zagranicznym w wysokości 200.000.000 zł,</w:t>
      </w:r>
    </w:p>
    <w:p w:rsidR="00A77B3E" w:rsidRDefault="006B488B">
      <w:pPr>
        <w:spacing w:before="120" w:after="120"/>
        <w:ind w:left="227" w:hanging="227"/>
        <w:jc w:val="both"/>
      </w:pPr>
      <w:r>
        <w:t>3) </w:t>
      </w:r>
      <w:r>
        <w:t>z pożyczki z Wojewódzkiego Funduszu Ochrony Środowiska i Gospodarki Wodnej w wysokości 1.986.600 zł,</w:t>
      </w:r>
    </w:p>
    <w:p w:rsidR="00A77B3E" w:rsidRDefault="006B488B">
      <w:pPr>
        <w:spacing w:before="120" w:after="120"/>
        <w:ind w:left="227" w:hanging="227"/>
        <w:jc w:val="both"/>
      </w:pPr>
      <w:r>
        <w:t>4) </w:t>
      </w:r>
      <w:r>
        <w:t>z pożyczki dług</w:t>
      </w:r>
      <w:r>
        <w:t>oterminowej w Banku Gospodarstwa Krajowego w wysokości 100.000.000 zł,</w:t>
      </w:r>
    </w:p>
    <w:p w:rsidR="00A77B3E" w:rsidRDefault="006B488B">
      <w:pPr>
        <w:spacing w:before="120" w:after="120"/>
        <w:ind w:left="227" w:hanging="227"/>
        <w:jc w:val="both"/>
      </w:pPr>
      <w:r>
        <w:t>5) </w:t>
      </w:r>
      <w:r>
        <w:t>z wolnych środków jako nadwyżki środków pieniężnych na rachunku bieżącym budżetu, wynikających z rozliczeń wyemitowanych papierów wartościowych, kredytów i pożyczek z lat ubiegłych w</w:t>
      </w:r>
      <w:r>
        <w:t> wysokości 184.710.014 zł,</w:t>
      </w:r>
    </w:p>
    <w:p w:rsidR="00A77B3E" w:rsidRDefault="006B488B">
      <w:pPr>
        <w:spacing w:before="120" w:after="120"/>
        <w:ind w:left="227" w:hanging="227"/>
        <w:jc w:val="both"/>
      </w:pPr>
      <w:r>
        <w:t>6) </w:t>
      </w:r>
      <w:r>
        <w:t>z niewykorzystanych środków pieniężnych na rachunku bieżącym budżetu, wynikających z rozliczenia środków określonych w art. 5 ust. 1 pkt 2 ustawy o finansach publicznych i dotacji na realizację projektów z udziałem tych środkó</w:t>
      </w:r>
      <w:r>
        <w:t>w w wysokości 11.296.227 zł,</w:t>
      </w:r>
    </w:p>
    <w:p w:rsidR="00A77B3E" w:rsidRDefault="006B488B">
      <w:pPr>
        <w:spacing w:before="120" w:after="120"/>
        <w:ind w:left="227" w:hanging="227"/>
        <w:jc w:val="both"/>
      </w:pPr>
      <w:r>
        <w:lastRenderedPageBreak/>
        <w:t>7) </w:t>
      </w:r>
      <w:r>
        <w:t>z niewykorzystanych środków pieniężnych na rachunku bieżącym budżetu, wynikających z rozliczenia dochodów i wydatków nimi finansowanych związanych ze szczególnymi zasadami wykonywania budżetu określonymi w odrębnych ustawach</w:t>
      </w:r>
      <w:r>
        <w:t xml:space="preserve"> w wysokości 16.079.691 zł.</w:t>
      </w:r>
    </w:p>
    <w:p w:rsidR="00A77B3E" w:rsidRDefault="006B488B">
      <w:pPr>
        <w:spacing w:before="120" w:after="120"/>
        <w:ind w:left="227" w:hanging="227"/>
        <w:jc w:val="both"/>
      </w:pPr>
      <w:r>
        <w:t>8) </w:t>
      </w:r>
      <w:r>
        <w:t>z niewykorzystanych środków pieniężnych na rachunku bieżącym budżetu, wynikających z rozliczenia dochodów i wydatków nimi finansowanych związanych ze szczególnymi zasadami wykonywania budżetu określonymi w ustawie o wychowani</w:t>
      </w:r>
      <w:r>
        <w:t>u w trzeźwości i przeciwdziałaniu alkoholizmowi w wysokości 3.281.418 zł,</w:t>
      </w:r>
    </w:p>
    <w:p w:rsidR="00A77B3E" w:rsidRDefault="006B488B">
      <w:pPr>
        <w:spacing w:before="120" w:after="120"/>
        <w:ind w:left="227" w:hanging="227"/>
        <w:jc w:val="both"/>
      </w:pPr>
      <w:r>
        <w:t>9) </w:t>
      </w:r>
      <w:r>
        <w:t>ze spłaty udzielonych pożyczek w latach ubiegłych w wysokości 1.500.000 zł.</w:t>
      </w:r>
    </w:p>
    <w:p w:rsidR="00A77B3E" w:rsidRDefault="006B488B">
      <w:pPr>
        <w:keepLines/>
        <w:spacing w:before="120" w:after="120"/>
        <w:ind w:firstLine="340"/>
        <w:jc w:val="both"/>
      </w:pPr>
      <w:r>
        <w:t>§ 6. </w:t>
      </w:r>
      <w:r>
        <w:t>Deficyt budżetu Miasta wynosi 1.260.636.640 zł i zostanie sfinansowany:</w:t>
      </w:r>
    </w:p>
    <w:p w:rsidR="00A77B3E" w:rsidRDefault="006B488B">
      <w:pPr>
        <w:spacing w:before="120" w:after="120"/>
        <w:ind w:left="227" w:hanging="227"/>
        <w:jc w:val="both"/>
      </w:pPr>
      <w:r>
        <w:t>1) </w:t>
      </w:r>
      <w:r>
        <w:t xml:space="preserve">emisją obligacji </w:t>
      </w:r>
      <w:r>
        <w:t>komunalnych w wysokości 741.782.690 zł,</w:t>
      </w:r>
    </w:p>
    <w:p w:rsidR="00A77B3E" w:rsidRDefault="006B488B">
      <w:pPr>
        <w:spacing w:before="120" w:after="120"/>
        <w:ind w:left="227" w:hanging="227"/>
        <w:jc w:val="both"/>
      </w:pPr>
      <w:r>
        <w:t>2) </w:t>
      </w:r>
      <w:r>
        <w:t>długoterminowym kredytem bankowym na rynku zagranicznym w wysokości 200.000.000 zł,</w:t>
      </w:r>
    </w:p>
    <w:p w:rsidR="00A77B3E" w:rsidRDefault="006B488B">
      <w:pPr>
        <w:spacing w:before="120" w:after="120"/>
        <w:ind w:left="227" w:hanging="227"/>
        <w:jc w:val="both"/>
      </w:pPr>
      <w:r>
        <w:t>3) </w:t>
      </w:r>
      <w:r>
        <w:t>pożyczką z Wojewódzkiego Funduszu Ochrony Środowiska i Gospodarki Wodnej w wysokości 1.986.600 zł,</w:t>
      </w:r>
    </w:p>
    <w:p w:rsidR="00A77B3E" w:rsidRDefault="006B488B">
      <w:pPr>
        <w:spacing w:before="120" w:after="120"/>
        <w:ind w:left="227" w:hanging="227"/>
        <w:jc w:val="both"/>
      </w:pPr>
      <w:r>
        <w:t>4) </w:t>
      </w:r>
      <w:r>
        <w:t xml:space="preserve">długoterminową pożyczką </w:t>
      </w:r>
      <w:r>
        <w:t xml:space="preserve"> w Banku Gospodarstwa Krajowego w wysokości 100.000.000 zł,</w:t>
      </w:r>
    </w:p>
    <w:p w:rsidR="00A77B3E" w:rsidRDefault="006B488B">
      <w:pPr>
        <w:spacing w:before="120" w:after="120"/>
        <w:ind w:left="227" w:hanging="227"/>
        <w:jc w:val="both"/>
      </w:pPr>
      <w:r>
        <w:t>5) </w:t>
      </w:r>
      <w:r>
        <w:t>wolnymi środkami jako nadwyżką środków pieniężnych na rachunku bieżącym budżetu, wynikającymi z rozliczeń wyemitowanych papierów wartościowych, kredytów i pożyczek z lat ubiegłych w wysokości 1</w:t>
      </w:r>
      <w:r>
        <w:t>84.710.014 zł,</w:t>
      </w:r>
    </w:p>
    <w:p w:rsidR="00A77B3E" w:rsidRDefault="006B488B">
      <w:pPr>
        <w:spacing w:before="120" w:after="120"/>
        <w:ind w:left="227" w:hanging="227"/>
        <w:jc w:val="both"/>
      </w:pPr>
      <w:r>
        <w:t>6) </w:t>
      </w:r>
      <w:r>
        <w:t>niewykorzystanymi środkami pieniężnymi na rachunku bieżącym budżetu, wynikającymi z rozliczenia środków określonych w art. 5 ust. 1 pkt 2 ustawy o finansach publicznych</w:t>
      </w:r>
      <w:r>
        <w:br/>
        <w:t>i dotacji na realizację projektów z udziałem tych środków w wysokości</w:t>
      </w:r>
      <w:r>
        <w:t xml:space="preserve"> 11.296.227 zł,</w:t>
      </w:r>
    </w:p>
    <w:p w:rsidR="00A77B3E" w:rsidRDefault="006B488B">
      <w:pPr>
        <w:spacing w:before="120" w:after="120"/>
        <w:ind w:left="227" w:hanging="227"/>
        <w:jc w:val="both"/>
      </w:pPr>
      <w:r>
        <w:t>7) </w:t>
      </w:r>
      <w:r>
        <w:t>niewykorzystanymi środkami pieniężnymi na rachunku bieżącym budżetu, wynikającymi z rozliczenia dochodów i wydatków nimi finansowanych związanych ze szczególnymi zasadami wykonywania budżetu określonymi w odrębnych ustawach w wysokości 1</w:t>
      </w:r>
      <w:r>
        <w:t>6.079.691 zł,</w:t>
      </w:r>
    </w:p>
    <w:p w:rsidR="00A77B3E" w:rsidRDefault="006B488B">
      <w:pPr>
        <w:spacing w:before="120" w:after="120"/>
        <w:ind w:left="227" w:hanging="227"/>
        <w:jc w:val="both"/>
      </w:pPr>
      <w:r>
        <w:t>8) </w:t>
      </w:r>
      <w:r>
        <w:t xml:space="preserve">niewykorzystanymi środkami pieniężnymi na rachunku bieżącym budżetu, wynikającymi z rozliczenia dochodów i wydatków nimi finansowanych związanych ze szczególnymi zasadami wykonywania budżetu określonymi w ustawie o wychowaniu w trzeźwości </w:t>
      </w:r>
      <w:r>
        <w:t>i przeciwdziałaniu alkoholizmowi w wysokości 3.281.418 zł,</w:t>
      </w:r>
    </w:p>
    <w:p w:rsidR="00A77B3E" w:rsidRDefault="006B488B">
      <w:pPr>
        <w:spacing w:before="120" w:after="120"/>
        <w:ind w:left="227" w:hanging="227"/>
        <w:jc w:val="both"/>
      </w:pPr>
      <w:r>
        <w:t>9) </w:t>
      </w:r>
      <w:r>
        <w:t>spłatami udzielonych pożyczek w latach ubiegłych w wysokości 1.500.000 zł.</w:t>
      </w:r>
    </w:p>
    <w:p w:rsidR="00A77B3E" w:rsidRDefault="006B488B">
      <w:pPr>
        <w:keepLines/>
        <w:spacing w:before="120" w:after="120"/>
        <w:ind w:firstLine="340"/>
        <w:jc w:val="both"/>
      </w:pPr>
      <w:r>
        <w:t>§ 7. </w:t>
      </w:r>
      <w:r>
        <w:t>Dokonuje się zmiany w „Zestawieniu planowanych kwot dotacji udzielanych z budżetu miasta Łodzi na 2023 rok”, zgodn</w:t>
      </w:r>
      <w:r>
        <w:t>ie z załącznikiem nr  5 do niniejszej uchwały.</w:t>
      </w:r>
    </w:p>
    <w:p w:rsidR="00A77B3E" w:rsidRDefault="006B488B">
      <w:pPr>
        <w:keepLines/>
        <w:spacing w:before="120" w:after="120"/>
        <w:ind w:firstLine="340"/>
        <w:jc w:val="both"/>
      </w:pPr>
      <w:r>
        <w:t>§ 8. </w:t>
      </w:r>
      <w:r>
        <w:t>Dokonuje się zmiany w „Planie dochodów rachunku dochodów jednostek, o których mowa w art. 223 ust. 1, oraz wydatków nimi finansowanych na 2023 rok”, zgodnie z załącznikiem  nr 6 do niniejszej uchwały.</w:t>
      </w:r>
    </w:p>
    <w:p w:rsidR="00A77B3E" w:rsidRDefault="006B488B">
      <w:pPr>
        <w:keepLines/>
        <w:spacing w:before="120" w:after="120"/>
        <w:ind w:firstLine="340"/>
        <w:jc w:val="both"/>
      </w:pPr>
      <w:r>
        <w:t>§ 9</w:t>
      </w:r>
      <w:r>
        <w:t>. </w:t>
      </w:r>
      <w:r>
        <w:t>Dokonuje się zmiany w zestawieniu „Dochody z tytułu wydawania zezwoleń na sprzedaż napojów alkoholowych i wydatki na realizację zadań określonych w miejskim programie profilaktyki i rozwiązywania problemów alkoholowych oraz przeciwdziałania narkomanii na</w:t>
      </w:r>
      <w:r>
        <w:t xml:space="preserve"> 2023 rok ”, zgodnie z załącznikiem nr 7 do niniejszej uchwały.</w:t>
      </w:r>
    </w:p>
    <w:p w:rsidR="00A77B3E" w:rsidRDefault="006B488B">
      <w:pPr>
        <w:keepLines/>
        <w:spacing w:before="120" w:after="120"/>
        <w:ind w:firstLine="340"/>
        <w:jc w:val="both"/>
      </w:pPr>
      <w:r>
        <w:lastRenderedPageBreak/>
        <w:t>§ 10. </w:t>
      </w:r>
      <w:r>
        <w:t>Dokonuje się zmiany w „Dochodach i wydatkach na realizację zadań z zakresu gospodarowania odpadami komunalnymi wynikające z ustawy o utrzymaniu czystości i porządku w gminach na 2023 rok</w:t>
      </w:r>
      <w:r>
        <w:t>”, zgodnie z załącznikiem  nr 8 do niniejszej uchwały.</w:t>
      </w:r>
    </w:p>
    <w:p w:rsidR="00A77B3E" w:rsidRDefault="006B488B">
      <w:pPr>
        <w:keepLines/>
        <w:spacing w:before="120" w:after="120"/>
        <w:ind w:firstLine="340"/>
        <w:jc w:val="both"/>
      </w:pPr>
      <w:r>
        <w:t>§ 11. </w:t>
      </w:r>
      <w:r>
        <w:t>Ustala się nowy limit zobowiązań w brzmieniu:</w:t>
      </w:r>
    </w:p>
    <w:p w:rsidR="00A77B3E" w:rsidRDefault="006B488B">
      <w:pPr>
        <w:spacing w:before="120" w:after="120"/>
        <w:ind w:left="963" w:firstLine="114"/>
        <w:jc w:val="both"/>
      </w:pPr>
      <w:r>
        <w:t>„Określa się limit zobowiązań z tytułu emisji obligacji, pożyczek oraz kredytu krótkoterminowego na pokrycie występującego w ciągu roku przejściowego</w:t>
      </w:r>
      <w:r>
        <w:t xml:space="preserve"> deficytu, na finansowanie planowanego deficytu, spłatę wcześniej zaciągniętych zobowiązań z tytułu pożyczek i kredytów oraz wykupu obligacji w wysokości 1.680.094.000 zł</w:t>
      </w:r>
      <w:r>
        <w:t>”</w:t>
      </w:r>
      <w:r>
        <w:t>.</w:t>
      </w:r>
    </w:p>
    <w:p w:rsidR="00A77B3E" w:rsidRDefault="006B488B">
      <w:pPr>
        <w:keepLines/>
        <w:spacing w:before="120" w:after="120"/>
        <w:ind w:firstLine="340"/>
        <w:jc w:val="both"/>
      </w:pPr>
      <w:r>
        <w:t>§ 12. </w:t>
      </w:r>
      <w:r>
        <w:t>Wykonanie uchwały powierza się Prezydentowi Miasta Łodzi.</w:t>
      </w:r>
    </w:p>
    <w:p w:rsidR="00A77B3E" w:rsidRDefault="006B488B">
      <w:pPr>
        <w:keepNext/>
        <w:keepLines/>
        <w:spacing w:before="120" w:after="120"/>
        <w:ind w:firstLine="340"/>
        <w:jc w:val="both"/>
      </w:pPr>
      <w:r>
        <w:t>§ 13. </w:t>
      </w:r>
      <w:r>
        <w:t>Uchwała wchod</w:t>
      </w:r>
      <w:r>
        <w:t>zi w życie z dniem podjęcia i podlega ogłoszeniu w trybie przewidzianym dla aktów prawa miejscowego.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A73C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3C0" w:rsidRDefault="00EA73C0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3C0" w:rsidRDefault="006B488B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6B488B">
      <w:pPr>
        <w:spacing w:before="240" w:after="24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>
        <w:t>Załącznik Nr 1 do uchwały</w:t>
      </w:r>
      <w:r>
        <w:t xml:space="preserve"> Nr LXXXII/2481/23</w:t>
      </w:r>
      <w:r>
        <w:br/>
      </w:r>
      <w:r>
        <w:t>Rady Miejskiej w Łodzi</w:t>
      </w:r>
      <w:r>
        <w:br/>
      </w:r>
      <w:r>
        <w:t>z dnia 8 listopada 2023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6B488B">
      <w:pPr>
        <w:spacing w:before="240" w:after="24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>
        <w:t>Załącznik Nr 2 do uchwały</w:t>
      </w:r>
      <w:r>
        <w:t xml:space="preserve"> Nr LXXXII/2481/23</w:t>
      </w:r>
      <w:r>
        <w:br/>
      </w:r>
      <w:r>
        <w:t>Rady Miejskiej w Łodzi</w:t>
      </w:r>
      <w:r>
        <w:br/>
      </w:r>
      <w:r>
        <w:t>z dnia 8 listopada 2023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</w:t>
        </w:r>
        <w:r>
          <w:rPr>
            <w:rStyle w:val="Hipercze"/>
            <w:color w:val="auto"/>
            <w:u w:val="none"/>
          </w:rPr>
          <w:t>alacznik2.pdf</w:t>
        </w:r>
      </w:hyperlink>
    </w:p>
    <w:p w:rsidR="00A77B3E" w:rsidRDefault="006B488B">
      <w:pPr>
        <w:spacing w:before="240" w:after="240" w:line="360" w:lineRule="auto"/>
        <w:ind w:left="4535"/>
        <w:jc w:val="left"/>
        <w:sectPr w:rsidR="00A77B3E">
          <w:footerReference w:type="default" r:id="rId11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>
        <w:t>Załącznik Nr 3 do uchwały</w:t>
      </w:r>
      <w:r>
        <w:t xml:space="preserve"> Nr LXXXII/2481/23</w:t>
      </w:r>
      <w:r>
        <w:br/>
      </w:r>
      <w:r>
        <w:t>Rady Miejskiej w Łodzi</w:t>
      </w:r>
      <w:r>
        <w:br/>
      </w:r>
      <w:r>
        <w:t>z dnia 8 listopada 2023 r.</w:t>
      </w:r>
      <w:r>
        <w:br/>
      </w:r>
      <w:hyperlink r:id="rId12" w:history="1">
        <w:r>
          <w:rPr>
            <w:rStyle w:val="Hipercze"/>
            <w:color w:val="auto"/>
            <w:u w:val="none"/>
          </w:rPr>
          <w:t>Zalacznik3.pdf</w:t>
        </w:r>
      </w:hyperlink>
    </w:p>
    <w:p w:rsidR="00A77B3E" w:rsidRDefault="006B488B">
      <w:pPr>
        <w:spacing w:before="240" w:after="240" w:line="360" w:lineRule="auto"/>
        <w:ind w:left="4535"/>
        <w:jc w:val="left"/>
        <w:sectPr w:rsidR="00A77B3E">
          <w:footerReference w:type="default" r:id="rId13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>
        <w:t>Załącznik Nr 4 do uchwały</w:t>
      </w:r>
      <w:r>
        <w:t xml:space="preserve"> Nr LXXXII/2481/23</w:t>
      </w:r>
      <w:r>
        <w:br/>
      </w:r>
      <w:r>
        <w:t>Rady Miejskiej w Łodzi</w:t>
      </w:r>
      <w:r>
        <w:br/>
      </w:r>
      <w:r>
        <w:t>z dnia 8 listopada 2023 r.</w:t>
      </w:r>
      <w:r>
        <w:br/>
      </w:r>
      <w:hyperlink r:id="rId14" w:history="1">
        <w:r>
          <w:rPr>
            <w:rStyle w:val="Hipercze"/>
            <w:color w:val="auto"/>
            <w:u w:val="none"/>
          </w:rPr>
          <w:t>Zalacznik4.pdf</w:t>
        </w:r>
      </w:hyperlink>
    </w:p>
    <w:p w:rsidR="00A77B3E" w:rsidRDefault="006B488B">
      <w:pPr>
        <w:spacing w:before="240" w:after="240" w:line="360" w:lineRule="auto"/>
        <w:ind w:left="4535"/>
        <w:jc w:val="left"/>
        <w:sectPr w:rsidR="00A77B3E">
          <w:footerReference w:type="default" r:id="rId15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>
        <w:t>Załącznik Nr 5 do uchwały</w:t>
      </w:r>
      <w:r>
        <w:t xml:space="preserve"> Nr LXXXII/2481/23</w:t>
      </w:r>
      <w:r>
        <w:br/>
      </w:r>
      <w:r>
        <w:t>Rady Miejskiej w Łodzi</w:t>
      </w:r>
      <w:r>
        <w:br/>
      </w:r>
      <w:r>
        <w:t>z dnia 8 listopada 2023 r.</w:t>
      </w:r>
      <w:r>
        <w:br/>
      </w:r>
      <w:hyperlink r:id="rId16" w:history="1">
        <w:r>
          <w:rPr>
            <w:rStyle w:val="Hipercze"/>
            <w:color w:val="auto"/>
            <w:u w:val="none"/>
          </w:rPr>
          <w:t>Zalacznik5.pdf</w:t>
        </w:r>
      </w:hyperlink>
    </w:p>
    <w:p w:rsidR="00A77B3E" w:rsidRDefault="006B488B">
      <w:pPr>
        <w:spacing w:before="240" w:after="240" w:line="360" w:lineRule="auto"/>
        <w:ind w:left="4535"/>
        <w:jc w:val="left"/>
        <w:sectPr w:rsidR="00A77B3E">
          <w:footerReference w:type="default" r:id="rId1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>
        <w:t>Załącznik Nr 6 do uchwały</w:t>
      </w:r>
      <w:r>
        <w:t xml:space="preserve"> Nr LXXXII/2481/23</w:t>
      </w:r>
      <w:r>
        <w:br/>
      </w:r>
      <w:r>
        <w:t>Rady Miejskiej w Łodzi</w:t>
      </w:r>
      <w:r>
        <w:br/>
      </w:r>
      <w:r>
        <w:t>z dnia 8 listopada 2023 r.</w:t>
      </w:r>
      <w:r>
        <w:br/>
      </w:r>
      <w:hyperlink r:id="rId18" w:history="1">
        <w:r>
          <w:rPr>
            <w:rStyle w:val="Hipercze"/>
            <w:color w:val="auto"/>
            <w:u w:val="none"/>
          </w:rPr>
          <w:t>Zalacznik6.pdf</w:t>
        </w:r>
      </w:hyperlink>
    </w:p>
    <w:p w:rsidR="00A77B3E" w:rsidRDefault="006B488B">
      <w:pPr>
        <w:spacing w:before="240" w:after="240" w:line="360" w:lineRule="auto"/>
        <w:ind w:left="4535"/>
        <w:jc w:val="left"/>
        <w:sectPr w:rsidR="00A77B3E">
          <w:footerReference w:type="default" r:id="rId19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>
        <w:t>Załącznik Nr 7 do uchwały</w:t>
      </w:r>
      <w:r>
        <w:t xml:space="preserve"> Nr LXXXII/2481/23</w:t>
      </w:r>
      <w:r>
        <w:br/>
      </w:r>
      <w:r>
        <w:t>Rady Miejskiej w Łodzi</w:t>
      </w:r>
      <w:r>
        <w:br/>
      </w:r>
      <w:r>
        <w:t>z dnia 8 listopada 2023 r.</w:t>
      </w:r>
      <w:r>
        <w:br/>
      </w:r>
      <w:hyperlink r:id="rId20" w:history="1">
        <w:r>
          <w:rPr>
            <w:rStyle w:val="Hipercze"/>
            <w:color w:val="auto"/>
            <w:u w:val="none"/>
          </w:rPr>
          <w:t>Zalacznik7.pdf</w:t>
        </w:r>
      </w:hyperlink>
    </w:p>
    <w:p w:rsidR="00A77B3E" w:rsidRDefault="006B488B">
      <w:pPr>
        <w:spacing w:before="240" w:after="24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Nr 8 do uchwały</w:t>
      </w:r>
      <w:r>
        <w:t xml:space="preserve"> Nr LXXXII/2481/23</w:t>
      </w:r>
      <w:r>
        <w:br/>
      </w:r>
      <w:r>
        <w:t>Rady Miejskiej w Łodzi</w:t>
      </w:r>
      <w:r>
        <w:br/>
      </w:r>
      <w:r>
        <w:t>z dnia 8 listopada 2023 r.</w:t>
      </w:r>
      <w:r>
        <w:br/>
      </w:r>
      <w:hyperlink r:id="rId21" w:history="1">
        <w:r>
          <w:rPr>
            <w:rStyle w:val="Hipercze"/>
            <w:color w:val="auto"/>
            <w:u w:val="none"/>
          </w:rPr>
          <w:t>Zalacznik8.pdf</w:t>
        </w:r>
      </w:hyperlink>
    </w:p>
    <w:sectPr w:rsidR="00A77B3E">
      <w:footerReference w:type="default" r:id="rId22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488B">
      <w:r>
        <w:separator/>
      </w:r>
    </w:p>
  </w:endnote>
  <w:endnote w:type="continuationSeparator" w:id="0">
    <w:p w:rsidR="00000000" w:rsidRDefault="006B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A73C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5E2AC5A7-F72D-41D6-AECB-DF3EF7CEA334.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A73C0" w:rsidRDefault="00EA73C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A73C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left"/>
            <w:rPr>
              <w:sz w:val="18"/>
            </w:rPr>
          </w:pPr>
          <w:r>
            <w:rPr>
              <w:sz w:val="18"/>
            </w:rPr>
            <w:t>Id: 5E2AC5A7-F72D-41D6-AECB-DF3EF7CEA334.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A73C0" w:rsidRDefault="00EA73C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A73C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left"/>
            <w:rPr>
              <w:sz w:val="18"/>
            </w:rPr>
          </w:pPr>
          <w:r>
            <w:rPr>
              <w:sz w:val="18"/>
            </w:rPr>
            <w:t>Id: 5E2AC5A7-F72D-41D6-AECB-DF3EF7CEA334.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A73C0" w:rsidRDefault="00EA73C0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A73C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left"/>
            <w:rPr>
              <w:sz w:val="18"/>
            </w:rPr>
          </w:pPr>
          <w:r>
            <w:rPr>
              <w:sz w:val="18"/>
            </w:rPr>
            <w:t>Id: 5E2AC5A7-F72D-41D6-AECB-DF3EF7CEA334.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A73C0" w:rsidRDefault="00EA73C0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A73C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5E2AC5A7-F72D-41D6-AECB-DF3EF7CEA334.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A73C0" w:rsidRDefault="00EA73C0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A73C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left"/>
            <w:rPr>
              <w:sz w:val="18"/>
            </w:rPr>
          </w:pPr>
          <w:r>
            <w:rPr>
              <w:sz w:val="18"/>
            </w:rPr>
            <w:t>Id: 5E2AC5A7-F72D-41D6-AECB-DF3EF7</w:t>
          </w:r>
          <w:r>
            <w:rPr>
              <w:sz w:val="18"/>
            </w:rPr>
            <w:t>CEA334.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A73C0" w:rsidRDefault="00EA73C0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A73C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left"/>
            <w:rPr>
              <w:sz w:val="18"/>
            </w:rPr>
          </w:pPr>
          <w:r>
            <w:rPr>
              <w:sz w:val="18"/>
            </w:rPr>
            <w:t>Id: 5E2AC5A7-F72D-41D6-AECB-DF3EF7CEA334.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A73C0" w:rsidRDefault="00EA73C0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A73C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left"/>
            <w:rPr>
              <w:sz w:val="18"/>
            </w:rPr>
          </w:pPr>
          <w:r>
            <w:rPr>
              <w:sz w:val="18"/>
            </w:rPr>
            <w:t>Id: 5E2AC5A7-F72D-41D6-AECB-DF3EF7CEA334.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A73C0" w:rsidRDefault="00EA73C0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A73C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left"/>
            <w:rPr>
              <w:sz w:val="18"/>
            </w:rPr>
          </w:pPr>
          <w:r>
            <w:rPr>
              <w:sz w:val="18"/>
            </w:rPr>
            <w:t>Id: 5E2AC5A7-F72D-41D6-AECB-DF3EF7CEA334.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73C0" w:rsidRDefault="006B48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A73C0" w:rsidRDefault="00EA73C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488B">
      <w:r>
        <w:separator/>
      </w:r>
    </w:p>
  </w:footnote>
  <w:footnote w:type="continuationSeparator" w:id="0">
    <w:p w:rsidR="00000000" w:rsidRDefault="006B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B488B"/>
    <w:rsid w:val="00A77B3E"/>
    <w:rsid w:val="00CA2A55"/>
    <w:rsid w:val="00E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9892A6-E365-41CE-853F-76430648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matejko\AppData\Local\Temp\Legislator\379D1963-13BA-45D8-82ED-9A5C2E85F4D6\Zalacznik1.pdf" TargetMode="External"/><Relationship Id="rId13" Type="http://schemas.openxmlformats.org/officeDocument/2006/relationships/footer" Target="footer5.xml"/><Relationship Id="rId18" Type="http://schemas.openxmlformats.org/officeDocument/2006/relationships/hyperlink" Target="file:///C:\Users\mmatejko\AppData\Local\Temp\Legislator\379D1963-13BA-45D8-82ED-9A5C2E85F4D6\Zalacznik6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mmatejko\AppData\Local\Temp\Legislator\379D1963-13BA-45D8-82ED-9A5C2E85F4D6\Zalacznik8.pdf" TargetMode="External"/><Relationship Id="rId7" Type="http://schemas.openxmlformats.org/officeDocument/2006/relationships/footer" Target="footer2.xml"/><Relationship Id="rId12" Type="http://schemas.openxmlformats.org/officeDocument/2006/relationships/hyperlink" Target="file:///C:\Users\mmatejko\AppData\Local\Temp\Legislator\379D1963-13BA-45D8-82ED-9A5C2E85F4D6\Zalacznik3.pdf" TargetMode="External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hyperlink" Target="file:///C:\Users\mmatejko\AppData\Local\Temp\Legislator\379D1963-13BA-45D8-82ED-9A5C2E85F4D6\Zalacznik5.pdf" TargetMode="External"/><Relationship Id="rId20" Type="http://schemas.openxmlformats.org/officeDocument/2006/relationships/hyperlink" Target="file:///C:\Users\mmatejko\AppData\Local\Temp\Legislator\379D1963-13BA-45D8-82ED-9A5C2E85F4D6\Zalacznik7.pdf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hyperlink" Target="file:///C:\Users\mmatejko\AppData\Local\Temp\Legislator\379D1963-13BA-45D8-82ED-9A5C2E85F4D6\Zalacznik2.pdf" TargetMode="External"/><Relationship Id="rId19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file:///C:\Users\mmatejko\AppData\Local\Temp\Legislator\379D1963-13BA-45D8-82ED-9A5C2E85F4D6\Zalacznik4.pdf" TargetMode="Externa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1061</Words>
  <Characters>6371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LXXXII/2481/23 z dnia 8 listopada 2023 r.</vt:lpstr>
      <vt:lpstr/>
    </vt:vector>
  </TitlesOfParts>
  <Company>Rada Miejska w Łodzi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LXXXII/2481/23 z dnia 8 listopada 2023 r.</dc:title>
  <dc:subject>w sprawie zmian budżetu oraz zmian w^budżecie miasta Łodzi na 2023^rok.</dc:subject>
  <dc:creator>mmatejko</dc:creator>
  <cp:lastModifiedBy>Małgorzata Matejko</cp:lastModifiedBy>
  <cp:revision>2</cp:revision>
  <dcterms:created xsi:type="dcterms:W3CDTF">2023-11-10T14:12:00Z</dcterms:created>
  <dcterms:modified xsi:type="dcterms:W3CDTF">2023-11-10T14:12:00Z</dcterms:modified>
  <cp:category>Akt prawny</cp:category>
</cp:coreProperties>
</file>