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C8" w:rsidRPr="008E292C" w:rsidRDefault="00160BC8" w:rsidP="0033199A">
      <w:pPr>
        <w:jc w:val="center"/>
        <w:rPr>
          <w:b/>
          <w:bCs/>
        </w:rPr>
      </w:pPr>
      <w:r w:rsidRPr="008E292C">
        <w:rPr>
          <w:b/>
          <w:bCs/>
        </w:rPr>
        <w:t xml:space="preserve">ZARZĄDZENIE Nr       </w:t>
      </w:r>
      <w:r>
        <w:rPr>
          <w:b/>
          <w:bCs/>
        </w:rPr>
        <w:t xml:space="preserve"> </w:t>
      </w:r>
      <w:r w:rsidRPr="008E292C">
        <w:rPr>
          <w:b/>
          <w:bCs/>
        </w:rPr>
        <w:t xml:space="preserve"> /</w:t>
      </w:r>
      <w:r>
        <w:rPr>
          <w:b/>
          <w:bCs/>
        </w:rPr>
        <w:t>VIII/20</w:t>
      </w:r>
    </w:p>
    <w:p w:rsidR="00160BC8" w:rsidRPr="008E292C" w:rsidRDefault="00160BC8" w:rsidP="0033199A">
      <w:pPr>
        <w:jc w:val="center"/>
        <w:rPr>
          <w:b/>
          <w:bCs/>
        </w:rPr>
      </w:pPr>
      <w:r w:rsidRPr="008E292C">
        <w:rPr>
          <w:b/>
          <w:bCs/>
        </w:rPr>
        <w:t>PREZYDENTA MIASTA ŁODZI</w:t>
      </w:r>
    </w:p>
    <w:p w:rsidR="00160BC8" w:rsidRPr="008E292C" w:rsidRDefault="00160BC8" w:rsidP="0033199A">
      <w:pPr>
        <w:jc w:val="center"/>
        <w:rPr>
          <w:b/>
          <w:bCs/>
        </w:rPr>
      </w:pPr>
      <w:r w:rsidRPr="008E292C">
        <w:rPr>
          <w:b/>
          <w:bCs/>
        </w:rPr>
        <w:t xml:space="preserve">z dnia                                  </w:t>
      </w:r>
      <w:r>
        <w:rPr>
          <w:b/>
          <w:bCs/>
        </w:rPr>
        <w:t>2020</w:t>
      </w:r>
      <w:r w:rsidRPr="008E292C">
        <w:rPr>
          <w:b/>
          <w:bCs/>
        </w:rPr>
        <w:t xml:space="preserve"> r.</w:t>
      </w:r>
    </w:p>
    <w:p w:rsidR="00160BC8" w:rsidRPr="008E292C" w:rsidRDefault="00160BC8" w:rsidP="0033199A">
      <w:pPr>
        <w:ind w:left="2124" w:firstLine="708"/>
        <w:jc w:val="center"/>
        <w:rPr>
          <w:b/>
          <w:bCs/>
        </w:rPr>
      </w:pPr>
    </w:p>
    <w:p w:rsidR="00160BC8" w:rsidRPr="008E292C" w:rsidRDefault="00160BC8" w:rsidP="0033199A">
      <w:pPr>
        <w:jc w:val="center"/>
        <w:rPr>
          <w:b/>
          <w:bCs/>
        </w:rPr>
      </w:pPr>
      <w:r w:rsidRPr="008E292C">
        <w:rPr>
          <w:b/>
          <w:bCs/>
        </w:rPr>
        <w:t xml:space="preserve">w sprawie ogłoszenia i przeprowadzenia ustnego przetargu ograniczonego do współwłaścicieli nieruchomości, na sprzedaż </w:t>
      </w:r>
      <w:r w:rsidRPr="008E292C">
        <w:rPr>
          <w:b/>
        </w:rPr>
        <w:t>udziału Skarbu Państwa w prawie własności</w:t>
      </w:r>
      <w:r w:rsidRPr="008E292C">
        <w:t xml:space="preserve"> </w:t>
      </w:r>
      <w:r w:rsidRPr="008E292C">
        <w:rPr>
          <w:b/>
          <w:bCs/>
        </w:rPr>
        <w:t>nieruchomości położonej w Łodzi przy ulicy</w:t>
      </w:r>
      <w:r w:rsidRPr="008E292C">
        <w:rPr>
          <w:rFonts w:ascii="Calibri" w:hAnsi="Calibri" w:cs="Calibri"/>
          <w:b/>
        </w:rPr>
        <w:t xml:space="preserve"> </w:t>
      </w:r>
      <w:r w:rsidRPr="008E292C">
        <w:rPr>
          <w:b/>
        </w:rPr>
        <w:t>Pogranicznej 6</w:t>
      </w:r>
      <w:r w:rsidRPr="008E292C">
        <w:rPr>
          <w:b/>
          <w:bCs/>
        </w:rPr>
        <w:t xml:space="preserve"> oraz powołania Komisji Przetargowej.</w:t>
      </w:r>
    </w:p>
    <w:p w:rsidR="00160BC8" w:rsidRPr="008E292C" w:rsidRDefault="00160BC8" w:rsidP="0033199A">
      <w:pPr>
        <w:jc w:val="both"/>
      </w:pPr>
    </w:p>
    <w:p w:rsidR="00160BC8" w:rsidRPr="008E292C" w:rsidRDefault="00160BC8" w:rsidP="0033199A">
      <w:pPr>
        <w:ind w:firstLine="567"/>
        <w:jc w:val="both"/>
      </w:pPr>
      <w:r w:rsidRPr="008E292C">
        <w:t>Na podstawie art. 11, art. 13 ust. 1, art. 23 ust. 1 pkt 7, art.</w:t>
      </w:r>
      <w:r>
        <w:t xml:space="preserve"> 37 ust. 1, art. 38 ust. 1 i 2,</w:t>
      </w:r>
      <w:r>
        <w:br/>
      </w:r>
      <w:r w:rsidRPr="008E292C">
        <w:t xml:space="preserve">art. 39, art. 40 ust. 1 pkt 2, ust. 2a, ust. 3, art. 41 i art. 67 </w:t>
      </w:r>
      <w:r>
        <w:t xml:space="preserve">ust. 1 i 2 pkt 1 ustawy z dnia </w:t>
      </w:r>
      <w:r>
        <w:br/>
      </w:r>
      <w:r w:rsidRPr="008E292C">
        <w:t>21 sierpnia 1997 r. o gospodarce nieruchomościami (Dz. U. z 20</w:t>
      </w:r>
      <w:r>
        <w:t>20</w:t>
      </w:r>
      <w:r w:rsidRPr="008E292C">
        <w:t xml:space="preserve"> r. poz</w:t>
      </w:r>
      <w:r>
        <w:t xml:space="preserve">. 65), </w:t>
      </w:r>
      <w:r w:rsidRPr="008E292C">
        <w:t>rozporządzenia Rady Ministrów z dnia 14 września 2004 r. w sprawie sposobu i trybu przeprowadzania przetargów oraz rokowań na zbycie nieruchomości (Dz. U. z 2014 r. poz. 1490) oraz zarządzenia Nr 183/2019 Wojewody Łódzkiego z dnia 5 lipca 2019 r. w sprawie zbycia udziału</w:t>
      </w:r>
      <w:r>
        <w:t xml:space="preserve"> Skarbu Państwa w nieruchomości</w:t>
      </w:r>
    </w:p>
    <w:p w:rsidR="00160BC8" w:rsidRPr="008E292C" w:rsidRDefault="00160BC8" w:rsidP="0033199A">
      <w:pPr>
        <w:jc w:val="both"/>
      </w:pPr>
    </w:p>
    <w:p w:rsidR="00160BC8" w:rsidRPr="008E292C" w:rsidRDefault="00160BC8" w:rsidP="0033199A">
      <w:pPr>
        <w:ind w:firstLine="3060"/>
        <w:jc w:val="both"/>
        <w:rPr>
          <w:b/>
          <w:bCs/>
        </w:rPr>
      </w:pPr>
      <w:r w:rsidRPr="008E292C">
        <w:rPr>
          <w:b/>
          <w:bCs/>
        </w:rPr>
        <w:t>zarządzam, co następuje:</w:t>
      </w:r>
    </w:p>
    <w:p w:rsidR="00160BC8" w:rsidRPr="008E292C" w:rsidRDefault="00160BC8" w:rsidP="0033199A">
      <w:pPr>
        <w:ind w:firstLine="540"/>
        <w:jc w:val="both"/>
      </w:pPr>
    </w:p>
    <w:p w:rsidR="00160BC8" w:rsidRPr="008E292C" w:rsidRDefault="00160BC8" w:rsidP="0033199A">
      <w:pPr>
        <w:ind w:firstLine="539"/>
        <w:jc w:val="both"/>
        <w:rPr>
          <w:vertAlign w:val="superscript"/>
        </w:rPr>
      </w:pPr>
      <w:r w:rsidRPr="008E292C">
        <w:t>§ 1.</w:t>
      </w:r>
      <w:r w:rsidRPr="008E292C">
        <w:rPr>
          <w:b/>
          <w:bCs/>
        </w:rPr>
        <w:t> </w:t>
      </w:r>
      <w:r w:rsidRPr="008E292C">
        <w:t xml:space="preserve">Ogłaszam ustny przetarg ograniczony do współwłaścicieli nieruchomości, na sprzedaż udziału Skarbu Państwa wynoszącego 12/144 części w prawie własności nieruchomości położonej w Łodzi przy ul. Pogranicznej 6, oznaczonej w ewidencji gruntów i budynków jako działka nr 158 w obrębie W-15, o powierzchni </w:t>
      </w:r>
      <w:smartTag w:uri="urn:schemas-microsoft-com:office:smarttags" w:element="metricconverter">
        <w:smartTagPr>
          <w:attr w:name="ProductID" w:val="865 m2"/>
        </w:smartTagPr>
        <w:r w:rsidRPr="008E292C">
          <w:t>865 m</w:t>
        </w:r>
        <w:r w:rsidRPr="008E292C">
          <w:rPr>
            <w:vertAlign w:val="superscript"/>
          </w:rPr>
          <w:t>2</w:t>
        </w:r>
      </w:smartTag>
      <w:r w:rsidRPr="008E292C">
        <w:t xml:space="preserve">, uregulowanej w księdze wieczystej nr LD1M/00031890/5 </w:t>
      </w:r>
    </w:p>
    <w:p w:rsidR="00160BC8" w:rsidRPr="008E292C" w:rsidRDefault="00160BC8" w:rsidP="0033199A">
      <w:pPr>
        <w:ind w:left="900" w:hanging="900"/>
        <w:jc w:val="both"/>
      </w:pPr>
    </w:p>
    <w:p w:rsidR="00160BC8" w:rsidRPr="008E292C" w:rsidRDefault="00160BC8" w:rsidP="0033199A">
      <w:pPr>
        <w:ind w:firstLine="540"/>
        <w:jc w:val="both"/>
      </w:pPr>
      <w:r w:rsidRPr="008E292C">
        <w:t xml:space="preserve">§ 2. 1. Celem ustnego przetargu ograniczonego jest uzyskanie najwyższej ceny. </w:t>
      </w:r>
    </w:p>
    <w:p w:rsidR="00160BC8" w:rsidRPr="008E292C" w:rsidRDefault="00160BC8" w:rsidP="0033199A">
      <w:pPr>
        <w:ind w:firstLine="540"/>
        <w:jc w:val="both"/>
      </w:pPr>
      <w:r w:rsidRPr="008E292C">
        <w:t>2. W celu przeprowadzenia przetargu, powołuję Komisję Przetargową, zwaną dalej Komisją, w następującym składzie:</w:t>
      </w:r>
    </w:p>
    <w:p w:rsidR="00160BC8" w:rsidRPr="008E292C" w:rsidRDefault="00160BC8" w:rsidP="0033199A">
      <w:pPr>
        <w:ind w:firstLine="540"/>
        <w:jc w:val="both"/>
      </w:pPr>
    </w:p>
    <w:tbl>
      <w:tblPr>
        <w:tblW w:w="921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2"/>
        <w:gridCol w:w="6658"/>
      </w:tblGrid>
      <w:tr w:rsidR="00160BC8" w:rsidRPr="008E292C" w:rsidTr="004B69E0">
        <w:tc>
          <w:tcPr>
            <w:tcW w:w="2552" w:type="dxa"/>
          </w:tcPr>
          <w:p w:rsidR="00160BC8" w:rsidRPr="008E292C" w:rsidRDefault="00160BC8" w:rsidP="0033199A">
            <w:pPr>
              <w:ind w:left="68"/>
              <w:rPr>
                <w:lang w:eastAsia="en-US"/>
              </w:rPr>
            </w:pPr>
            <w:r w:rsidRPr="008E292C">
              <w:rPr>
                <w:lang w:eastAsia="en-US"/>
              </w:rPr>
              <w:t xml:space="preserve">1)     Przewodniczący   </w:t>
            </w:r>
          </w:p>
        </w:tc>
        <w:tc>
          <w:tcPr>
            <w:tcW w:w="6658" w:type="dxa"/>
          </w:tcPr>
          <w:p w:rsidR="00160BC8" w:rsidRPr="008E292C" w:rsidRDefault="00160BC8" w:rsidP="004B69E0">
            <w:pPr>
              <w:ind w:left="215" w:right="44" w:hanging="215"/>
              <w:jc w:val="both"/>
              <w:rPr>
                <w:lang w:eastAsia="en-US"/>
              </w:rPr>
            </w:pPr>
            <w:r w:rsidRPr="008E292C">
              <w:t>– Dyrektor Wydziału Zbywania i Nabywania Nieruchomości w Departamencie Gospodarowania Majątkiem Urzędu Miasta Łodzi lub wyznaczony przez niego pracownik;</w:t>
            </w:r>
          </w:p>
        </w:tc>
      </w:tr>
      <w:tr w:rsidR="00160BC8" w:rsidRPr="008E292C" w:rsidTr="004B69E0">
        <w:tc>
          <w:tcPr>
            <w:tcW w:w="2552" w:type="dxa"/>
          </w:tcPr>
          <w:p w:rsidR="00160BC8" w:rsidRPr="008E292C" w:rsidRDefault="00160BC8" w:rsidP="0033199A">
            <w:pPr>
              <w:widowControl w:val="0"/>
              <w:autoSpaceDE w:val="0"/>
              <w:autoSpaceDN w:val="0"/>
              <w:adjustRightInd w:val="0"/>
              <w:ind w:left="68"/>
              <w:rPr>
                <w:lang w:eastAsia="en-US"/>
              </w:rPr>
            </w:pPr>
            <w:r w:rsidRPr="008E292C">
              <w:rPr>
                <w:lang w:eastAsia="en-US"/>
              </w:rPr>
              <w:t xml:space="preserve">2-5)  Członkowie:                     </w:t>
            </w:r>
          </w:p>
        </w:tc>
        <w:tc>
          <w:tcPr>
            <w:tcW w:w="6658" w:type="dxa"/>
          </w:tcPr>
          <w:p w:rsidR="00160BC8" w:rsidRPr="008E292C" w:rsidRDefault="00160BC8" w:rsidP="0033199A">
            <w:pPr>
              <w:ind w:left="215" w:right="44" w:hanging="215"/>
              <w:jc w:val="both"/>
              <w:rPr>
                <w:lang w:eastAsia="en-US"/>
              </w:rPr>
            </w:pPr>
            <w:r w:rsidRPr="008E292C">
              <w:rPr>
                <w:lang w:eastAsia="en-US"/>
              </w:rPr>
              <w:t>– Dyrektor Wydziału Dysponowania Mieniem w Departamencie Gospodarowania Majątkiem Urzędu Miasta Łodzi lub wyznaczony przez niego pracownik</w:t>
            </w:r>
          </w:p>
          <w:p w:rsidR="00160BC8" w:rsidRPr="008E292C" w:rsidRDefault="00160BC8" w:rsidP="0033199A">
            <w:pPr>
              <w:ind w:left="215" w:right="44" w:hanging="215"/>
              <w:jc w:val="both"/>
              <w:rPr>
                <w:lang w:eastAsia="en-US"/>
              </w:rPr>
            </w:pPr>
            <w:r w:rsidRPr="008E292C">
              <w:rPr>
                <w:lang w:eastAsia="en-US"/>
              </w:rPr>
              <w:t xml:space="preserve">– Dyrektor lub pracownik Biura Architekta Miasta </w:t>
            </w:r>
            <w:r w:rsidRPr="008E292C">
              <w:rPr>
                <w:lang w:eastAsia="en-US"/>
              </w:rPr>
              <w:br/>
              <w:t>w Departamencie Architektury i Rozwoju Urzędu Miasta                    Łodzi;</w:t>
            </w:r>
          </w:p>
        </w:tc>
      </w:tr>
      <w:tr w:rsidR="00160BC8" w:rsidRPr="008E292C" w:rsidTr="004B69E0">
        <w:trPr>
          <w:trHeight w:val="1258"/>
        </w:trPr>
        <w:tc>
          <w:tcPr>
            <w:tcW w:w="2552" w:type="dxa"/>
          </w:tcPr>
          <w:p w:rsidR="00160BC8" w:rsidRPr="008E292C" w:rsidRDefault="00160BC8" w:rsidP="003319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E292C">
              <w:rPr>
                <w:lang w:eastAsia="en-US"/>
              </w:rPr>
              <w:t xml:space="preserve">                                            </w:t>
            </w:r>
          </w:p>
          <w:p w:rsidR="00160BC8" w:rsidRPr="008E292C" w:rsidRDefault="00160BC8" w:rsidP="003319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160BC8" w:rsidRPr="008E292C" w:rsidRDefault="00160BC8" w:rsidP="003319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160BC8" w:rsidRPr="008E292C" w:rsidRDefault="00160BC8" w:rsidP="003319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160BC8" w:rsidRPr="008E292C" w:rsidRDefault="00160BC8" w:rsidP="0033199A">
            <w:pPr>
              <w:widowControl w:val="0"/>
              <w:autoSpaceDE w:val="0"/>
              <w:autoSpaceDN w:val="0"/>
              <w:adjustRightInd w:val="0"/>
              <w:ind w:firstLine="2442"/>
              <w:rPr>
                <w:rFonts w:ascii="Calibri" w:hAnsi="Calibri" w:cs="Calibri"/>
                <w:lang w:eastAsia="en-US"/>
              </w:rPr>
            </w:pPr>
            <w:r w:rsidRPr="008E292C">
              <w:rPr>
                <w:lang w:eastAsia="en-US"/>
              </w:rPr>
              <w:t xml:space="preserve">   </w:t>
            </w:r>
          </w:p>
        </w:tc>
        <w:tc>
          <w:tcPr>
            <w:tcW w:w="6658" w:type="dxa"/>
          </w:tcPr>
          <w:p w:rsidR="00160BC8" w:rsidRPr="008E292C" w:rsidRDefault="00160BC8" w:rsidP="0033199A">
            <w:pPr>
              <w:ind w:left="215" w:right="44" w:hanging="215"/>
              <w:jc w:val="both"/>
              <w:rPr>
                <w:lang w:eastAsia="en-US"/>
              </w:rPr>
            </w:pPr>
            <w:r w:rsidRPr="008E292C">
              <w:rPr>
                <w:lang w:eastAsia="en-US"/>
              </w:rPr>
              <w:t>– </w:t>
            </w:r>
            <w:r w:rsidRPr="008E292C">
              <w:t>pracownik Oddziału Przetargów na Sprzedaż Nieruchomości w Wydziale Zbywania i Nabywania Nieruchomości w Departamencie Gospodarowania Majątkiem Urzędu Miasta Łodzi;</w:t>
            </w:r>
            <w:r w:rsidRPr="008E292C">
              <w:rPr>
                <w:lang w:eastAsia="en-US"/>
              </w:rPr>
              <w:t> </w:t>
            </w:r>
          </w:p>
          <w:p w:rsidR="00160BC8" w:rsidRPr="008E292C" w:rsidRDefault="00160BC8" w:rsidP="0033199A">
            <w:pPr>
              <w:ind w:left="215" w:right="44" w:hanging="215"/>
              <w:jc w:val="both"/>
              <w:rPr>
                <w:lang w:eastAsia="en-US"/>
              </w:rPr>
            </w:pPr>
            <w:r w:rsidRPr="008E292C">
              <w:t>– pracownik Oddziału Zasobu i Gospodarowania Nieruchomościami Skarbu Państwa w Wydziale Dysponowania Mieniem w Departamencie Gospodarowania Majątkiem Urzędu Miasta Łodzi.</w:t>
            </w:r>
          </w:p>
          <w:p w:rsidR="00160BC8" w:rsidRPr="008E292C" w:rsidRDefault="00160BC8" w:rsidP="0033199A">
            <w:pPr>
              <w:ind w:left="215" w:right="-68" w:hanging="215"/>
              <w:jc w:val="both"/>
              <w:rPr>
                <w:lang w:eastAsia="en-US"/>
              </w:rPr>
            </w:pPr>
          </w:p>
        </w:tc>
      </w:tr>
    </w:tbl>
    <w:p w:rsidR="00160BC8" w:rsidRPr="008E292C" w:rsidRDefault="00160BC8" w:rsidP="00CA08A1">
      <w:pPr>
        <w:tabs>
          <w:tab w:val="left" w:pos="709"/>
        </w:tabs>
        <w:ind w:firstLine="567"/>
        <w:jc w:val="both"/>
      </w:pPr>
      <w:r w:rsidRPr="008E292C">
        <w:t>§ 3. Jeżeli pierwszy przetarg zakończy się wynikiem negatywnym Komisja przeprowadza drugi przetarg.</w:t>
      </w:r>
    </w:p>
    <w:p w:rsidR="00160BC8" w:rsidRPr="008E292C" w:rsidRDefault="00160BC8" w:rsidP="00CA08A1">
      <w:pPr>
        <w:ind w:firstLine="567"/>
        <w:jc w:val="both"/>
      </w:pPr>
    </w:p>
    <w:p w:rsidR="00160BC8" w:rsidRPr="008E292C" w:rsidRDefault="00160BC8" w:rsidP="00CA08A1">
      <w:pPr>
        <w:ind w:firstLine="567"/>
        <w:jc w:val="both"/>
      </w:pPr>
      <w:r w:rsidRPr="008E292C">
        <w:lastRenderedPageBreak/>
        <w:t>§ 4. Jeżeli drugi przetarg zakończy się wynikiem negatywnym, przedmiotowa część nieruchomości opisana w § 1 niniejszego zarządzenia, może być zbyta w drodze rokowań za zgodą wojewody wyrażoną w formie zarządzenia.</w:t>
      </w:r>
    </w:p>
    <w:p w:rsidR="00160BC8" w:rsidRPr="008E292C" w:rsidRDefault="00160BC8" w:rsidP="00CA08A1">
      <w:pPr>
        <w:ind w:firstLine="567"/>
        <w:jc w:val="both"/>
      </w:pPr>
    </w:p>
    <w:p w:rsidR="00160BC8" w:rsidRPr="008E292C" w:rsidRDefault="00160BC8" w:rsidP="004B69E0">
      <w:pPr>
        <w:ind w:firstLine="567"/>
        <w:jc w:val="both"/>
      </w:pPr>
      <w:r w:rsidRPr="008E292C">
        <w:t>§ 5. Komisja przeprowadza przetarg zgodnie z rozporządzeniem Rady Ministrów z dnia 14 września 2004 r. w sprawie sposobu i trybu przeprowadzania przetargów oraz rokowań na  zbycie nieruchomości (</w:t>
      </w:r>
      <w:r>
        <w:t xml:space="preserve">Dz. U. z 2014 r. poz. 1490), </w:t>
      </w:r>
      <w:r w:rsidRPr="008E292C">
        <w:t>zgodnie z „Warunkami przetargu” stanowiącymi załączni</w:t>
      </w:r>
      <w:r>
        <w:t>k</w:t>
      </w:r>
      <w:r w:rsidRPr="008E292C">
        <w:t xml:space="preserve"> do niniejszego zarządzenia </w:t>
      </w:r>
      <w:r>
        <w:t>oraz</w:t>
      </w:r>
      <w:r w:rsidRPr="008E292C">
        <w:t xml:space="preserve"> </w:t>
      </w:r>
      <w:r>
        <w:t>z</w:t>
      </w:r>
      <w:r w:rsidRPr="008E292C">
        <w:t>arządzeniem Wojewody Łódzkiego Nr 183/2019 z dnia 5 lipca 2019 r.</w:t>
      </w:r>
      <w:r w:rsidRPr="00CD0360">
        <w:t xml:space="preserve"> </w:t>
      </w:r>
      <w:r w:rsidRPr="008E292C">
        <w:t>w sprawie zbycia udziału</w:t>
      </w:r>
      <w:r>
        <w:t xml:space="preserve"> Skarbu Państwa w nieruchomości.</w:t>
      </w:r>
    </w:p>
    <w:p w:rsidR="00160BC8" w:rsidRPr="008E292C" w:rsidRDefault="00160BC8" w:rsidP="001B1F24">
      <w:pPr>
        <w:ind w:firstLine="567"/>
        <w:jc w:val="both"/>
      </w:pPr>
    </w:p>
    <w:p w:rsidR="00160BC8" w:rsidRPr="008E292C" w:rsidRDefault="00160BC8" w:rsidP="001B1F24">
      <w:pPr>
        <w:ind w:firstLine="567"/>
        <w:jc w:val="both"/>
      </w:pPr>
      <w:r w:rsidRPr="008E292C">
        <w:t>§ 6. Wykonanie zarządzenia powierzam Dyrektorowi Wydziału Zbywania i Nabywania Nieruchomości w Departamencie Gospodarowania Majątkiem Urzędu Miasta Łodzi.</w:t>
      </w:r>
    </w:p>
    <w:p w:rsidR="00160BC8" w:rsidRDefault="00160BC8" w:rsidP="001B1F24">
      <w:pPr>
        <w:ind w:firstLine="567"/>
        <w:jc w:val="both"/>
      </w:pPr>
    </w:p>
    <w:p w:rsidR="00160BC8" w:rsidRPr="00F558FA" w:rsidRDefault="00160BC8" w:rsidP="002832EE">
      <w:pPr>
        <w:ind w:firstLine="567"/>
        <w:jc w:val="both"/>
      </w:pPr>
      <w:r>
        <w:t xml:space="preserve">§ 7. Traci moc zarządzenie Nr 2903/VIII/19 Prezydenta Miasta Łodzi z dnia </w:t>
      </w:r>
      <w:r>
        <w:br/>
        <w:t>19 grudnia 2019 r. w sprawie ogłoszenia i przeprowadzenia ustnego przetargu ograniczonego do współwłaścicieli nieruchomości, na sprzedaż udziału Skarbu Państwa w prawie własności nieruchomości położonej w Łodzi przy ulicy Pogranicznej 6 oraz powołania Komisji Przetargowej.</w:t>
      </w:r>
    </w:p>
    <w:p w:rsidR="00160BC8" w:rsidRPr="008E292C" w:rsidRDefault="00160BC8" w:rsidP="001B1F24">
      <w:pPr>
        <w:ind w:firstLine="567"/>
        <w:jc w:val="both"/>
      </w:pPr>
    </w:p>
    <w:p w:rsidR="00160BC8" w:rsidRPr="008E292C" w:rsidRDefault="00160BC8" w:rsidP="00CA08A1">
      <w:pPr>
        <w:ind w:firstLine="567"/>
        <w:jc w:val="both"/>
      </w:pPr>
      <w:r w:rsidRPr="008E292C">
        <w:t>§ </w:t>
      </w:r>
      <w:r>
        <w:t>8</w:t>
      </w:r>
      <w:r w:rsidRPr="008E292C">
        <w:t>. Zarządzenie wchodzi w życie z dniem wydania.</w:t>
      </w:r>
    </w:p>
    <w:p w:rsidR="00160BC8" w:rsidRPr="008E292C" w:rsidRDefault="00160BC8" w:rsidP="00CA08A1"/>
    <w:p w:rsidR="00160BC8" w:rsidRPr="008E292C" w:rsidRDefault="00160BC8" w:rsidP="00CA08A1">
      <w:pPr>
        <w:rPr>
          <w:b/>
          <w:sz w:val="22"/>
        </w:rPr>
      </w:pPr>
    </w:p>
    <w:p w:rsidR="00160BC8" w:rsidRPr="008E292C" w:rsidRDefault="00160BC8" w:rsidP="006E6390">
      <w:pPr>
        <w:ind w:left="3960"/>
        <w:jc w:val="center"/>
        <w:rPr>
          <w:b/>
          <w:bCs/>
        </w:rPr>
      </w:pPr>
      <w:r w:rsidRPr="008E292C">
        <w:rPr>
          <w:b/>
          <w:bCs/>
        </w:rPr>
        <w:t>PREZYDENT MIASTA</w:t>
      </w:r>
    </w:p>
    <w:p w:rsidR="00160BC8" w:rsidRPr="008E292C" w:rsidRDefault="00160BC8" w:rsidP="006E6390">
      <w:pPr>
        <w:ind w:left="3960"/>
        <w:jc w:val="center"/>
        <w:rPr>
          <w:b/>
          <w:bCs/>
        </w:rPr>
      </w:pPr>
    </w:p>
    <w:p w:rsidR="00160BC8" w:rsidRPr="008E292C" w:rsidRDefault="00160BC8" w:rsidP="006E6390">
      <w:pPr>
        <w:ind w:left="3960"/>
        <w:jc w:val="center"/>
        <w:rPr>
          <w:b/>
          <w:bCs/>
        </w:rPr>
      </w:pPr>
    </w:p>
    <w:p w:rsidR="00160BC8" w:rsidRPr="008E292C" w:rsidRDefault="00160BC8" w:rsidP="006E6390">
      <w:pPr>
        <w:ind w:left="3960"/>
        <w:jc w:val="center"/>
        <w:rPr>
          <w:b/>
          <w:bCs/>
        </w:rPr>
      </w:pPr>
      <w:r w:rsidRPr="008E292C">
        <w:rPr>
          <w:b/>
          <w:bCs/>
        </w:rPr>
        <w:t>Hanna ZDANOWSKA</w:t>
      </w:r>
    </w:p>
    <w:p w:rsidR="00160BC8" w:rsidRPr="008E292C" w:rsidRDefault="00160BC8" w:rsidP="006E6390">
      <w:pPr>
        <w:ind w:left="5670"/>
      </w:pPr>
      <w:r w:rsidRPr="008E292C">
        <w:br w:type="page"/>
      </w:r>
      <w:r>
        <w:lastRenderedPageBreak/>
        <w:t xml:space="preserve">Załącznik </w:t>
      </w:r>
    </w:p>
    <w:p w:rsidR="00160BC8" w:rsidRPr="008E292C" w:rsidRDefault="00160BC8" w:rsidP="006E6390">
      <w:pPr>
        <w:ind w:left="5670"/>
        <w:jc w:val="both"/>
      </w:pPr>
      <w:r w:rsidRPr="008E292C">
        <w:t>do zarządzenia Nr         /</w:t>
      </w:r>
      <w:r>
        <w:t>VIII</w:t>
      </w:r>
      <w:r w:rsidRPr="008E292C">
        <w:t>/</w:t>
      </w:r>
      <w:r>
        <w:t xml:space="preserve">20     </w:t>
      </w:r>
      <w:r w:rsidRPr="008E292C">
        <w:t xml:space="preserve">        </w:t>
      </w:r>
    </w:p>
    <w:p w:rsidR="00160BC8" w:rsidRPr="008E292C" w:rsidRDefault="00160BC8" w:rsidP="006E6390">
      <w:pPr>
        <w:ind w:left="5670"/>
        <w:jc w:val="both"/>
      </w:pPr>
      <w:r w:rsidRPr="008E292C">
        <w:t>Prezydenta Miasta Łodzi</w:t>
      </w:r>
    </w:p>
    <w:p w:rsidR="00160BC8" w:rsidRPr="008E292C" w:rsidRDefault="00160BC8" w:rsidP="006E6390">
      <w:pPr>
        <w:ind w:left="5670"/>
      </w:pPr>
      <w:r w:rsidRPr="008E292C">
        <w:t>z dnia                            20</w:t>
      </w:r>
      <w:r>
        <w:t>20</w:t>
      </w:r>
      <w:r w:rsidRPr="008E292C">
        <w:t xml:space="preserve"> r.                            </w:t>
      </w:r>
    </w:p>
    <w:p w:rsidR="00160BC8" w:rsidRPr="008E292C" w:rsidRDefault="00160BC8" w:rsidP="006E6390">
      <w:pPr>
        <w:ind w:left="5670"/>
      </w:pPr>
    </w:p>
    <w:p w:rsidR="00160BC8" w:rsidRPr="008E292C" w:rsidRDefault="00160BC8" w:rsidP="006E6390">
      <w:pPr>
        <w:ind w:left="340" w:hanging="340"/>
        <w:jc w:val="center"/>
        <w:rPr>
          <w:b/>
          <w:bCs/>
        </w:rPr>
      </w:pPr>
      <w:r w:rsidRPr="008E292C">
        <w:rPr>
          <w:b/>
          <w:bCs/>
        </w:rPr>
        <w:t xml:space="preserve">WARUNKI PRZETARGU </w:t>
      </w:r>
    </w:p>
    <w:p w:rsidR="00160BC8" w:rsidRPr="008E292C" w:rsidRDefault="00160BC8" w:rsidP="006E6390">
      <w:pPr>
        <w:ind w:left="340" w:hanging="340"/>
        <w:jc w:val="center"/>
        <w:rPr>
          <w:b/>
          <w:bCs/>
        </w:rPr>
      </w:pPr>
    </w:p>
    <w:p w:rsidR="00160BC8" w:rsidRPr="008E292C" w:rsidRDefault="00160BC8" w:rsidP="0089612C">
      <w:pPr>
        <w:ind w:firstLine="539"/>
        <w:jc w:val="both"/>
      </w:pPr>
      <w:r w:rsidRPr="008E292C">
        <w:t xml:space="preserve">§ 1. Przetarg na sprzedaż </w:t>
      </w:r>
      <w:r>
        <w:t xml:space="preserve">udziału wynoszącego 12/144 części w prawie własności </w:t>
      </w:r>
      <w:r w:rsidRPr="008E292C">
        <w:t xml:space="preserve">nieruchomości położonej w Łodzi przy ulicy Pogranicznej 6, oznaczonej w ewidencji gruntów i budynków jako działka  nr 158 w obrębie W-15, uregulowanej w księdze wieczystej nr LD1M/00031890/5 o powierzchni </w:t>
      </w:r>
      <w:smartTag w:uri="urn:schemas-microsoft-com:office:smarttags" w:element="metricconverter">
        <w:smartTagPr>
          <w:attr w:name="ProductID" w:val="865 m2"/>
        </w:smartTagPr>
        <w:r w:rsidRPr="008E292C">
          <w:t>865 m</w:t>
        </w:r>
        <w:r w:rsidRPr="008E292C">
          <w:rPr>
            <w:vertAlign w:val="superscript"/>
          </w:rPr>
          <w:t>2</w:t>
        </w:r>
      </w:smartTag>
      <w:r w:rsidRPr="008E292C">
        <w:t xml:space="preserve"> przeprowadza się w formie ustnego przetargu ograniczonego do współwłaścicieli przedmiotowej nieruchomości.</w:t>
      </w:r>
    </w:p>
    <w:p w:rsidR="00160BC8" w:rsidRPr="008E292C" w:rsidRDefault="00160BC8" w:rsidP="006E6390">
      <w:pPr>
        <w:tabs>
          <w:tab w:val="left" w:pos="1080"/>
        </w:tabs>
        <w:ind w:firstLine="540"/>
        <w:jc w:val="both"/>
      </w:pPr>
    </w:p>
    <w:p w:rsidR="00160BC8" w:rsidRPr="008E292C" w:rsidRDefault="00160BC8" w:rsidP="00694874">
      <w:pPr>
        <w:ind w:left="11" w:right="24" w:firstLine="528"/>
        <w:jc w:val="both"/>
      </w:pPr>
      <w:r w:rsidRPr="008E292C">
        <w:t xml:space="preserve">§ 2. 1. Nieruchomość składa się z działki gruntu o powierzchni </w:t>
      </w:r>
      <w:smartTag w:uri="urn:schemas-microsoft-com:office:smarttags" w:element="metricconverter">
        <w:smartTagPr>
          <w:attr w:name="ProductID" w:val="865 m2"/>
        </w:smartTagPr>
        <w:r w:rsidRPr="008E292C">
          <w:t>865 m</w:t>
        </w:r>
        <w:r w:rsidRPr="008E292C">
          <w:rPr>
            <w:vertAlign w:val="superscript"/>
          </w:rPr>
          <w:t>2</w:t>
        </w:r>
      </w:smartTag>
      <w:r w:rsidRPr="008E292C">
        <w:rPr>
          <w:vertAlign w:val="superscript"/>
        </w:rPr>
        <w:t xml:space="preserve">  </w:t>
      </w:r>
      <w:r w:rsidRPr="008E292C">
        <w:t>o kształcie geometrycznym zbliżonym do prostokąta,  teren działki jest ogrodzony,  posiada dostęp do energii elektrycznej wody i kanalizacji i  jest zabudowana:</w:t>
      </w:r>
    </w:p>
    <w:p w:rsidR="00160BC8" w:rsidRPr="008E292C" w:rsidRDefault="00160BC8" w:rsidP="008A4D30">
      <w:pPr>
        <w:ind w:left="295" w:right="23" w:hanging="284"/>
        <w:jc w:val="both"/>
      </w:pPr>
      <w:r w:rsidRPr="008E292C">
        <w:t xml:space="preserve">1) budynkiem mieszkalnym jednorodzinnym, 2-kondygnacyjnym, niepodpiwniczonym, o konstrukcji drewnianej, o powierzchni zabudowy </w:t>
      </w:r>
      <w:smartTag w:uri="urn:schemas-microsoft-com:office:smarttags" w:element="metricconverter">
        <w:smartTagPr>
          <w:attr w:name="ProductID" w:val="85 m2"/>
        </w:smartTagPr>
        <w:r w:rsidRPr="008E292C">
          <w:t>85 m</w:t>
        </w:r>
        <w:r w:rsidRPr="008E292C">
          <w:rPr>
            <w:vertAlign w:val="superscript"/>
          </w:rPr>
          <w:t>2</w:t>
        </w:r>
      </w:smartTag>
      <w:r w:rsidRPr="008E292C">
        <w:rPr>
          <w:vertAlign w:val="superscript"/>
        </w:rPr>
        <w:t xml:space="preserve"> </w:t>
      </w:r>
      <w:r w:rsidRPr="008E292C">
        <w:t xml:space="preserve"> i o powierzchni użytkowej </w:t>
      </w:r>
      <w:smartTag w:uri="urn:schemas-microsoft-com:office:smarttags" w:element="metricconverter">
        <w:smartTagPr>
          <w:attr w:name="ProductID" w:val="145 m2"/>
        </w:smartTagPr>
        <w:r w:rsidRPr="008E292C">
          <w:t>145 m</w:t>
        </w:r>
        <w:r w:rsidRPr="008E292C">
          <w:rPr>
            <w:vertAlign w:val="superscript"/>
          </w:rPr>
          <w:t>2</w:t>
        </w:r>
      </w:smartTag>
      <w:r w:rsidRPr="008E292C">
        <w:t>, ogrzewanie budynku kominkowe, budynek posiada poddasze użytkowe;</w:t>
      </w:r>
    </w:p>
    <w:p w:rsidR="00160BC8" w:rsidRPr="008E292C" w:rsidRDefault="00160BC8" w:rsidP="008A4D30">
      <w:pPr>
        <w:ind w:left="11" w:right="24"/>
        <w:jc w:val="both"/>
      </w:pPr>
      <w:r w:rsidRPr="008E292C">
        <w:t xml:space="preserve">2) budynkiem niemieszkalnym drewnianym o powierzchni zabudowy </w:t>
      </w:r>
      <w:smartTag w:uri="urn:schemas-microsoft-com:office:smarttags" w:element="metricconverter">
        <w:smartTagPr>
          <w:attr w:name="ProductID" w:val="10 m2"/>
        </w:smartTagPr>
        <w:r w:rsidRPr="008E292C">
          <w:t>10 m</w:t>
        </w:r>
        <w:r w:rsidRPr="008E292C">
          <w:rPr>
            <w:vertAlign w:val="superscript"/>
          </w:rPr>
          <w:t>2</w:t>
        </w:r>
      </w:smartTag>
      <w:r w:rsidRPr="008E292C">
        <w:t>;</w:t>
      </w:r>
    </w:p>
    <w:p w:rsidR="00160BC8" w:rsidRPr="008E292C" w:rsidRDefault="00160BC8" w:rsidP="008A4D30">
      <w:pPr>
        <w:ind w:left="11" w:right="24"/>
        <w:jc w:val="both"/>
      </w:pPr>
      <w:r w:rsidRPr="008E292C">
        <w:t xml:space="preserve">3) budynkiem niemieszkalnym drewnianym o powierzchni zabudowy </w:t>
      </w:r>
      <w:smartTag w:uri="urn:schemas-microsoft-com:office:smarttags" w:element="metricconverter">
        <w:smartTagPr>
          <w:attr w:name="ProductID" w:val="11 m2"/>
        </w:smartTagPr>
        <w:r w:rsidRPr="008E292C">
          <w:t>11 m</w:t>
        </w:r>
        <w:r w:rsidRPr="008E292C">
          <w:rPr>
            <w:vertAlign w:val="superscript"/>
          </w:rPr>
          <w:t>2</w:t>
        </w:r>
      </w:smartTag>
      <w:r w:rsidRPr="008E292C">
        <w:t>;</w:t>
      </w:r>
    </w:p>
    <w:p w:rsidR="00160BC8" w:rsidRPr="008E292C" w:rsidRDefault="00160BC8" w:rsidP="008A4D30">
      <w:pPr>
        <w:ind w:left="11" w:right="24"/>
        <w:jc w:val="both"/>
      </w:pPr>
      <w:r w:rsidRPr="008E292C">
        <w:t xml:space="preserve">4) budynkiem niemieszkalnym drewnianym o powierzchni zabudowy </w:t>
      </w:r>
      <w:smartTag w:uri="urn:schemas-microsoft-com:office:smarttags" w:element="metricconverter">
        <w:smartTagPr>
          <w:attr w:name="ProductID" w:val="16 m2"/>
        </w:smartTagPr>
        <w:r w:rsidRPr="008E292C">
          <w:t>16 m</w:t>
        </w:r>
        <w:r w:rsidRPr="008E292C">
          <w:rPr>
            <w:vertAlign w:val="superscript"/>
          </w:rPr>
          <w:t>2</w:t>
        </w:r>
      </w:smartTag>
      <w:r w:rsidRPr="008E292C">
        <w:rPr>
          <w:vertAlign w:val="superscript"/>
        </w:rPr>
        <w:t xml:space="preserve"> </w:t>
      </w:r>
      <w:r w:rsidRPr="008E292C">
        <w:t xml:space="preserve">. </w:t>
      </w:r>
    </w:p>
    <w:p w:rsidR="00160BC8" w:rsidRPr="008E292C" w:rsidRDefault="00160BC8" w:rsidP="00694874">
      <w:pPr>
        <w:ind w:left="11" w:right="24" w:firstLine="528"/>
        <w:jc w:val="both"/>
      </w:pPr>
      <w:r w:rsidRPr="008E292C">
        <w:t xml:space="preserve">2. Nieruchomość podłączona jest do: </w:t>
      </w:r>
    </w:p>
    <w:p w:rsidR="00160BC8" w:rsidRPr="008E292C" w:rsidRDefault="00160BC8" w:rsidP="00A40BA0">
      <w:pPr>
        <w:ind w:left="397" w:hanging="284"/>
        <w:jc w:val="both"/>
      </w:pPr>
      <w:r w:rsidRPr="008E292C">
        <w:t>1) miejskiej sieci wodociągowej Ø 100 zlokalizowanej w ulicy Pogranicznej przyłączem Ø</w:t>
      </w:r>
      <w:r w:rsidRPr="008E292C">
        <w:rPr>
          <w:rFonts w:ascii="Arial" w:hAnsi="Arial" w:cs="Arial"/>
        </w:rPr>
        <w:t> </w:t>
      </w:r>
      <w:r w:rsidRPr="008E292C">
        <w:t xml:space="preserve">40/32 mm, </w:t>
      </w:r>
    </w:p>
    <w:p w:rsidR="00160BC8" w:rsidRPr="008E292C" w:rsidRDefault="00160BC8" w:rsidP="00A40BA0">
      <w:pPr>
        <w:ind w:left="397" w:hanging="284"/>
        <w:jc w:val="both"/>
      </w:pPr>
      <w:r w:rsidRPr="008E292C">
        <w:t xml:space="preserve">2) kanalizacji sanitarnej D = 0,20 m zlokalizowanej w ulicy Pogranicznej przyłączem kanalizacyjnym d = 0,15 m </w:t>
      </w:r>
    </w:p>
    <w:p w:rsidR="00160BC8" w:rsidRPr="008E292C" w:rsidRDefault="00160BC8" w:rsidP="00A40BA0">
      <w:pPr>
        <w:ind w:left="397" w:hanging="284"/>
        <w:jc w:val="both"/>
      </w:pPr>
      <w:r w:rsidRPr="008E292C">
        <w:t xml:space="preserve">–  dla których obowiązują pasy ochronne o szerokości po </w:t>
      </w:r>
      <w:smartTag w:uri="urn:schemas-microsoft-com:office:smarttags" w:element="metricconverter">
        <w:smartTagPr>
          <w:attr w:name="ProductID" w:val="2,5 m"/>
        </w:smartTagPr>
        <w:r w:rsidRPr="008E292C">
          <w:t>2,5 m</w:t>
        </w:r>
      </w:smartTag>
      <w:r w:rsidRPr="008E292C">
        <w:t xml:space="preserve"> z obu stron tych urządzeń, w pasach ochronnych i na przyłączach nie wolno dokonywać zabudowy, naniesień i trwałych </w:t>
      </w:r>
      <w:proofErr w:type="spellStart"/>
      <w:r w:rsidRPr="008E292C">
        <w:t>nasadzeń</w:t>
      </w:r>
      <w:proofErr w:type="spellEnd"/>
      <w:r w:rsidRPr="008E292C">
        <w:t>.</w:t>
      </w:r>
    </w:p>
    <w:p w:rsidR="00160BC8" w:rsidRPr="008E292C" w:rsidRDefault="00160BC8" w:rsidP="00422F92">
      <w:pPr>
        <w:ind w:left="11" w:right="24" w:firstLine="528"/>
        <w:jc w:val="both"/>
      </w:pPr>
      <w:r w:rsidRPr="008E292C">
        <w:t xml:space="preserve">3. W ulicy Pogranicznej w odległości 1,70 m od działki nr 158 zlokalizowana jest miejska sieć wodociągowa Ø 100, stanowiąca własność Łódzkiej Spółki Infrastrukturalnej Sp. z o.o., dla której obowiązuje pas ochronny o szerokości po </w:t>
      </w:r>
      <w:smartTag w:uri="urn:schemas-microsoft-com:office:smarttags" w:element="metricconverter">
        <w:smartTagPr>
          <w:attr w:name="ProductID" w:val="520 m2"/>
        </w:smartTagPr>
        <w:r w:rsidRPr="008E292C">
          <w:t>3,0 m</w:t>
        </w:r>
      </w:smartTag>
      <w:r w:rsidRPr="008E292C">
        <w:t xml:space="preserve"> licząc po obu stronach od osi przewodu. Pas ten częściowo obejmuje teren przedmiotowej nieruchomości (ca </w:t>
      </w:r>
      <w:smartTag w:uri="urn:schemas-microsoft-com:office:smarttags" w:element="metricconverter">
        <w:smartTagPr>
          <w:attr w:name="ProductID" w:val="520 m2"/>
        </w:smartTagPr>
        <w:r w:rsidRPr="008E292C">
          <w:t>1,30 m</w:t>
        </w:r>
      </w:smartTag>
      <w:r w:rsidRPr="008E292C">
        <w:t xml:space="preserve">). W pasie ochronnym nie wolno dokonywać zabudowy, naniesień ani trwałych </w:t>
      </w:r>
      <w:proofErr w:type="spellStart"/>
      <w:r w:rsidRPr="008E292C">
        <w:t>nasadzeń</w:t>
      </w:r>
      <w:proofErr w:type="spellEnd"/>
      <w:r w:rsidRPr="008E292C">
        <w:t xml:space="preserve">. </w:t>
      </w:r>
    </w:p>
    <w:p w:rsidR="00160BC8" w:rsidRPr="008E292C" w:rsidRDefault="00160BC8" w:rsidP="00694874">
      <w:pPr>
        <w:ind w:left="11" w:right="24" w:firstLine="528"/>
        <w:jc w:val="both"/>
      </w:pPr>
      <w:r w:rsidRPr="008E292C">
        <w:t>4. Na terenie przedmiotowej nieruchomości:</w:t>
      </w:r>
    </w:p>
    <w:p w:rsidR="00160BC8" w:rsidRPr="008E292C" w:rsidRDefault="00160BC8" w:rsidP="00422F92">
      <w:pPr>
        <w:ind w:right="24"/>
        <w:jc w:val="both"/>
      </w:pPr>
      <w:r w:rsidRPr="008E292C">
        <w:t>1) zlokalizowana jest studnia wodomierzowa i studzienka kanalizacyjna;</w:t>
      </w:r>
    </w:p>
    <w:p w:rsidR="00160BC8" w:rsidRPr="008E292C" w:rsidRDefault="00160BC8" w:rsidP="00422F92">
      <w:pPr>
        <w:ind w:right="24"/>
        <w:jc w:val="both"/>
      </w:pPr>
      <w:r w:rsidRPr="008E292C">
        <w:t>2) brak czynnych sieci ciepłowniczych;</w:t>
      </w:r>
    </w:p>
    <w:p w:rsidR="00160BC8" w:rsidRPr="008E292C" w:rsidRDefault="00160BC8" w:rsidP="00422F92">
      <w:pPr>
        <w:ind w:left="284" w:hanging="284"/>
        <w:jc w:val="both"/>
      </w:pPr>
      <w:r w:rsidRPr="008E292C">
        <w:t>3) brak sieci gazowej eksploatowanej przez Oddział Gazowniczy Polskiej Spółki Gazownictwa w Łodzi; potencjalne źródło zasilania dla nieruchomości stanowi gazociąg DN 63 zlokalizowany w ulicy Pogranicznej.</w:t>
      </w:r>
    </w:p>
    <w:p w:rsidR="00160BC8" w:rsidRPr="008E292C" w:rsidRDefault="00160BC8" w:rsidP="00694874">
      <w:pPr>
        <w:ind w:firstLine="540"/>
        <w:jc w:val="both"/>
      </w:pPr>
      <w:r w:rsidRPr="008E292C">
        <w:t>5. Na nieruchomości mogą znajdować się sieci nie opisane przez gestorów. Nabywca winien dokonać identyfikacji sieci we własnym zakresie, zaś ewentualne ograniczenia, utrudnienia lub koszty mogące wyniknąć dla nabywcy z istnienia tych sieci obciążają ryzyko nabywcy i nie stanowią wady nieruchomości.</w:t>
      </w:r>
    </w:p>
    <w:p w:rsidR="00160BC8" w:rsidRPr="008E292C" w:rsidRDefault="00160BC8" w:rsidP="00526C23">
      <w:pPr>
        <w:tabs>
          <w:tab w:val="left" w:pos="900"/>
        </w:tabs>
        <w:ind w:firstLine="567"/>
        <w:jc w:val="both"/>
        <w:rPr>
          <w:lang w:eastAsia="en-US"/>
        </w:rPr>
      </w:pPr>
      <w:r w:rsidRPr="008E292C">
        <w:rPr>
          <w:lang w:eastAsia="en-US"/>
        </w:rPr>
        <w:t>6. Niezależnie od podanych powyżej informacji, nabywca odpowiada za samodzielne zapoznanie się ze stanem prawnym i faktycznym nieruchomości oraz jej aktualnym sposobem zagospodarowania, jej parametrami oraz możliwością zagospodarowania. Rozpoznanie wszelkich warunków faktycznych i prawnych niezbędnych do realizacji planowanej inwestycji, leży w całości po stronie nabywcy i stanowi obszar jego ryzyka.</w:t>
      </w:r>
    </w:p>
    <w:p w:rsidR="00160BC8" w:rsidRPr="008E292C" w:rsidRDefault="00160BC8" w:rsidP="00BF3787">
      <w:pPr>
        <w:ind w:right="48"/>
        <w:jc w:val="both"/>
      </w:pPr>
    </w:p>
    <w:p w:rsidR="00160BC8" w:rsidRPr="008E292C" w:rsidRDefault="00160BC8" w:rsidP="009D0F51">
      <w:pPr>
        <w:pStyle w:val="Normalny1"/>
        <w:tabs>
          <w:tab w:val="left" w:pos="-2520"/>
          <w:tab w:val="left" w:pos="567"/>
        </w:tabs>
        <w:jc w:val="both"/>
        <w:rPr>
          <w:sz w:val="24"/>
          <w:szCs w:val="24"/>
        </w:rPr>
      </w:pPr>
      <w:r w:rsidRPr="008E292C">
        <w:rPr>
          <w:sz w:val="24"/>
          <w:szCs w:val="24"/>
        </w:rPr>
        <w:lastRenderedPageBreak/>
        <w:tab/>
        <w:t>§ 3. 1</w:t>
      </w:r>
      <w:r w:rsidRPr="008E292C">
        <w:rPr>
          <w:rFonts w:ascii="Arial" w:hAnsi="Arial"/>
          <w:sz w:val="24"/>
          <w:szCs w:val="22"/>
          <w:lang w:eastAsia="en-US"/>
        </w:rPr>
        <w:t>. </w:t>
      </w:r>
      <w:r w:rsidRPr="008E292C">
        <w:rPr>
          <w:sz w:val="24"/>
          <w:szCs w:val="24"/>
        </w:rPr>
        <w:t>Zgodnie ze Studium uwarunkowań i kierunków zagospodarowania przestrzennego miasta Łodzi</w:t>
      </w:r>
      <w:r w:rsidRPr="008E292C">
        <w:rPr>
          <w:i/>
          <w:sz w:val="24"/>
          <w:szCs w:val="24"/>
        </w:rPr>
        <w:t xml:space="preserve"> </w:t>
      </w:r>
      <w:r w:rsidRPr="008E292C">
        <w:rPr>
          <w:sz w:val="24"/>
          <w:szCs w:val="24"/>
        </w:rPr>
        <w:t xml:space="preserve">przyjętym uchwałą Rady Miejskiej w Łodzi Nr LXIX/1753/18 z dnia 28 marca 2018 r., zmienioną uchwałą Rady Miejskiej w Łodzi Nr VI/215/19 z dnia 6 marca 2019 r., przedmiotowa nieruchomość położona jest na obszarze oznaczonym symbolem – M3 tereny przeznaczone pod zabudowę w strefie </w:t>
      </w:r>
      <w:proofErr w:type="spellStart"/>
      <w:r w:rsidRPr="008E292C">
        <w:rPr>
          <w:sz w:val="24"/>
          <w:szCs w:val="24"/>
        </w:rPr>
        <w:t>ogólnomiejskiej</w:t>
      </w:r>
      <w:proofErr w:type="spellEnd"/>
      <w:r w:rsidRPr="008E292C">
        <w:rPr>
          <w:sz w:val="24"/>
          <w:szCs w:val="24"/>
        </w:rPr>
        <w:t xml:space="preserve"> - tereny zabudowy mieszkaniowej jednorodzinnej. Działki wskazane do zbycia w drodze sprzedaży są zabudowane stanowią zgodnie z ewidencją gruntów tereny mieszkaniowe -B.</w:t>
      </w:r>
    </w:p>
    <w:p w:rsidR="00160BC8" w:rsidRPr="008E292C" w:rsidRDefault="00160BC8" w:rsidP="00086275">
      <w:pPr>
        <w:pStyle w:val="Normalny1"/>
        <w:tabs>
          <w:tab w:val="left" w:pos="-2520"/>
          <w:tab w:val="left" w:pos="-600"/>
        </w:tabs>
        <w:jc w:val="both"/>
        <w:rPr>
          <w:sz w:val="24"/>
          <w:szCs w:val="24"/>
        </w:rPr>
      </w:pPr>
    </w:p>
    <w:p w:rsidR="00160BC8" w:rsidRPr="008E292C" w:rsidRDefault="00160BC8" w:rsidP="00FC03A6">
      <w:pPr>
        <w:ind w:firstLine="540"/>
        <w:jc w:val="both"/>
      </w:pPr>
      <w:r w:rsidRPr="008E292C">
        <w:t>§ 4. 1. Cena wywoławcza</w:t>
      </w:r>
      <w:r w:rsidRPr="008E292C">
        <w:rPr>
          <w:bCs/>
        </w:rPr>
        <w:t xml:space="preserve"> udziału Skarbu Państwa wynoszącego 12/144 w prawie własności </w:t>
      </w:r>
      <w:r w:rsidRPr="008E292C">
        <w:t>nieruchomości wynosi:</w:t>
      </w:r>
      <w:r w:rsidRPr="008E292C">
        <w:rPr>
          <w:bCs/>
        </w:rPr>
        <w:t xml:space="preserve"> </w:t>
      </w:r>
      <w:r w:rsidRPr="008E292C">
        <w:rPr>
          <w:b/>
          <w:lang w:eastAsia="en-US"/>
        </w:rPr>
        <w:t>18 500</w:t>
      </w:r>
      <w:r w:rsidRPr="008E292C">
        <w:rPr>
          <w:lang w:eastAsia="en-US"/>
        </w:rPr>
        <w:t xml:space="preserve"> </w:t>
      </w:r>
      <w:r w:rsidRPr="008E292C">
        <w:rPr>
          <w:bCs/>
        </w:rPr>
        <w:t>zł</w:t>
      </w:r>
      <w:r w:rsidRPr="008E292C">
        <w:t xml:space="preserve"> (słownie: osiemnaście tysięcy pięćset złotych) netto</w:t>
      </w:r>
    </w:p>
    <w:p w:rsidR="00160BC8" w:rsidRPr="008E292C" w:rsidRDefault="00160BC8" w:rsidP="009D0F51">
      <w:pPr>
        <w:pStyle w:val="Tekstpodstawowy"/>
        <w:tabs>
          <w:tab w:val="left" w:pos="-142"/>
        </w:tabs>
        <w:ind w:firstLine="567"/>
        <w:jc w:val="both"/>
      </w:pPr>
      <w:r w:rsidRPr="008E292C">
        <w:t xml:space="preserve">2. Wadium wynosi: </w:t>
      </w:r>
      <w:r w:rsidRPr="008E292C">
        <w:rPr>
          <w:b/>
        </w:rPr>
        <w:t>1 850</w:t>
      </w:r>
      <w:r w:rsidRPr="008E292C">
        <w:rPr>
          <w:b/>
          <w:bCs/>
        </w:rPr>
        <w:t xml:space="preserve"> zł </w:t>
      </w:r>
      <w:r w:rsidRPr="008E292C">
        <w:t>(słownie: jeden tysiąc osiemset pięćdziesiąt złotych).</w:t>
      </w:r>
    </w:p>
    <w:p w:rsidR="00160BC8" w:rsidRPr="008E292C" w:rsidRDefault="00160BC8" w:rsidP="009D0F51">
      <w:pPr>
        <w:pStyle w:val="Tekstpodstawowy"/>
        <w:tabs>
          <w:tab w:val="left" w:pos="-142"/>
        </w:tabs>
        <w:ind w:firstLine="567"/>
        <w:jc w:val="both"/>
      </w:pPr>
      <w:r w:rsidRPr="008E292C">
        <w:t xml:space="preserve">3. Postąpienie wynosi nie mniej niż: </w:t>
      </w:r>
      <w:r w:rsidRPr="008E292C">
        <w:rPr>
          <w:b/>
          <w:bCs/>
        </w:rPr>
        <w:t xml:space="preserve">185 zł </w:t>
      </w:r>
      <w:r w:rsidRPr="008E292C">
        <w:t>(słownie: sto osiemdziesiąt pięć złotych).</w:t>
      </w:r>
    </w:p>
    <w:p w:rsidR="00160BC8" w:rsidRPr="008E292C" w:rsidRDefault="00160BC8" w:rsidP="009D0F51">
      <w:pPr>
        <w:ind w:firstLine="567"/>
        <w:jc w:val="both"/>
      </w:pPr>
      <w:r w:rsidRPr="008E292C">
        <w:t xml:space="preserve">4. Cenę nabycia udziału w prawie własności nieruchomości stanowi cena osiągnięta w przetargu. </w:t>
      </w:r>
    </w:p>
    <w:p w:rsidR="00160BC8" w:rsidRPr="008E292C" w:rsidRDefault="00160BC8" w:rsidP="009D0F51">
      <w:pPr>
        <w:pStyle w:val="Normalny1"/>
        <w:tabs>
          <w:tab w:val="left" w:pos="-2520"/>
        </w:tabs>
        <w:ind w:firstLine="567"/>
        <w:jc w:val="both"/>
        <w:rPr>
          <w:sz w:val="24"/>
          <w:szCs w:val="24"/>
        </w:rPr>
      </w:pPr>
      <w:r w:rsidRPr="008E292C">
        <w:rPr>
          <w:sz w:val="24"/>
          <w:szCs w:val="24"/>
        </w:rPr>
        <w:t xml:space="preserve">5. Zbycie udziału w prawie własności nieruchomości stanowi dostawę w rozumieniu przepisów ustawy z dnia 1 marca 2004 r. o podatku od towarów i usług (Dz. U. z 2018 r. poz. 2174, 2193, 2215, 2244, 2354, 2393 i 2433 oraz z 2019 r. poz. 675, 1018, 1495, 1520, 1751, 1818, 2166 i 2200) i na podstawie art. 43 ust. 1 pkt 10 tej ustawy korzysta ze zwolnienia z podatku od towarów i usług. </w:t>
      </w:r>
    </w:p>
    <w:p w:rsidR="00160BC8" w:rsidRPr="008E292C" w:rsidRDefault="00160BC8" w:rsidP="00C0401D">
      <w:pPr>
        <w:tabs>
          <w:tab w:val="left" w:pos="540"/>
        </w:tabs>
        <w:ind w:firstLine="539"/>
        <w:jc w:val="both"/>
      </w:pPr>
    </w:p>
    <w:p w:rsidR="00160BC8" w:rsidRPr="008E292C" w:rsidRDefault="00160BC8" w:rsidP="00D80C90">
      <w:pPr>
        <w:tabs>
          <w:tab w:val="left" w:pos="0"/>
        </w:tabs>
        <w:ind w:firstLine="567"/>
        <w:jc w:val="both"/>
      </w:pPr>
      <w:r w:rsidRPr="008E292C">
        <w:t xml:space="preserve">§ 5. 1. W przetargu mogą brać udział jedynie współwłaściciele nieruchomości, o której mowa w § 1.  </w:t>
      </w:r>
    </w:p>
    <w:p w:rsidR="00160BC8" w:rsidRPr="008E292C" w:rsidRDefault="00160BC8" w:rsidP="00D80C90">
      <w:pPr>
        <w:tabs>
          <w:tab w:val="left" w:pos="0"/>
        </w:tabs>
        <w:ind w:firstLine="567"/>
        <w:jc w:val="both"/>
      </w:pPr>
      <w:r w:rsidRPr="008E292C">
        <w:t xml:space="preserve">2. Osoby, o których mowa w ust. 1, przed przystąpieniem do przetargu składają </w:t>
      </w:r>
      <w:r w:rsidRPr="008E292C">
        <w:br/>
        <w:t xml:space="preserve">w terminie wyznaczonym w ogłoszeniu o przetargu: </w:t>
      </w:r>
    </w:p>
    <w:p w:rsidR="00160BC8" w:rsidRDefault="00160BC8" w:rsidP="006E6390">
      <w:pPr>
        <w:tabs>
          <w:tab w:val="left" w:pos="-2694"/>
          <w:tab w:val="left" w:pos="-2552"/>
          <w:tab w:val="left" w:pos="-180"/>
        </w:tabs>
        <w:ind w:left="284" w:hanging="284"/>
        <w:jc w:val="both"/>
      </w:pPr>
      <w:r w:rsidRPr="008E292C">
        <w:t xml:space="preserve">1) aktualny, tj. sporządzony nie wcześniej niż miesiąc przed datą przetargu, odpis z księgi wieczystej </w:t>
      </w:r>
      <w:r>
        <w:t>prowadzonej dla przedmiotowej nieruchomości, której są współwłaścicielami</w:t>
      </w:r>
    </w:p>
    <w:p w:rsidR="00160BC8" w:rsidRPr="008E292C" w:rsidRDefault="00160BC8" w:rsidP="006E6390">
      <w:pPr>
        <w:tabs>
          <w:tab w:val="left" w:pos="-2694"/>
          <w:tab w:val="left" w:pos="-2552"/>
          <w:tab w:val="left" w:pos="-180"/>
        </w:tabs>
        <w:ind w:left="284" w:hanging="284"/>
        <w:jc w:val="both"/>
      </w:pPr>
      <w:r w:rsidRPr="008E292C">
        <w:t>2) oświadczenie, że stan prawny ujawniony w księdze wieczystej do daty przetargu nie uległ zmianie;</w:t>
      </w:r>
    </w:p>
    <w:p w:rsidR="00160BC8" w:rsidRPr="008E292C" w:rsidRDefault="00160BC8" w:rsidP="006E6390">
      <w:pPr>
        <w:tabs>
          <w:tab w:val="left" w:pos="-2694"/>
          <w:tab w:val="left" w:pos="-2552"/>
          <w:tab w:val="left" w:pos="-180"/>
        </w:tabs>
        <w:ind w:left="284" w:hanging="284"/>
        <w:jc w:val="both"/>
      </w:pPr>
      <w:r w:rsidRPr="008E292C">
        <w:t>3) w przypadku, gdyby stan prawny ujawniony</w:t>
      </w:r>
      <w:r>
        <w:t xml:space="preserve"> w dziale II księgi wieczystej</w:t>
      </w:r>
      <w:r w:rsidRPr="008E292C">
        <w:t xml:space="preserve"> był niezgodny z rzeczywistym stanem prawnym, uczestnik zobowiązany jest do przedstawienia innego dokumentu potwierdzającego tytuł własności oraz wyjaśnienia przyczyn tej rozbieżności w stosownym oświadczeniu.</w:t>
      </w:r>
    </w:p>
    <w:p w:rsidR="00160BC8" w:rsidRPr="008E292C" w:rsidRDefault="00160BC8" w:rsidP="00D80C90">
      <w:pPr>
        <w:tabs>
          <w:tab w:val="left" w:pos="-2694"/>
          <w:tab w:val="left" w:pos="-2552"/>
          <w:tab w:val="left" w:pos="-180"/>
        </w:tabs>
        <w:ind w:firstLine="567"/>
        <w:jc w:val="both"/>
      </w:pPr>
      <w:r w:rsidRPr="008E292C">
        <w:t>3. Komisja sprawdza czy oferenci spełniają warunki przetargowe i kwalifikuje ich       do uczestnictwa w przetargu. Listę osób zakwalifikowanych wywiesza się w siedzibie Urzędu Miasta Łodzi nie później niż dzień przed wyznaczonym terminem przetargu.</w:t>
      </w:r>
    </w:p>
    <w:p w:rsidR="00160BC8" w:rsidRPr="008E292C" w:rsidRDefault="00160BC8" w:rsidP="006E6390">
      <w:pPr>
        <w:tabs>
          <w:tab w:val="left" w:pos="0"/>
        </w:tabs>
        <w:spacing w:before="100" w:beforeAutospacing="1"/>
        <w:ind w:firstLine="540"/>
        <w:jc w:val="both"/>
        <w:rPr>
          <w:sz w:val="16"/>
          <w:szCs w:val="16"/>
        </w:rPr>
      </w:pPr>
      <w:r w:rsidRPr="008E292C">
        <w:t xml:space="preserve">§ 6. Warunkiem udziału w przetargu osób zakwalifikowanych przez Komisję jest przedłożenie w terminie wyznaczonym w ogłoszeniu o przetargu: </w:t>
      </w:r>
    </w:p>
    <w:p w:rsidR="00160BC8" w:rsidRPr="008E292C" w:rsidRDefault="00160BC8" w:rsidP="00FE5AD7">
      <w:pPr>
        <w:tabs>
          <w:tab w:val="left" w:pos="-2694"/>
          <w:tab w:val="left" w:pos="-2552"/>
          <w:tab w:val="left" w:pos="-180"/>
        </w:tabs>
        <w:ind w:left="284" w:hanging="284"/>
        <w:jc w:val="both"/>
      </w:pPr>
      <w:r w:rsidRPr="008E292C">
        <w:t>1) dowodu wpłaty wadium w pieniądzu</w:t>
      </w:r>
      <w:r w:rsidRPr="008E292C">
        <w:rPr>
          <w:bCs/>
        </w:rPr>
        <w:t xml:space="preserve"> </w:t>
      </w:r>
      <w:r w:rsidRPr="008E292C">
        <w:t>w wysokości określonej w § 4 ust. 2; wadium należy wpłacać na konto Urzędu Miasta Łodzi w Getin Noble Banku S.A. Oddział w Łodzi - numer rachunku: Urzędu Miasta Łodzi w GETIN NOBLE Bank Spółka Akcyjna Oddział w Łodzi nr 35 1560 0013 2026 0000 0026 0017;</w:t>
      </w:r>
    </w:p>
    <w:p w:rsidR="00160BC8" w:rsidRPr="008E292C" w:rsidRDefault="00160BC8" w:rsidP="006E6390">
      <w:pPr>
        <w:tabs>
          <w:tab w:val="left" w:pos="284"/>
        </w:tabs>
        <w:ind w:left="284" w:hanging="284"/>
        <w:jc w:val="both"/>
      </w:pPr>
      <w:r w:rsidRPr="008E292C">
        <w:t>2)</w:t>
      </w:r>
      <w:r w:rsidRPr="008E292C">
        <w:rPr>
          <w:bCs/>
        </w:rPr>
        <w:t> </w:t>
      </w:r>
      <w:r w:rsidRPr="008E292C">
        <w:t>danych dotyczących:</w:t>
      </w:r>
      <w:r w:rsidRPr="008E292C">
        <w:rPr>
          <w:bCs/>
        </w:rPr>
        <w:t xml:space="preserve"> </w:t>
      </w:r>
      <w:r w:rsidRPr="008E292C">
        <w:t xml:space="preserve">imienia, nazwiska i adresu osoby zainteresowanej albo nazwy firmy oraz numeru identyfikacji podatkowej NIP i adresu siedziby, jeżeli zainteresowanym jest osoba prawna lub inny podmiot oraz odpisu z Krajowego Rejestru Sądowego,                          a w przypadku osób fizycznych prowadzących działalność gospodarczą – wyciągu </w:t>
      </w:r>
      <w:r w:rsidRPr="008E292C">
        <w:br/>
        <w:t xml:space="preserve">o wpisie z Centralnej Ewidencji i Informacji o Działalności Gospodarczej; dokumenty powinny być aktualne, tj. sporządzone nie wcześniej niż 1 miesiąc przed datą przetargu; </w:t>
      </w:r>
      <w:r w:rsidRPr="008E292C">
        <w:br/>
        <w:t>w przypadku pełnomocników – przedłożenie stosownych pełnomocnictw w formie aktu notarialnego;</w:t>
      </w:r>
    </w:p>
    <w:p w:rsidR="00160BC8" w:rsidRPr="008E292C" w:rsidRDefault="00160BC8" w:rsidP="006E6390">
      <w:pPr>
        <w:tabs>
          <w:tab w:val="left" w:pos="284"/>
        </w:tabs>
        <w:ind w:left="284" w:hanging="284"/>
        <w:jc w:val="both"/>
      </w:pPr>
      <w:r w:rsidRPr="008E292C">
        <w:lastRenderedPageBreak/>
        <w:t>3) w przypadku osoby prawnej, zgody zgromadzenia wspólników (akcjonariuszy) lub innego właściwego organu na nabycie nieruchomości, jeśli wymaga tego umowa, statut spółki lub obowiązujący przepis prawa;</w:t>
      </w:r>
    </w:p>
    <w:p w:rsidR="00160BC8" w:rsidRPr="008E292C" w:rsidRDefault="00160BC8" w:rsidP="006E6390">
      <w:pPr>
        <w:tabs>
          <w:tab w:val="left" w:pos="284"/>
        </w:tabs>
        <w:ind w:left="284" w:hanging="284"/>
        <w:jc w:val="both"/>
      </w:pPr>
      <w:r w:rsidRPr="008E292C">
        <w:t>4) pisemnego oświadczenia</w:t>
      </w:r>
      <w:r w:rsidRPr="008E292C">
        <w:rPr>
          <w:b/>
          <w:bCs/>
        </w:rPr>
        <w:t xml:space="preserve"> </w:t>
      </w:r>
      <w:r w:rsidRPr="008E292C">
        <w:t>o zapoznaniu się ze stanem prawnym i sposobem zagospodarowania nieruchomości w terenie, „Warunkami przetargu” i przyjęciu tych warunków bez zastrzeżeń.</w:t>
      </w:r>
    </w:p>
    <w:p w:rsidR="00160BC8" w:rsidRPr="008E292C" w:rsidRDefault="00160BC8" w:rsidP="006E6390">
      <w:pPr>
        <w:tabs>
          <w:tab w:val="left" w:pos="284"/>
        </w:tabs>
        <w:ind w:left="284" w:hanging="284"/>
        <w:jc w:val="both"/>
      </w:pPr>
    </w:p>
    <w:p w:rsidR="00160BC8" w:rsidRPr="00490B46" w:rsidRDefault="00160BC8" w:rsidP="005E0BB5">
      <w:pPr>
        <w:ind w:firstLine="567"/>
        <w:jc w:val="both"/>
      </w:pPr>
      <w:r w:rsidRPr="00F558FA">
        <w:t>§ </w:t>
      </w:r>
      <w:r>
        <w:t>7</w:t>
      </w:r>
      <w:r w:rsidRPr="00F558FA">
        <w:t>. </w:t>
      </w:r>
      <w:r>
        <w:t xml:space="preserve">W przetargu mogą brać udział także osoby, którym przysługują uprawnienia wynikające z ustawy z dnia 8 lipca 2005 r. o realizacji prawa do rekompensaty z tytułu pozostawienia nieruchomości poza obecnymi granicami Rzeczpospolitej Polskiej (Dz. U. z 2017 r. poz. 2097), którym zgodnie z przepisami tej ustawy zaliczona zostanie na poczet ceny nabycia kwota stanowiąca 20% wartości posiadanego ekwiwalentu, nieobejmująca podatku VAT. Osoby, którym przysługuje prawo do rekompensaty z tytułu pozostawienia nieruchomości poza obecnymi granicami Rzeczpospolitej Polski w wyniku wypędzenia </w:t>
      </w:r>
      <w:r>
        <w:br/>
        <w:t xml:space="preserve">z byłego terytorium Rzeczpospolitej Polskiej lub jego opuszczenia w związku z wojną rozpoczętą w 1939 r., zwalnia się z obowiązku wniesienia wadium w wyznaczonym </w:t>
      </w:r>
      <w:r>
        <w:br/>
        <w:t>w ogłoszeniu o przetargu terminie, jeżeli zgłoszą uczestnictwo w przetargu, przedstawią oryginał zaświadczenia lub decyzji potwierdzającej prawo do zaliczenia wartości nieruchomości pozostawionych poza granicami państwa polskiego oraz złożą pisemne zobowiązanie do uiszczenia kwoty równej wysokości wadium ustalonego w razie uchylenia się od zawarcia umowy.</w:t>
      </w:r>
    </w:p>
    <w:p w:rsidR="00160BC8" w:rsidRPr="008E292C" w:rsidRDefault="00160BC8" w:rsidP="006E6390">
      <w:pPr>
        <w:tabs>
          <w:tab w:val="left" w:pos="284"/>
          <w:tab w:val="left" w:pos="720"/>
        </w:tabs>
        <w:ind w:left="1080" w:hanging="1080"/>
        <w:jc w:val="both"/>
      </w:pPr>
    </w:p>
    <w:p w:rsidR="00160BC8" w:rsidRPr="00F558FA" w:rsidRDefault="00160BC8" w:rsidP="00910D94">
      <w:pPr>
        <w:ind w:firstLine="567"/>
        <w:jc w:val="both"/>
      </w:pPr>
      <w:r>
        <w:t>§ 8</w:t>
      </w:r>
      <w:r w:rsidRPr="00F558FA">
        <w:t xml:space="preserve">. 1. Osoba zainteresowana udziałem w przetargu zobowiązana jest do zapoznania się </w:t>
      </w:r>
      <w:r w:rsidRPr="00F558FA">
        <w:br/>
        <w:t xml:space="preserve">ze stanem prawnym i sposobem zagospodarowania </w:t>
      </w:r>
      <w:r>
        <w:t>nieruchomości</w:t>
      </w:r>
      <w:r w:rsidRPr="00F558FA">
        <w:t>.</w:t>
      </w:r>
    </w:p>
    <w:p w:rsidR="00160BC8" w:rsidRPr="00F558FA" w:rsidRDefault="00160BC8" w:rsidP="00910D94">
      <w:pPr>
        <w:ind w:firstLine="567"/>
        <w:jc w:val="both"/>
      </w:pPr>
      <w:r w:rsidRPr="00F558FA">
        <w:t>2. W przypadku wystąpienia na przedmiotowej nieruchomości infrastruktury technicznej, przyszły nabywca</w:t>
      </w:r>
      <w:r>
        <w:t xml:space="preserve"> udziału</w:t>
      </w:r>
      <w:r w:rsidRPr="00F558FA">
        <w:t xml:space="preserve"> zobowiązany jest do udostępniania terenu gestorom sieci do przebudowy, remontu, usuwania awarii, dokonywania napraw, konserwacji lub modernizacji w przypadku zachowania istniejącego uzbrojenia oraz zachowania stref ochronnych wolnych od zabudowy i stałych naniesień oraz </w:t>
      </w:r>
      <w:proofErr w:type="spellStart"/>
      <w:r w:rsidRPr="00F558FA">
        <w:t>nasadzeń</w:t>
      </w:r>
      <w:proofErr w:type="spellEnd"/>
      <w:r w:rsidRPr="00F558FA">
        <w:t xml:space="preserve"> dla sieci w uzgodnieniu z gestorami tych sieci.</w:t>
      </w:r>
    </w:p>
    <w:p w:rsidR="00160BC8" w:rsidRPr="00F558FA" w:rsidRDefault="00160BC8" w:rsidP="00910D94">
      <w:pPr>
        <w:tabs>
          <w:tab w:val="left" w:pos="567"/>
        </w:tabs>
        <w:ind w:firstLine="567"/>
        <w:jc w:val="both"/>
      </w:pPr>
      <w:r w:rsidRPr="00F558FA">
        <w:t xml:space="preserve">3. W przypadku ewentualnego przeniesienia infrastruktury technicznej zlokalizowanej na </w:t>
      </w:r>
      <w:r>
        <w:t xml:space="preserve">nieruchomości </w:t>
      </w:r>
      <w:r w:rsidRPr="00F558FA">
        <w:t>nabywca</w:t>
      </w:r>
      <w:r>
        <w:t xml:space="preserve"> udziału</w:t>
      </w:r>
      <w:r w:rsidRPr="00F558FA">
        <w:t xml:space="preserve"> zobowiązany jest do przeniesienia jej w</w:t>
      </w:r>
      <w:r>
        <w:t xml:space="preserve"> uzgodnieniu</w:t>
      </w:r>
      <w:r w:rsidRPr="00F558FA">
        <w:t xml:space="preserve"> </w:t>
      </w:r>
      <w:r>
        <w:br/>
      </w:r>
      <w:r w:rsidRPr="00F558FA">
        <w:t xml:space="preserve">z właścicielem infrastruktury, na własny koszt bez prawa roszczenia do Skarbu Państwa </w:t>
      </w:r>
      <w:r w:rsidRPr="00F558FA">
        <w:br/>
        <w:t>i osób trzecich. Przebudowa powinna odbywać się bez naruszania praw osób trzecich.</w:t>
      </w:r>
    </w:p>
    <w:p w:rsidR="00160BC8" w:rsidRPr="008E292C" w:rsidRDefault="00160BC8" w:rsidP="00370A80">
      <w:pPr>
        <w:tabs>
          <w:tab w:val="left" w:pos="0"/>
        </w:tabs>
        <w:jc w:val="both"/>
      </w:pPr>
    </w:p>
    <w:p w:rsidR="00160BC8" w:rsidRPr="008E292C" w:rsidRDefault="00160BC8" w:rsidP="006E6390">
      <w:pPr>
        <w:tabs>
          <w:tab w:val="left" w:pos="0"/>
        </w:tabs>
        <w:ind w:firstLine="540"/>
        <w:jc w:val="both"/>
      </w:pPr>
      <w:r w:rsidRPr="008E292C">
        <w:t>§ 9. 1.</w:t>
      </w:r>
      <w:r w:rsidRPr="008E292C">
        <w:rPr>
          <w:b/>
          <w:bCs/>
        </w:rPr>
        <w:t> </w:t>
      </w:r>
      <w:r w:rsidRPr="008E292C">
        <w:t>Przetarg może się odbyć, chociażby zakwalifikowano do przetargu  tylko jednego oferenta spełniającego warunki określone w ogłoszeniu.</w:t>
      </w:r>
    </w:p>
    <w:p w:rsidR="00160BC8" w:rsidRPr="008E292C" w:rsidRDefault="00160BC8" w:rsidP="006E6390">
      <w:pPr>
        <w:tabs>
          <w:tab w:val="left" w:pos="0"/>
        </w:tabs>
        <w:ind w:firstLine="540"/>
        <w:jc w:val="both"/>
      </w:pPr>
      <w:r w:rsidRPr="008E292C">
        <w:t>2. Przetarg jest ważny, jeśli chociaż jeden uczestnik zaoferuje cenę wyższą o jedno postąpienie od ceny wywoławczej.</w:t>
      </w:r>
    </w:p>
    <w:p w:rsidR="00160BC8" w:rsidRPr="008E292C" w:rsidRDefault="00160BC8" w:rsidP="006E6390">
      <w:pPr>
        <w:tabs>
          <w:tab w:val="left" w:pos="360"/>
          <w:tab w:val="left" w:pos="454"/>
        </w:tabs>
        <w:ind w:left="540" w:hanging="540"/>
        <w:jc w:val="both"/>
      </w:pPr>
    </w:p>
    <w:p w:rsidR="00160BC8" w:rsidRPr="008E292C" w:rsidRDefault="00160BC8" w:rsidP="00003079">
      <w:pPr>
        <w:tabs>
          <w:tab w:val="num" w:pos="1080"/>
        </w:tabs>
        <w:ind w:firstLine="567"/>
        <w:jc w:val="both"/>
      </w:pPr>
      <w:r w:rsidRPr="008E292C">
        <w:t xml:space="preserve">§ 10. 1. Wadium wniesione przez uczestnika wygrywającego przetarg zalicza się na poczet  ceny nabycia </w:t>
      </w:r>
      <w:r>
        <w:t xml:space="preserve">udziału w </w:t>
      </w:r>
      <w:r w:rsidRPr="008E292C">
        <w:t xml:space="preserve">nieruchomości. </w:t>
      </w:r>
    </w:p>
    <w:p w:rsidR="00160BC8" w:rsidRPr="008E292C" w:rsidRDefault="00160BC8" w:rsidP="008D1268">
      <w:pPr>
        <w:tabs>
          <w:tab w:val="num" w:pos="1080"/>
        </w:tabs>
        <w:ind w:firstLine="567"/>
        <w:jc w:val="both"/>
      </w:pPr>
      <w:r w:rsidRPr="008E292C">
        <w:t>2. Wadium wniesione przez innych uczestników przetargu podlega zwrotowi                  na wskazane konto, w terminie nie później niż przed upływem 3 dni od dnia zamknięcia lub odwołania przetargu.</w:t>
      </w:r>
    </w:p>
    <w:p w:rsidR="00160BC8" w:rsidRPr="008E292C" w:rsidRDefault="00160BC8" w:rsidP="006E6390">
      <w:pPr>
        <w:jc w:val="both"/>
      </w:pPr>
      <w:r w:rsidRPr="008E292C">
        <w:t xml:space="preserve"> </w:t>
      </w:r>
    </w:p>
    <w:p w:rsidR="00160BC8" w:rsidRPr="008E292C" w:rsidRDefault="00160BC8" w:rsidP="006E6390">
      <w:pPr>
        <w:tabs>
          <w:tab w:val="left" w:pos="-2127"/>
          <w:tab w:val="left" w:pos="1080"/>
        </w:tabs>
        <w:ind w:firstLine="567"/>
        <w:jc w:val="both"/>
      </w:pPr>
      <w:r w:rsidRPr="008E292C">
        <w:t xml:space="preserve">§ 11. Uczestnik przetargu, który przetarg wygrał, zostanie zawiadomiony w ciągu           21 dni od dnia zamknięcia przetargu o miejscu i terminie zawarcia umowy sprzedaży. Wyznaczony termin nie może być krótszy niż 7 dni od dnia doręczenia zawiadomienia. </w:t>
      </w:r>
    </w:p>
    <w:p w:rsidR="00160BC8" w:rsidRDefault="00160BC8" w:rsidP="006E6390">
      <w:pPr>
        <w:tabs>
          <w:tab w:val="left" w:pos="-2127"/>
          <w:tab w:val="left" w:pos="454"/>
          <w:tab w:val="left" w:pos="567"/>
        </w:tabs>
        <w:jc w:val="both"/>
      </w:pPr>
    </w:p>
    <w:p w:rsidR="00160BC8" w:rsidRPr="008E292C" w:rsidRDefault="00160BC8" w:rsidP="006E6390">
      <w:pPr>
        <w:tabs>
          <w:tab w:val="left" w:pos="-2127"/>
          <w:tab w:val="left" w:pos="454"/>
          <w:tab w:val="left" w:pos="567"/>
        </w:tabs>
        <w:jc w:val="both"/>
      </w:pPr>
    </w:p>
    <w:p w:rsidR="00160BC8" w:rsidRPr="008E292C" w:rsidRDefault="00160BC8" w:rsidP="008B3D00">
      <w:pPr>
        <w:tabs>
          <w:tab w:val="left" w:pos="0"/>
        </w:tabs>
        <w:autoSpaceDE w:val="0"/>
        <w:autoSpaceDN w:val="0"/>
        <w:ind w:firstLine="567"/>
        <w:jc w:val="both"/>
      </w:pPr>
      <w:r w:rsidRPr="008E292C">
        <w:lastRenderedPageBreak/>
        <w:t xml:space="preserve">§ 12. 1. Wpłata wylicytowanej ceny nabycia </w:t>
      </w:r>
      <w:r>
        <w:t xml:space="preserve">udziału w </w:t>
      </w:r>
      <w:r w:rsidRPr="008E292C">
        <w:t>nieruchomości winna nastąpić przed zawarciem umowy przenoszącej własność na konto Urzędu Miasta Łodzi w Getin Noble Banku S.A. Oddział w Łodzi - numer rachunku:</w:t>
      </w:r>
      <w:r w:rsidRPr="008E292C">
        <w:rPr>
          <w:b/>
        </w:rPr>
        <w:t xml:space="preserve"> 91 1560 0013 2026 0026 9540 1002</w:t>
      </w:r>
      <w:r w:rsidRPr="008E292C">
        <w:t xml:space="preserve"> w taki sposób, aby wpłacone środki były widoczne na podanym wyżej koncie przed jej podpisaniem. Jeżeli nabywca nie uiścił opłaty w wyżej wymienionym terminie,  jak również nie przystąpi bez usprawiedliwienia do zawarcia umowy, w miejscu i terminie wskazanym w  zawiadomieniu, o którym mowa w § 11, organizator przetargu może odstąpić od zawarcia umowy, a wpłacone wadium nie podlega zwrotowi. </w:t>
      </w:r>
    </w:p>
    <w:p w:rsidR="00160BC8" w:rsidRPr="008E292C" w:rsidRDefault="00160BC8" w:rsidP="00AE064D">
      <w:pPr>
        <w:tabs>
          <w:tab w:val="left" w:pos="0"/>
        </w:tabs>
        <w:autoSpaceDE w:val="0"/>
        <w:autoSpaceDN w:val="0"/>
        <w:ind w:firstLine="567"/>
        <w:jc w:val="both"/>
      </w:pPr>
      <w:r w:rsidRPr="008E292C">
        <w:t xml:space="preserve">2. Nabywcy, który nie uiścił ceny nabycia </w:t>
      </w:r>
      <w:r>
        <w:t xml:space="preserve">udziału w </w:t>
      </w:r>
      <w:r w:rsidRPr="008E292C">
        <w:t>nieruchomości w terminie, o którym</w:t>
      </w:r>
      <w:r>
        <w:t xml:space="preserve"> </w:t>
      </w:r>
      <w:r w:rsidRPr="008E292C">
        <w:t xml:space="preserve"> mowa w ust. 1, jak również, który bez usprawiedliwienia nie stawi się w miejscu i terminie wskazanym w zawiadomieniu, o którym mowa w § 11, nie przysługuje roszczenie </w:t>
      </w:r>
      <w:r w:rsidRPr="008E292C">
        <w:br/>
        <w:t>o przeniesienie prawa własności</w:t>
      </w:r>
      <w:r>
        <w:t xml:space="preserve"> udziału w</w:t>
      </w:r>
      <w:r w:rsidRPr="008E292C">
        <w:t xml:space="preserve"> nieruchomości, a wadium nie podlega zwrotowi.</w:t>
      </w:r>
    </w:p>
    <w:p w:rsidR="00160BC8" w:rsidRPr="008E292C" w:rsidRDefault="00160BC8" w:rsidP="00B124F6">
      <w:pPr>
        <w:ind w:firstLine="540"/>
        <w:jc w:val="both"/>
      </w:pPr>
    </w:p>
    <w:p w:rsidR="00160BC8" w:rsidRPr="008E292C" w:rsidRDefault="00160BC8" w:rsidP="006E6390">
      <w:pPr>
        <w:tabs>
          <w:tab w:val="left" w:pos="-142"/>
          <w:tab w:val="left" w:pos="108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E292C">
        <w:t xml:space="preserve">§ 13. 1. Podstawę do zawarcia umowy sprzedaży stanowi protokół z przeprowadzonego przetargu. </w:t>
      </w:r>
    </w:p>
    <w:p w:rsidR="00160BC8" w:rsidRPr="008E292C" w:rsidRDefault="00160BC8" w:rsidP="006E6390">
      <w:pPr>
        <w:tabs>
          <w:tab w:val="left" w:pos="0"/>
        </w:tabs>
        <w:ind w:firstLine="539"/>
        <w:jc w:val="both"/>
      </w:pPr>
      <w:r w:rsidRPr="008E292C">
        <w:t>2.</w:t>
      </w:r>
      <w:r w:rsidRPr="008E292C">
        <w:rPr>
          <w:b/>
          <w:bCs/>
        </w:rPr>
        <w:t> </w:t>
      </w:r>
      <w:r w:rsidRPr="008E292C">
        <w:t>Protokół z przeprowadzonego przetargu podpisują Przewodniczący, członkowie    Komisji oraz osoba wyłoniona w przetargu jako nabywca.</w:t>
      </w:r>
    </w:p>
    <w:p w:rsidR="00160BC8" w:rsidRPr="008E292C" w:rsidRDefault="00160BC8" w:rsidP="006E6390">
      <w:pPr>
        <w:tabs>
          <w:tab w:val="left" w:pos="709"/>
        </w:tabs>
        <w:ind w:left="567"/>
        <w:jc w:val="both"/>
      </w:pPr>
    </w:p>
    <w:p w:rsidR="00160BC8" w:rsidRPr="008E292C" w:rsidRDefault="00160BC8" w:rsidP="006E6390">
      <w:pPr>
        <w:tabs>
          <w:tab w:val="num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E292C">
        <w:t xml:space="preserve">§ 14. Koszty związane z nabyciem </w:t>
      </w:r>
      <w:r>
        <w:t xml:space="preserve">udziału w </w:t>
      </w:r>
      <w:r w:rsidRPr="008E292C">
        <w:t xml:space="preserve">nieruchomości ponosi nabywca </w:t>
      </w:r>
      <w:r>
        <w:t xml:space="preserve">udziału w </w:t>
      </w:r>
      <w:r w:rsidRPr="008E292C">
        <w:t>nieruchomości.</w:t>
      </w:r>
    </w:p>
    <w:p w:rsidR="00160BC8" w:rsidRPr="008E292C" w:rsidRDefault="00160BC8" w:rsidP="006E6390">
      <w:pPr>
        <w:tabs>
          <w:tab w:val="left" w:pos="567"/>
        </w:tabs>
        <w:ind w:left="567" w:hanging="567"/>
        <w:jc w:val="both"/>
        <w:rPr>
          <w:b/>
          <w:bCs/>
        </w:rPr>
      </w:pPr>
    </w:p>
    <w:p w:rsidR="00160BC8" w:rsidRPr="00F558FA" w:rsidRDefault="00160BC8" w:rsidP="004E3C5C">
      <w:pPr>
        <w:tabs>
          <w:tab w:val="left" w:pos="-142"/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F558FA">
        <w:t>§</w:t>
      </w:r>
      <w:r>
        <w:t> 15</w:t>
      </w:r>
      <w:r w:rsidRPr="00F558FA">
        <w:t>. 1. Cudzoziemcy mogą brać udział w przetargu na warunkach określonych w ustawie z dnia 24 marca 1920 r. o nabywaniu nieruchomości przez cudzoziemców (Dz. U. z 2017 r. poz. 2278).</w:t>
      </w:r>
    </w:p>
    <w:p w:rsidR="00160BC8" w:rsidRPr="00F558FA" w:rsidRDefault="00160BC8" w:rsidP="004E3C5C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F558FA">
        <w:t xml:space="preserve">2. Cudzoziemiec zobowiązany do uzyskania zezwolenia – zwany dalej cudzoziemcem, który przed wygraniem przetargu nie uzyska zezwolenia na nabycie </w:t>
      </w:r>
      <w:r>
        <w:t xml:space="preserve">udziału w </w:t>
      </w:r>
      <w:r w:rsidRPr="00F558FA">
        <w:t xml:space="preserve">nieruchomości, będzie zobowiązany w terminie 30 dni od dnia zamknięcia przetargu do podpisania umowy przedwstępnej i zapłaty kwoty w wysokości połowy ceny nabycia </w:t>
      </w:r>
      <w:r>
        <w:t xml:space="preserve">udziału w </w:t>
      </w:r>
      <w:r w:rsidRPr="00F558FA">
        <w:t>nieruchomości</w:t>
      </w:r>
      <w:r>
        <w:t xml:space="preserve"> będącej przedmiotem sprzedaży</w:t>
      </w:r>
      <w:r w:rsidRPr="00F558FA">
        <w:t>. Postanowieni</w:t>
      </w:r>
      <w:r>
        <w:t>a § 10, 11 i 13</w:t>
      </w:r>
      <w:r w:rsidRPr="00F558FA">
        <w:t xml:space="preserve"> stosuje się odpowiednio.</w:t>
      </w:r>
    </w:p>
    <w:p w:rsidR="00160BC8" w:rsidRPr="00F558FA" w:rsidRDefault="00160BC8" w:rsidP="004E3C5C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F558FA">
        <w:t>3. Umowa przedwstępna, o której mowa w ust. 2, zostanie zawarta na niżej określonych warunkach:</w:t>
      </w:r>
    </w:p>
    <w:p w:rsidR="00160BC8" w:rsidRPr="00F558FA" w:rsidRDefault="00160BC8" w:rsidP="004E3C5C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F558FA">
        <w:t>termin zawarcia umowy ostatecznej – nie później niż 6 miesięcy od dnia podpisania      umowy przedwstępnej;</w:t>
      </w:r>
    </w:p>
    <w:p w:rsidR="00160BC8" w:rsidRPr="00F558FA" w:rsidRDefault="00160BC8" w:rsidP="004E3C5C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F558FA">
        <w:t xml:space="preserve">zobowiązanie cudzoziemca do zapłaty pozostałej ceny nabycia </w:t>
      </w:r>
      <w:r>
        <w:t xml:space="preserve">udziału w </w:t>
      </w:r>
      <w:r w:rsidRPr="00F558FA">
        <w:t xml:space="preserve">nieruchomości </w:t>
      </w:r>
      <w:r w:rsidRPr="00F558FA">
        <w:br/>
        <w:t>w terminie przed zawarciem umowy ostatecznej;</w:t>
      </w:r>
    </w:p>
    <w:p w:rsidR="00160BC8" w:rsidRPr="00F558FA" w:rsidRDefault="00160BC8" w:rsidP="004E3C5C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F558FA">
        <w:t xml:space="preserve">w przypadku </w:t>
      </w:r>
      <w:proofErr w:type="spellStart"/>
      <w:r w:rsidRPr="00F558FA">
        <w:t>niezawarcia</w:t>
      </w:r>
      <w:proofErr w:type="spellEnd"/>
      <w:r w:rsidRPr="00F558FA">
        <w:t xml:space="preserve"> umowy ostatecznej w terminie określonym w pkt 1 </w:t>
      </w:r>
      <w:r w:rsidRPr="00F558FA">
        <w:br/>
        <w:t>z przyczyn nieleżących po stronie Sprzedającego – Sprzedającemu przysługuje prawo zatrzymania kwoty wadium oraz połowy ceny nabycia – tytułem kary umownej;</w:t>
      </w:r>
    </w:p>
    <w:p w:rsidR="00160BC8" w:rsidRPr="00F558FA" w:rsidRDefault="00160BC8" w:rsidP="004E3C5C">
      <w:pPr>
        <w:numPr>
          <w:ilvl w:val="0"/>
          <w:numId w:val="21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F558FA">
        <w:t>w uzasadnionych przypadkach, na wniosek cud</w:t>
      </w:r>
      <w:r>
        <w:t>zoziemca, termin zawarcia umowy</w:t>
      </w:r>
      <w:r w:rsidRPr="00F558FA">
        <w:t xml:space="preserve"> ostatecznej może zostać przedłużony.</w:t>
      </w:r>
    </w:p>
    <w:p w:rsidR="00160BC8" w:rsidRPr="008E292C" w:rsidRDefault="00160BC8" w:rsidP="006E6390">
      <w:pPr>
        <w:ind w:left="1260" w:hanging="333"/>
        <w:jc w:val="both"/>
      </w:pPr>
    </w:p>
    <w:p w:rsidR="00160BC8" w:rsidRPr="008E292C" w:rsidRDefault="00160BC8" w:rsidP="006E6390">
      <w:pPr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E292C">
        <w:t>§ 16. Prezydent Miasta Łodzi zastrzega sobie prawo do odwołania ogłoszonego przetargu z ważnych powodów.</w:t>
      </w:r>
    </w:p>
    <w:p w:rsidR="00160BC8" w:rsidRPr="008E292C" w:rsidRDefault="00160BC8" w:rsidP="006E6390"/>
    <w:p w:rsidR="00160BC8" w:rsidRPr="008E292C" w:rsidRDefault="00160BC8" w:rsidP="006E6390"/>
    <w:p w:rsidR="00160BC8" w:rsidRPr="008E292C" w:rsidRDefault="00160BC8" w:rsidP="00DF5F6E">
      <w:pPr>
        <w:tabs>
          <w:tab w:val="left" w:pos="0"/>
          <w:tab w:val="left" w:pos="142"/>
          <w:tab w:val="left" w:pos="454"/>
          <w:tab w:val="left" w:pos="1260"/>
        </w:tabs>
        <w:ind w:firstLine="540"/>
        <w:jc w:val="both"/>
      </w:pPr>
    </w:p>
    <w:p w:rsidR="00160BC8" w:rsidRPr="008E292C" w:rsidRDefault="00160BC8" w:rsidP="00DF5F6E">
      <w:pPr>
        <w:tabs>
          <w:tab w:val="left" w:pos="0"/>
          <w:tab w:val="left" w:pos="142"/>
          <w:tab w:val="left" w:pos="454"/>
          <w:tab w:val="left" w:pos="1260"/>
        </w:tabs>
        <w:ind w:firstLine="540"/>
        <w:jc w:val="both"/>
      </w:pPr>
    </w:p>
    <w:p w:rsidR="00160BC8" w:rsidRPr="008E292C" w:rsidRDefault="00160BC8" w:rsidP="00DF5F6E">
      <w:pPr>
        <w:tabs>
          <w:tab w:val="left" w:pos="0"/>
          <w:tab w:val="left" w:pos="142"/>
          <w:tab w:val="left" w:pos="454"/>
          <w:tab w:val="left" w:pos="1260"/>
        </w:tabs>
        <w:ind w:firstLine="540"/>
        <w:jc w:val="both"/>
      </w:pPr>
    </w:p>
    <w:p w:rsidR="00160BC8" w:rsidRPr="008E292C" w:rsidRDefault="00160BC8" w:rsidP="00DF5F6E">
      <w:pPr>
        <w:tabs>
          <w:tab w:val="left" w:pos="0"/>
          <w:tab w:val="left" w:pos="142"/>
          <w:tab w:val="left" w:pos="454"/>
          <w:tab w:val="left" w:pos="1260"/>
        </w:tabs>
        <w:ind w:firstLine="540"/>
        <w:jc w:val="both"/>
      </w:pPr>
    </w:p>
    <w:p w:rsidR="00160BC8" w:rsidRPr="008E292C" w:rsidRDefault="00160BC8" w:rsidP="00DF5F6E">
      <w:pPr>
        <w:tabs>
          <w:tab w:val="left" w:pos="0"/>
          <w:tab w:val="left" w:pos="142"/>
          <w:tab w:val="left" w:pos="454"/>
          <w:tab w:val="left" w:pos="1260"/>
        </w:tabs>
        <w:ind w:firstLine="540"/>
        <w:jc w:val="both"/>
      </w:pPr>
    </w:p>
    <w:p w:rsidR="00160BC8" w:rsidRPr="008E292C" w:rsidRDefault="00160BC8" w:rsidP="00DF5F6E">
      <w:pPr>
        <w:tabs>
          <w:tab w:val="left" w:pos="0"/>
          <w:tab w:val="left" w:pos="142"/>
          <w:tab w:val="left" w:pos="454"/>
          <w:tab w:val="left" w:pos="1260"/>
        </w:tabs>
        <w:ind w:firstLine="540"/>
        <w:jc w:val="both"/>
      </w:pPr>
    </w:p>
    <w:p w:rsidR="00160BC8" w:rsidRPr="008E292C" w:rsidRDefault="00160BC8" w:rsidP="00DF5F6E">
      <w:pPr>
        <w:tabs>
          <w:tab w:val="left" w:pos="0"/>
          <w:tab w:val="left" w:pos="142"/>
          <w:tab w:val="left" w:pos="454"/>
          <w:tab w:val="left" w:pos="1260"/>
        </w:tabs>
        <w:ind w:firstLine="540"/>
        <w:jc w:val="both"/>
      </w:pPr>
      <w:bookmarkStart w:id="0" w:name="_GoBack"/>
      <w:bookmarkEnd w:id="0"/>
    </w:p>
    <w:sectPr w:rsidR="00160BC8" w:rsidRPr="008E292C" w:rsidSect="00CD5F68"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EEA3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A8AC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4B8EE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42AA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64067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28E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56BF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C60B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9E2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30A8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E5729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654429E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6D1F0F76"/>
    <w:multiLevelType w:val="hybridMultilevel"/>
    <w:tmpl w:val="C250EF3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6F805799"/>
    <w:multiLevelType w:val="hybridMultilevel"/>
    <w:tmpl w:val="87C054E4"/>
    <w:lvl w:ilvl="0" w:tplc="FDF8C0B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4ED09A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3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4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5">
    <w:abstractNumId w:val="1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6">
    <w:abstractNumId w:val="1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7">
    <w:abstractNumId w:val="1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8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9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0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90"/>
    <w:rsid w:val="0000287B"/>
    <w:rsid w:val="00002BA7"/>
    <w:rsid w:val="00003079"/>
    <w:rsid w:val="00006ACD"/>
    <w:rsid w:val="000120F3"/>
    <w:rsid w:val="00013C2E"/>
    <w:rsid w:val="00014990"/>
    <w:rsid w:val="00017B4E"/>
    <w:rsid w:val="00022FF3"/>
    <w:rsid w:val="000357C9"/>
    <w:rsid w:val="0003632A"/>
    <w:rsid w:val="00037C89"/>
    <w:rsid w:val="000401F1"/>
    <w:rsid w:val="00064145"/>
    <w:rsid w:val="00065615"/>
    <w:rsid w:val="00070BAD"/>
    <w:rsid w:val="00070FFD"/>
    <w:rsid w:val="00072445"/>
    <w:rsid w:val="00072679"/>
    <w:rsid w:val="000745A8"/>
    <w:rsid w:val="0007755B"/>
    <w:rsid w:val="00082031"/>
    <w:rsid w:val="00082622"/>
    <w:rsid w:val="00082B75"/>
    <w:rsid w:val="00086275"/>
    <w:rsid w:val="00094C76"/>
    <w:rsid w:val="0009588B"/>
    <w:rsid w:val="00097C4A"/>
    <w:rsid w:val="000A619F"/>
    <w:rsid w:val="000D291A"/>
    <w:rsid w:val="000D3B30"/>
    <w:rsid w:val="000E179F"/>
    <w:rsid w:val="000E1C15"/>
    <w:rsid w:val="000E1FA1"/>
    <w:rsid w:val="000E3B8B"/>
    <w:rsid w:val="000E5743"/>
    <w:rsid w:val="000E63A6"/>
    <w:rsid w:val="000F4F53"/>
    <w:rsid w:val="00101061"/>
    <w:rsid w:val="001014A6"/>
    <w:rsid w:val="00110A02"/>
    <w:rsid w:val="0011112E"/>
    <w:rsid w:val="00126B66"/>
    <w:rsid w:val="001308BA"/>
    <w:rsid w:val="00133007"/>
    <w:rsid w:val="00137250"/>
    <w:rsid w:val="00140853"/>
    <w:rsid w:val="00142882"/>
    <w:rsid w:val="00150DA3"/>
    <w:rsid w:val="00151CB8"/>
    <w:rsid w:val="00152843"/>
    <w:rsid w:val="00153FCB"/>
    <w:rsid w:val="0015552C"/>
    <w:rsid w:val="00160BC8"/>
    <w:rsid w:val="00160D9A"/>
    <w:rsid w:val="0016136D"/>
    <w:rsid w:val="00161A44"/>
    <w:rsid w:val="0016512C"/>
    <w:rsid w:val="001670A1"/>
    <w:rsid w:val="00167566"/>
    <w:rsid w:val="0016761E"/>
    <w:rsid w:val="00167EF3"/>
    <w:rsid w:val="001711D8"/>
    <w:rsid w:val="00171B30"/>
    <w:rsid w:val="00173506"/>
    <w:rsid w:val="00177872"/>
    <w:rsid w:val="0018069E"/>
    <w:rsid w:val="00187B6E"/>
    <w:rsid w:val="00196522"/>
    <w:rsid w:val="001A306D"/>
    <w:rsid w:val="001A3965"/>
    <w:rsid w:val="001A6A9A"/>
    <w:rsid w:val="001B1F24"/>
    <w:rsid w:val="001C0631"/>
    <w:rsid w:val="001C2C71"/>
    <w:rsid w:val="001C332B"/>
    <w:rsid w:val="001C6091"/>
    <w:rsid w:val="001C7FEA"/>
    <w:rsid w:val="001D475A"/>
    <w:rsid w:val="001D4F84"/>
    <w:rsid w:val="001E10EB"/>
    <w:rsid w:val="001E2B0E"/>
    <w:rsid w:val="001E36CC"/>
    <w:rsid w:val="001E5429"/>
    <w:rsid w:val="001F195B"/>
    <w:rsid w:val="001F39B8"/>
    <w:rsid w:val="001F4A77"/>
    <w:rsid w:val="002016E6"/>
    <w:rsid w:val="00202EA0"/>
    <w:rsid w:val="00204497"/>
    <w:rsid w:val="00204609"/>
    <w:rsid w:val="00212AE3"/>
    <w:rsid w:val="00224B6A"/>
    <w:rsid w:val="00230922"/>
    <w:rsid w:val="002310BA"/>
    <w:rsid w:val="00234741"/>
    <w:rsid w:val="00235F10"/>
    <w:rsid w:val="0023646D"/>
    <w:rsid w:val="00241231"/>
    <w:rsid w:val="0024236A"/>
    <w:rsid w:val="00243599"/>
    <w:rsid w:val="00243D19"/>
    <w:rsid w:val="00246628"/>
    <w:rsid w:val="00246B7B"/>
    <w:rsid w:val="00246C39"/>
    <w:rsid w:val="00251E92"/>
    <w:rsid w:val="00253D5A"/>
    <w:rsid w:val="002619DF"/>
    <w:rsid w:val="002647DF"/>
    <w:rsid w:val="002653C1"/>
    <w:rsid w:val="002832EE"/>
    <w:rsid w:val="00287724"/>
    <w:rsid w:val="002927ED"/>
    <w:rsid w:val="002931EB"/>
    <w:rsid w:val="002A111F"/>
    <w:rsid w:val="002A34D1"/>
    <w:rsid w:val="002A4849"/>
    <w:rsid w:val="002A680E"/>
    <w:rsid w:val="002A7A89"/>
    <w:rsid w:val="002B0E02"/>
    <w:rsid w:val="002B1CE9"/>
    <w:rsid w:val="002B6A02"/>
    <w:rsid w:val="002B6FAA"/>
    <w:rsid w:val="002C32E7"/>
    <w:rsid w:val="002C37D5"/>
    <w:rsid w:val="002C4323"/>
    <w:rsid w:val="002C5444"/>
    <w:rsid w:val="002D0593"/>
    <w:rsid w:val="002D225C"/>
    <w:rsid w:val="002D2F74"/>
    <w:rsid w:val="002D460B"/>
    <w:rsid w:val="002E06E8"/>
    <w:rsid w:val="002E14C4"/>
    <w:rsid w:val="002E2D95"/>
    <w:rsid w:val="002E4BAF"/>
    <w:rsid w:val="002E72CF"/>
    <w:rsid w:val="002E7CA7"/>
    <w:rsid w:val="002F0571"/>
    <w:rsid w:val="00301A86"/>
    <w:rsid w:val="00303210"/>
    <w:rsid w:val="00303756"/>
    <w:rsid w:val="003049A1"/>
    <w:rsid w:val="003075AB"/>
    <w:rsid w:val="003253C1"/>
    <w:rsid w:val="003263BC"/>
    <w:rsid w:val="0033090B"/>
    <w:rsid w:val="0033199A"/>
    <w:rsid w:val="00331F2C"/>
    <w:rsid w:val="00332CE9"/>
    <w:rsid w:val="0033303E"/>
    <w:rsid w:val="00333A99"/>
    <w:rsid w:val="00342253"/>
    <w:rsid w:val="00342CFE"/>
    <w:rsid w:val="00343699"/>
    <w:rsid w:val="00345ECA"/>
    <w:rsid w:val="00346BDB"/>
    <w:rsid w:val="00347263"/>
    <w:rsid w:val="00347C93"/>
    <w:rsid w:val="0035491C"/>
    <w:rsid w:val="00356279"/>
    <w:rsid w:val="00363405"/>
    <w:rsid w:val="00364619"/>
    <w:rsid w:val="0036590C"/>
    <w:rsid w:val="0036691E"/>
    <w:rsid w:val="00370A80"/>
    <w:rsid w:val="0037583A"/>
    <w:rsid w:val="00385AFB"/>
    <w:rsid w:val="00385E81"/>
    <w:rsid w:val="0039198F"/>
    <w:rsid w:val="003A15B1"/>
    <w:rsid w:val="003A5A1F"/>
    <w:rsid w:val="003A70E1"/>
    <w:rsid w:val="003B1179"/>
    <w:rsid w:val="003B230C"/>
    <w:rsid w:val="003D1D30"/>
    <w:rsid w:val="003D4460"/>
    <w:rsid w:val="003D4CB4"/>
    <w:rsid w:val="003E0503"/>
    <w:rsid w:val="003E3E1A"/>
    <w:rsid w:val="003F15B8"/>
    <w:rsid w:val="003F41C4"/>
    <w:rsid w:val="003F4CC8"/>
    <w:rsid w:val="0040491E"/>
    <w:rsid w:val="00405C33"/>
    <w:rsid w:val="00417697"/>
    <w:rsid w:val="00417BF7"/>
    <w:rsid w:val="00422F92"/>
    <w:rsid w:val="004253A4"/>
    <w:rsid w:val="00432CEF"/>
    <w:rsid w:val="00434AB1"/>
    <w:rsid w:val="00437E04"/>
    <w:rsid w:val="00440305"/>
    <w:rsid w:val="00440EB3"/>
    <w:rsid w:val="00442149"/>
    <w:rsid w:val="004454DA"/>
    <w:rsid w:val="00464E86"/>
    <w:rsid w:val="00471D5A"/>
    <w:rsid w:val="00474133"/>
    <w:rsid w:val="00476F48"/>
    <w:rsid w:val="00490B46"/>
    <w:rsid w:val="004B2C7E"/>
    <w:rsid w:val="004B4265"/>
    <w:rsid w:val="004B680A"/>
    <w:rsid w:val="004B69E0"/>
    <w:rsid w:val="004B6CCA"/>
    <w:rsid w:val="004C36EC"/>
    <w:rsid w:val="004D0894"/>
    <w:rsid w:val="004D62F5"/>
    <w:rsid w:val="004E0B30"/>
    <w:rsid w:val="004E3C5C"/>
    <w:rsid w:val="004E7DB6"/>
    <w:rsid w:val="004F1D32"/>
    <w:rsid w:val="004F4208"/>
    <w:rsid w:val="005052E6"/>
    <w:rsid w:val="005100E1"/>
    <w:rsid w:val="00510B9B"/>
    <w:rsid w:val="00521263"/>
    <w:rsid w:val="00522E67"/>
    <w:rsid w:val="00526C23"/>
    <w:rsid w:val="00527C6A"/>
    <w:rsid w:val="00532EBD"/>
    <w:rsid w:val="00535049"/>
    <w:rsid w:val="00540DDC"/>
    <w:rsid w:val="00540E72"/>
    <w:rsid w:val="005507E6"/>
    <w:rsid w:val="005542D2"/>
    <w:rsid w:val="00561D68"/>
    <w:rsid w:val="00576CD8"/>
    <w:rsid w:val="00582C68"/>
    <w:rsid w:val="00583D02"/>
    <w:rsid w:val="00584382"/>
    <w:rsid w:val="00595254"/>
    <w:rsid w:val="005B5493"/>
    <w:rsid w:val="005C056B"/>
    <w:rsid w:val="005C79FF"/>
    <w:rsid w:val="005D07E6"/>
    <w:rsid w:val="005D17AA"/>
    <w:rsid w:val="005D490D"/>
    <w:rsid w:val="005D4C3E"/>
    <w:rsid w:val="005D5222"/>
    <w:rsid w:val="005D5F18"/>
    <w:rsid w:val="005E0BB5"/>
    <w:rsid w:val="005E6736"/>
    <w:rsid w:val="005E7D2C"/>
    <w:rsid w:val="005F4812"/>
    <w:rsid w:val="005F4935"/>
    <w:rsid w:val="005F5051"/>
    <w:rsid w:val="00600C25"/>
    <w:rsid w:val="0061136C"/>
    <w:rsid w:val="00611877"/>
    <w:rsid w:val="0061227C"/>
    <w:rsid w:val="00612A09"/>
    <w:rsid w:val="0061385F"/>
    <w:rsid w:val="006159B9"/>
    <w:rsid w:val="006301B7"/>
    <w:rsid w:val="00634BA6"/>
    <w:rsid w:val="00637688"/>
    <w:rsid w:val="006459CE"/>
    <w:rsid w:val="00646F31"/>
    <w:rsid w:val="00655279"/>
    <w:rsid w:val="00660CFB"/>
    <w:rsid w:val="00661637"/>
    <w:rsid w:val="00664958"/>
    <w:rsid w:val="006663DF"/>
    <w:rsid w:val="006671C2"/>
    <w:rsid w:val="00670DB6"/>
    <w:rsid w:val="006711AE"/>
    <w:rsid w:val="006719B0"/>
    <w:rsid w:val="00672559"/>
    <w:rsid w:val="00676B6D"/>
    <w:rsid w:val="00694874"/>
    <w:rsid w:val="0069532D"/>
    <w:rsid w:val="006977DA"/>
    <w:rsid w:val="006A31BA"/>
    <w:rsid w:val="006A5142"/>
    <w:rsid w:val="006A5E5D"/>
    <w:rsid w:val="006B1299"/>
    <w:rsid w:val="006B183D"/>
    <w:rsid w:val="006B1A3B"/>
    <w:rsid w:val="006B284F"/>
    <w:rsid w:val="006C4299"/>
    <w:rsid w:val="006D0B10"/>
    <w:rsid w:val="006D166C"/>
    <w:rsid w:val="006D2C6C"/>
    <w:rsid w:val="006D33A1"/>
    <w:rsid w:val="006D5206"/>
    <w:rsid w:val="006E595D"/>
    <w:rsid w:val="006E6390"/>
    <w:rsid w:val="006F0524"/>
    <w:rsid w:val="006F1990"/>
    <w:rsid w:val="006F54B6"/>
    <w:rsid w:val="00700540"/>
    <w:rsid w:val="007051EB"/>
    <w:rsid w:val="007111BC"/>
    <w:rsid w:val="00711EC3"/>
    <w:rsid w:val="00721298"/>
    <w:rsid w:val="007222C7"/>
    <w:rsid w:val="00727B2C"/>
    <w:rsid w:val="00732538"/>
    <w:rsid w:val="007376F0"/>
    <w:rsid w:val="007404D5"/>
    <w:rsid w:val="007406A7"/>
    <w:rsid w:val="00741B1D"/>
    <w:rsid w:val="00742A58"/>
    <w:rsid w:val="007468B4"/>
    <w:rsid w:val="00751429"/>
    <w:rsid w:val="00751C18"/>
    <w:rsid w:val="00755E25"/>
    <w:rsid w:val="00760AD4"/>
    <w:rsid w:val="00761B00"/>
    <w:rsid w:val="0077353D"/>
    <w:rsid w:val="007740CF"/>
    <w:rsid w:val="00774518"/>
    <w:rsid w:val="00775B4B"/>
    <w:rsid w:val="00784D1F"/>
    <w:rsid w:val="007866D5"/>
    <w:rsid w:val="007875DF"/>
    <w:rsid w:val="00795485"/>
    <w:rsid w:val="00796B55"/>
    <w:rsid w:val="007A25C6"/>
    <w:rsid w:val="007A315F"/>
    <w:rsid w:val="007A3464"/>
    <w:rsid w:val="007A5EB1"/>
    <w:rsid w:val="007A7275"/>
    <w:rsid w:val="007B15E2"/>
    <w:rsid w:val="007B1A0E"/>
    <w:rsid w:val="007B2691"/>
    <w:rsid w:val="007B356E"/>
    <w:rsid w:val="007C3D67"/>
    <w:rsid w:val="007C7721"/>
    <w:rsid w:val="007D6C1D"/>
    <w:rsid w:val="007E0E54"/>
    <w:rsid w:val="007E11EC"/>
    <w:rsid w:val="007E6C7B"/>
    <w:rsid w:val="007E7A62"/>
    <w:rsid w:val="007F36FE"/>
    <w:rsid w:val="007F37CD"/>
    <w:rsid w:val="007F3935"/>
    <w:rsid w:val="007F46F4"/>
    <w:rsid w:val="007F66C7"/>
    <w:rsid w:val="00800530"/>
    <w:rsid w:val="0080056E"/>
    <w:rsid w:val="00800CDD"/>
    <w:rsid w:val="008038C5"/>
    <w:rsid w:val="008106FD"/>
    <w:rsid w:val="00817CC7"/>
    <w:rsid w:val="00831600"/>
    <w:rsid w:val="0083334B"/>
    <w:rsid w:val="0083350D"/>
    <w:rsid w:val="00847781"/>
    <w:rsid w:val="00852606"/>
    <w:rsid w:val="00852831"/>
    <w:rsid w:val="00857B9B"/>
    <w:rsid w:val="008606E9"/>
    <w:rsid w:val="00861BDD"/>
    <w:rsid w:val="00863E95"/>
    <w:rsid w:val="00874F82"/>
    <w:rsid w:val="0087794F"/>
    <w:rsid w:val="00880EFF"/>
    <w:rsid w:val="00884724"/>
    <w:rsid w:val="0089612C"/>
    <w:rsid w:val="008978B1"/>
    <w:rsid w:val="008A4D30"/>
    <w:rsid w:val="008A6A5E"/>
    <w:rsid w:val="008A6DE1"/>
    <w:rsid w:val="008A74DE"/>
    <w:rsid w:val="008A7BBA"/>
    <w:rsid w:val="008A7E81"/>
    <w:rsid w:val="008B04B5"/>
    <w:rsid w:val="008B3D00"/>
    <w:rsid w:val="008B40A5"/>
    <w:rsid w:val="008B4100"/>
    <w:rsid w:val="008B581F"/>
    <w:rsid w:val="008B6892"/>
    <w:rsid w:val="008C1A0D"/>
    <w:rsid w:val="008C2BFF"/>
    <w:rsid w:val="008C6008"/>
    <w:rsid w:val="008C7CEA"/>
    <w:rsid w:val="008D11C2"/>
    <w:rsid w:val="008D1268"/>
    <w:rsid w:val="008D2BE3"/>
    <w:rsid w:val="008E0975"/>
    <w:rsid w:val="008E16E5"/>
    <w:rsid w:val="008E292C"/>
    <w:rsid w:val="008F3CED"/>
    <w:rsid w:val="008F5A04"/>
    <w:rsid w:val="008F7753"/>
    <w:rsid w:val="00904BC5"/>
    <w:rsid w:val="00910D94"/>
    <w:rsid w:val="00911955"/>
    <w:rsid w:val="009122EE"/>
    <w:rsid w:val="009128E5"/>
    <w:rsid w:val="009134E5"/>
    <w:rsid w:val="00915F29"/>
    <w:rsid w:val="00921120"/>
    <w:rsid w:val="00923474"/>
    <w:rsid w:val="00923675"/>
    <w:rsid w:val="009236D1"/>
    <w:rsid w:val="00927C64"/>
    <w:rsid w:val="00931764"/>
    <w:rsid w:val="00941FCD"/>
    <w:rsid w:val="00942824"/>
    <w:rsid w:val="009429B9"/>
    <w:rsid w:val="00942A2B"/>
    <w:rsid w:val="00944802"/>
    <w:rsid w:val="009602C0"/>
    <w:rsid w:val="009656CB"/>
    <w:rsid w:val="0096615E"/>
    <w:rsid w:val="00967A55"/>
    <w:rsid w:val="00972D40"/>
    <w:rsid w:val="00972D41"/>
    <w:rsid w:val="00972D94"/>
    <w:rsid w:val="00973382"/>
    <w:rsid w:val="00976740"/>
    <w:rsid w:val="00983FD7"/>
    <w:rsid w:val="009844D0"/>
    <w:rsid w:val="0098589A"/>
    <w:rsid w:val="009923E3"/>
    <w:rsid w:val="00992E65"/>
    <w:rsid w:val="00996341"/>
    <w:rsid w:val="009968F7"/>
    <w:rsid w:val="00997954"/>
    <w:rsid w:val="009A74D6"/>
    <w:rsid w:val="009B6FFA"/>
    <w:rsid w:val="009C4545"/>
    <w:rsid w:val="009D0F51"/>
    <w:rsid w:val="009D67EE"/>
    <w:rsid w:val="009E1C6D"/>
    <w:rsid w:val="009F2535"/>
    <w:rsid w:val="009F3BC3"/>
    <w:rsid w:val="009F6B5C"/>
    <w:rsid w:val="009F7646"/>
    <w:rsid w:val="009F7AB7"/>
    <w:rsid w:val="00A12E5D"/>
    <w:rsid w:val="00A150A7"/>
    <w:rsid w:val="00A1542D"/>
    <w:rsid w:val="00A20B8C"/>
    <w:rsid w:val="00A21142"/>
    <w:rsid w:val="00A2134F"/>
    <w:rsid w:val="00A224D7"/>
    <w:rsid w:val="00A245F8"/>
    <w:rsid w:val="00A27A6C"/>
    <w:rsid w:val="00A310F8"/>
    <w:rsid w:val="00A3155F"/>
    <w:rsid w:val="00A32A97"/>
    <w:rsid w:val="00A358C5"/>
    <w:rsid w:val="00A36AFD"/>
    <w:rsid w:val="00A40BA0"/>
    <w:rsid w:val="00A429F3"/>
    <w:rsid w:val="00A432A2"/>
    <w:rsid w:val="00A50435"/>
    <w:rsid w:val="00A52414"/>
    <w:rsid w:val="00A57FDA"/>
    <w:rsid w:val="00A641F0"/>
    <w:rsid w:val="00A66F8E"/>
    <w:rsid w:val="00A6796D"/>
    <w:rsid w:val="00A77618"/>
    <w:rsid w:val="00A77C77"/>
    <w:rsid w:val="00A77FB4"/>
    <w:rsid w:val="00A84A8D"/>
    <w:rsid w:val="00A8628E"/>
    <w:rsid w:val="00A92618"/>
    <w:rsid w:val="00A935FF"/>
    <w:rsid w:val="00AA2B10"/>
    <w:rsid w:val="00AA2C3C"/>
    <w:rsid w:val="00AA5503"/>
    <w:rsid w:val="00AA6E67"/>
    <w:rsid w:val="00AA73FB"/>
    <w:rsid w:val="00AB0CB9"/>
    <w:rsid w:val="00AB2166"/>
    <w:rsid w:val="00AB21CE"/>
    <w:rsid w:val="00AB29E0"/>
    <w:rsid w:val="00AB6844"/>
    <w:rsid w:val="00AB68AD"/>
    <w:rsid w:val="00AC0DE1"/>
    <w:rsid w:val="00AC4655"/>
    <w:rsid w:val="00AC5713"/>
    <w:rsid w:val="00AD528B"/>
    <w:rsid w:val="00AD6044"/>
    <w:rsid w:val="00AE064D"/>
    <w:rsid w:val="00AE098D"/>
    <w:rsid w:val="00AE6988"/>
    <w:rsid w:val="00AE711B"/>
    <w:rsid w:val="00AF2C96"/>
    <w:rsid w:val="00AF4978"/>
    <w:rsid w:val="00AF5DE2"/>
    <w:rsid w:val="00B00668"/>
    <w:rsid w:val="00B018B8"/>
    <w:rsid w:val="00B039D8"/>
    <w:rsid w:val="00B07EBD"/>
    <w:rsid w:val="00B10464"/>
    <w:rsid w:val="00B124F6"/>
    <w:rsid w:val="00B125FA"/>
    <w:rsid w:val="00B15102"/>
    <w:rsid w:val="00B21306"/>
    <w:rsid w:val="00B21738"/>
    <w:rsid w:val="00B24922"/>
    <w:rsid w:val="00B2707E"/>
    <w:rsid w:val="00B31E72"/>
    <w:rsid w:val="00B40B04"/>
    <w:rsid w:val="00B4225C"/>
    <w:rsid w:val="00B449D9"/>
    <w:rsid w:val="00B50F6F"/>
    <w:rsid w:val="00B51FD7"/>
    <w:rsid w:val="00B60099"/>
    <w:rsid w:val="00B636E7"/>
    <w:rsid w:val="00B64634"/>
    <w:rsid w:val="00B65B7A"/>
    <w:rsid w:val="00B67479"/>
    <w:rsid w:val="00B71DFF"/>
    <w:rsid w:val="00B76C11"/>
    <w:rsid w:val="00B82D3C"/>
    <w:rsid w:val="00B83A76"/>
    <w:rsid w:val="00B8507E"/>
    <w:rsid w:val="00B868F4"/>
    <w:rsid w:val="00B87845"/>
    <w:rsid w:val="00B91191"/>
    <w:rsid w:val="00B913C8"/>
    <w:rsid w:val="00B93E02"/>
    <w:rsid w:val="00B94CFD"/>
    <w:rsid w:val="00BA123B"/>
    <w:rsid w:val="00BA233E"/>
    <w:rsid w:val="00BA401E"/>
    <w:rsid w:val="00BB62FB"/>
    <w:rsid w:val="00BD419E"/>
    <w:rsid w:val="00BD41F8"/>
    <w:rsid w:val="00BD70AD"/>
    <w:rsid w:val="00BF0179"/>
    <w:rsid w:val="00BF19B7"/>
    <w:rsid w:val="00BF1AB8"/>
    <w:rsid w:val="00BF2854"/>
    <w:rsid w:val="00BF3787"/>
    <w:rsid w:val="00BF423E"/>
    <w:rsid w:val="00BF5720"/>
    <w:rsid w:val="00BF7EB9"/>
    <w:rsid w:val="00C005EE"/>
    <w:rsid w:val="00C00FF3"/>
    <w:rsid w:val="00C02BDD"/>
    <w:rsid w:val="00C02F6B"/>
    <w:rsid w:val="00C0401D"/>
    <w:rsid w:val="00C057A8"/>
    <w:rsid w:val="00C068C8"/>
    <w:rsid w:val="00C06B05"/>
    <w:rsid w:val="00C126B1"/>
    <w:rsid w:val="00C15371"/>
    <w:rsid w:val="00C15DFF"/>
    <w:rsid w:val="00C1655F"/>
    <w:rsid w:val="00C174C9"/>
    <w:rsid w:val="00C32DB0"/>
    <w:rsid w:val="00C3370D"/>
    <w:rsid w:val="00C4163B"/>
    <w:rsid w:val="00C4462C"/>
    <w:rsid w:val="00C45D67"/>
    <w:rsid w:val="00C51571"/>
    <w:rsid w:val="00C54420"/>
    <w:rsid w:val="00C61A1A"/>
    <w:rsid w:val="00C61F9B"/>
    <w:rsid w:val="00C705CD"/>
    <w:rsid w:val="00C72E7A"/>
    <w:rsid w:val="00C735A4"/>
    <w:rsid w:val="00C7372A"/>
    <w:rsid w:val="00C8177A"/>
    <w:rsid w:val="00C934DD"/>
    <w:rsid w:val="00C96411"/>
    <w:rsid w:val="00CA08A1"/>
    <w:rsid w:val="00CA170D"/>
    <w:rsid w:val="00CA2A40"/>
    <w:rsid w:val="00CA414E"/>
    <w:rsid w:val="00CA415B"/>
    <w:rsid w:val="00CA417F"/>
    <w:rsid w:val="00CA45D9"/>
    <w:rsid w:val="00CB3E7A"/>
    <w:rsid w:val="00CB540D"/>
    <w:rsid w:val="00CB6518"/>
    <w:rsid w:val="00CC3EEE"/>
    <w:rsid w:val="00CC4428"/>
    <w:rsid w:val="00CC4793"/>
    <w:rsid w:val="00CC496C"/>
    <w:rsid w:val="00CC7B0D"/>
    <w:rsid w:val="00CD0360"/>
    <w:rsid w:val="00CD1A06"/>
    <w:rsid w:val="00CD53DB"/>
    <w:rsid w:val="00CD5F68"/>
    <w:rsid w:val="00CD69C1"/>
    <w:rsid w:val="00CE2ADB"/>
    <w:rsid w:val="00CE50CE"/>
    <w:rsid w:val="00D00DB0"/>
    <w:rsid w:val="00D113E6"/>
    <w:rsid w:val="00D12379"/>
    <w:rsid w:val="00D25C6C"/>
    <w:rsid w:val="00D32289"/>
    <w:rsid w:val="00D3733A"/>
    <w:rsid w:val="00D37795"/>
    <w:rsid w:val="00D4250B"/>
    <w:rsid w:val="00D44A61"/>
    <w:rsid w:val="00D44ACF"/>
    <w:rsid w:val="00D4643D"/>
    <w:rsid w:val="00D522FE"/>
    <w:rsid w:val="00D562F6"/>
    <w:rsid w:val="00D57837"/>
    <w:rsid w:val="00D61308"/>
    <w:rsid w:val="00D62E5E"/>
    <w:rsid w:val="00D67984"/>
    <w:rsid w:val="00D76C25"/>
    <w:rsid w:val="00D77651"/>
    <w:rsid w:val="00D77A4D"/>
    <w:rsid w:val="00D80C90"/>
    <w:rsid w:val="00D80F9B"/>
    <w:rsid w:val="00D8130A"/>
    <w:rsid w:val="00D851F3"/>
    <w:rsid w:val="00D8575D"/>
    <w:rsid w:val="00D9199E"/>
    <w:rsid w:val="00D92CC1"/>
    <w:rsid w:val="00D9522D"/>
    <w:rsid w:val="00DA5FCC"/>
    <w:rsid w:val="00DA6270"/>
    <w:rsid w:val="00DB00AA"/>
    <w:rsid w:val="00DB43EB"/>
    <w:rsid w:val="00DB5E26"/>
    <w:rsid w:val="00DB75B8"/>
    <w:rsid w:val="00DB7848"/>
    <w:rsid w:val="00DC0E55"/>
    <w:rsid w:val="00DD099B"/>
    <w:rsid w:val="00DD2CE0"/>
    <w:rsid w:val="00DD7722"/>
    <w:rsid w:val="00DE4A37"/>
    <w:rsid w:val="00DE77DD"/>
    <w:rsid w:val="00DF3842"/>
    <w:rsid w:val="00DF5F6E"/>
    <w:rsid w:val="00DF79B6"/>
    <w:rsid w:val="00E01E6A"/>
    <w:rsid w:val="00E05E59"/>
    <w:rsid w:val="00E11029"/>
    <w:rsid w:val="00E14747"/>
    <w:rsid w:val="00E156FC"/>
    <w:rsid w:val="00E17826"/>
    <w:rsid w:val="00E25505"/>
    <w:rsid w:val="00E265CE"/>
    <w:rsid w:val="00E32F07"/>
    <w:rsid w:val="00E34615"/>
    <w:rsid w:val="00E3596E"/>
    <w:rsid w:val="00E366FB"/>
    <w:rsid w:val="00E41CD0"/>
    <w:rsid w:val="00E43260"/>
    <w:rsid w:val="00E52B27"/>
    <w:rsid w:val="00E56CD9"/>
    <w:rsid w:val="00E56EF3"/>
    <w:rsid w:val="00E61B97"/>
    <w:rsid w:val="00E620FF"/>
    <w:rsid w:val="00E70CF6"/>
    <w:rsid w:val="00E72556"/>
    <w:rsid w:val="00E7725C"/>
    <w:rsid w:val="00E7740E"/>
    <w:rsid w:val="00E80B74"/>
    <w:rsid w:val="00E81405"/>
    <w:rsid w:val="00E84097"/>
    <w:rsid w:val="00E849DE"/>
    <w:rsid w:val="00E91657"/>
    <w:rsid w:val="00E91DFE"/>
    <w:rsid w:val="00E96C72"/>
    <w:rsid w:val="00E97B6E"/>
    <w:rsid w:val="00EB0D11"/>
    <w:rsid w:val="00EB48B7"/>
    <w:rsid w:val="00EB4941"/>
    <w:rsid w:val="00EC15FB"/>
    <w:rsid w:val="00EC3D6A"/>
    <w:rsid w:val="00EC3E42"/>
    <w:rsid w:val="00EC6379"/>
    <w:rsid w:val="00EE0CAB"/>
    <w:rsid w:val="00EE1D09"/>
    <w:rsid w:val="00EE624D"/>
    <w:rsid w:val="00EE6623"/>
    <w:rsid w:val="00EF14A6"/>
    <w:rsid w:val="00EF1699"/>
    <w:rsid w:val="00EF189C"/>
    <w:rsid w:val="00EF6F4E"/>
    <w:rsid w:val="00F05A4E"/>
    <w:rsid w:val="00F0674D"/>
    <w:rsid w:val="00F1423C"/>
    <w:rsid w:val="00F17ECA"/>
    <w:rsid w:val="00F2036C"/>
    <w:rsid w:val="00F206AC"/>
    <w:rsid w:val="00F212B4"/>
    <w:rsid w:val="00F230C2"/>
    <w:rsid w:val="00F23737"/>
    <w:rsid w:val="00F32B29"/>
    <w:rsid w:val="00F334C5"/>
    <w:rsid w:val="00F33A8A"/>
    <w:rsid w:val="00F34189"/>
    <w:rsid w:val="00F342A8"/>
    <w:rsid w:val="00F36F16"/>
    <w:rsid w:val="00F37A36"/>
    <w:rsid w:val="00F52315"/>
    <w:rsid w:val="00F558FA"/>
    <w:rsid w:val="00F55F4C"/>
    <w:rsid w:val="00F56E76"/>
    <w:rsid w:val="00F70CED"/>
    <w:rsid w:val="00F70F70"/>
    <w:rsid w:val="00F730BD"/>
    <w:rsid w:val="00F869C4"/>
    <w:rsid w:val="00F9231E"/>
    <w:rsid w:val="00F92FEF"/>
    <w:rsid w:val="00F966BD"/>
    <w:rsid w:val="00F97B0F"/>
    <w:rsid w:val="00FA13FF"/>
    <w:rsid w:val="00FB0A1D"/>
    <w:rsid w:val="00FB1E0D"/>
    <w:rsid w:val="00FB65BF"/>
    <w:rsid w:val="00FC03A6"/>
    <w:rsid w:val="00FC29DD"/>
    <w:rsid w:val="00FC3817"/>
    <w:rsid w:val="00FD5A04"/>
    <w:rsid w:val="00FE217C"/>
    <w:rsid w:val="00FE5AD7"/>
    <w:rsid w:val="00F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39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6E6390"/>
    <w:pPr>
      <w:overflowPunct w:val="0"/>
      <w:autoSpaceDE w:val="0"/>
      <w:autoSpaceDN w:val="0"/>
      <w:adjustRightInd w:val="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E6390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E6390"/>
    <w:pPr>
      <w:ind w:left="720"/>
    </w:pPr>
  </w:style>
  <w:style w:type="paragraph" w:customStyle="1" w:styleId="Normalny1">
    <w:name w:val="Normalny1"/>
    <w:uiPriority w:val="99"/>
    <w:rsid w:val="0061227C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39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6E6390"/>
    <w:pPr>
      <w:overflowPunct w:val="0"/>
      <w:autoSpaceDE w:val="0"/>
      <w:autoSpaceDN w:val="0"/>
      <w:adjustRightInd w:val="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E6390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E6390"/>
    <w:pPr>
      <w:ind w:left="720"/>
    </w:pPr>
  </w:style>
  <w:style w:type="paragraph" w:customStyle="1" w:styleId="Normalny1">
    <w:name w:val="Normalny1"/>
    <w:uiPriority w:val="99"/>
    <w:rsid w:val="0061227C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3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2339</Words>
  <Characters>14040</Characters>
  <Application>Microsoft Office Word</Application>
  <DocSecurity>4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/VII/16</vt:lpstr>
    </vt:vector>
  </TitlesOfParts>
  <Company>Urząd Miasta Łodzi</Company>
  <LinksUpToDate>false</LinksUpToDate>
  <CharactersWithSpaces>16347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/VII/16</dc:title>
  <dc:creator>slewinska</dc:creator>
  <cp:lastModifiedBy>Sony</cp:lastModifiedBy>
  <cp:revision>2</cp:revision>
  <cp:lastPrinted>2020-02-04T09:46:00Z</cp:lastPrinted>
  <dcterms:created xsi:type="dcterms:W3CDTF">2020-11-18T10:25:00Z</dcterms:created>
  <dcterms:modified xsi:type="dcterms:W3CDTF">2020-11-18T10:25:00Z</dcterms:modified>
</cp:coreProperties>
</file>