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3" w:rsidRDefault="00191EA3" w:rsidP="00191EA3">
      <w:pPr>
        <w:rPr>
          <w:b/>
          <w:caps/>
        </w:rPr>
      </w:pPr>
      <w:r>
        <w:rPr>
          <w:b/>
          <w:caps/>
        </w:rPr>
        <w:t>Uchwała Nr IX/305/19</w:t>
      </w:r>
    </w:p>
    <w:p w:rsidR="00191EA3" w:rsidRDefault="00191EA3" w:rsidP="00191EA3">
      <w:pPr>
        <w:rPr>
          <w:b/>
          <w:caps/>
        </w:rPr>
      </w:pPr>
      <w:r>
        <w:rPr>
          <w:b/>
          <w:caps/>
        </w:rPr>
        <w:t>Rady Miejskiej w Łodzi</w:t>
      </w:r>
    </w:p>
    <w:p w:rsidR="00191EA3" w:rsidRDefault="00191EA3" w:rsidP="00191EA3">
      <w:pPr>
        <w:rPr>
          <w:b/>
        </w:rPr>
      </w:pPr>
      <w:r>
        <w:rPr>
          <w:b/>
        </w:rPr>
        <w:t>z dnia 8 maja 2019 r.</w:t>
      </w:r>
    </w:p>
    <w:p w:rsidR="00191EA3" w:rsidRDefault="00191EA3" w:rsidP="00191EA3">
      <w:pPr>
        <w:rPr>
          <w:b/>
        </w:rPr>
      </w:pPr>
    </w:p>
    <w:p w:rsidR="00191EA3" w:rsidRDefault="00191EA3" w:rsidP="00191EA3">
      <w:pPr>
        <w:rPr>
          <w:b/>
          <w:caps/>
        </w:rPr>
      </w:pPr>
    </w:p>
    <w:p w:rsidR="00191EA3" w:rsidRDefault="00191EA3" w:rsidP="00191EA3">
      <w:pPr>
        <w:keepNext/>
        <w:spacing w:after="480"/>
      </w:pPr>
      <w:r>
        <w:rPr>
          <w:b/>
        </w:rPr>
        <w:t>zmieniająca uchwałę w sprawie wydzielenia z mieszkaniowego zasobu Miasta Łodzi lokali z przeznaczeniem do wynajmowania na czas trwania stosunku pracy.</w:t>
      </w:r>
    </w:p>
    <w:p w:rsidR="00191EA3" w:rsidRDefault="00191EA3" w:rsidP="00191EA3">
      <w:pPr>
        <w:keepLines/>
        <w:spacing w:before="120" w:after="120"/>
        <w:ind w:firstLine="22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2019 r. poz. 506), art. 20 ust. 3 ustawy z dnia 21 czerwca 2001 r. o ochronie praw lokatorów, mieszkaniowym zasobie gminy i o zmianie Kodeksu cywilnego (Dz. U. z 2018 r. poz. 1234 i 1496), w związku § 22a ust. 1 uchwały Nr XLIV/827/12 Rady Miejskiej w Łodzi z dnia 29 czerwca 2012 r. w sprawie zasad wynajmowania lokali wchodzących w skład mieszkaniowego zasobu Miasta Łodzi (Dz. Urz. Woj. Łódzkiego z 2017 r. poz. 4450), zmienionej uchwałą Nr LV/2058/18 Rady Miejskiej w Łodzi z dnia 19 września 2018 r. (Dz. Urz. Woj. Łódzkiego poz. 5209), Rada Miejska w Łodzi</w:t>
      </w:r>
    </w:p>
    <w:p w:rsidR="00191EA3" w:rsidRDefault="00191EA3" w:rsidP="00191EA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191EA3" w:rsidRDefault="00191EA3" w:rsidP="00191EA3">
      <w:pPr>
        <w:keepLines/>
        <w:spacing w:before="120" w:after="120"/>
        <w:ind w:firstLine="340"/>
        <w:jc w:val="both"/>
      </w:pPr>
      <w:r>
        <w:t>§ 1. W uchwale Nr LXII/1317/13 Rady Miejskiej w Łodzi z dnia 16 maja 2013 r. w sprawie wydzielenia z mieszkaniowego zasobu Miasta Łodzi lokali z przeznaczeniem</w:t>
      </w:r>
      <w:r>
        <w:br/>
        <w:t>do wynajmowania na czas trwania stosunku pracy, zmienionej uchwałami Rady Miejskiej w Łodzi Nr LXXIII/1533/13 z dnia 30 października 2013 r., Nr XC/1877/14 z dnia 3 lipca 2014 r.,  Nr XI/216/15 z dnia 29 kwietnia 2015 r., Nr LX/1418/17 z dnia 15 listopada</w:t>
      </w:r>
      <w:r w:rsidR="009F0007">
        <w:t> </w:t>
      </w:r>
      <w:r>
        <w:t>2017 r. i Nr LXXV/2059/18 z dnia 19 września 2018 r., wprowadza się następujące zmiany:</w:t>
      </w:r>
    </w:p>
    <w:p w:rsidR="00191EA3" w:rsidRDefault="00191EA3" w:rsidP="00191EA3">
      <w:pPr>
        <w:spacing w:before="120" w:after="120"/>
        <w:ind w:left="227" w:hanging="227"/>
        <w:jc w:val="both"/>
      </w:pPr>
      <w:r>
        <w:t>1) po § 2d dodaje się § 2e w brzmieniu:</w:t>
      </w:r>
    </w:p>
    <w:p w:rsidR="00191EA3" w:rsidRDefault="00191EA3" w:rsidP="00191EA3">
      <w:pPr>
        <w:keepLines/>
        <w:spacing w:before="240" w:after="240"/>
        <w:ind w:firstLine="255"/>
        <w:jc w:val="both"/>
      </w:pPr>
      <w:r>
        <w:t>„§ 2e. Wykaz nieruchomości z lokalami, o których mowa w § 1, wydzielonymi w 2019 r. zawierający informacje o strukturze, wyposażeniu oraz usytuowaniu w budynku stanowi załącznik Nr 6 do niniejszej uchwały.”;</w:t>
      </w:r>
    </w:p>
    <w:p w:rsidR="00191EA3" w:rsidRDefault="00191EA3" w:rsidP="00191EA3">
      <w:pPr>
        <w:spacing w:before="120" w:after="120"/>
        <w:ind w:left="227" w:hanging="227"/>
        <w:jc w:val="both"/>
      </w:pPr>
      <w:r>
        <w:t>2) dodaje się załącznik Nr 6 do uchwały w brzmieniu określonym w załączniku do niniejszej uchwały.</w:t>
      </w:r>
    </w:p>
    <w:p w:rsidR="00191EA3" w:rsidRDefault="00191EA3" w:rsidP="00191EA3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191EA3" w:rsidRDefault="00191EA3" w:rsidP="00191EA3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p w:rsidR="00191EA3" w:rsidRDefault="00191EA3" w:rsidP="00191EA3">
      <w:pPr>
        <w:keepNext/>
        <w:keepLines/>
        <w:spacing w:before="120" w:after="120"/>
        <w:ind w:firstLine="3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91EA3" w:rsidTr="00C0556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EA3" w:rsidRDefault="00191EA3" w:rsidP="00C0556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EA3" w:rsidRDefault="00191EA3" w:rsidP="00C05567">
            <w:pPr>
              <w:keepLines/>
              <w:ind w:left="567" w:righ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</w:p>
          <w:p w:rsidR="00191EA3" w:rsidRDefault="00191EA3" w:rsidP="00C05567">
            <w:pPr>
              <w:keepLines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6D0C9F" w:rsidRDefault="006D0C9F"/>
    <w:p w:rsidR="00191EA3" w:rsidRDefault="00191EA3"/>
    <w:p w:rsidR="00191EA3" w:rsidRDefault="00191EA3"/>
    <w:p w:rsidR="00191EA3" w:rsidRDefault="00191EA3"/>
    <w:p w:rsidR="00191EA3" w:rsidRDefault="00191EA3"/>
    <w:p w:rsidR="00191EA3" w:rsidRDefault="00191EA3"/>
    <w:p w:rsidR="00191EA3" w:rsidRDefault="00191EA3"/>
    <w:p w:rsidR="00191EA3" w:rsidRDefault="00191EA3"/>
    <w:p w:rsidR="00191EA3" w:rsidRPr="00586091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 xml:space="preserve">Załącznik </w:t>
      </w:r>
    </w:p>
    <w:p w:rsidR="00191EA3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 xml:space="preserve">do </w:t>
      </w:r>
      <w:r>
        <w:rPr>
          <w:color w:val="000000"/>
          <w:shd w:val="clear" w:color="auto" w:fill="FFFFFF"/>
        </w:rPr>
        <w:t>u</w:t>
      </w:r>
      <w:r w:rsidRPr="00586091">
        <w:rPr>
          <w:color w:val="000000"/>
          <w:shd w:val="clear" w:color="auto" w:fill="FFFFFF"/>
        </w:rPr>
        <w:t>chwały Nr</w:t>
      </w:r>
      <w:r>
        <w:rPr>
          <w:color w:val="000000"/>
          <w:shd w:val="clear" w:color="auto" w:fill="FFFFFF"/>
        </w:rPr>
        <w:t xml:space="preserve"> IX/305/19</w:t>
      </w:r>
    </w:p>
    <w:p w:rsidR="00191EA3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Rady Miejskiej w Łodzi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z dnia</w:t>
      </w:r>
      <w:r>
        <w:rPr>
          <w:color w:val="000000"/>
          <w:shd w:val="clear" w:color="auto" w:fill="FFFFFF"/>
        </w:rPr>
        <w:t xml:space="preserve"> 8 maja 2019 r. 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spacing w:before="120" w:after="120"/>
        <w:ind w:left="5669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---------------------------------------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Załącznik Nr 6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do uchwały Nr LXII/1317/13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Rady Miejskiej w Łodzi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ind w:left="5670"/>
        <w:jc w:val="both"/>
        <w:rPr>
          <w:color w:val="000000"/>
          <w:shd w:val="clear" w:color="auto" w:fill="FFFFFF"/>
        </w:rPr>
      </w:pPr>
      <w:r w:rsidRPr="00586091">
        <w:rPr>
          <w:color w:val="000000"/>
          <w:shd w:val="clear" w:color="auto" w:fill="FFFFFF"/>
        </w:rPr>
        <w:t>z dnia 16 maja 2013 r.</w:t>
      </w:r>
    </w:p>
    <w:p w:rsidR="00191EA3" w:rsidRPr="00586091" w:rsidRDefault="00191EA3" w:rsidP="00191EA3">
      <w:pPr>
        <w:keepNext/>
        <w:autoSpaceDE w:val="0"/>
        <w:autoSpaceDN w:val="0"/>
        <w:adjustRightInd w:val="0"/>
        <w:spacing w:before="120" w:after="120" w:line="360" w:lineRule="auto"/>
        <w:ind w:left="5669"/>
        <w:rPr>
          <w:color w:val="000000"/>
          <w:shd w:val="clear" w:color="auto" w:fill="FFFFFF"/>
        </w:rPr>
      </w:pPr>
    </w:p>
    <w:p w:rsidR="00191EA3" w:rsidRPr="00586091" w:rsidRDefault="00191EA3" w:rsidP="00191EA3">
      <w:pPr>
        <w:keepNext/>
        <w:autoSpaceDE w:val="0"/>
        <w:autoSpaceDN w:val="0"/>
        <w:adjustRightInd w:val="0"/>
        <w:spacing w:after="480"/>
        <w:rPr>
          <w:b/>
          <w:bCs/>
          <w:color w:val="000000"/>
          <w:shd w:val="clear" w:color="auto" w:fill="FFFFFF"/>
        </w:rPr>
      </w:pPr>
      <w:r w:rsidRPr="00586091">
        <w:rPr>
          <w:b/>
          <w:bCs/>
          <w:color w:val="000000"/>
          <w:shd w:val="clear" w:color="auto" w:fill="FFFFFF"/>
        </w:rPr>
        <w:t>Wykaz nieruchomości z lokalami mieszkalnymi wydzielonymi w 2019 r. z mieszkaniowego zasobu Miasta Łodzi z przeznaczeniem do wynajmowania na czas trwania stosunku pracy.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</w:t>
      </w:r>
      <w:r w:rsidRPr="00586091">
        <w:rPr>
          <w:color w:val="000000"/>
          <w:shd w:val="clear" w:color="auto" w:fill="FFFFFF"/>
        </w:rPr>
        <w:t xml:space="preserve">Stefana Jaracza 32 m. 5 - KW/LD1M/00088287/9 - 1 pokój z aneksem kuchennym, łazienka z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 xml:space="preserve">, przedpokój, instalacje: elektryczna, wodociągowa, kanalizacyjna, ciepłej wody, centralnego ogrzewania zasilana z lokalnej kotłowni gazowej, powierzchnia użytkowa 24,70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18,90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>, I piętro, front;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</w:t>
      </w:r>
      <w:r w:rsidRPr="00586091">
        <w:rPr>
          <w:color w:val="000000"/>
          <w:shd w:val="clear" w:color="auto" w:fill="FFFFFF"/>
        </w:rPr>
        <w:t xml:space="preserve">Stefana Jaracza 32 m. 10 - KW/LD1M/00088287/9 - 1 pokój z aneksem kuchennym, łazienka z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 xml:space="preserve">, przedpokój, instalacje: elektryczna, wodociągowa, kanalizacyjna, ciepłej wody, centralnego ogrzewania zasilana z lokalnej kotłowni gazowej, powierzchnia użytkowa 24,69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19,14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>, II piętro, front;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</w:t>
      </w:r>
      <w:r w:rsidRPr="00586091">
        <w:rPr>
          <w:color w:val="000000"/>
          <w:shd w:val="clear" w:color="auto" w:fill="FFFFFF"/>
        </w:rPr>
        <w:t xml:space="preserve">Stefana Jaracza 32 m. 19 - KW/LD1M/00088287/9 - 1 pokój, kuchnia, łazienka z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 xml:space="preserve">, przedpokój, instalacje: elektryczna, wodociągowa, kanalizacyjna, gazowa, ciepłej wody, centralnego ogrzewania zasilana z lokalnej kotłowni gazowej, powierzchnia użytkowa 36,65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17,86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>, II piętro, prawa oficyna;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Pr="00586091">
        <w:rPr>
          <w:color w:val="000000"/>
          <w:shd w:val="clear" w:color="auto" w:fill="FFFFFF"/>
        </w:rPr>
        <w:t xml:space="preserve">Legionów 31 m. 11 - KW/LD1M/00088811/2 - 1 pokój, kuchnia, spiżarnia, łazienka,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 xml:space="preserve">, przedpokój, instalacje: elektryczna, wodociągowa, kanalizacyjna, gazowa, centralnego ogrzewania, powierzchnia użytkowa 52,08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26,59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</w:t>
      </w:r>
      <w:r w:rsidRPr="00586091">
        <w:rPr>
          <w:color w:val="000000"/>
          <w:shd w:val="clear" w:color="auto" w:fill="FFFFFF"/>
        </w:rPr>
        <w:br/>
        <w:t>I piętro, pierwsza lewa oficyna;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d</w:t>
      </w:r>
      <w:r w:rsidRPr="00586091">
        <w:rPr>
          <w:color w:val="000000"/>
          <w:shd w:val="clear" w:color="auto" w:fill="FFFFFF"/>
        </w:rPr>
        <w:t xml:space="preserve">r Seweryna Sterlinga 9 m. 7 - KW/LD1M/00169077/6 - 1 pokój, kuchnia, łazienka,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 xml:space="preserve">, przedpokój, pomieszczenie gospodarcze, instalacje: elektryczna, wodociągowa, kanalizacyjna, gazowa, ciepłej wody, centralnego ogrzewania, powierzchnia użytkowa 48,33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24,84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>, III piętro prawa oficyna;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</w:t>
      </w:r>
      <w:r w:rsidRPr="00586091">
        <w:rPr>
          <w:color w:val="000000"/>
          <w:shd w:val="clear" w:color="auto" w:fill="FFFFFF"/>
        </w:rPr>
        <w:t xml:space="preserve">Juliana Tuwima 16 m. 24 - KW/LD1M/00115431/3 - 1 pokój, kuchnia, łazienka z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>, przedpokój, instalacje: elektryczna, wodociągowa,</w:t>
      </w:r>
      <w:r>
        <w:rPr>
          <w:color w:val="000000"/>
          <w:shd w:val="clear" w:color="auto" w:fill="FFFFFF"/>
        </w:rPr>
        <w:t xml:space="preserve"> </w:t>
      </w:r>
      <w:r w:rsidRPr="00586091">
        <w:rPr>
          <w:color w:val="000000"/>
          <w:shd w:val="clear" w:color="auto" w:fill="FFFFFF"/>
        </w:rPr>
        <w:t xml:space="preserve">kanalizacyjna, gazowa, centralnego ogrzewania, powierzchnia użytkowa 33,61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20,27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</w:t>
      </w:r>
      <w:r w:rsidRPr="00586091">
        <w:rPr>
          <w:color w:val="000000"/>
          <w:shd w:val="clear" w:color="auto" w:fill="FFFFFF"/>
        </w:rPr>
        <w:br/>
        <w:t>III piętro, poprzeczna oficyna;</w:t>
      </w:r>
    </w:p>
    <w:p w:rsidR="00191EA3" w:rsidRPr="00586091" w:rsidRDefault="00191EA3" w:rsidP="00191EA3">
      <w:pPr>
        <w:autoSpaceDE w:val="0"/>
        <w:autoSpaceDN w:val="0"/>
        <w:adjustRightInd w:val="0"/>
        <w:ind w:left="288" w:hanging="28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</w:t>
      </w:r>
      <w:proofErr w:type="spellStart"/>
      <w:r w:rsidRPr="00586091">
        <w:rPr>
          <w:color w:val="000000"/>
          <w:shd w:val="clear" w:color="auto" w:fill="FFFFFF"/>
        </w:rPr>
        <w:t>płk</w:t>
      </w:r>
      <w:proofErr w:type="spellEnd"/>
      <w:r>
        <w:rPr>
          <w:color w:val="000000"/>
          <w:shd w:val="clear" w:color="auto" w:fill="FFFFFF"/>
        </w:rPr>
        <w:t>.</w:t>
      </w:r>
      <w:r w:rsidRPr="00586091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</w:t>
      </w:r>
      <w:r w:rsidRPr="00586091">
        <w:rPr>
          <w:color w:val="000000"/>
          <w:shd w:val="clear" w:color="auto" w:fill="FFFFFF"/>
        </w:rPr>
        <w:t>r</w:t>
      </w:r>
      <w:proofErr w:type="spellEnd"/>
      <w:r>
        <w:rPr>
          <w:color w:val="000000"/>
          <w:shd w:val="clear" w:color="auto" w:fill="FFFFFF"/>
        </w:rPr>
        <w:t>.</w:t>
      </w:r>
      <w:r w:rsidRPr="00586091">
        <w:rPr>
          <w:color w:val="000000"/>
          <w:shd w:val="clear" w:color="auto" w:fill="FFFFFF"/>
        </w:rPr>
        <w:t xml:space="preserve"> Stanisława Więckowskiego 4 m. 29 - KW/LD1M/00099271/4 - 2 pokoje (w tym </w:t>
      </w:r>
      <w:r w:rsidRPr="00586091">
        <w:rPr>
          <w:color w:val="000000"/>
          <w:shd w:val="clear" w:color="auto" w:fill="FFFFFF"/>
        </w:rPr>
        <w:br/>
        <w:t xml:space="preserve">1 pokój z aneksem kuchennym), łazienka z </w:t>
      </w:r>
      <w:proofErr w:type="spellStart"/>
      <w:r w:rsidRPr="00586091">
        <w:rPr>
          <w:color w:val="000000"/>
          <w:shd w:val="clear" w:color="auto" w:fill="FFFFFF"/>
        </w:rPr>
        <w:t>wc</w:t>
      </w:r>
      <w:proofErr w:type="spellEnd"/>
      <w:r w:rsidRPr="00586091">
        <w:rPr>
          <w:color w:val="000000"/>
          <w:shd w:val="clear" w:color="auto" w:fill="FFFFFF"/>
        </w:rPr>
        <w:t xml:space="preserve">, garderoba, przedpokój, instalacje: elektryczna, wodociągowa, kanalizacyjna, gazowa, ciepłej wody, centralnego ogrzewania, powierzchnia użytkowa 71,60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 xml:space="preserve">, powierzchnia mieszkalna 57,02 </w:t>
      </w:r>
      <w:proofErr w:type="spellStart"/>
      <w:r w:rsidRPr="00586091">
        <w:rPr>
          <w:color w:val="000000"/>
          <w:shd w:val="clear" w:color="auto" w:fill="FFFFFF"/>
        </w:rPr>
        <w:t>m²</w:t>
      </w:r>
      <w:proofErr w:type="spellEnd"/>
      <w:r w:rsidRPr="00586091">
        <w:rPr>
          <w:color w:val="000000"/>
          <w:shd w:val="clear" w:color="auto" w:fill="FFFFFF"/>
        </w:rPr>
        <w:t>, III piętro, prawa oficyna.</w:t>
      </w:r>
    </w:p>
    <w:p w:rsidR="00191EA3" w:rsidRDefault="00191EA3" w:rsidP="00191EA3">
      <w:pPr>
        <w:pStyle w:val="Normal0"/>
        <w:rPr>
          <w:shd w:val="clear" w:color="auto" w:fill="FFFFFF"/>
        </w:rPr>
      </w:pPr>
    </w:p>
    <w:p w:rsidR="00191EA3" w:rsidRDefault="00191EA3" w:rsidP="00191EA3">
      <w:pPr>
        <w:pStyle w:val="Normal0"/>
        <w:rPr>
          <w:shd w:val="clear" w:color="auto" w:fill="FFFFFF"/>
        </w:rPr>
      </w:pPr>
    </w:p>
    <w:p w:rsidR="00191EA3" w:rsidRDefault="00191EA3"/>
    <w:sectPr w:rsidR="00191EA3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EA3"/>
    <w:rsid w:val="00191EA3"/>
    <w:rsid w:val="005E2EB2"/>
    <w:rsid w:val="006D0C9F"/>
    <w:rsid w:val="009F0007"/>
    <w:rsid w:val="00A84100"/>
    <w:rsid w:val="00E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A3"/>
    <w:pPr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191EA3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Małgorzata Matejko</cp:lastModifiedBy>
  <cp:revision>1</cp:revision>
  <cp:lastPrinted>2019-05-10T09:38:00Z</cp:lastPrinted>
  <dcterms:created xsi:type="dcterms:W3CDTF">2019-05-10T09:35:00Z</dcterms:created>
  <dcterms:modified xsi:type="dcterms:W3CDTF">2019-05-10T09:42:00Z</dcterms:modified>
</cp:coreProperties>
</file>