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3.0.0 -->
  <w:body>
    <w:p w:rsidR="00A77B3E">
      <w:pPr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IX/316/19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0" w:after="240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8 maja 2019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uchwalenia miejscowego planu zagospodarowania przestrzennego dla części obszaru miasta Łodzi położonej w rejonie alei Marszałka Józefa Piłsudskiego oraz ulic: Przędzalnianej, Juliana Tuwima i dr. Stefana Kopcińskiego.</w:t>
      </w:r>
    </w:p>
    <w:p w:rsidR="00A77B3E">
      <w:pPr>
        <w:keepNext w:val="0"/>
        <w:keepLines w:val="0"/>
        <w:spacing w:before="12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506) oraz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2003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planowaniu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zagospodarowaniu przestrzennym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1945 oraz z 2019 r. poz. 60 i 235)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związku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zmianie niektórych ustaw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związku ze wzmocnieniem narzędzi ochrony krajobrazu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774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1688), Rada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Miejska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</w:p>
    <w:p w:rsidR="00A77B3E">
      <w:pPr>
        <w:keepNext w:val="0"/>
        <w:keepLines w:val="0"/>
        <w:spacing w:before="280" w:after="2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1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Przepisy ogólne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Przedmiotem uchwały są ustalenia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rejonie alei Marszałka Józefa Piłsudskiego oraz ulic: Przędzalnianej, Juliana Tuwima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dr. Stefana Kopcińskiego, zwanego dalej „planem”, wraz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integralnymi jej częściami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postaci: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rysunku planu wykonanego na mapie sytuacyjno-wysokościowej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skali 1:1000, stanowiącego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rozstrzygnięcia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sposobie rozpatrzenia uwag do projektu planu wniesionych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związku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wyłożeniem do publicznego wglądu, stanowiącego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rozstrzygnięcia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sposobie realizacji zapisanych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planie inwestycji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zakresu infrastruktury technicznej, które należą do zadań własnych gminy oraz zasadach ich finansowania, zgodnie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przepisami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finansach publicznych, stanowiącego załącznik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Granice obszaru objętego planem określono na rysunku planu,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którym mowa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Stwierdza się, że plan nie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narusza ustaleń „Studium uwarunkowań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 kierunków zagospodarowania przestrzennego miasta Łodzi” uchwalonego uchwałą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Nr LXIX/1753/18 Rady Miejskiej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r., zmienioną uchwałą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VI/215/19 Rady Miejskiej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 z dnia 6 marca 2019 r.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Ze względu na brak podstaw wynikających ze stanu faktycznego,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planie nie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określa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zasad ochrony dóbr kultury współczesnej;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granic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sposobów zagospodarowania terenów lub obiektów podlegających ochronie na podstawie odrębnych przepisów, terenów górniczych, 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także obszarów szczególnego zagrożenia powodzią, obszarów osuwania się mas ziemnych, krajobrazów priorytetowych określonych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audycie krajobrazowym oraz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planach zagospodarowania przestrzennego województwa;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sposobu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terminu tymczasowego zagospodarowania, urządzania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użytkowania terenów.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Rysunek planu zawiera ustalenia obowiązujące, ustalenia obowiązujące wyznaczone na podstawie przepisów odrębnych oraz oznaczenia informacyjne, zgodnie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legendą zamieszczoną na rysunku.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Zasady zabudowy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zagospodarowania oraz sposoby użytkowania poszczególnych terenów wyznaczonych liniami rozgraniczającymi określa się łącznie na podstawie: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ustaleń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charakterze ogólnym zawartych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rozdziale 2;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ustaleń szczegółowych zawartych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rozdziale 3;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ustaleń obowiązujących zawartych na rysunku planu.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Położenie linii rozgraniczających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linii zabudowy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miejscach, które nie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zostały zwymiarowane na rysunku planu, należy ustalać poprzez odczyt rysunku planu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oparciu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jego skalę.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Określenia stosowane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uchwale należy rozumieć następująco: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cechy historyczne zabytku – elementy zabytku stanowiące wartość historyczną, artystyczną lub naukową, określone na podstawie akt archiwalnych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dokumentów ewidencyjnych;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dach płaski – dach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spadkach połaci do 15º;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elewacja frontowa – elewacja budynku zlokalizowana od strony przestrzeni publicznej;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front działki – odcinek granicy działki budowlanej przylegającej do drogi publicznej, innego ciągu komunikacyjnego lub placu publicznego,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którego odbywa się główny wjazd lub wejście na tę działkę;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infrastruktura techniczna – przewody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urządzenia oraz obiekty budowlane: wodociągowe, kanalizacyjne, ciepłownicze, elektroenergetyczne, gazowe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telekomunikacyjne;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instalacja artystyczna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konstrukcja przestrzenna realizowana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celu podniesienia estetyki miejsca;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kiosk – wolnostojący parterowy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niepodpiwniczony tymczasowy obiekt budowlany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powierzchni użytkowej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pełniący funkcję handlową lub usługową;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kwartał – zespół nieruchomości ograniczony terenami dróg publicznych lub granicami obszaru objętego planem;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rozgraniczająca – wyznaczona na rysunku planu linia ciągła, stanowiąca granicę między terenami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różnym przeznaczeniu lub różnych zasadach zagospodarowania;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zabudowy nieprzekraczalna – wyznaczona na rysunku planu linia określająca część działki budowlanej, na której możliwe jest lokalizowanie budynków,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zakazem jej przekraczania, który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elementów  wejścia  do  budynku,  takich  jak:  schody,  pochylnia,  podest,  rampa, zadaszenie,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elementów nadwieszeń takich jak: łącznik, balkon, wykusz, gzyms, okap dachu,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tarasów, werand,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podziemnych części budynku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budowlanych 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budynkiem,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instalacji artystycznych,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zewnętrznych warstw izolacji termicznej  okładzin  oraz zewnętrznych elementów komunikacji pionowej, takich jak  klatki schodowe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szyby windowe –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budynków istniejących;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linia zabudowy obowiązująca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rodzaj linii zabudowy nieprzekraczalnej, wzdłuż której obowiązuje sytuowanie minimum 70% powierzchni ściany frontowej budynku;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linia zabudowy pierzejowej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rodzaj linii zabudowy nieprzekraczalnej, wzdłuż której obowiązuje sytuowanie ściany frontowej budynku na całej jej długości,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niewypełnienia całej długości linii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występowania otworów okiennych lub drzwiowych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ścianie budynku usytuowanego bezpośrednio przy granicy na działce sąsiedniej;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 zabudowy równoległej – rodzaj linii zabudowy nieprzekraczalnej, wzdłuż której lub równolegle do której obowiązuje sytuowanie ściany frontowej budynku,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zasad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od linii, równolegle 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może być lokalizowana ściana frontowa budynku,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procentu długości linii,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jakim usytuowana musi być ściana frontowa budynku;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miejsce zmiany linii zabudowy – wskazany na rysunku planu punkt,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którym następuje zmiana rodzaju linii zabudowy;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nadzór archeologiczny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rodzaj badań archeologicznych polegających na obserwacji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analizie nawarstwień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wykopach budowlanych podczas realizacji robót ziemnych lub przy dokonywaniu zmiany charakteru dotychczasowej działalności wiążącej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naruszeniem struktury gruntu;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podniesienie standardów jakości użytkowania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działania budowlane przy budynkach istniejących obejmujące: dobudowę ciągów komunikacji pionowej, łączników pomiędzy budynkami, tarasów, werand, przeszkleń podwórek;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przepisy odrębne – przepisy prawa powszechnie obowiązującego,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szczególności ustawy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rozporządzenia,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akty prawa miejscowego obowiązującego na obszarze miasta Łodzi;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terenu – obiekty budowlane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 budowlane oraz zagospodarowanie tworzące całość funkcjonalną, określone ustaleniami planu na danym terenie odpowiednio: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 – przeznaczenie, które  przeważa na danej działce,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 – przeznaczenie, które uzupełnia przeznaczenie podstawowe,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dopuszczalne – przeznaczenie, które określa sposób wykorzystania działki do czasu realizacji przeznaczenia podstawowego, podnoszące przejściowo walory estetyczno-użytkowe przestrzeni;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strefa ochrony archeologicznej – rodzaj strefy konserwatorskiej obejmującej obszar, na którym zlokalizowane są zabytki archeologiczne lub istnieje uzasadnione podejrzenie, że mogą się one na nim znajdować;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 NCS – system opisu barw publikowany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 wzorników kolorów; oznaczenie koloru składa się z: napisu „NCS S”, czterech cyfr,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pierwsze dwie oznaczają procentową zawartość czerni, kolejne dwie – poziom chromatyczności oraz, po myślniku, symbolu koloru oznaczającego procentową zawartość kolorów  (żółtego – Y, czerwonego – R, niebieskiego – B, zielonego – G) lub kolor neutralny – N;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 RAL – system opisu barw publikowany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formie wzorników kolorów; oznaczenie koloru składa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napisu „RAL” oraz czterech cyfr,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pierwsze dwie oznaczają przynależność koloru do umownie określonych grup odcieni (np. RAL10xx – grupa odcieni żółtych, RAL90xx – grupa odcieni białych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czarnych);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tablica informacyjna – przedmiot materialny przeznaczony lub służący do ekspozycji treści informacyjnych niestanowiący reklamy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płaskiej powierzchni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jego elementami konstrukcyjnymi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zamocowaniami;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 – wydzielone liniami rozgraniczającymi lub granicami obszaru objętego planem nieruchomości lub ich części, oznaczone symbolami liczbowymi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literowymi,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terenów dróg – liczba oznacza numer porządkowy,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litery oznaczają podstawowe przeznaczenie terenu oraz klasę drogi,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pozostałych terenów – pierwsza liczba oznacza numer kwartału, druga – numer porządkowy terenu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kwartale,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litery oznaczają podstawowe przeznaczenie terenu;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– niniejsza uchwała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usługi uciążliwe – działalność usługowa powodująca przekroczenie standardów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norm środowiskowych obowiązujących dla przeznaczenia podstawowego terenu;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ustawa – ustawa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planowaniu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zagospodarowaniu przestrzennym,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treści przepisu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wynika inaczej;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 – udział procentowy terenu biologicznie czynnego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działki budowlanej;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 – udział procentowy powierzchni wyznaczonej przez rzuty wszystkich budynków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obrysie zewnętrznym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działki budowlanej;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parteru elewacji frontowej – określony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metrach wymiar pionowy fragmentu elewacji frontowej budynku mierzony od poziomu terenu do poziomu spodu gzymsu lub innego zewnętrznego elementu architektonicznego oddzielającego pierwszą kondygnację nadziemną od kondygnacji wyższych;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 – określona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metrach wysokość obiektu budowlanego mierzona od najniższego poziomu gruntu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miejscu jego lokalizacji do najwyższego punktu jego konstrukcji,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– do najwyższego punktu dachu;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frontowa – zabudowa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określonej podstawowym przeznaczeniem terenu, lokalizowana na działce budowlanej od strony przestrzeni publicznych, która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obejmuje wolnostojących obiektów pomocniczych, gospodarczych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technicznych;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zabudowa istniejąca – budynki istniejące lub posiadające ostateczną decyzję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pozwoleniu na budowę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dniu wejścia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planu.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Określenia użyte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niezdefiniowane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1, dotyczące zagadnień przewidzianych ustawą lub przepisami odrębnymi przywołanymi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treści niniejszej uchwały, należy rozumieć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określony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ustawie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tych przepisach,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 przypadku braku definicji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–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rozumieniu powszechnym.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 dla całego obszaru objętego planem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kształtowania ładu przestrzennego: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kształtowanie standardów zagospodarowania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użytkowania terenów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porządkowania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uzupełniania istniejących struktur zabudowy,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szczególności zdegradowanych lub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pełni wykształconych,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poszanowaniem historycznych układów urbanistycznych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zabytkowych,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tworzenia możliwości rozwoju nowej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charakterze śródmiejskim,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 systemu przestrzeni publicznych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podnoszenia jego jakości;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przeznaczone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na cele zabudowy zalicza się do obszarów zabudowy śródmiejskiej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handlowych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sprzedaży powyżej 2000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, 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 uciążliwych,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stacji paliw,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usług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obsługi komunikacji takich jak: warsztaty samochodowe, stacje obsługi samochodów oraz myjnie samochodowe:</w:t>
      </w:r>
    </w:p>
    <w:p w:rsidR="00A77B3E">
      <w:pPr>
        <w:keepNext w:val="0"/>
        <w:keepLines/>
        <w:spacing w:before="0" w:after="0" w:line="360" w:lineRule="auto"/>
        <w:ind w:left="102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--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budynkach sytuowanych w zabudowie frontowej, z wyjątkiem kondygnacji podziemnych,</w:t>
      </w:r>
    </w:p>
    <w:p w:rsidR="00A77B3E">
      <w:pPr>
        <w:keepNext w:val="0"/>
        <w:keepLines/>
        <w:spacing w:before="0" w:after="0" w:line="360" w:lineRule="auto"/>
        <w:ind w:left="102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--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budynkach wolnostojących,</w:t>
      </w:r>
    </w:p>
    <w:p w:rsidR="00A77B3E">
      <w:pPr>
        <w:keepNext w:val="0"/>
        <w:keepLines/>
        <w:spacing w:before="0" w:after="0" w:line="360" w:lineRule="auto"/>
        <w:ind w:left="102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--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obiektach budowlanych innych niż budynki,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dopuszczalnego możliwość lokalizacji: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zieleni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wyłączeniem zieleni wysokiej,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obiektów małej architektury,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przepisów odrębnych dotyczących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sytuowania obiektów małej architektury, tablic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reklamowych oraz ogrodzeń obowiązujących na terenie miasta Łodzi,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rekreacyjnych;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lokalizacji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sytuowania zabudowy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liniami zabudowy określonymi na rysunku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zabudowy innej niż frontowa w odległości mniejszej niż 12 m od linii zabudowy wyznaczonej od strony przestrzeni publicznej, który to zakaz nie dotyczy portierni,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tymczasowych obiektów budowlanych, za wyjątkiem obiektów dopuszczonych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przestrzeniach publicznych,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ścian bez otworów okiennych lub drzwiowych bezpośrednio przy granicy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przestrzenią publiczną,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sytuowania budynku zwróconego ścianą bez okien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 bezpośrednio przy granicy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sąsiednią działką budowlaną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następujących przypadkach: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sąsiedniej działce budowlanej istnieje zabudowa bezpośrednio przy tej granicy,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budynek stanowi zabudowę frontową lokalizowaną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pierzejowej lub obowiązującej,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budynek stanowi parking kubaturowy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 więcej niż jednej kondygnacji nadziemnej,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zabudowy istniejącej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zgodnej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przeznaczeniem terenu,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niespełniającej wymagań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 a: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całości poza liniami zabudowy – dopuszczenie wyłącznie remontu lub przebudowy,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części poza liniami zabudowy – dopuszczenie remontu, przebudowy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nadbudowy do parametrów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oraz rozbudowy uwzględniającej wyznaczone na rysunku planu linie zabudowy,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obrębie  linii zabudowy – dopuszczenie remontu, przebudowy, nadbudowy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 bez konieczności jej realizacji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obowiązującej lub pierzejowej;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wskaźników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parametrów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kształtowania zabudowy zgodnie ze wskaźnikami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parametrami określonymi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ustaleniach szczegółowych,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intensywności zabudowy określony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dotyczy kondygnacji nadziemnych, dla kondygnacji podziemnych dopuszczenie maksymalnej intensywności zabudowy 5,0,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zabudowy istniejącej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zgodnej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przeznaczeniem terenu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niespełniającej wymagań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lit. a: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przekraczającej maksymalną intensywność, maksymalną powierzchnię lub maksymalną wysokość zabudowy – dopuszczenie remontu, przebudowy oraz wykonania innych robót budowlanych polegających na doprowadzeniu do zgodności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 lub podniesieniu standardów jakości użytkowania,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nieosiągającej minimalnej intensywności lub minimalnej wysokości zabudowy – dopuszczenie remontu, przebudowy oraz wykonania innych robót budowlanych polegających na doprowadzeniu do zgodności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budownictwa lub podniesieniu standardów jakości użytkowania, bez konieczności osiągnięcia  parametrów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równej lub przekraczającej maksymalną wysokość zabudowy – dopuszczenie nadbudowy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maksimum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dla zabudowy frontowej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wyższej niż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oraz 0,5 m dla pozostałej zabudowy –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zmiany formy dachu,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kształtowania nowej zabudowy niespełniającej wymagań określonych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lit.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sytuacji budowy,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miejscu zabytków,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których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§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9 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4, budynków według cech historycznych zniszczonego zabytku;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kształtowanie elewacji frontowych budynków sytuowanych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pierzejowej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zasad kompozycji obejmujących: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zwiększenie wysokości parteru, względem pozostałych kondygnacji nadziemnych,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wyodrębnienie kondygnacji parteru gzymsem, boniowaniem, inną odmienną fakturą lub formą,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zwieńczenie ściany gzymsem, attyką lub innym działaniem architektonicznym,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ukształtowania architektonicznego wskazanych na rysunku planu ścian zewnętrznych istniejących budynków jako elewacji frontowych, poprzez harmonijną kompozycję całej elewacji, przy zastosowaniu co najmniej jednego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następujących rozwiązań: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przebudowy elewacji,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tym: wykonania otworów okiennych, drzwiowych, balkonów, witryn lub detalu architektonicznego,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ustaleń dla zabytków zawartych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§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9 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montażu instalacji artystycznej lub wykonanie muralu,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zielenią,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wycofania części elewacji frontowej budynku sytuowanego wzdłuż linii zabudowy pierzejowej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ryzalitowej kompozycji elewacji pod warunkiem pozostawienia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linii zabudowy minimum 20% ściany przy każdej granicy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sąsiednią działką budowlaną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głębokości wycofania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podcieni lub loggii, 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miejscu ich usytuowania,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kondygnacji powyżej gzymsu wieńczącego, attyki lub innego elementu kończącego ścianę,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przekroczenia linii rozgraniczającej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przestrzeni publicznej wyłącznie takimi elementami budynku jak: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elementy wejścia do budynku takie jak: schody, pochylnia, podest, rampa –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budynków istniejących,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zadaszenie,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elementy nadwieszeń, takie jak: łącznik, balkon, wykusz, gzyms, okap dachu,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instalacje artystyczne,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zewnętrzne warstwy izolacji termicznej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okładziny – wyłącznie dla budynków istniejących;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kolorystyki oraz materiałów wykończeniowych elewacji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dachów: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trzech materiałów wykończeniowych dla ścian spośród: tynku, kamienia, betonu architektonicznego, metalu, włókno-cementu, ceramiki budowlanej, drewna, szkła,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trzech kolorów dla ścian spośród: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naturalnej kolorystyki materiałów wykończeniowych takich jak: ceramika budowlana, kamień naturalny, metal, drewno, szkło,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powierzchni malowanych lub struktur barwionych – odpowiadających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NCS barwom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oznaczeniu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podanego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962"/>
        <w:gridCol w:w="1698"/>
        <w:gridCol w:w="1849"/>
        <w:gridCol w:w="2119"/>
        <w:gridCol w:w="266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System i</w:t>
            </w:r>
          </w:p>
          <w:p>
            <w:pPr>
              <w:jc w:val="center"/>
            </w:pPr>
            <w:r>
              <w:t>edycja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Zawartość czerni</w:t>
            </w:r>
          </w:p>
          <w:p>
            <w:pPr>
              <w:jc w:val="center"/>
            </w:pPr>
            <w:r>
              <w:t>(dwie pierwsze cyfry)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Poziom chromatyczności</w:t>
            </w:r>
          </w:p>
          <w:p>
            <w:pPr>
              <w:jc w:val="center"/>
            </w:pPr>
            <w:r>
              <w:t>(dwie kolejne cyfry)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Symbol koloru</w:t>
            </w:r>
          </w:p>
          <w:p>
            <w:pPr>
              <w:jc w:val="center"/>
            </w:pPr>
            <w:r>
              <w:t>(po myślniku)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Gama barw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NCS 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20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od G30Y do G90Y,</w:t>
            </w:r>
          </w:p>
          <w:p>
            <w:pPr>
              <w:jc w:val="center"/>
            </w:pPr>
            <w:r>
              <w:t>Y,</w:t>
            </w:r>
          </w:p>
          <w:p>
            <w:pPr>
              <w:jc w:val="center"/>
            </w:pPr>
            <w:r>
              <w:t>od Y10R do Y80R</w:t>
            </w: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neutralne, biele, szarości, ugry, przełamane róże, oliwkowe zielenie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45 lub 50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10</w:t>
            </w: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265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6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 75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maks. 02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pełny zakres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neutralne, biele, szarości, grafity</w:t>
            </w:r>
          </w:p>
        </w:tc>
      </w:tr>
    </w:tbl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dla zewnętrznej stolarki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zewnętrznej ślusarki naturalnej kolorystyki drewna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metalu lub kolorystyki spośród barw: beżowej, odpowiadającej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 barwom 1000-1002, 1013-1015, 1019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1020, ciemnoczerwonej – 3005-3009, ciemnogranatowej – 5001, 5003, 5004, 5008, 5011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5013, zielonej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odcieniach oliwkowych, pistacjowych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ciemnych – 6003, 6005-6009, 6011-6015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6019-6021, szarej – 7000-7047, brązowej – 8000-8028, białej lub czarnej – 9001-9005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9010-9018,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dachów innych niż płaskie – nakaz stosowania pokrycia wyłącznie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blachy dachowej lub materiału bitumicznego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kolorze ceglastym, brązowym, szarym, grafitowym lub naturalnym,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dachówki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kolorze ceglastym, szarym lub grafitowym,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szkła,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innych rozwiązań materiałowych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kolorystycznych niż wymienione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lit. a–d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zastosowania rozwiązań kolorystycznych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materiałowych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 historycznych zabytku,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indywidualnego opracowania artystycznego ścian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muralu lub instalacji artystycznej,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akcentów lub detali architektonicznych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mniejszej niż 5% elewacji,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obiektów użyteczności publicznej mniejszej niż 20%;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lokalizacji urządzeń technicznych: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umieszczania na elewacjach frontowych skrzynek przyłączy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skrzynek przyłączy gazowych również na ogrodzeniach, wyłącznie jako wbudowanych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ścianę lub ogrodzenie oraz pod warunkiem zastosowania kolorystyki dla widocznej części skrzynek odpowiadającej barwie elewacji lub ogrodzenia,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 są wbudowane lub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kolorze grafitowym odpowiadającym barwie 7016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umieszczania na elewacjach frontowych elementów technicznego wyposażenia budynków takich jak klimatyzatory, anteny, przewody kominowe, za wyjątkiem instalacji służących iluminacji budynków,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umieszczania na połaciach dachowych położonych od strony terenów przestrzeni publicznej urządzeń technicznych służących wentylacji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klimatyzacji, masztów telekomunikacyjnych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anten,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masztów telekomunikacyjnych, wyłącznie na dachach budynków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mniejszej niż 20,0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zakładania na obiektach budowlanych elementów trakcji, znaków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sygnałów drogowych lub innych urządzeń bezpieczeństwa ruchu drogowego, urządzeń służących do zapewnienia bezpieczeństwa publicznego,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urządzeń niezbędnych do korzystania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gospodarki nieruchomościami.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wymagania wynikające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potrzeb kształtowania przestrzeni publicznych, do których na obszarze planu należą tereny dróg publicznych: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instalacji artystycznych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niekolidujący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funkcjami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sposobem zagospodarowania terenów;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tymczasowych obiektów usługowo-handlowych: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sezonowym zagospodarowaniem terenu, takich jak: ogródki gastronomiczne, wystawy artystyczne, sceny, estrady, lodowiska,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</w:t>
      </w:r>
    </w:p>
    <w:p w:rsidR="00A77B3E">
      <w:pPr>
        <w:keepNext w:val="0"/>
        <w:keepLines/>
        <w:spacing w:before="0" w:after="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–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sposób niekolidujący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sposobem zagospodarowania terenów;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stosowania kolorystyki malowanych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lakierowanych metalowych części tymczasowych obiektów usługowo-handlowych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innej niż odpowiadająca barwie 7016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systemie RAL;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tablic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znaków informacyjnych zgodnych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systemem informacji miejskiej (SIM);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wkomponowania naziemnych urządzeń technicznych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zagospodarowanie terenu.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warunki sytuowania tablic informacyjnych – zakaz sytuowania tablic informacyjnych: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powodujących zasłanianie lub przysłanianie: znaków systemu informacji miejskiej (SIM), kamer wizyjnych systemu monitoringu miejskiego, detali architektonicznych, otworów okiennych, drzwiowych 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wentylacyjnych;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utrudniających poruszanie się,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tym ograniczających przejścia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ochrony środowiska, przyrody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krajobrazu kulturowego wynikające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potrzeb ochrony środowiska: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przedsięwzięć mogących znacząco oddziaływać na środowisko, za wyjątkiem: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zespołów zabudowy mieszkaniowej, usługowej, garaży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parkingów samochodowych oraz zespołów parkingów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towarzyszącą im infrastrukturą,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przedsięwzięć dotyczących infrastruktury technicznej, dróg oraz linii tramwajowych;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kształtowania zieleni: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zachowania istniejących szpalerów drzew,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uzupełniania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wymiany drzewostanu,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realizacji projektowanych szpalerów drzew oznaczonych na rysunku planu,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indywidualnego doboru miejsca sadzenia, ilości, rozstawu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gatunku drzew</w:t>
      </w:r>
    </w:p>
    <w:p w:rsidR="00A77B3E">
      <w:pPr>
        <w:keepNext w:val="0"/>
        <w:keepLines/>
        <w:spacing w:before="0" w:after="0" w:line="240" w:lineRule="auto"/>
        <w:ind w:left="454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–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 wyjątkiem odcinków, gdzie jest to niemożliwe ze względów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przepisów odrębnych dotyczących dróg publicznych;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wód: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wodę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indywidualnych ujęć wody podziemnej,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lokalizowania przepompowni ścieków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wymaganiami zawartymi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 dotyczących budownictwa,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gromadzenia ścieków bytowych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zbiornikach bezodpływowych,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urządzeń umożliwiających wykorzystanie na miejscu wód opadowych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roztopowych,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odprowadzenia ich do gruntu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warunkach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celu ograniczenia ich odpływu do sieci kanalizacji deszczowej lub ogólnospławnej,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stosowania rozwiązań umożliwiających retencjonowanie nadmiaru wód opadowych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roztopowych, spływających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szczelnych dachów, ulic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placów, przed ich odprowadzeniem do miejskiej sieci kanalizacji deszczowej lub ogólnospławnej,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rozdzielania instalacji odbioru wód opadowych od instalacji kanalizacji sanitarnej przed ich podłączeniem do sieci kanalizacji ogólnospławnej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przypadku budowy, przebudowy lub remontu całego budynku,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g)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budowy podczyszczalni ścieków;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przed hałasem: tereny zabudowy oznaczone na rysunku planu symbolami: MW, MW/U, 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zalicza się do terenów chronionych akustycznie określonych jako „tereny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strefie śródmiejskiej miast powyżej 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tys. mieszkańców”,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dotyczących dopuszczalnych poziomów hałasu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środowisku;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powietrza – nakaz stosowania do celów grzewczych bezemisyjnych lub niskoemisyjnych źródeł ciepła spełniających wymagania standardów jakości powietrza;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ziemi – nakaz zapewnienia dla nieruchomości miejsca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służącego do czasowego gromadzenia odpadów stałych,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uwzględnieniem wymogów wynikających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przepisów odrębnych dotyczących budownictwa oraz dotyczących utrzymania czystości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porządku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gminach;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ochrony przed polami elektromagnetycznymi: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obiektów,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infrastrukturalnych, które powodują przekroczenie dopuszczalnych poziomów pól elektromagnetycznych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środowisku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 dotyczących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obrębie budynków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pomieszczeniami przeznaczonymi na pobyt ludzi,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dotyczących budownictwa,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obiektów infrastruktury telekomunikacyjnej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nieznacznym oddziaływaniu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rozumieniu przepisów odrębnych dotyczących rozwoju usług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telekomunikacyjnych.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9.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wskazuje się zabytek chroniony przez wpis do rejestru zabytków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nr A/44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20.01.1971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– historyczny zespół budownictwa przemysłowego Scheiblera-Grohmana,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granicach oznaczonych na rysunku planu,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którym prowadzenie działań inwestycyjnych wymaga pozwolenia właściwego organu,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ochrony zabytków;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wprowadza się strefę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ochrony archeologicznej obejmującą cały obszar objęty planem,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przy realizacji robót ziemnych lub dokonywaniu zmiany charakteru dotychczasowej działalności wiążącej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naruszeniem struktury gruntu nakazuje się prowadzenie nadzoru archeologicznego na zasadach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odrębnych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ochrony zabytków;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wprowadza się strefę ochrony konserwatorskiej obejmującą cały obszar objęty planem,  stanowiącą fragment historycznego układu urbanistycznego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krajobrazu kulturowego wpisanego do gminnej ewidencji zabytków pod nazwą „Nowa Dzielnica”, dla którego ustala się: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termomodernizacji elewacji frontowych budynków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powodujący zatarcie cech historycznych układu przestrzennego,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1.1.MW, 2.1.MW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4.1.MW ochronę historycznych cech rozplanowania poprzez: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tradycyjnego układu podwórzy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istniejącą zabudową oficynową,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możliwością łączenia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wspólnego zagospodarowywania podwórzy,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monolitycznych nawierzchni betonowych lub asfaltowych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podwórzach,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wprowadzenie strefy ekspozycji oznaczonej na rysunku planu,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obowiązuje: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lokalizowania zabudowy oraz nadziemnych urządzeń infrastruktury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technicznej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drogowej,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jednolitości rozwiązań przy kształtowaniu posadzki urbanistycznej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strefie,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podkreślenie wglądów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przedpola widokowego na zabytek oznaczony na rysunku planu symbolem E3;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wskazuje się zabytki wpisane do gminnej ewidencji zabytków, oznaczone na rysunku planu symbolem E oraz kolejną liczbą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wymienione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tabelach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szczegółowych, dla których ustala się ochronę poprzez: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trwałego zachowania zabytków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ochrony zabytków,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prowadzenia robót budowlanych polegających wyłącznie na: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odtworzeniu cech historycznych zabytku, które uległy zniszczeniu lub wtórnym przekształceniom,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remoncie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przebudowie, rozbudowie, zmianie geometrii dachu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zasadami określonymi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5–7 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pod warunkiem uwzględnienia cech historycznych zabytków,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miejscu zabytku, który uległ całkowitemu zniszczeniu, zakaz realizacji nowej zabudowy innej niż budowa budynku według cech historycznych zniszczonego zabytku,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dopuszczeniem zmian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zasadami określonymi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5–7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oraz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dotyczących zabytków;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remont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przebudowę budynków wpisanych do gminnej ewidencji zabytków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poniższych warunków: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stosowanie stolarki okiennej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ślusarki odzwierciedlającej geometrię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proporcje podziałów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cechami historycznymi zabytku,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zamiana otworów okiennych na drzwiowe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drzwiowych na okienne oraz realizacja nowych otworów okiennych lub drzwiowych: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poprzez odwzorowanie szerokości występujących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elewacji otworów stanowiących cechę historyczną zabytku oraz zachowanie poziomu usytuowania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kształtu ich nadproży,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sposób uzupełniający kompozycję elewacji,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witryn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parterze przy zachowaniu zasad kompozycji elewacji,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zewnętrznej termomodernizacji elewacji, za wyjątkiem elewacji wskazanych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stosowania parapetów, rynien, rur spustowych wykonanych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PCV na elewacjach frontowych,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stosowania rolet zewnętrznych, krat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okiennic,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wyjątkiem elementów stanowiących cechy historyczne,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g)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użycia materiałów wykończeniowych powodujących zatarcie cech historycznych zabytku,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h)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indywidualnego opracowania artystycznego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muralu lub instalacji artystycznej wyłącznie na ścianach bocznych kamienic frontowych,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i)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montaż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pochylni dla niepełnosprawnych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niepowodujący zatarcia cech historycznych zabytku;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rozbudowę budynków wpisanych do gminnej ewidencji zabytków jako podporządkowaną architekturze zabytkowej,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formy architektonicznej lub rozwiązań materiałowych odróżniających się od cech historycznych zabytku,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niepowodujący ich zatarcia;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zmianę geometrii dachu budynków wpisanych do gminnej ewidencji zabytków, jeżeli jest to wskazane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szczególnym zakresie działań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ustaleniach szczegółowych,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zachowaniem zasad określonych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tych ustaleniach oraz poniższych warunków: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realizacja okien połaciowych oraz lukarn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podporządkowany architekturze zabytkowej,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zachowanie ekspozycji istniejących gzymsów wieńczących elewację oraz elementów wyniesionych ponad dach zabytku takich jak: attyki, szczyty, ryzality.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10.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warunki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nieruchomości objętych planem: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 wyznacza się granic obszarów wymagających obowiązkowego przeprowadzenia scaleń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nieruchomości;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szczegółowe zasady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warunki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dokonywanego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wniosek określono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dotyczące działek uzyskiwanych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określone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dla terenów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dla działek gruntu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 podziałów prowadzonych po wyznaczonych na rysunku planu liniach rozgraniczających.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szczególne warunki zagospodarowania terenów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użytkowaniu: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budynków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strefach oddziaływania od sieci ciepłowniczej wynoszących: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przewodów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średnicy do Dn 150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mm – do 2,0 m od zewnętrznej krawędzi przewodu,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przewodów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średnicy od Dn 200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mm do Dn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mm – do 3,0 m od zewnętrznej krawędzi przewodu,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przewodów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średnicy powyżej Dn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mm – do 5,0 m od zewnętrznej krawędzi przewodu;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przypadku likwidacji sieci ciepłowniczej zakaz dotyczący strefy oddziaływania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obowiązuje;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szczególne warunki zagospodarowania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użytkowaniu pasów ochronnych od przewodów wodociągowych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kanalizacyjnych wskazanych na rysunku planu określają przepisy odrębne dotyczące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wodę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odprowadzenia ścieków obowiązujące na terenie miasta Łodzi;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szczególne warunki zagospodarowania oraz ograniczenia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użytkowaniu stref kontrolowanych od gazociągów wskazanych na rysunku planu  określają przepisy odrębne dotyczące lokalizacji sieci gazowych;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lokalizacji obiektów budowlanych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wysokości przekraczającej 55,0 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pasie ochronnym od linii radiowej, którego szerokość wynosi 60,0 m.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budowy systemów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komunikacji: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utrzymanie, przebudowę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rozbudowę istniejącego układu drogowo-ulicznego oraz budowę nowego wewnątrzkwartałowego układu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dróg publicznych;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utrzymanie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możliwość przebudowy istniejących tras tramwajowych;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budowę dróg rowerowych;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obsługę komunikacyjną obszaru planu przez docelowy układ drogowo-uliczny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tramwajowy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granicach wyznaczonych terenów dróg publicznych;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ulice stanowiące układ umożliwiający połączenie obszaru planu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zewnętrznym układem komunikacyjnym: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istniejąca ulica główna oznaczona symbolem: 1KDG+T (al. Piłsudskiego),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istniejąca ulica zbiorcza oznaczona symbolem: 1KDZ+T (ul. Kopcińskiego);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ulice stanowiące elementy połączeń wewnętrznego układu drogowo-ulicznego: istniejące ulice lokalne oznaczone symbolami: 1KDL (ul. Przędzalniana), 2KDL (ul. Tuwima), 3KDL (ul. Nawrot);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ulice stanowiące układ uzupełniający: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istniejące ulice dojazdowe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zwiększonym udziale zieleni, oznaczone symbolami: 1KDD (ul. Nowa), 2KDD (ul. Holoubka), 3KDD (ul. Nowa), 4KDD (ul. Dobra),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projektowane ulice dojazdowe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znacznie zwiększonym udziale zieleni, oznaczone symbolami: 5KDD, 6KDD,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projektowana ulica dojazdowa oznaczona symbolem 7KDD;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obsługę komunikacyjną terenów zapewnia się: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 pomocą zjazdów indywidualnych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publicznych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wyznaczonych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dróg publicznych przyległych do terenów,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odrębnymi,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dróg wewnętrznych niewyznaczonych na rysunku planu.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liczbę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dotyczącą nowo projektowanych budynków lub ich części: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samochodów osobowych: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mieszkań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budynkach mieszkalnych lub mieszkalno-usługowych – minimum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stanowisko na każde mieszkanie,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hoteli, obiektów zamieszkania zbiorowego lub części budynków przeznaczonych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te cele – minimum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kin, teatrów, sal widowiskowych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budynków gastronomicznych – minimum 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muzeów – minimum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 na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handlowych, administracji publicznej, biur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pozostałych usług – minimum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rowerów – minimum: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mieszkań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budynkach mieszkalnych lub mieszkalno-usługowych –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każde mieszkanie,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budynków handlowych – 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jednak niż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hoteli co najmniej dwugwiazdkowych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pensjonatów –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stanowisko na każde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jednak niż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pozostałych usług –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 na każde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użytkowej,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jednak niż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stanowiska.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Wymaganą liczbę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należy określać: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proporcjonalnie względem przyjętej jednostki przeliczeniowej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zaokrąglać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górę do kolejnej liczby naturalnej;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poprzez sumowanie ilości miejsc parkingowych wymaganych dla poszczególnych części budynku.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 ustala się liczby miejsc do parkowania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 dotyczącej istniejących budynków.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parkingach dla samochodów osobowych liczących więcej niż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 przeznaczonych na postój pojazdów, minimum 4% ogólnej liczby miejsc, lecz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mniej niż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miejsce postojowe, należy przeznaczyć na parkowanie pojazdów zaopatrzonych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kartę parkingową,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której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ruchu drogowym,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 dróg publicznych, stref zamieszkania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 ruchu, dla których minimalną liczbę stanowisk postojowych dla pojazdów zaopatrzonych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kartę parkingową określają przepisy odrębne dotyczące dróg publicznych.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nakaz wprowadzenia nasadzeń drzew: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 realizacji parkingów wielostanowiskowych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wielkości 26-100 miejsc parkingowych –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ilości minimum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drzewo na każde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 parkingowych,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 realizacji parkingów wielostanowiskowych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wielkości powyżej 100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 parkingowych –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ilości minimum 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drzewo na każde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miejsc parkingowych</w:t>
      </w:r>
    </w:p>
    <w:p w:rsidR="00A77B3E">
      <w:pPr>
        <w:keepNext w:val="0"/>
        <w:keepLines/>
        <w:spacing w:before="0" w:after="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–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wymogiem rozmieszczenia co najmniej 50% nasadzeń równomiernie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obrębie płyty parkingu.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Wymaganą liczbę nasadzeń drzew należy określać zaokrąglając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górę 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kolejnej liczby naturalnej.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14.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zasady modernizacji, rozbudowy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budowy systemów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infrastruktury technicznej: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wyposażenie terenów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 infrastruktury technicznej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oparciu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istniejące systemy infrastruktury technicznej, ich przebudowę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rozbudowę,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budowę nowych systemów;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lokalizacji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infrastruktury technicznej: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przeznaczonych pod infrastrukturę techniczną,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terenach dróg publicznych,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niewykluczający realizacji szpalerów drzew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ustaleniami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lokalizacji sieci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urządzeń infrastruktury technicznej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terenach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innym przeznaczeniu: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bezpośrednią obsługą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tych terenów,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niezwiązanych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bezpośrednią obsługą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tych terenów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ustaleniach szczegółowych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ramach przeznaczenia uzupełniającego,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sposób niewykluczający realizacji zabudowy od strony przestrzeni publicznej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ustaleniami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lokalizacji nowych oraz przebudowywanych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rozbudowywanych sieci infrastruktury technicznej jako podziemnych,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wyłączeniem stacji transformatorowych zlokalizowanych poza przestrzeniami publicznymi oraz przewodów, które jedynie jako nadziemne umożliwiają korzystanie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określonych urządzeń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pojazdów.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warunki powiązań sieci infrastruktury technicznej na obszarze planu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układem zewnętrznym: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wodę – magistrala wodociągowa biegnąca wzdłuż al. Piłsudskiego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Kopcińskiego;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podstawowy odbiornik ścieków – kolektor If biegnący wzdłuż ul. Wysokiej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Wodnej oraz kolektor Ig biegnący wzdłuż ul.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Kopcińskiego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al.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Piłsudskiego;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gaz – gazociąg średniego ciśnienia Dn 250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dr. Stefana Kopcińskiego oraz gazociąg niskiego ciśnienia Dn 225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Nawrot;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zaopatrzenia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ciepło – rurociągi wody gorącej 2xDn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zlokalizowane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Przędzalnianej;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podstawowe źródło zasilania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energię elektryczną – Rejonowy Punkt Zasilania Śródmieście 110/15 kV.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15.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wysokość stawki procentowej służącej określeniu opłaty,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której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ustawy dla terenów oznaczonych symbolami: MW, MW/U, 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30%.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terenów niewymienionych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1, stawki procentowej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uwagi na brak wzrostu wartości nieruchomości.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16.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Ustala się granice terenów rozmieszczenia inwestycji celu publicznego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znaczeniu lokalnym, które stanowią wskazane na rysunku planu linie rozgraniczające terenów: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dróg publicznych oznaczonych symbolami: KDG+T, KDZ+T, KDL, KDD;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zabudowy mieszkaniowej służącej rozwojowi społecznego budownictwa czynszowego oznaczonych symbolami 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MW/U.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lokalizację inwestycji celu publicznego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znaczeniu lokalnym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granicach terenów niewymienionych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warunkiem ich zgodności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przeznaczeniem terenów.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Wskazuje się, że dla nieruchomości przeznaczonych pod zabudowę mieszkaniową, położonych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granicach terenów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2, realizacja zabudowy zgodnej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planem służąca rozwojowi społecznego budownictwa czynszowego, następuje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ramach realizacji inwestycji celu publicznego.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Ustalenia szczegółowe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17.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oznaczonych na rysunku planu symbolami: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1.1.MW, 2.1.MW, 2.3.MW, 3.2.MW, 4.1.MW, 4.4.MW, 5.1.MW, 6.1.MW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7.2.MW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mieszkaniowej wielorodzinnej,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7.2.MW,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strefie P oznaczonej na rysunku planu – parkingi kubaturowe nadziemne oraz podziemne;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usługowej,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parkingi kubaturowe nadziemne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zasad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 wskazuje się zabytek wpisany do gminnej ewidencji zabytków wraz ze szczególnym zakresem działań: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52"/>
        <w:gridCol w:w="3367"/>
        <w:gridCol w:w="486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Adres i nazwa zabytku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Szczególny zakres działań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E1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ul. Przędzalniana 4 – kamienica; budynek frontowy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- dopuszczenie zewnętrznego ocieplenia elewacji od strony podwórza,</w:t>
            </w:r>
          </w:p>
          <w:p>
            <w:pPr>
              <w:jc w:val="left"/>
            </w:pPr>
            <w:r>
              <w:rPr>
                <w:sz w:val="22"/>
              </w:rPr>
              <w:t>- dla stolarki okiennej i drzwiowej i ślusarki - użycie materiałów zewnętrznych zgodnych z cechami historycznymi zabytku, z dopuszczeniem stosowania współczesnych technologii,</w:t>
            </w:r>
          </w:p>
          <w:p>
            <w:pPr>
              <w:jc w:val="left"/>
            </w:pPr>
            <w:r>
              <w:rPr>
                <w:sz w:val="22"/>
              </w:rPr>
              <w:t>- dopuszczenie zmiany geometrii dachu wyłącznie na połaciach od strony podwórza</w:t>
            </w:r>
          </w:p>
        </w:tc>
      </w:tr>
    </w:tbl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5.1.MW: maksimum 50%,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terenami: 1KDL, 3KDD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80%,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6.1.MW: maksimum 60%,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1.1.MW, 2.3.MW, 4.1.MW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7.2.MW: maksimum 65%,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 działek budowlanych położonych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1.1.MW, graniczących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terenem 2KDL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550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90%,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6KDD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100%  oraz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4.1.MW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350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90%,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2.1.MW, 3.2.MW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4.4.MW: maksimum 70%,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działki budowlanej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2.1.MW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6KDD, dla której ustala się maksimum 85%,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5.1.MW: minimum 1,0, maksimum 2,5,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terenami: 1KDL, 3KDD, dla których ustala się maksimum 4,0,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1.1.MW, 2.1.MW, 2.3.MW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4.4.MW: minimum 1,0, maksimum 3,3,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1.1.MW, graniczącej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terenem 1KDL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550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4,5,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2.1.MW,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1KDL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600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4,5 oraz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2.1.MW,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terenem 6KDD, dla której ustala się maksimum 4,3, 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4.1.MW, 7.2.MW: minimum 1,0, maksimum 3,0,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4.1.MW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350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4,5 oraz działki budowlanej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7.2.MW,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6.2.MW, dla której ustala się 3,4,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3.2.MW, 6.1.MW: minimum 1,0, maksimum 3,7,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10%,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działek budowlanych, na których przedmiotem inwestycji jest realizacja nadziemnego obiektu lub jego części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parkingowej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stanowiącej co najmniej połowę powierzchni działki, dopuszcza się zwiększenie maksymalnych wskaźników: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– do 100%,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intensywności zabudowy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0,4;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terenu 6.1.MW, dla którego ustala się: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frontowej: 4,0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5.1.MW: 410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1.1.MW: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3.2.MW, 4.4.MW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6.1.MW: 600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2.1.MW, 2.3.MW: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7.2.MW: 900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4.1.MW: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</w:p>
    <w:p w:rsidR="00A77B3E">
      <w:pPr>
        <w:keepNext w:val="0"/>
        <w:keepLines/>
        <w:spacing w:before="0" w:after="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–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te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dotyczą działek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prowadzonych po wyznaczonych na rysunku planu liniach rozgraniczających.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5.1.MW: minimum 410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1.1.MW: minimum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3.2.MW, 4.4.MW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6.1.MW: minimum 600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2.1.MW, 2.3.MW: minimum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7.2.MW: minimum 900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f)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4.1.MW: minimum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19,0 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terenów: 1.1.MW, 2.3.MW i 4.1.MW, dla których ustala się minimum 15,0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terenów 4.4.MW, 5.1.MW, dla których ustala się minimum 17,0 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18.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oznaczonych na rysunku planu symbolami: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4.2.MW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6.2.MW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i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7.1.MW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 – tereny zabudowy mieszkaniowej wielorodzinnej;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usługowej,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parkingi kubaturowe nadziemne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 maksimum 45%,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 minimum 1,5, maksimum 3,5,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15%;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frontowej: 4,0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 Parametr ten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 działek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prowadzonych po wyznaczonych na rysunku planu liniach rozgraniczających.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 minimum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30,0 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19.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oznaczonych na rysunku planu symbolami: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3.1.MW/U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5.2.MW/U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7.4.MW/U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8.1.MW/U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8.3.MW/U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mieszkaniowej wielorodzinnej,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usługowej;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parkingi kubaturowe nadziemne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zasad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 wskazuje się zabytek wpisany do gminnej ewidencji zabytków wraz ze szczególnym zakresem działań: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52"/>
        <w:gridCol w:w="3832"/>
        <w:gridCol w:w="440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Adres i nazwa zabytku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Szczególny zakres działań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E2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ul. Nawrot 102, 104 - dawny kościół mariawitów pw. Matki Boskiej Nieustającej Pomocy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- zakaz stosowania parapetów, rynien, rur spustowych wykonanych z</w:t>
            </w:r>
            <w:r>
              <w:t> </w:t>
            </w:r>
            <w:r>
              <w:t>PCV na elewacjach zewnętrznych,</w:t>
            </w:r>
          </w:p>
          <w:p>
            <w:pPr>
              <w:jc w:val="left"/>
            </w:pPr>
            <w:r>
              <w:t>- dopuszczenie zmiany geometrii dachu</w:t>
            </w:r>
          </w:p>
        </w:tc>
      </w:tr>
    </w:tbl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terenach: 5.2.MW/U, 7.4.MW/U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8.1.MW/U: maksimum 60%,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położonych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5.2.MW/U,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1KDG+T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2500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90%,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3.1.MW/U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8.3.MW/U: maksimum 70%,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działki budowlanej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5KDD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200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100%,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3.1.MW/U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5.2.MW/U: minimum 1,0, maksimum 3,5,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1KDG+T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2500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6,5,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7.4.MW/U: minimum 1,0, maksimum 4,0,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8.1.MW/U: minimum 1,0, maksimum 3,8,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8.3.MW/U: minimum 2,0, maksimum 6,5,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10%,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działek budowlanych, na których przedmiotem inwestycji jest realizacja nadziemnego obiektu lub jego części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parkingowej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stanowiącej co najmniej połowę powierzchni działki, dopuszcza się zwiększenie maksymalnych wskaźników: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– do 100%,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intensywności zabudowy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0,4;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terenu 3.1.MW/U, dla którego ustala się: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strefy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planu, dla której ustala się: minimum 30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35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strefy B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planu, dla której ustala się: minimum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strefy C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planu, dla której ustala się: minimum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zwiększenie maksymalnej wysokości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 strefie C do wysokości maksimum 32,0 m,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minimum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3,0 m od lica elewacji frontowej,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frontowej: 4,0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terenu 3.1.MW/U, dla którego ustala się dachy płaskie oraz wielospadowe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spadkach połaci do 50º;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zasady kształtowania zabudowy oraz lokalizacji obiektów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linii zabudowy równoległej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terenach 5.2.MW/U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8.1.MW/U usytuowanej od strony ul. Nowej: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lokalizowania ściany frontowej budynku wzdłuż tej linii lub równolegle do niej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usytuowania ściany frontowej budynku na długości 70% linii zabudowy,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linii zabudowy równoległej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8.3.MW/U usytuowanej od strony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ul. Kopcińskiego: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lokalizowania ściany frontowej budynku wzdłuż tej linii lub równolegle do niej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5,5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usytuowania ściany frontowej budynku na długości 70% linii zabudowy,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rozszerzenia strefy C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8.3.MW/U oznaczonej na rysunku planu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wartość odsunięcia linii zabudowy równoległej jednak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5,5 m.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3.1.MW/U: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5.2.MW/U: 1300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7.4.MW/U: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8.1.MW/U: 900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8.3.MW/U: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</w:p>
    <w:p w:rsidR="00A77B3E">
      <w:pPr>
        <w:keepNext w:val="0"/>
        <w:keepLines/>
        <w:spacing w:before="0" w:after="0" w:line="240" w:lineRule="auto"/>
        <w:ind w:left="227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–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te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dotyczą działek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prowadzonych po wyznaczonych na rysunku planu liniach rozgraniczających.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3.1.MW/U: minimum 1000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5.2.MW/U: minimum 1300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7.4.MW/U: minimum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8.1.MW/U: minimum 900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e)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8.3.MW/U: minimum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14,0 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20.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oznaczonych na rysunku planu symbolami: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2.2.U, 4.3.U, 7.3.U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8.2.U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 tereny zabudowy usługowej;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parkingi kubaturowe nadziemne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zasad ochrony dziedzictwa kulturowego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zabytków wskazuje się zabytek wpisany do gminnej ewidencji zabytków: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052"/>
        <w:gridCol w:w="3998"/>
        <w:gridCol w:w="423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Symbol na rysunku planu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Adres i nazwa zabytku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Szczególny zakres działań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10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E3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sz w:val="22"/>
              </w:rPr>
              <w:t>ul. Kopcińskiego 73/75 - Fabryka Wyrobów Dzianych Dziembor Henryk i Józef Niedźwiedziński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center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t>-</w:t>
            </w:r>
          </w:p>
        </w:tc>
      </w:tr>
    </w:tbl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2.2.U: maksimum 60%,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4.3.U, 7.3.U: maksimum 50%,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terenami 1KDD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220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100%,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8.2.U: maksimum 75%,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3KDL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1700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80%,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2.2.U, 4.3.U: minimum 1,0, maksimum 2,0,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7.3.U: minimum 1,5, maksimum 2,7,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działek budowlanych graniczących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terenami 1KDD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3KDL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1700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których ustala się maksimum 6,0,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8.2.U: minimum 1,5, maksimum 4,5,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działki budowlanej graniczącej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terenem 8.3.MW/U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do 2200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, dla której ustala się maksimum 6,0,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5%,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terenu 2.2.U, dla którego ustala się minimum 10%,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d)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działek budowlanych, na których przedmiotem inwestycji jest realizacja nadziemnego obiektu lub jego części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 parkingowej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stanowiącej co najmniej połowę powierzchni działki, dopuszcza się zwiększenie maksymalnych wskaźników: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powierzchni zabudowy działki – do 100%,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intensywności zabudowy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0,4;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terenach 2.2.U, 4.3.U: dla zabudowy od strony przestrzeni publicznych – minimum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7.3.U: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–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strefy B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planu, dla której ustala się: minimum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8.2.U: dla zabudowy od strony przestrzeni publicznych –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dla pozostałej zabudowy maksimum 17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zastrzeżeniem strefy D oznaczonej na rysunku planu, dla której ustala się: minimum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 oraz strefy C oznaczonej na rysunku planu, dla której ustala się: minimum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 maksimum 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dopuszcza się zwiększenie maksymalnej wysokości zabudowy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 strefie C do wysokości maksimum 32,0 m,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minimum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3,0 m od lica elewacji frontowej,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frontowej: 4,0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zasady kształtowania zabudowy oraz lokalizacji obiektów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funkcji: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linii zabudowy równoległej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2.2.U usytuowanej od strony ul. Nowej: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lokalizowania ściany frontowej budynku wzdłuż tej linii lub równolegle do niej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usytuowania ściany frontowej budynku na długości 70% linii zabudowy,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linii zabudowy równoległej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8.2.U usytuowanej od strony ul. Kopcińskiego: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lokalizowania ściany frontowej budynku wzdłuż tej linii lub równolegle do niej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odległości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większej niż 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usytuowania ściany frontowej budynku na długości 70% linii zabudowy,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dopuszczenie rozszerzenia strefy C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terenie 8.2.U oznaczonej na rysunku planu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wartość odsunięcia linii zabudowy równoległej jednak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więcej niż 5 m.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 Parametr ten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 działek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prowadzonych po wyznaczonych na rysunku planu liniach rozgraniczających.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 minimum 800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19,0 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terenu oznaczonego na rysunku planu symbolem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7.5.U/E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usługowej,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tereny zabudowy urządzeń elektroenergetycznych;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parkingi kubaturowe nadziemne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podziemne,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infrastruktura techniczna.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zabudowy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zagospodarowania terenu oraz zasad ochrony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kształtowania ładu przestrzennego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wskaźniki zagospodarowania terenu: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zabudowy: maksimum 60%,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intensywność zabudowy: minimum 0,1, maksimum 3,0,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wskaźnik powierzchni biologicznie czynnej: minimum 10%;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parametry kształtowania zabudowy: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wysokość zabudowy: maksimum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minimalna wysokość parteru elewacji frontowej od strony drogi 2KDL: 4,0 m,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dachy płaskie.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Określa się minimalną powierzchnię nowo wydzielonych działek budowlanych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 Parametr ten nie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dotyczy działek wydzielonych pod drogi, dojścia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dojazdy oraz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 urządzenia infrastruktury technicznej,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także działek powstałych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wyniku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podziałów prowadzonych po wyznaczonych na rysunku planu liniach rozgraniczających.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szczegółowych zasad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warunków scalania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podziału nieruchomości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wielkość działki: minimum 1500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frontu działki: minimum 15,0 m;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kąt położenia granic działki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stosunku do pasa drogowego: 90º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tolerancją 5º.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Dla terenów dróg publicznych, oznaczonych na rysunku planu symbolami: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1KDG+T, 1KDZ+T, 1KDL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do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3KDL, 1KDD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do 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7KDD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obowiązują ustalenia zawarte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kolejnych ustępach niniejszego paragrafu.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przeznaczenia terenów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podstawowe – tereny dróg publicznych – ulice, ulice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torowiskiem tramwajowym, klasy: głównej, zbiorczej, lokalnej, dojazdowej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obiektami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urządzeniami związanymi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prowadzeniem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obsługą ruchu drogowego;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przeznaczenie uzupełniające – drogi rowerowe, zieleń, infrastruktura techniczna, miejsca postojowe dla samochodów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rowerów, wiaty przystankowe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kioski zespolone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wiatami przystankowymi dla komunikacji zbiorowej.</w:t>
      </w:r>
    </w:p>
    <w:p w:rsidR="00A77B3E">
      <w:pPr>
        <w:keepNext w:val="0"/>
        <w:keepLines w:val="0"/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zakresie warunków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parametrów funkcjonalno-technicznych ustala się: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oznaczonej na rysunku planu symbolem 1KDG+T – al. Piłsudskiego: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G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główna,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torowisko tramwajowe,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49,0 do 70,0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1KDZ+T – ul. Kopcińskiego: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– zbiorcza,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torowisko tramwajowe,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42,0 do 54,0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1KDL – ul. Przędzalniana: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L – lokalna,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między wschodnią linią rozgraniczającą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granicą obszaru objętego planem zmienną od 0,0 do 2,0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2KDL – ul. Tuwima: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L – lokalna,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między południową linią rozgraniczającą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granicą obszaru objętego planem zmienną od 3,5 do 5,5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3KDL – ul. Nawrot: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L – lokalna,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14,0 do 33,5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1KDD – ul. Nowa: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20,0 do 31,0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zwiększonym udziale zieleni, dla której ustala się nakaz przeznaczenia minimum 10% powierzchni terenu pod zieleń;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7)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2KDD – ul. Holoubka: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14,0 do 28,0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zwiększonym udziale zieleni, dla której ustala się nakaz przeznaczenia minimum 10% powierzchni terenu pod zieleń;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8)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3KDD – ul. Nowa: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14,0 do 25,0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zwiększonym udziale zieleni, dla której ustala się nakaz przeznaczenia minimum 10% powierzchni terenu pod zieleń;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9)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4KDD – ul. Dobra: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15,0 do 17,0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zwiększonym udziale zieleni, dla której ustala się nakaz przeznaczenia minimum 10% powierzchni terenu pod zieleń;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10)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5KDD – ulica projektowana: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15,0 do 22,0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znacznie zwiększonym udziale zieleni, dla której ustala się: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przeznaczenia minimum 20% powierzchni terenu pod zieleń,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monolitycznych nawierzchni asfaltowych;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6KDD – ulica projektowana: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11,5 do 20,0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c)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ulicę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znacznie zwiększonym udziale zieleni, dla której ustala się: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nakaz przeznaczenia minimum 20% powierzchni terenu pod zieleń,</w:t>
      </w:r>
    </w:p>
    <w:p w:rsidR="00A77B3E">
      <w:pPr>
        <w:keepNext w:val="0"/>
        <w:keepLines/>
        <w:spacing w:before="0" w:after="0" w:line="240" w:lineRule="auto"/>
        <w:ind w:left="680" w:right="0" w:hanging="11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-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zakaz realizacji monolitycznych nawierzchni asfaltowych;</w:t>
      </w:r>
    </w:p>
    <w:p w:rsidR="00A77B3E">
      <w:pPr>
        <w:keepNext w:val="0"/>
        <w:keepLines w:val="0"/>
        <w:spacing w:before="0" w:after="0" w:line="240" w:lineRule="auto"/>
        <w:ind w:left="227" w:right="0" w:hanging="283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ulicy oznaczonej na rysunku planu symbolem 7KDD – ulica projektowana: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a)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klasę D – dojazdowa,</w:t>
      </w:r>
    </w:p>
    <w:p w:rsidR="00A77B3E">
      <w:pPr>
        <w:keepNext w:val="0"/>
        <w:keepLines w:val="0"/>
        <w:spacing w:before="0" w:after="0" w:line="240" w:lineRule="auto"/>
        <w:ind w:left="454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b)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szerokość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liniach rozgraniczających zmienną od 10,0 do 11,5 m,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rysunkiem planu.</w:t>
      </w:r>
    </w:p>
    <w:p w:rsidR="00A77B3E">
      <w:pPr>
        <w:keepNext/>
        <w:keepLines w:val="0"/>
        <w:spacing w:before="48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Rozdział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Przepisy końcowe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Tracą moc ustalenia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ulic: Prezydenta Gabriela Narutowicza, dr.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Stefana Kopcińskiego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Juliana Tuwima na wschód od planowanego przedłużenia ulicy Uniwersyteckiej, zatwierdzonego uchwałą Nr III/40/14 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Urz.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Woj. Łódzkiego z 2015 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258) –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części odnoszącej się do obszaru objętego ustaleniami uchwały.</w:t>
      </w:r>
    </w:p>
    <w:p w:rsidR="00A77B3E">
      <w:pPr>
        <w:keepNext w:val="0"/>
        <w:keepLines/>
        <w:spacing w:before="240" w:after="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 od dnia jej ogłoszenia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539"/>
        <w:gridCol w:w="474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Marcin 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7B3E">
      <w:pPr>
        <w:spacing w:before="320" w:after="320" w:line="240" w:lineRule="auto"/>
        <w:ind w:left="580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IX/316/19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maja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48266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25946" name=""/>
                    <pic:cNvPicPr/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440680" cy="8220456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9516" name=""/>
                    <pic:cNvPicPr/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079492" cy="761238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13081" name=""/>
                    <pic:cNvPicPr/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404104" cy="7639812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21260" name=""/>
                    <pic:cNvPicPr/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394960" cy="7306056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61577" name=""/>
                    <pic:cNvPicPr/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44218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43153" name=""/>
                    <pic:cNvPicPr/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17"/>
          <w:endnotePr>
            <w:numFmt w:val="decimal"/>
          </w:endnotePr>
          <w:type w:val="nextPage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>
      <w:pPr>
        <w:spacing w:before="320" w:after="320" w:line="240" w:lineRule="auto"/>
        <w:ind w:left="580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IX/316/19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maja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Rozstrzygnięcie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rozpatrzenia uwag do projektu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 alei Marszałka Józefa Piłsudskiego oraz ulic: Przędzalnianej, Juliana Tuwima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dr. Stefana Kopcińskiego.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Projekt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alei Marszałka Józefa Piłsudskiego oraz ulic: Przędzalnianej, Juliana Tuwima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dr. Stefana Kopcińskiego został wyłożony do publicznego wglądu dwukrotnie, tj. od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lutego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21 marca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oraz od 10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stycznia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8 lutego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I. Pierwsze wyłożenie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okresie od 21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lutego 2018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r. do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22 marca 2018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r.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wyznaczonym terminie wnoszenia uwag dotyczących projektu planu, tj. do dnia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wpłynęło 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uwag. Prezydent Miasta Łodzi zarządzeniem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8324/VII/18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rozpatrzył uwagi dotyczące projektu planu,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przywołanymi w wyjaśnieniach aktami prawnymi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brzmieniu na dzień podpisania zarządzenia. Używane w treściach uwag oraz w wyjaśnieniach symbole terenów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odwołania do zapisów projektu uchwały mogą dotyczyć projektu planu, jaki podlegał wyłożeniu do publicznego wglądu w ww. terminie.  Pięć uwag zostało uwzględnionych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całości - tj. uwagi nr: 1, 2, 4, 5 i 6.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uwag nieuwzględnionych przez Prezydenta Miasta Łodzi, Rada Miejska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postanawia przyjąć następujący sposób rozpatrzenia: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Uwaga nr 3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wpłynęła dnia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dotyczy całego obszaru objętego projektem planu.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Pani J. J. składa następujące uwagi: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1)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Nowo projektowane przestrzenie publiczne to jedynie KDD – czyli nowe tereny dróg dojazdowych. - czy podniosą one jakość życia w tej przestrzeni? Czy na tym terenie rzeczywiście brakuje dróg i jest źle skomunikowany? Czy ktoś przeprowadził analizę jakich funkcji publicznych brakuje w tym obszarze? Może zamiast/oprócz drogi dojazdowej warto by było stworzyć przestrzeń publiczną dla ludzi, np. z placem zabaw, przestrzenią dla osób starszych i niepełnosprawnych. W całej okolicy nie ma żadnego placu zabaw, czy boiska, dzieci bawią się w brudnych, zaniedbanych bramach i na skrawkach zieleni;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2)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Może warto, aby nowo projektowane przestrzenie publiczne powstały w powiązaniu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z ważnymi obiektami – szkołą i kościołem, a nie obok nich? Kościół jest generatorem ruchu, podobnie jak szkoła, czy plan to w jakiś sposób uwzględnia? Czy powstaną jakieś nowe przestrzenie dedykowane dla tych użytkowników?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3)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Ważne by nowo projektowane KDD, jeśli już powstają, nie były przypadkowe i prowadziły do czegoś. Na przykład przejazd utworzony w jednym kwartale łączył się z innym. Chodzi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o stworzenie układu, który jest czytelny w przestrzeni i uzasadniony na tyle, by ludzie tamtędy chodzili. Jeśli ciąg komunikacyjny nie przyciągnie odpowiedniej ilości osób, którzy poruszają się pieszo, stanie się kolejną niebezpieczną przestrzenią Starego Widzewa;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4)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Obszar planu i tereny sąsiednie jest zamieszkały przez osoby o szerokim przekroju społecznym, sporo jest ludzi z tzw marginesu społecznego, dlatego ma tu miejsce bardzo duża liczba przestępstw i wykroczeń. Co należy robić, aby podnosić bezpieczeństwo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w przestrzeni miasta? Na to pytanie warto zacząć odpowiadać już na etapie tworzenia planu miejscowego, ponieważ istnieją ścisłe zależności między zachowaniami ludzkimi,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a przestrzenią zabudowaną;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5)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Warto zwrócić uwagę na czytelne wydzielenie przestrzeni na prywatne i publiczne. -Unikanie zaułków, terenów ogólnodostępnych, które nie mają „obserwatora” czyli jeżeli coś się dzieje, nikt tego nie zauważy, zwłaszcza z poziomu terenu;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6)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Przestrzenie publiczne powinny być obudowane zwartą zabudową z parterami usługowymi;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7)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W przestrzeniach publicznych należy unikać ślepych ścian - aktywne fronty uliczne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na całym terenie podniosłyby poczucie bezpieczeństwa. Dodatkowo Handel / usługi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w parterach przyciągają ludzi. Jeżeli natomiast ludzie będą pojawiać się na ulicach również podniesie się bezpieczeństwo.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Prezydent Miasta Łodzi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Rada Miejska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postanowiła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uwzględnić uwagi.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1)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Zgodnie z zapisami projektu planu zakres inwestycji możliwych do realizacji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terenie KDD jest bardzo szeroki. Celem ich wyznaczenia jest nie tylko skomunikowanie obszaru, ale także wprowadzenie nowej jakości przestrzeni z dużym udziałem zieleni urządzonej. Z nowo wyznaczonej przestrzeni publicznej będą mogli korzystać wszyscy użytkownicy na równych prawach i w równym zakresie. Nowo projektowane drogi KDD budują cały system przestrzeni publicznych, tzw. „ulic o znacznie zwiększonym udziale zieleni”, które łączą się z ulicami istniejącymi i podniosą jakość życia na tym obszarze.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2)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Projekt planu wprowadza nowe przestrzenie publiczne w sąsiedztwie szkoły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kościoła. Wprowadzenie dróg o znacznie zwiększonym udziale zieleni oznaczonych na rysunku planu jako 5KDD i 6KDD pozwoli  na lepsze skomunikowanie tych obiektów z otoczeniem. W wyniku wprowadzenia uwag złożonych podczas pierwszego wyłożenia do publicznego wglądu przestrzenie te zostały przeprojektowane jednak ich przeznaczenie pozostało niezmienione.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3)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Wszystkie nowo projektowane drogi KDD są elementami spójnej sieci nowych przestrzeni publicznych zaproponowanych na obszarze nazwanym jako Nowa Dzielnica obejmującym fragment Miasta w rejonie ulic: Kilińskiego, Tuwima, Kopcińskiego, Piłsudskiego. Założenia przedstawione w projekcie planu są częścią większego systemu, który ma na celu uporządkowanie i poprawienie skomunikowania ww. obszaru.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sąsiedztwie procedowane są jeszcze trzy projekty miejscowych planów zagospodarowania przestrzennego, które zakładają kontynuację przyjętych rozwiązań i razem tworzą spójny system przestrzeni publicznych.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4)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Projekt planu zakłada modernizację już istniejących przestrzeni publicznych oraz wprowadza nowe przestrzenie przyjazne nie tylko mieszkańcom, ale także odwiedzającym ten obszar. Mają to być przestrzenie o spowolnionym ruchu, wyposażone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elementy małej architektury, ze znacznym udziałem zieleni urządzonej, przyjazne zarówno dla pieszych jak i rowerzystów.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5)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przestrzeni publicznych zawartych w projekcie planu należą tereny dróg publicznych. Rozmieszczenie przestrzeni publicznych było dogłębnie analizowane już na etapie koncepcji planu dla całego obszaru Nowej Dzielnicy. Ponadto analizowano dostępność, czytelność i odpowiednią obudowę przestrzeni. Ich układ został skorygowany w wyniku opinii Miejskiej Komisji Urbanistyczno-Architektonicznej.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6)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Większość przestrzeni publicznych obudowana jest linią zabudowy obowiązującą bądź linią zabudowy pierzejowej, czyli zabudową zwartą zgodnie z definicjami zawartymi w projekcie planu. Marginalnie zastosowana została linia zabudowy nieprzekraczalnej, jednak wynika to z charakterystyki zabudowy istniejącej w danym miejscu. Ponadto zgodnie z zapisami zawartymi w projekcie planu, w każdym terenie inwestycyjnym bez względu na jego funkcję możliwa jest zabudowa usługowa w parterze.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7)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Zgodnie z definicją linii zabudowy oraz innymi ustaleniami projektu planu dotyczącymi lokalizacji zabudowy we wszystkich terenach graniczących bezpośrednio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przestrzenią publiczną nakazana jest realizacja okien. Ponadto projekt planu zakłada likwidację ślepych ścian w budynkach już istniejących, do których nie może być dołożona nowa zabudowa, przykładem mogą być budynki w terenach 2.1.MW oraz 3.1.MW/U, dla których zapisy projektu planu zakładają m.in.: przebudowę elewacji, w tym: wykonanie otworów okiennych, drzwiowych, balkonów, witryn lub detalu architektonicznego (…), montaż instalacji artystycznej lub wykonanie muralu oraz zagospodarowanie zielenią.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Uwaga nr 7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wpłynęła dnia 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kwietnia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dotyczy: działki nr 319/6 w obrębie W-24 przy ul. Kopcińskiego 89.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Pani M. J. składa następującą uwagę: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Wnosimy o korektę wskaźnika intensywności zabudowy z wartości 5,5 do 6,5.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Prezydent Miasta Łodzi częściowo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Rada Miejska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postanowiła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uwzględnić uwagi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części nieuwzględnionej przez Prezydenta Miasta Łodzi.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Uwaga została uwzględniona w zakresie zmiany wskaźnika intensywności zabudowy. Uwaga nie została uwzględniona w zakresie zaproponowanej wartości wskaźnika. Podniesienie wartości wskaźnika intensywności zabudowy do 6,5 spowodowałaby zbyt dużą intensyfikację zabudowy na przedmiotowej działce i mogłoby stać się przyczyną powstania zabudowy o niskiej jakości. Zapis dotyczący maksymalnej wartości wskaźnika intensywności zabudowy został skorygowany do wartości 6,0 i zgodnie z art. 17 pkt 6 lit. b ustawy z dnia 27 marca 2003 r. o planowaniu i zagospodarowaniu przestrzennym uzgodniony z Wojewódzkim Konserwatorem Zabytków. 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II. Drugie wyłożenie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okresie od 10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stycznia 2019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r. do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8 lutego 2019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r.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wyznaczonym terminie wnoszenia uwag dotyczących projektu planu, tj. do dnia 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lutego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wpłynęła jedna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uwaga. Prezydent Miasta Łodzi zarządzeniem Nr 775/VIII/19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rozpatrzył uwagę dotyczącą projektu planu,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przywołanymi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wyjaśnieniach aktami prawnymi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ich brzmieniu na dzień podpisania zarządzenia.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zakresie uwagi nieuwzględnionej przez Prezydenta Miasta Łodzi, Rada Miejska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postanawia przyjąć następujący sposób rozpatrzenia: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single" w:color="000000"/>
          <w:vertAlign w:val="baseline"/>
        </w:rPr>
        <w:t>Uwaga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wpłynęła 19 lutego 2019 r.,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 dotyczy działek nr 306/8 i 307/5 w obrębie W-24 pomiędzy ulicami Kopcińskiego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Nową.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Pani M. J. składa następującą uwagę: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1) Proponuję poszerzenie obrysu proponowanego budynku parkingu wielopoziomowego na działce 307/5, aż do ostrej granicy działki, czyli istniejącego muru oporowego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z działką 306/8;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2) Uwzględnienie w Planie proponowanej służebności dojazdu do działki 306/8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na działce 307/5 poprzez proponowany budynek parkingu wielopoziomowego.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Prezydent Miasta Łodzi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uwzględnił uwagi.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Rada Miejska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 postanowiła nie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uwzględnić uwagi.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1)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Wyjaśnienie: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 Proponowane granice parkingu wielopoziomowego na działce 307/5 wskazują obszar pożądany dla realizacji funkcji parkingowej jako funkcji podstawowej w tym terenie, który powinien znajdować się w jak najbliższym sąsiedztwie ul. Nowej w nawiązaniu do zabudowy istniejącej. Jednakże ustalenia projektu planu pozwalają na realizację nadziemnego parkingu kubaturowego również poza strefą wskazaną na rysunku planu. Odpowiednio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 § 17 pkt 2 ust. 2 lit b i § 17 pkt 4 ust. 1 lit d wskazują możliwość realizacji parkingu jako funkcji uzupełniającej oraz umożliwiają zwiększenie powierzchni zabudowy działki do 100%. Warunki sytuowania budynków bezpośrednio w granicy z sąsiednią działką budowlaną określone są w § 5 pkt. 4 lit e.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Ad. 2)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Wyjaśnienie: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Uwaga wykracza poza zakres ustaleń projektu planu. Zgodnie z art. 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 1 ustawy o planowaniu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zagospodarowaniu przestrzennym "uwagi do projektu planu może wnieść każdy, kto kwestionuje ustalenia przyjęte w projekcie planu".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29"/>
        <w:gridCol w:w="465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Przewodniczący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Marcin GOŁASZEWSKI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18"/>
          <w:endnotePr>
            <w:numFmt w:val="decimal"/>
          </w:endnotePr>
          <w:type w:val="nextPage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320" w:after="320" w:line="240" w:lineRule="auto"/>
        <w:ind w:left="580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IX/316/19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maja 2019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Rozstrzygnięcie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sposobie realizacji, zapisanych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planie inwestycji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zakresu infrastruktury technicznej, które należą do zadań własnych gminy oraz zasadach ich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finansowania, zgodnie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przepisami 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finansach publicznych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zadań z zakresu infrastruktury technicznej będących zadaniami własnymi gminy należy: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-wydzielenie i wykup terenu pod realizację nowych dróg publicznych,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-nabycie i rozbiórka budynków wchodzących w kolizję z projektowanymi drogami publicznymi,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-budowa bądź przebudowa dróg publicznych, w tym: jezdni, chodników, nawierzchni pieszo-jezdnych, torowisk tramwajowych i sieci oświetlenia ulicznego,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-przebudowa i budowa sieci infrastruktury technicznej.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Powyższe zadania będą umieszczone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programach rozwoju poszczególnych elementów zagospodarowania, 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następnie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zadaniach rzeczowych budżetu gminy objętych wieloletnią prognozą finansową.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Finansowanie będzie odbywało się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oparciu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budżet gminy,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wykorzystaniem funduszy strukturalnych Unii Europejskiej oraz środków Funduszu Ochrony Środowiska.</w:t>
      </w:r>
    </w:p>
    <w:p w:rsidR="00A77B3E">
      <w:pPr>
        <w:keepNext w:val="0"/>
        <w:keepLines w:val="0"/>
        <w:spacing w:before="100" w:after="10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Niniejszy załącznik nie zawiera obciążeń Miasta z tytułu odszkodowań w trybie art. 36 ust. 1 ustawy.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4621"/>
        <w:gridCol w:w="466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Przewodniczący</w:t>
            </w:r>
          </w:p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4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Rady Miejskiej w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Łodzi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Marcin GOŁASZEWSKI</w:t>
            </w:r>
            <w:r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br/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sectPr>
      <w:footerReference w:type="default" r:id="rId19"/>
      <w:endnotePr>
        <w:numFmt w:val="decimal"/>
      </w:endnotePr>
      <w:type w:val="nextPage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8CF264A5-1C9C-41AF-884B-06E93E991FCC.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8CF264A5-1C9C-41AF-884B-06E93E991FCC.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8CF264A5-1C9C-41AF-884B-06E93E991FCC.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8CF264A5-1C9C-41AF-884B-06E93E991FCC.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78F39BAF-2C98-4274-92CC-0ECBB206E953.jpg" TargetMode="External" /><Relationship Id="rId11" Type="http://schemas.openxmlformats.org/officeDocument/2006/relationships/image" Target="media/image4.jpeg" /><Relationship Id="rId12" Type="http://schemas.openxmlformats.org/officeDocument/2006/relationships/image" Target="ZalacznikF397E692-299D-452F-B9B0-1488446CDCC4.jpg" TargetMode="External" /><Relationship Id="rId13" Type="http://schemas.openxmlformats.org/officeDocument/2006/relationships/image" Target="media/image5.jpeg" /><Relationship Id="rId14" Type="http://schemas.openxmlformats.org/officeDocument/2006/relationships/image" Target="ZalacznikD6701758-C353-4735-AA9A-4F786E204FCF.jpg" TargetMode="External" /><Relationship Id="rId15" Type="http://schemas.openxmlformats.org/officeDocument/2006/relationships/image" Target="media/image6.png" /><Relationship Id="rId16" Type="http://schemas.openxmlformats.org/officeDocument/2006/relationships/image" Target="ZalacznikD705A508-1EEF-4173-BDD9-9D537DF01A56.jpg" TargetMode="External" /><Relationship Id="rId17" Type="http://schemas.openxmlformats.org/officeDocument/2006/relationships/footer" Target="footer2.xml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3B16F071-F76E-4DDD-BD41-D95BD3337703.jpg" TargetMode="External" /><Relationship Id="rId7" Type="http://schemas.openxmlformats.org/officeDocument/2006/relationships/image" Target="media/image2.jpeg" /><Relationship Id="rId8" Type="http://schemas.openxmlformats.org/officeDocument/2006/relationships/image" Target="ZalacznikCB12E16F-C51D-433B-BA6D-3D11644417FD.jpg" TargetMode="External" /><Relationship Id="rId9" Type="http://schemas.openxmlformats.org/officeDocument/2006/relationships/image" Target="media/image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IX/316/19 z dnia 8 maja 2019 r.</dc:title>
  <dc:subject>w sprawie uchwalenia miejscowego planu zagospodarowania przestrzennego dla części obszaru miasta Łodzi położonej w^rejonie alei Marszałka Józefa Piłsudskiego oraz ulic: Przędzalnianej, Juliana Tuwima i^dr. Stefana Kopcińskiego.</dc:subject>
  <dc:creator>kkosciolek</dc:creator>
  <cp:lastModifiedBy>kkosciolek</cp:lastModifiedBy>
  <cp:revision>1</cp:revision>
  <dcterms:created xsi:type="dcterms:W3CDTF">2020-03-06T15:01:49Z</dcterms:created>
  <dcterms:modified xsi:type="dcterms:W3CDTF">2020-03-06T15:01:49Z</dcterms:modified>
  <cp:category>Akt prawny</cp:category>
</cp:coreProperties>
</file>