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XII/442/19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przyjęcia Wieloletniego programu gospodarowania mieszkaniowym zasobem Miasta Łodzi na lata 2016-2020.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ochronie praw lokatorów, mieszkaniowym zasobie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zmianie Kodeksu cywilnego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1234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1496),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Wieloletnim programie gospodarowania mieszkaniowym zasobem Miasta 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lata 2016-2020, stanowiącym załącznik do uchwały Nr XXIV/572/16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przyjęcia Wieloletniego programu gospodarowania mieszkaniowym zasobem Miasta Łodzi na lata 2016-2020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1120), rozdział VI Zasady polityki czynszowej, otrzymuje brzmienie:</w:t>
      </w:r>
    </w:p>
    <w:p w:rsidR="00A77B3E">
      <w:pPr>
        <w:keepNext w:val="0"/>
        <w:keepLines w:val="0"/>
        <w:spacing w:before="120" w:after="120" w:line="240" w:lineRule="auto"/>
        <w:ind w:left="0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Rоzdział VI. Zasady polityki czynszowej.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polityki czynszowej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latach 2016-2020.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1.1. Ustala się następujące rodzaje czynszów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lokalach mieszkalnych: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lokale socjalne oraz lokale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najmu socjalnego;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pomieszczenia tymczasowe;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pozostałe lokale mieszkalne.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1.2. Wysokość stawki czynszu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m² powierzchni użytkowej lokalu socjalnego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najmu socjalnego lokalu wynosi 50% stawki najniższego czynszu obowiązującego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gminnym zasobie mieszkaniowym.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odniesieniu do stawek czynszu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lokale socjalne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najmu socjalnego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stosuje się czynników obniżających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podwyższających,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niniejszego rozdziału.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1.3.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pomieszczeniach tymczasowych ustala się stawkę czynszu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stawki czynszu,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lokalach socjalnych lub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najmu socjalnego lokalu.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1.4. Prezydent Miasta Łodzi ustala wysokość stawki bazowej czynszu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gminnym zasobie mieszkaniowym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m² powierzchni użytkowej lokali,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niniejszego rozdziału. Stawka bazowa czynszu najmu lokali mieszkalnych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być niższa (średniorocznie) niż 2,2%, ani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przekroczyć (średniorocznie) 3% wartości odtworzeniowej lokalu, ustalanej przez Wojewodę Łódzkiego. Do stawek tych mają zastosowanie czynniki obniżające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niniejszego rozdziału.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1.5. Dla lokali mieszkalnych ustalenie stawki czynszu następuje według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1.4 niniejszego rozdziału.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Czynniki obniżające bazową stawkę czynszu: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2.1. Ustala się następujące czynniki obniżające stawkę bazową czynszu: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bez wc, przy czym: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budynku - 10%,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 poza budynkiem - 20%;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bez łazienki lub ze wspólną używalnością łazienki - 10%;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bez centralnego ogrzewania - 10%;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bez gazu przewodowego - 5%;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bez urządzeń wodociągowo-kanalizacyjnych - 20%;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budynku przeznaczonym do rozbiórki ze względu na zły stan techniczny lub mieszkanie,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ze względu na zły stan techniczny podstemplowano stropy - 20%;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budynku przeznaczonym do remontu kapitalnego lub mieszkanie zawilgocone - 20%;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usytuowane poza strefą centralną - 1%;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usytuowane powyżej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piętra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budynku bez windy - 10%;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usytuowane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suterenie - 10%;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 ze wspólną używalnością kuchni - 10%.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2.2. Suma wszystkich zniżek,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2.1 niniejszego rozdziału, stosowanych przy ustalaniu stawki czynszu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obniżką czynszu,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5.2.3 niniejszego rozdziału,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przekraczać 60% stawki bazowej czynszu najmu.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2.3.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samowolnego dokonania przez najemcę jakichkolwiek zmian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strukturze lokalu lub jego wyposażeniu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instalację,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 zastosowania żadne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 zniżek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2.1 niniejszego rozdziału,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2.4 niniejszego rozdziału.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2.4. Nie stosuje się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2.3 niniejszego rozdziału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legalizacji samowolnego dokonania przez najemcę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strukturze lokalu lub jego wyposażeniu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instalację, lub przywrócenia przez najemcę stanu lokalu zgodnego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umową najmu.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2.5. Poziom czynników obniżających,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2.1 niniejszego rozdziału oraz suma wszystkich zniżek,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2.2 niniejszego rozdziału, mają zastosowanie do stawki bazowej czynszu najmu,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1.4 niniejszego rozdziału, ustalonej po dniu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Objaśnienia czynników wpływających na poziom czynszu.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3.1. Przez wc rozumie się wydzielone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 pomieszczenie posiadające instalację wodociągowo-kanalizacyjną umożliwiającą podłączenie muszli sedesowej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spłuczki. Dotyczy to również wc przynależnego indywidualnie do lokalu, położonego poza lokalem na tej samej kondygnacji lub półpiętrze, jest to także pomieszczenie pełniące jednocześnie funkcję łazienki.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3.2. Obniżenie stawki czynszu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10%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uwagi na brak wc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 mieszkalnym dotyczy stanu faktycznego, gdy wspólne lub indywidualne wc usytuowane jest poza lokalem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budynku niezależnie od kondygnacji. Obniżenie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20% ma miejsce wówczas,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gdy wc znajduje się poza budynkiem (wspólne lub indywidualne). Przepis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 zastosowanie do stawki bazowej czynszu najmu,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1.4 niniejszego rozdziału ustalonej po dniu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3.3. Przez łazienkę rozumie się wydzielone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 pomieszczenie posiadające instalacje wodociągowo-kanalizacyjne, ciepłej wody (dostarczanej centralnie bądź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lokalnej kotłowni,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urządzeń zainstalowanych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lokalu) lub inne umożliwiające podłączenie wanny, brodzika, baterii, piecyka kąpielowego (gazowego, elektrycznego itp.).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3.4. Przez centralne ogrzewanie rozumie się ogrzewanie energią cieplną dostarczaną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elektrociepłowni, kotłowni lokalnych (osiedlowych lub budynkowych),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urządzeń indywidualnie zainstalowanych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3.5. Obniżenie stawki czynszu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powodu braku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 mieszkalnym gazu przewodowego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 zastosowania do mieszkań wyposażonych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elektryczne urządzenia do przyrządzania posiłków lub podgrzania wody.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3.6. Przez urządzenia wodociągowo-kanalizacyjne rozumie się również lokalne urządzenia wodociągowe (hydrofory)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kanalizacyjne (szambo).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3.7. Przez budynki przeznaczone do remontu kapitalnego rozumie się budynki,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należy wykonać zakres prac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definicji remontu kapitalnego ustalonej przez GUS, potwierdzony orzeczeniem technicznym.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3.8. Podstawą uznania lokalu mieszkalnego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zawilgocony jest opinia wydana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(w 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wyniki pomiarów dokonanych atestowanym urządzeniem pomiarowym) przez osoby posiadające uprawnienia budowlane,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dla większości przegród budowlanych, stwierdzono przekroczenie wilgotności powyżej poziomu 60% 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3.9. Podział Miasta na strefy,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niniejszego rozdziału, określony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odrębnej uchwale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ogólne dotyczące najmu lokali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miejskim zasobie.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4.1. Stawka czynszu, ustalona po uwzględnieniu wszystkich obniżek,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2.1 niniejszego rozdziału,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być niższa od stawki czynszu dla lokalu socjalnego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najmu socjalnego lokalu.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4.2.1. Przez powierzchnię użytkową lokalu rozumie się powierzchnię wszystkich pomieszczeń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szczególności pokoi, kuchni, spiżarni, przedpokoi, alków, holi, korytarzy, łazienek oraz innych pomieszczeń służących mieszkaniowym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gospodarczym potrzebom lokatora, bez względu na ich przeznaczenie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używania. Nie uważa się za powierzchnię użytkową lokalu mieszkalnego powierzchni balkonów, tarasów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loggii, antresoli, szaf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schowków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ścianach, pralni, suszarni, wózkowni, strychów, piwnic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komórek przeznaczonych do przechowywania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opału.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4.2.2. Obmiaru powierzchni użytkowej lokalu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świetle wyprawionych ścian. Powierzchnię pomieszczeń lub ich części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świetle równej lub większej od 2,20 m należy zaliczać do obliczeń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100%,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równej lub większej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1,40 m lecz mniejszej od 2,20 m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50%,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mniejszej od 1,40 m pomija się całkowicie, przy zachowaniu innych zasad obmiaru powierzchni budynków określonych we właściwej Polskiej Normie.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4.3.1. Jeżeli niektóre pomieszczenia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 mieszkalnym służą celom mieszkalnym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inne użytkowym – czynsz oblicza się dla każdej części lokalu według właściwych stawek.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4.3.2. Jeżeli pomieszczenie wykorzystywane jest równocześnie dla celów mieszkalnych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użytkowych, stosuje się stawki czynszu odpowiadające faktycznemu przeznaczeniu lokalu,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decyduje powierzchnia dominująca.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4.4.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razie najmu poszczególnych pomieszczeń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jednym lokalu mieszkalnym przez dwóch lub więcej najemców, za pomieszczenia używane wspólnie najemcy opłacają czynsz proporcjonalnie do powierzchni zajmowanej oddzielnie przez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chyba że zgodnie ustalą inne zasady rozliczeń (np. na podstawie ilości osób zamieszkujących poszczególne lokale mieszkalne).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4.5. Czynsz najmu jest płatny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każdego miesiąca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góry na wskazany przez wynajmującego rachunek bankowy,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ile strony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ustaliły inaczej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pisemnej.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4.6. Umowa najmu,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wyłączeniem umów lokali socjalnych, najmu socjalnego lokalu oraz związanych ze stosunkiem pracy, zostaje zawarta na czas nieoznaczony.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4.7. Osoby zajmujące lokal bez tytułu prawnego są obowiązane do dnia opróżnienia lokalu (bądź uregulowania stanu prawnego) do uiszczania comiesięcznego odszkodowania, odpowiadającego wysokości czynszu, jaki wynajmujący mógłby otrzymać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tytułu najmu lokalu.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Programy osłonowe dla użytkowników lokali mieszkalnych.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5.1. Użytkownicy lokali mieszkalnych mogą skorzystać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różnych programów osłonowych funkcjonujących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Mieście, które wynikają z: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przepisów prawa powszechnie obowiązującego: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pobieranie dodatków mieszkaniowych – na podstawie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według zasad określonych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dodatkach mieszkaniowych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180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756, 1540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2529),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możliwości obniżki czynszu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tytułu niskich dochodów,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pomocy społecznej – na podstawie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według zasad określonych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pomocy społecznej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poz.1508, 1693, 2192, 2245, 2354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2529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271, 730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752);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przepisów prawa miejscowego: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zamiana lokalu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kontrahentem, który ureguluje powstałą należność czynszową,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odpracowanie zadłużenia czynszowego,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możliwości odroczenia terminu płatności należności, rozłożenia należności na raty,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przypadkach szczególnych również umorzenie należności.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5.2.1.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lit. b niniejszego rozdziału najemcy lokali mieszkalnych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mieszkaniowego zasobu Miasta Łodzi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niskich dochodach (liczonych procentowo od wysokości najniższej emerytury obowiązującej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dniu złożenia wniosku) mogą ubiegać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obniżkę czynszu naliczonego na okres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 miesięcy, począwszy od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został złożony wniosek.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przypadku, gdy utrzymujący się niski dochód to uzasadnia, obniżka czynszu może być udzielona na kolejne okresy dwunastomiesięczne,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5.2.2 niniejszego rozdziału.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5.2.2. Jeżeli powierzchnia zajmowanego lokalu mieszkalnego przekracza normatywną powierzchnię użytkową lokalu,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dodatkach mieszkaniowych, obniżka czynszu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tytułu niskich dochodów przysługuje przez okres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 miesięcy, bez możliwości jej przedłużenia na kolejne okresy dwunastomiesięczne, chyba,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że najemca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miesięcy od daty przyznania ulgi złoży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przydział lokalu mieszkalnego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spełniającej normatywną powierzchnię użytkową lokalu, określoną przepisami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dodatkach mieszkaniowych,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Miasto do końca okresu objętego ulgą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czynszu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przedstawi propozycji najmu takiego lokalu.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5.2.3. Obniżka czynszu może być udzielona na wniosek najemcy, jeżeli średni miesięczny dochód najemcy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przeliczeniu na jednego członka gospodarstwa domowego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miesięcy poprzedzających datę złożenia wniosku wynosi: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gospodarstwie jednoosobowym: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90% najniższej emerytury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obniżka 50%,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powyżej 90% do 120% najniższej emerytury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obniżka 30%,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powyżej 120% do 150% najniższej emerytury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obniżka 20%,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powyżej 150% do 180% najniższej emerytury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obniżka 10%;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gospodarstwie wieloosobowym: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70% najniższej emerytury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obniżka 50%,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powyżej 70% do 100% najniższej emerytury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obniżka 30%,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powyżej 100% do 120% najniższej emerytury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obniżka 20%,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powyżej 120% do 150% najniższej emerytury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obniżka 10%.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5.2.4. Za gospodarstwo domowe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dochód,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5.2.3 niniejszego rozdziału przyjmuje się gospodarstwo domowe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dochód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przepisów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dodatkach mieszkaniowych.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5.2.5. Najemca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obniżkę czynszu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tytułu niskich dochodów zobowiązany jest do złożenia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dochodów członków gospodarstwa domowego.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wzoru przedstawianej deklaracji stosuje się odpowiednio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dodatkach mieszkaniowych.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5.2.6.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razie wątpliwości, co do wiarygodności danych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przedstawionej deklaracji upoważniony pracownik może przeprowadzić wywiad środowiskowy oraz zażądać od najemcy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członków gospodarstwa domowego złożenia oświadczenia majątkowego,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dostarczenia zaświadczenia naczelnika właściwego miejscowo urzędu skarbowego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dochodów wszystkich członków gospodarstwa domowego.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wzoru kwestionariusza wywiadu środowiskowego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oświadczenia majątkowego stosuje się odpowiednie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dodatkach mieszkaniowych.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5.2.7. Obniżki czynszu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 się najemcy, który: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złożył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dochodach lub złożył deklarację niezgodną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prawdą;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złożył oświadczenia majątkowego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dostarczył na żądanie zaświadczenia,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5.2.6 niniejszego rozdziału;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zamieszkuje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lokalu socjalnym, lokalu będącym przedmiotem najmu socjalnego lub pomieszczeniu tymczasowym;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odmówił przyjęcia zaproponowanego przez wynajmującego lokalu zamiennego (powyższe dotyczy propozycji zamiany złożonych najemcy po dniu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niniejszej uchwały);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zalega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zapłatą należności co najmniej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miesiąc płatności za zajmowany lokal mieszkalny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zawarł porozumienia określającego warunki spłaty należności;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dniu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obniżkę czynszu ma przyznany dodatek mieszkaniowy.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5.2.8. Odstępuje się od obniżenia czynszu, jeżeli przeprowadzony przez upoważnionego pracownika wywiad środowiskowy wykaże, że występuje rażąca dysproporcja między niskimi dochodami wykazanymi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złożonej deklaracji,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faktycznym stanem majątkowym najemcy wskazującym, że jest on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stanie uiszczać czynsz nieobniżony.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5.2.9. Utrata prawa do obniżenia czynszu następuje od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wystąpiły okoliczności,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5.2.8 niniejszego rozdziału.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5.2.10. Za nienależnie pobrane świadczenia uważa się udzielenie obniżki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czynszu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tytułu niskich dochodów na podstawie nieprawdziwych danych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deklaracji,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5.2.5 niniejszego rozdziału.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5.2.11. Nienależnie pobrane świadczenia podlegają zwrotowi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200% kwoty udzielonej obniżki czynszu.</w:t>
      </w:r>
      <w:r>
        <w:rPr>
          <w:b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A47F7689-C327-47AE-98A9-35CA6F1C799A.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XII/442/19 z dnia 3 lipca 2019 r.</dc:title>
  <dc:subject>zmieniająca uchwałę w^sprawie przyjęcia Wieloletniego programu gospodarowania mieszkaniowym zasobem Miasta Łodzi na lata 2016-2020.</dc:subject>
  <dc:creator>kkosciolek</dc:creator>
  <cp:lastModifiedBy>kkosciolek</cp:lastModifiedBy>
  <cp:revision>1</cp:revision>
  <dcterms:created xsi:type="dcterms:W3CDTF">2020-05-18T12:30:12Z</dcterms:created>
  <dcterms:modified xsi:type="dcterms:W3CDTF">2020-05-18T12:30:12Z</dcterms:modified>
  <cp:category>Akt prawny</cp:category>
</cp:coreProperties>
</file>