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6" w:rsidRDefault="00243D06" w:rsidP="00243D06">
      <w:pPr>
        <w:jc w:val="right"/>
      </w:pPr>
      <w:r>
        <w:t>Załącznik nr 3 do Zaproszenia</w:t>
      </w:r>
    </w:p>
    <w:sdt>
      <w:sdtPr>
        <w:id w:val="9644388"/>
        <w:docPartObj>
          <w:docPartGallery w:val="Cover Pages"/>
          <w:docPartUnique/>
        </w:docPartObj>
      </w:sdtPr>
      <w:sdtEndPr/>
      <w:sdtContent>
        <w:p w:rsidR="003902CF" w:rsidRDefault="003902CF"/>
        <w:p w:rsidR="0030175F" w:rsidRDefault="007F5788" w:rsidP="0030175F">
          <w:pPr>
            <w:suppressAutoHyphens/>
            <w:spacing w:after="0" w:line="240" w:lineRule="auto"/>
            <w:jc w:val="center"/>
          </w:pPr>
        </w:p>
      </w:sdtContent>
    </w:sdt>
    <w:p w:rsidR="0030175F" w:rsidRDefault="0030175F" w:rsidP="0030175F">
      <w:pPr>
        <w:suppressAutoHyphens/>
        <w:spacing w:after="0" w:line="240" w:lineRule="auto"/>
        <w:jc w:val="center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>……../DZP/262/2020</w:t>
      </w:r>
    </w:p>
    <w:p w:rsidR="0030175F" w:rsidRDefault="0030175F" w:rsidP="0030175F">
      <w:pPr>
        <w:suppressAutoHyphens/>
        <w:spacing w:after="0" w:line="240" w:lineRule="auto"/>
        <w:jc w:val="center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>(Wzór umowy)</w:t>
      </w:r>
    </w:p>
    <w:p w:rsidR="0030175F" w:rsidRDefault="0030175F" w:rsidP="0030175F">
      <w:pPr>
        <w:suppressAutoHyphens/>
        <w:spacing w:after="0" w:line="240" w:lineRule="auto"/>
        <w:jc w:val="center"/>
        <w:rPr>
          <w:rFonts w:eastAsia="Times New Roman" w:cs="Calibri"/>
          <w:kern w:val="1"/>
          <w:lang w:eastAsia="zh-CN"/>
        </w:rPr>
      </w:pPr>
    </w:p>
    <w:p w:rsidR="0030175F" w:rsidRDefault="0030175F" w:rsidP="0030175F">
      <w:pPr>
        <w:suppressAutoHyphens/>
        <w:spacing w:after="0" w:line="240" w:lineRule="auto"/>
        <w:jc w:val="center"/>
        <w:rPr>
          <w:rFonts w:eastAsia="Times New Roman" w:cs="Calibri"/>
          <w:kern w:val="1"/>
          <w:lang w:eastAsia="zh-CN"/>
        </w:rPr>
      </w:pPr>
    </w:p>
    <w:p w:rsidR="0030175F" w:rsidRPr="008F6933" w:rsidRDefault="0030175F" w:rsidP="0030175F">
      <w:pPr>
        <w:suppressAutoHyphens/>
        <w:spacing w:after="0" w:line="240" w:lineRule="auto"/>
        <w:jc w:val="both"/>
        <w:rPr>
          <w:rFonts w:eastAsia="Times New Roman" w:cs="Calibri"/>
          <w:kern w:val="1"/>
          <w:lang w:eastAsia="zh-CN"/>
        </w:rPr>
      </w:pPr>
      <w:r w:rsidRPr="008F6933">
        <w:rPr>
          <w:rFonts w:eastAsia="Times New Roman" w:cs="Calibri"/>
          <w:kern w:val="1"/>
          <w:lang w:eastAsia="zh-CN"/>
        </w:rPr>
        <w:t>W dniu …………………….. r., w Łodzi pomiędzy:</w:t>
      </w:r>
    </w:p>
    <w:p w:rsidR="0030175F" w:rsidRPr="008F6933" w:rsidRDefault="0030175F" w:rsidP="0030175F">
      <w:pPr>
        <w:widowControl w:val="0"/>
        <w:suppressAutoHyphens/>
        <w:spacing w:after="0" w:line="240" w:lineRule="auto"/>
        <w:ind w:firstLine="27"/>
        <w:jc w:val="both"/>
        <w:rPr>
          <w:rFonts w:eastAsia="Lucida Sans Unicode" w:cs="Calibri"/>
          <w:color w:val="000000"/>
          <w:kern w:val="1"/>
          <w:lang w:bidi="en-US"/>
        </w:rPr>
      </w:pPr>
      <w:r w:rsidRPr="008F6933">
        <w:rPr>
          <w:rFonts w:eastAsia="Lucida Sans Unicode" w:cs="Calibri"/>
          <w:color w:val="000000"/>
          <w:kern w:val="1"/>
          <w:lang w:bidi="en-US"/>
        </w:rPr>
        <w:t>Miastem Łódź – Miejskim Ośrodkiem Pomocy Społecznej w Łodzi przy</w:t>
      </w:r>
      <w:r w:rsidRPr="008F6933">
        <w:rPr>
          <w:rFonts w:eastAsia="Lucida Sans Unicode" w:cs="Calibri"/>
          <w:color w:val="000000"/>
          <w:kern w:val="1"/>
          <w:lang w:bidi="en-US"/>
        </w:rPr>
        <w:br/>
        <w:t>ul. Kilińskiego 102/102a, w imieniu, którego na podstawie pełnomocnictwa udzielonego przez Prezydenta Miasta Łodzi Zarządzeniem nr 651/VIII/19 z dnia 28 lutego 2019 roku działa Andrzej Kaczorowski Dyrektor Miejskiego Ośrodka Pomocy Społecznej w Łodzi,</w:t>
      </w:r>
    </w:p>
    <w:p w:rsidR="0030175F" w:rsidRPr="008F6933" w:rsidRDefault="0030175F" w:rsidP="0030175F">
      <w:pPr>
        <w:widowControl w:val="0"/>
        <w:suppressAutoHyphens/>
        <w:spacing w:after="0" w:line="240" w:lineRule="auto"/>
        <w:ind w:firstLine="27"/>
        <w:jc w:val="both"/>
        <w:rPr>
          <w:rFonts w:eastAsia="Lucida Sans Unicode" w:cs="Calibri"/>
          <w:b/>
          <w:color w:val="000000"/>
          <w:kern w:val="1"/>
          <w:lang w:bidi="en-US"/>
        </w:rPr>
      </w:pPr>
      <w:r w:rsidRPr="008F6933">
        <w:rPr>
          <w:rFonts w:eastAsia="Lucida Sans Unicode" w:cs="Calibri"/>
          <w:color w:val="000000"/>
          <w:kern w:val="1"/>
          <w:lang w:bidi="en-US"/>
        </w:rPr>
        <w:t xml:space="preserve">zwanym w treści umowy </w:t>
      </w:r>
      <w:r w:rsidRPr="008F6933">
        <w:rPr>
          <w:rFonts w:eastAsia="Lucida Sans Unicode" w:cs="Calibri"/>
          <w:b/>
          <w:color w:val="000000"/>
          <w:kern w:val="1"/>
          <w:lang w:bidi="en-US"/>
        </w:rPr>
        <w:t>Zamawiającym,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a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reprezentowanym przez: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  <w:b/>
          <w:bCs/>
        </w:rPr>
      </w:pPr>
      <w:r w:rsidRPr="008F693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  <w:b/>
          <w:bCs/>
        </w:rPr>
        <w:t>(zwanym dalej ,,Wykonawcą”)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na podstawie dokonanego przez Zamawiającego wyboru oferty zgodnie z art. 4 pkt 8 ustawy z dnia 29 stycznia 2004 roku, Prawo zamówień publicznych (Dz. U. z 2019 roku, poz. 1843 ze zm.) zawarto umowę o następującej treści: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1 </w:t>
      </w:r>
    </w:p>
    <w:p w:rsidR="0030175F" w:rsidRPr="008F6933" w:rsidRDefault="0030175F" w:rsidP="0030175F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Przedmiot umowy obejmuje dostawę</w:t>
      </w:r>
      <w:r w:rsidRPr="008F6933">
        <w:rPr>
          <w:rFonts w:cs="Calibri"/>
          <w:b/>
        </w:rPr>
        <w:t xml:space="preserve"> </w:t>
      </w:r>
      <w:r w:rsidRPr="008F6933">
        <w:rPr>
          <w:rFonts w:cs="Calibri"/>
        </w:rPr>
        <w:t xml:space="preserve">licencji oprogramowania ochrony antywirusowej </w:t>
      </w:r>
      <w:r w:rsidRPr="008F6933">
        <w:rPr>
          <w:rFonts w:cs="Calibri"/>
        </w:rPr>
        <w:br/>
        <w:t xml:space="preserve">i antyspamowej dla systemu teleinformatycznego Miejskiego Ośrodka Pomocy Społecznej </w:t>
      </w:r>
      <w:r w:rsidRPr="008F6933">
        <w:rPr>
          <w:rFonts w:cs="Calibri"/>
        </w:rPr>
        <w:br/>
        <w:t>w Łodzi wraz z asystą techniczną. Licencja musi umożliwiać wykorzystanie oprogramowania na 1000 stacjach.</w:t>
      </w:r>
    </w:p>
    <w:p w:rsidR="0030175F" w:rsidRPr="008F6933" w:rsidRDefault="0030175F" w:rsidP="0030175F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Wykonawca zobowiązuje się dostarczyć</w:t>
      </w:r>
      <w:r w:rsidR="00A041B2">
        <w:rPr>
          <w:rFonts w:cs="Calibri"/>
        </w:rPr>
        <w:t xml:space="preserve"> licencję</w:t>
      </w:r>
      <w:r w:rsidRPr="008F6933">
        <w:rPr>
          <w:rFonts w:cs="Calibri"/>
        </w:rPr>
        <w:t xml:space="preserve"> </w:t>
      </w:r>
      <w:r w:rsidR="00880B1D">
        <w:rPr>
          <w:rFonts w:cs="Calibri"/>
        </w:rPr>
        <w:t xml:space="preserve">do </w:t>
      </w:r>
      <w:r w:rsidR="00A041B2">
        <w:rPr>
          <w:rFonts w:cs="Calibri"/>
        </w:rPr>
        <w:t>o</w:t>
      </w:r>
      <w:r w:rsidRPr="008F6933">
        <w:rPr>
          <w:rFonts w:cs="Calibri"/>
        </w:rPr>
        <w:t>programowani</w:t>
      </w:r>
      <w:r w:rsidR="00A041B2">
        <w:rPr>
          <w:rFonts w:cs="Calibri"/>
        </w:rPr>
        <w:t>a</w:t>
      </w:r>
    </w:p>
    <w:p w:rsidR="0030175F" w:rsidRPr="008F6933" w:rsidRDefault="009D2DE9" w:rsidP="0030175F">
      <w:pPr>
        <w:widowControl w:val="0"/>
        <w:numPr>
          <w:ilvl w:val="0"/>
          <w:numId w:val="8"/>
        </w:numPr>
        <w:suppressAutoHyphens/>
        <w:spacing w:before="240"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w terminie do 2 dni roboczych od daty podpisania umowy. </w:t>
      </w:r>
    </w:p>
    <w:p w:rsidR="0030175F" w:rsidRPr="008F6933" w:rsidRDefault="0030175F" w:rsidP="0030175F">
      <w:pPr>
        <w:widowControl w:val="0"/>
        <w:numPr>
          <w:ilvl w:val="0"/>
          <w:numId w:val="8"/>
        </w:numPr>
        <w:suppressAutoHyphens/>
        <w:spacing w:before="240" w:after="0" w:line="240" w:lineRule="auto"/>
        <w:ind w:left="709" w:hanging="283"/>
        <w:jc w:val="both"/>
        <w:rPr>
          <w:rFonts w:cs="Calibri"/>
        </w:rPr>
      </w:pPr>
      <w:r w:rsidRPr="008F6933">
        <w:rPr>
          <w:rFonts w:cs="Calibri"/>
        </w:rPr>
        <w:t>z</w:t>
      </w:r>
      <w:r>
        <w:rPr>
          <w:rFonts w:cs="Calibri"/>
        </w:rPr>
        <w:t>godne</w:t>
      </w:r>
      <w:r w:rsidRPr="008F6933">
        <w:rPr>
          <w:rFonts w:cs="Calibri"/>
        </w:rPr>
        <w:t xml:space="preserve"> z </w:t>
      </w:r>
      <w:r w:rsidRPr="00DA2F48">
        <w:rPr>
          <w:rFonts w:cs="Calibri"/>
          <w:i/>
        </w:rPr>
        <w:t>Opisem przedmiotu zamówienia</w:t>
      </w:r>
      <w:r w:rsidRPr="008F6933">
        <w:rPr>
          <w:rFonts w:cs="Calibri"/>
        </w:rPr>
        <w:t>, który stanowi odpowiednio załącznik nr 1 do umowy.</w:t>
      </w:r>
    </w:p>
    <w:p w:rsidR="009D2DE9" w:rsidRDefault="009D2DE9" w:rsidP="0056181B">
      <w:pPr>
        <w:spacing w:before="240" w:after="0" w:line="240" w:lineRule="auto"/>
        <w:ind w:left="426" w:hanging="426"/>
        <w:jc w:val="both"/>
        <w:rPr>
          <w:rFonts w:cs="Calibri"/>
          <w:b/>
        </w:rPr>
      </w:pPr>
      <w:r>
        <w:rPr>
          <w:rFonts w:cs="Calibri"/>
        </w:rPr>
        <w:t>3.</w:t>
      </w:r>
      <w:r w:rsidR="00222E0D">
        <w:rPr>
          <w:rFonts w:cs="Calibri"/>
        </w:rPr>
        <w:t xml:space="preserve">  </w:t>
      </w:r>
      <w:r>
        <w:rPr>
          <w:rFonts w:cs="Calibri"/>
        </w:rPr>
        <w:t xml:space="preserve"> Przez dni robocze rozumie się </w:t>
      </w:r>
      <w:r w:rsidR="00222E0D">
        <w:rPr>
          <w:rFonts w:cs="Calibri"/>
        </w:rPr>
        <w:t>dni od</w:t>
      </w:r>
      <w:r w:rsidRPr="008F6933">
        <w:rPr>
          <w:rFonts w:cs="Calibri"/>
        </w:rPr>
        <w:t xml:space="preserve"> poniedziałku do piątku z wyjątkiem dni ustawowo </w:t>
      </w:r>
      <w:r w:rsidR="00222E0D" w:rsidRPr="008F6933">
        <w:rPr>
          <w:rFonts w:cs="Calibri"/>
        </w:rPr>
        <w:t>wolnych od</w:t>
      </w:r>
      <w:r w:rsidRPr="008F6933">
        <w:rPr>
          <w:rFonts w:cs="Calibri"/>
        </w:rPr>
        <w:t xml:space="preserve"> pracy</w:t>
      </w:r>
      <w:r>
        <w:rPr>
          <w:rFonts w:cs="Calibri"/>
        </w:rPr>
        <w:t>.</w:t>
      </w:r>
      <w:r w:rsidRPr="008F6933">
        <w:rPr>
          <w:rFonts w:cs="Calibri"/>
        </w:rPr>
        <w:t xml:space="preserve"> </w:t>
      </w:r>
      <w:bookmarkStart w:id="0" w:name="_GoBack"/>
      <w:bookmarkEnd w:id="0"/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2 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Termin obowiązywania umowy</w:t>
      </w:r>
      <w:r>
        <w:rPr>
          <w:rFonts w:cs="Calibri"/>
        </w:rPr>
        <w:t>:</w:t>
      </w:r>
      <w:r w:rsidRPr="008F6933">
        <w:rPr>
          <w:rFonts w:cs="Calibri"/>
        </w:rPr>
        <w:t xml:space="preserve"> od dnia</w:t>
      </w:r>
      <w:r w:rsidR="003A15FA">
        <w:rPr>
          <w:rFonts w:cs="Calibri"/>
        </w:rPr>
        <w:t xml:space="preserve"> jej podpisania, z zastrzeżeniem iż okres udzielenia licencji trwać będzie od</w:t>
      </w:r>
      <w:r w:rsidRPr="008F6933">
        <w:rPr>
          <w:rFonts w:cs="Calibri"/>
        </w:rPr>
        <w:t xml:space="preserve"> 01.01.2021r. do dnia 31.12.2021r.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lastRenderedPageBreak/>
        <w:t xml:space="preserve">§ 3 </w:t>
      </w:r>
    </w:p>
    <w:p w:rsidR="0030175F" w:rsidRDefault="0030175F" w:rsidP="0030175F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>Osobami uprawnionymi do kontaktów ze strony Wykonawcy są:</w:t>
      </w:r>
    </w:p>
    <w:p w:rsidR="0030175F" w:rsidRDefault="0030175F" w:rsidP="0030175F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 xml:space="preserve">       Imię i nazwisko , nr telefonu …, adres e-mail …</w:t>
      </w:r>
    </w:p>
    <w:p w:rsidR="0030175F" w:rsidRDefault="0030175F" w:rsidP="0030175F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 xml:space="preserve">       Imię i nazwisko , nr telefonu …, adres e-mail …</w:t>
      </w:r>
    </w:p>
    <w:p w:rsidR="0030175F" w:rsidRDefault="0030175F" w:rsidP="0030175F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>Osobami uprawnionymi do kontaktów ze strony Zamawiającego są:</w:t>
      </w:r>
    </w:p>
    <w:p w:rsidR="0030175F" w:rsidRDefault="0030175F" w:rsidP="0030175F">
      <w:pPr>
        <w:widowControl w:val="0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 xml:space="preserve">      Imię i nazwisko , nr telefonu …, adres e-mail …</w:t>
      </w:r>
    </w:p>
    <w:p w:rsidR="0030175F" w:rsidRDefault="0030175F" w:rsidP="0030175F">
      <w:pPr>
        <w:widowControl w:val="0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 xml:space="preserve">      Imię i nazwisko , nr telefonu …, adres e-mail …</w:t>
      </w:r>
    </w:p>
    <w:p w:rsidR="0030175F" w:rsidRDefault="0030175F" w:rsidP="0030175F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>Zamawiający dopuszcza zmianę osób, o których mowa w ust. 1 i 2.</w:t>
      </w:r>
    </w:p>
    <w:p w:rsidR="0030175F" w:rsidRDefault="0030175F" w:rsidP="003017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Lucida Sans Unicode" w:cs="Calibri"/>
          <w:color w:val="000000"/>
          <w:kern w:val="3"/>
          <w:lang w:eastAsia="zh-CN" w:bidi="en-US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>Każda ze stron jest zobowiązana zawiadomić drugą stronę o zmianie wszelkich danych, które umożliwiają należytą współpracę pomiędzy stronami. W szczególności dotyczy to zmiany adresu do doręczeń, numerów telefonów, adresów poczty elektronicznej oraz rachunków bankowych.</w:t>
      </w:r>
    </w:p>
    <w:p w:rsidR="0030175F" w:rsidRDefault="0030175F" w:rsidP="0030175F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Lucida Sans Unicode" w:cs="Calibri"/>
          <w:color w:val="000000"/>
          <w:kern w:val="3"/>
          <w:lang w:eastAsia="zh-CN" w:bidi="en-US"/>
        </w:rPr>
        <w:t>Zmiany, o których mowa w ust. 1, 2 i 4 nie wymagają zawarcia aneksu do umowy,</w:t>
      </w:r>
      <w:r>
        <w:rPr>
          <w:rFonts w:eastAsia="Lucida Sans Unicode" w:cs="Calibri"/>
          <w:color w:val="000000"/>
          <w:kern w:val="3"/>
          <w:lang w:eastAsia="zh-CN" w:bidi="en-US"/>
        </w:rPr>
        <w:br/>
        <w:t>a jedynie powiadomienia drugiej strony  o ich dokonaniu.</w:t>
      </w:r>
    </w:p>
    <w:p w:rsidR="00870099" w:rsidRDefault="00870099" w:rsidP="0030175F">
      <w:pPr>
        <w:widowControl w:val="0"/>
        <w:suppressAutoHyphens/>
        <w:spacing w:before="240" w:after="0" w:line="240" w:lineRule="auto"/>
        <w:ind w:left="426"/>
        <w:jc w:val="center"/>
        <w:rPr>
          <w:rFonts w:cs="Calibri"/>
          <w:b/>
        </w:rPr>
      </w:pPr>
    </w:p>
    <w:p w:rsidR="0030175F" w:rsidRPr="008F6933" w:rsidRDefault="0030175F" w:rsidP="0030175F">
      <w:pPr>
        <w:widowControl w:val="0"/>
        <w:suppressAutoHyphens/>
        <w:spacing w:before="240" w:after="0" w:line="240" w:lineRule="auto"/>
        <w:ind w:left="426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4 </w:t>
      </w:r>
    </w:p>
    <w:p w:rsidR="00AE0EE0" w:rsidRDefault="00A041B2" w:rsidP="00AE0EE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D111C">
        <w:rPr>
          <w:rFonts w:asciiTheme="minorHAnsi" w:hAnsiTheme="minorHAnsi" w:cstheme="minorHAnsi"/>
          <w:sz w:val="22"/>
          <w:szCs w:val="22"/>
        </w:rPr>
        <w:t>W ramach umowy Wykonawca udziela Zamawiającemu licencji na Oprogramowanie przez czas jej obowiązywania</w:t>
      </w:r>
      <w:r w:rsidR="00AE0EE0">
        <w:rPr>
          <w:rFonts w:asciiTheme="minorHAnsi" w:hAnsiTheme="minorHAnsi" w:cstheme="minorHAnsi"/>
          <w:sz w:val="22"/>
          <w:szCs w:val="22"/>
        </w:rPr>
        <w:t>.</w:t>
      </w:r>
    </w:p>
    <w:p w:rsidR="00AE0EE0" w:rsidRDefault="00AE0EE0" w:rsidP="00AE0EE0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AE0EE0" w:rsidRDefault="00AE0EE0" w:rsidP="00295C76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7345C" w:rsidRPr="00AE0EE0">
        <w:rPr>
          <w:rFonts w:asciiTheme="minorHAnsi" w:hAnsiTheme="minorHAnsi" w:cstheme="minorHAnsi"/>
          <w:sz w:val="22"/>
          <w:szCs w:val="22"/>
        </w:rPr>
        <w:t xml:space="preserve"> </w:t>
      </w:r>
      <w:r w:rsidR="00222E0D" w:rsidRPr="00AE0EE0">
        <w:rPr>
          <w:rFonts w:asciiTheme="minorHAnsi" w:hAnsiTheme="minorHAnsi" w:cstheme="minorHAnsi"/>
          <w:sz w:val="22"/>
          <w:szCs w:val="22"/>
        </w:rPr>
        <w:t xml:space="preserve">Udzielona licencja na oprogramowanie powinna uprawniać do </w:t>
      </w:r>
      <w:r w:rsidR="000D111C" w:rsidRPr="00AE0EE0">
        <w:rPr>
          <w:rFonts w:asciiTheme="minorHAnsi" w:hAnsiTheme="minorHAnsi" w:cstheme="minorHAnsi"/>
          <w:sz w:val="22"/>
          <w:szCs w:val="22"/>
        </w:rPr>
        <w:t>używania oprogramowania</w:t>
      </w:r>
      <w:r w:rsidR="00222E0D" w:rsidRPr="00AE0EE0">
        <w:rPr>
          <w:rFonts w:asciiTheme="minorHAnsi" w:hAnsiTheme="minorHAnsi" w:cstheme="minorHAnsi"/>
          <w:sz w:val="22"/>
          <w:szCs w:val="22"/>
        </w:rPr>
        <w:t xml:space="preserve"> na polach eksploatacji obejmujących instalację, aktualizację </w:t>
      </w:r>
      <w:r w:rsidR="000D111C" w:rsidRPr="00AE0EE0">
        <w:rPr>
          <w:rFonts w:asciiTheme="minorHAnsi" w:hAnsiTheme="minorHAnsi" w:cstheme="minorHAnsi"/>
        </w:rPr>
        <w:t>oraz korzystanie</w:t>
      </w:r>
      <w:r w:rsidRPr="00AE0EE0">
        <w:rPr>
          <w:rFonts w:asciiTheme="minorHAnsi" w:hAnsiTheme="minorHAnsi" w:cstheme="minorHAnsi"/>
          <w:sz w:val="22"/>
          <w:szCs w:val="22"/>
        </w:rPr>
        <w:t xml:space="preserve"> ze wszystkich </w:t>
      </w:r>
      <w:r w:rsidR="00222E0D" w:rsidRPr="00AE0EE0">
        <w:rPr>
          <w:rFonts w:asciiTheme="minorHAnsi" w:hAnsiTheme="minorHAnsi" w:cstheme="minorHAnsi"/>
          <w:sz w:val="22"/>
          <w:szCs w:val="22"/>
        </w:rPr>
        <w:t>funkcjonalności oprogramowania lub jego części.</w:t>
      </w:r>
    </w:p>
    <w:p w:rsidR="00295C76" w:rsidRPr="00295C76" w:rsidRDefault="00295C76" w:rsidP="00295C76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0175F" w:rsidRPr="000D111C" w:rsidRDefault="00AE0EE0" w:rsidP="00AE0EE0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 </w:t>
      </w:r>
      <w:r>
        <w:rPr>
          <w:rStyle w:val="Odwoaniedokomentarza"/>
          <w:rFonts w:asciiTheme="minorHAnsi" w:eastAsiaTheme="minorEastAsia" w:hAnsiTheme="minorHAnsi" w:cstheme="minorHAnsi"/>
          <w:sz w:val="22"/>
          <w:szCs w:val="22"/>
          <w:lang w:eastAsia="pl-PL"/>
        </w:rPr>
        <w:t>N</w:t>
      </w:r>
      <w:r w:rsidR="0030175F" w:rsidRPr="000D111C">
        <w:rPr>
          <w:rFonts w:asciiTheme="minorHAnsi" w:hAnsiTheme="minorHAnsi" w:cstheme="minorHAnsi"/>
          <w:sz w:val="22"/>
          <w:szCs w:val="22"/>
        </w:rPr>
        <w:t>ie wymaga zezwolenia uprawnionego:</w:t>
      </w:r>
    </w:p>
    <w:p w:rsidR="0030175F" w:rsidRPr="008F6933" w:rsidRDefault="0030175F" w:rsidP="00AE0EE0">
      <w:pPr>
        <w:numPr>
          <w:ilvl w:val="0"/>
          <w:numId w:val="12"/>
        </w:numPr>
        <w:suppressAutoHyphens/>
        <w:spacing w:before="240" w:after="0"/>
        <w:ind w:left="284" w:hanging="294"/>
        <w:jc w:val="both"/>
        <w:rPr>
          <w:rFonts w:cs="Calibri"/>
        </w:rPr>
      </w:pPr>
      <w:r w:rsidRPr="00AE0EE0">
        <w:rPr>
          <w:rFonts w:cstheme="minorHAnsi"/>
        </w:rPr>
        <w:t>obserwowanie, badanie i testowanie funkcjonowania</w:t>
      </w:r>
      <w:r w:rsidRPr="008F6933">
        <w:rPr>
          <w:rFonts w:cs="Calibri"/>
        </w:rPr>
        <w:t xml:space="preserve"> programu komputerowego w celu jego idei</w:t>
      </w:r>
      <w:r w:rsidRPr="008F6933">
        <w:rPr>
          <w:rFonts w:cs="Calibri"/>
        </w:rPr>
        <w:br/>
        <w:t xml:space="preserve"> i zasad przez osobę posiadającą prawo korzystania z egzemplarza komputerowego, jeżeli będąc do tych czynności upoważniona, dokonuje ona tego w trakcie wprowadzania, wyświetlania, stosowania, przekazywania lub przechowywania programu komputerowego, </w:t>
      </w:r>
    </w:p>
    <w:p w:rsidR="0030175F" w:rsidRPr="008F6933" w:rsidRDefault="0030175F" w:rsidP="00AE0EE0">
      <w:pPr>
        <w:numPr>
          <w:ilvl w:val="0"/>
          <w:numId w:val="12"/>
        </w:numPr>
        <w:suppressAutoHyphens/>
        <w:spacing w:before="240" w:after="0"/>
        <w:ind w:left="284" w:hanging="294"/>
        <w:jc w:val="both"/>
        <w:rPr>
          <w:rFonts w:cs="Calibri"/>
        </w:rPr>
      </w:pPr>
      <w:r w:rsidRPr="008F6933">
        <w:rPr>
          <w:rFonts w:cs="Calibri"/>
        </w:rPr>
        <w:t xml:space="preserve">zwielokrotnienie kodu lub tłumaczenie jego formy, jeżeli jest to niezbędne do uzyskania informacji koniecznych do osiągnięcia współdziałania niezależenie stworzonego programu komputerowego </w:t>
      </w:r>
      <w:r w:rsidR="00AE0EE0">
        <w:rPr>
          <w:rFonts w:cs="Calibri"/>
        </w:rPr>
        <w:br/>
      </w:r>
      <w:r w:rsidRPr="008F6933">
        <w:rPr>
          <w:rFonts w:cs="Calibri"/>
        </w:rPr>
        <w:t>z innymi programami komputerowymi, na warunkach z art. 75 ust. 2 pkt. 3 ustawy o Prawie autorskim i prawach pokrewnych,</w:t>
      </w:r>
    </w:p>
    <w:p w:rsidR="0030175F" w:rsidRPr="008F6933" w:rsidRDefault="0030175F" w:rsidP="00AE0EE0">
      <w:pPr>
        <w:numPr>
          <w:ilvl w:val="0"/>
          <w:numId w:val="12"/>
        </w:numPr>
        <w:suppressAutoHyphens/>
        <w:spacing w:before="240" w:after="0"/>
        <w:ind w:left="284" w:hanging="294"/>
        <w:jc w:val="both"/>
        <w:rPr>
          <w:rFonts w:cs="Calibri"/>
        </w:rPr>
      </w:pPr>
      <w:r w:rsidRPr="008F6933">
        <w:rPr>
          <w:rFonts w:cs="Calibri"/>
        </w:rPr>
        <w:t>sporządzanie kopii zapasowej, jeżeli jest to niezbędne do korzystania z Oprogramowania.</w:t>
      </w:r>
    </w:p>
    <w:p w:rsidR="0030175F" w:rsidRPr="00897643" w:rsidRDefault="00AE0EE0" w:rsidP="00AE0EE0">
      <w:pPr>
        <w:suppressAutoHyphens/>
        <w:spacing w:before="24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</w:t>
      </w:r>
      <w:r w:rsidR="0030175F" w:rsidRPr="008F6933">
        <w:rPr>
          <w:rFonts w:cs="Calibri"/>
        </w:rPr>
        <w:t xml:space="preserve">Do pozostałych elementów Oprogramowania komputerowego, niebędących jednocześnie programem komputerowym, stosuje się przepisy ustawy o Prawie autorskim i prawach pokrewnych dotyczące utworów. Wykonawca udziela licencji na pozostałe elementy Oprogramowania komputerowego w zakresie niezbędnym do jego używania na polach eksploatacji, które są niezbędne do prawidłowego korzystania z Oprogramowania. </w:t>
      </w:r>
    </w:p>
    <w:p w:rsidR="00870099" w:rsidRDefault="00870099" w:rsidP="0030175F">
      <w:pPr>
        <w:spacing w:before="240" w:after="0" w:line="240" w:lineRule="auto"/>
        <w:jc w:val="center"/>
        <w:rPr>
          <w:rFonts w:cs="Calibri"/>
          <w:b/>
        </w:rPr>
      </w:pP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5 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Wymagania w zakresie przedmiotu zamówienia:</w:t>
      </w:r>
    </w:p>
    <w:p w:rsidR="0030175F" w:rsidRPr="008F6933" w:rsidRDefault="0030175F" w:rsidP="0030175F">
      <w:pPr>
        <w:widowControl w:val="0"/>
        <w:numPr>
          <w:ilvl w:val="0"/>
          <w:numId w:val="2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lastRenderedPageBreak/>
        <w:t>wymagana jest należyta staranność przy realizacji zobowiązań umowy,</w:t>
      </w:r>
    </w:p>
    <w:p w:rsidR="0030175F" w:rsidRPr="008F6933" w:rsidRDefault="0030175F" w:rsidP="0030175F">
      <w:pPr>
        <w:widowControl w:val="0"/>
        <w:numPr>
          <w:ilvl w:val="0"/>
          <w:numId w:val="2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 xml:space="preserve">Zamawiający nie ponosi odpowiedzialności za szkody wyrządzone przez Wykonawcę podczas wykonania przedmiotu zamówienia. 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6 </w:t>
      </w:r>
    </w:p>
    <w:p w:rsidR="0030175F" w:rsidRPr="008F6933" w:rsidRDefault="0030175F" w:rsidP="0030175F">
      <w:pPr>
        <w:numPr>
          <w:ilvl w:val="0"/>
          <w:numId w:val="13"/>
        </w:numPr>
        <w:suppressAutoHyphens/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Niniejsza umowa stanowi jednocześnie dokument gwarancji.</w:t>
      </w:r>
    </w:p>
    <w:p w:rsidR="0030175F" w:rsidRPr="008F6933" w:rsidRDefault="0030175F" w:rsidP="0030175F">
      <w:pPr>
        <w:numPr>
          <w:ilvl w:val="0"/>
          <w:numId w:val="13"/>
        </w:numPr>
        <w:suppressAutoHyphens/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Gwarancja przedmiotu umowy obejmuje:</w:t>
      </w:r>
    </w:p>
    <w:p w:rsidR="0030175F" w:rsidRPr="008F6933" w:rsidRDefault="0030175F" w:rsidP="0030175F">
      <w:pPr>
        <w:numPr>
          <w:ilvl w:val="0"/>
          <w:numId w:val="14"/>
        </w:numPr>
        <w:suppressAutoHyphens/>
        <w:spacing w:before="240" w:after="0" w:line="240" w:lineRule="auto"/>
        <w:ind w:left="720"/>
        <w:jc w:val="both"/>
        <w:rPr>
          <w:rFonts w:cs="Calibri"/>
        </w:rPr>
      </w:pPr>
      <w:r w:rsidRPr="008F6933">
        <w:rPr>
          <w:rFonts w:cs="Calibri"/>
        </w:rPr>
        <w:t>prawidłowe funkcjonowanie Oprogramowania komputerowego,</w:t>
      </w:r>
    </w:p>
    <w:p w:rsidR="0030175F" w:rsidRPr="008F6933" w:rsidRDefault="0030175F" w:rsidP="0030175F">
      <w:pPr>
        <w:numPr>
          <w:ilvl w:val="0"/>
          <w:numId w:val="14"/>
        </w:numPr>
        <w:suppressAutoHyphens/>
        <w:spacing w:before="240" w:after="0" w:line="240" w:lineRule="auto"/>
        <w:ind w:left="720"/>
        <w:jc w:val="both"/>
        <w:rPr>
          <w:rFonts w:cs="Calibri"/>
        </w:rPr>
      </w:pPr>
      <w:r w:rsidRPr="008F6933">
        <w:rPr>
          <w:rFonts w:cs="Calibri"/>
        </w:rPr>
        <w:t>prawidłowe funkcjonowanie aktualizacji Oprogramowania komputerowego.</w:t>
      </w:r>
    </w:p>
    <w:p w:rsidR="0030175F" w:rsidRDefault="0030175F" w:rsidP="0030175F">
      <w:pPr>
        <w:numPr>
          <w:ilvl w:val="0"/>
          <w:numId w:val="13"/>
        </w:numPr>
        <w:suppressAutoHyphens/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Na mocy udzielonej gwarancji, Zamawiający ma prawo dostępu do informacji dotyczącej Oprogramowania zawierającej zasady i funkcje programu.</w:t>
      </w:r>
    </w:p>
    <w:p w:rsidR="0030175F" w:rsidRPr="00243D06" w:rsidRDefault="0030175F" w:rsidP="00243D06">
      <w:pPr>
        <w:numPr>
          <w:ilvl w:val="0"/>
          <w:numId w:val="13"/>
        </w:numPr>
        <w:suppressAutoHyphens/>
        <w:spacing w:before="240" w:after="0" w:line="240" w:lineRule="auto"/>
        <w:jc w:val="both"/>
        <w:rPr>
          <w:rFonts w:cs="Calibri"/>
        </w:rPr>
      </w:pPr>
      <w:r w:rsidRPr="00243D06">
        <w:rPr>
          <w:rFonts w:cs="Calibri"/>
        </w:rPr>
        <w:t>Czas  trwania gwarancji obejmuje okres trwania umowy.</w:t>
      </w:r>
    </w:p>
    <w:p w:rsidR="00F2365A" w:rsidRPr="00870099" w:rsidRDefault="00F2365A" w:rsidP="00870099">
      <w:pPr>
        <w:numPr>
          <w:ilvl w:val="0"/>
          <w:numId w:val="13"/>
        </w:numPr>
        <w:suppressAutoHyphens/>
        <w:spacing w:before="240" w:after="0" w:line="240" w:lineRule="auto"/>
        <w:jc w:val="both"/>
        <w:rPr>
          <w:rFonts w:cstheme="minorHAnsi"/>
        </w:rPr>
      </w:pPr>
      <w:r w:rsidRPr="00870099">
        <w:rPr>
          <w:rFonts w:cstheme="minorHAnsi"/>
        </w:rPr>
        <w:t>Świadczenie usług gwarancyjnych:</w:t>
      </w:r>
    </w:p>
    <w:p w:rsidR="00F2365A" w:rsidRPr="00870099" w:rsidRDefault="00F2365A" w:rsidP="00F2365A">
      <w:pPr>
        <w:pStyle w:val="Akapitzlist"/>
        <w:numPr>
          <w:ilvl w:val="0"/>
          <w:numId w:val="21"/>
        </w:numPr>
        <w:tabs>
          <w:tab w:val="left" w:pos="426"/>
        </w:tabs>
        <w:autoSpaceDN w:val="0"/>
        <w:spacing w:after="20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0099">
        <w:rPr>
          <w:rFonts w:asciiTheme="minorHAnsi" w:hAnsiTheme="minorHAnsi" w:cstheme="minorHAnsi"/>
          <w:sz w:val="22"/>
          <w:szCs w:val="22"/>
        </w:rPr>
        <w:t>W przypadku awarii przedmiotu umowy, Zamawiający niezwłocznie powiadomi  telefonicz</w:t>
      </w:r>
      <w:r w:rsidR="00880B1D">
        <w:rPr>
          <w:rFonts w:asciiTheme="minorHAnsi" w:hAnsiTheme="minorHAnsi" w:cstheme="minorHAnsi"/>
          <w:sz w:val="22"/>
          <w:szCs w:val="22"/>
        </w:rPr>
        <w:t xml:space="preserve">nie osobę wskazaną do kontaktów, o której mowa w §3 ust. 1, </w:t>
      </w:r>
      <w:r w:rsidRPr="00870099">
        <w:rPr>
          <w:rFonts w:asciiTheme="minorHAnsi" w:hAnsiTheme="minorHAnsi" w:cstheme="minorHAnsi"/>
          <w:sz w:val="22"/>
          <w:szCs w:val="22"/>
        </w:rPr>
        <w:t xml:space="preserve">oraz potwierdzi ten fakt pisemnie (pocztą e-mail) zgłoszeniem wraz z informacją o dacie telefonicznego zgłoszenia. </w:t>
      </w:r>
    </w:p>
    <w:p w:rsidR="00F2365A" w:rsidRPr="00870099" w:rsidRDefault="00F2365A" w:rsidP="00870099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autoSpaceDN w:val="0"/>
        <w:spacing w:after="20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0099">
        <w:rPr>
          <w:rFonts w:asciiTheme="minorHAnsi" w:hAnsiTheme="minorHAnsi" w:cstheme="minorHAnsi"/>
          <w:sz w:val="22"/>
          <w:szCs w:val="22"/>
        </w:rPr>
        <w:t>Wykonawca przystąpi do napraw gwarancyjnych przedmiotu zamówienia w ciągu maksymalnie 48 godzin (od poniedziałku do piątku) licząc od chwili zgłoszenia przez Zamawiającego wady. Naprawy gwarancyjne przedmiotu zamówienia Wykonawca wykona w ciągu 2 dni roboczych.</w:t>
      </w:r>
    </w:p>
    <w:p w:rsidR="00F2365A" w:rsidRPr="00870099" w:rsidRDefault="00F2365A" w:rsidP="00243D06">
      <w:pPr>
        <w:pStyle w:val="Akapitzlist"/>
        <w:numPr>
          <w:ilvl w:val="0"/>
          <w:numId w:val="20"/>
        </w:numPr>
        <w:tabs>
          <w:tab w:val="left" w:pos="0"/>
          <w:tab w:val="left" w:pos="142"/>
          <w:tab w:val="left" w:pos="284"/>
        </w:tabs>
        <w:autoSpaceDN w:val="0"/>
        <w:spacing w:after="200"/>
        <w:ind w:left="142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0099">
        <w:rPr>
          <w:rFonts w:asciiTheme="minorHAnsi" w:hAnsiTheme="minorHAnsi" w:cstheme="minorHAnsi"/>
          <w:sz w:val="22"/>
          <w:szCs w:val="22"/>
        </w:rPr>
        <w:t xml:space="preserve">W przypadku przyczyn technicznych uniemożliwiających naprawę gwarancyjną w terminie, </w:t>
      </w:r>
      <w:r w:rsidRPr="00870099">
        <w:rPr>
          <w:rFonts w:asciiTheme="minorHAnsi" w:hAnsiTheme="minorHAnsi" w:cstheme="minorHAnsi"/>
          <w:sz w:val="22"/>
          <w:szCs w:val="22"/>
        </w:rPr>
        <w:br/>
        <w:t xml:space="preserve">o którym mowa w ust. powyżej, termin realizacji naprawy Wykonawca zaproponuje na piśmie </w:t>
      </w:r>
      <w:r w:rsidR="00880B1D">
        <w:rPr>
          <w:rFonts w:asciiTheme="minorHAnsi" w:hAnsiTheme="minorHAnsi" w:cstheme="minorHAnsi"/>
          <w:sz w:val="22"/>
          <w:szCs w:val="22"/>
        </w:rPr>
        <w:br/>
      </w:r>
      <w:r w:rsidRPr="00870099">
        <w:rPr>
          <w:rFonts w:asciiTheme="minorHAnsi" w:hAnsiTheme="minorHAnsi" w:cstheme="minorHAnsi"/>
          <w:sz w:val="22"/>
          <w:szCs w:val="22"/>
        </w:rPr>
        <w:t>w celu akceptacji przez Zamawiającego.</w:t>
      </w:r>
    </w:p>
    <w:p w:rsidR="00F2365A" w:rsidRPr="00870099" w:rsidRDefault="00F2365A" w:rsidP="00243D06">
      <w:pPr>
        <w:pStyle w:val="Akapitzlist"/>
        <w:numPr>
          <w:ilvl w:val="0"/>
          <w:numId w:val="20"/>
        </w:numPr>
        <w:tabs>
          <w:tab w:val="left" w:pos="0"/>
          <w:tab w:val="left" w:pos="142"/>
          <w:tab w:val="left" w:pos="284"/>
        </w:tabs>
        <w:autoSpaceDN w:val="0"/>
        <w:spacing w:after="200"/>
        <w:ind w:left="142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0099">
        <w:rPr>
          <w:rFonts w:asciiTheme="minorHAnsi" w:hAnsiTheme="minorHAnsi" w:cstheme="minorHAnsi"/>
          <w:sz w:val="22"/>
          <w:szCs w:val="22"/>
        </w:rPr>
        <w:t>Wykonawca zapewnia świadczenie przez wykwalifikowany personel usług gwarancyjnych względem przedmiotu umowy, polegających na usuwaniu wad ujawnionych w czasie trwania gwarancji.</w:t>
      </w:r>
    </w:p>
    <w:p w:rsidR="00F2365A" w:rsidRPr="00870099" w:rsidRDefault="00243D06" w:rsidP="00243D06">
      <w:pPr>
        <w:pStyle w:val="Akapitzlist"/>
        <w:numPr>
          <w:ilvl w:val="0"/>
          <w:numId w:val="20"/>
        </w:numPr>
        <w:tabs>
          <w:tab w:val="left" w:pos="0"/>
          <w:tab w:val="left" w:pos="142"/>
          <w:tab w:val="left" w:pos="284"/>
        </w:tabs>
        <w:autoSpaceDN w:val="0"/>
        <w:spacing w:after="200"/>
        <w:ind w:left="142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365A" w:rsidRPr="00870099">
        <w:rPr>
          <w:rFonts w:asciiTheme="minorHAnsi" w:hAnsiTheme="minorHAnsi" w:cstheme="minorHAnsi"/>
          <w:sz w:val="22"/>
          <w:szCs w:val="22"/>
        </w:rPr>
        <w:t>Koszty świadczenia usług gwarancyjnych przez cały okres gwarancji ponosi Wykonawc</w:t>
      </w:r>
      <w:r w:rsidR="00F2365A" w:rsidRPr="00870099">
        <w:rPr>
          <w:rFonts w:asciiTheme="minorHAnsi" w:hAnsiTheme="minorHAnsi" w:cstheme="minorHAnsi"/>
          <w:sz w:val="22"/>
          <w:szCs w:val="22"/>
        </w:rPr>
        <w:t>a.</w:t>
      </w:r>
    </w:p>
    <w:p w:rsidR="00F2365A" w:rsidRPr="008F6933" w:rsidRDefault="00F2365A" w:rsidP="00870099">
      <w:pPr>
        <w:suppressAutoHyphens/>
        <w:spacing w:before="240" w:after="0" w:line="240" w:lineRule="auto"/>
        <w:ind w:left="360"/>
        <w:jc w:val="both"/>
        <w:rPr>
          <w:rFonts w:cs="Calibri"/>
        </w:rPr>
      </w:pP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7 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  <w:b/>
        </w:rPr>
      </w:pPr>
      <w:r w:rsidRPr="008F6933">
        <w:rPr>
          <w:rFonts w:cs="Calibri"/>
        </w:rPr>
        <w:t>Zamawiającemu przysługuje prawo do korzystania z Oprogramowania zgodnie z jego przeznaczeniem oraz sposobem użytkowania pod warunkiem dokonania rejestracji w/w Oprogramowania u Wykonawcy dla każdego stanowiska komputerowego osobno.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  <w:b/>
        </w:rPr>
      </w:pPr>
      <w:r w:rsidRPr="008F6933">
        <w:rPr>
          <w:rFonts w:cs="Calibri"/>
        </w:rPr>
        <w:t xml:space="preserve">Zamawiającemu nie wolno bez pisemnej zgody Wykonawcy użyczać, oddawać w dzierżawę, zbywać ani odstępować Oprogramowania osobom trzecim. Dotyczy to również oddawania do używania w/w Oprogramowania pod jakimkolwiek innym tytułem darmowym lub odpłatnym. </w:t>
      </w:r>
      <w:r w:rsidRPr="008F6933">
        <w:rPr>
          <w:rFonts w:cs="Calibri"/>
        </w:rPr>
        <w:br/>
        <w:t>W wypadku przekazania przez Zamawiającego za zgodą Wykonawcy Oprogramowania podmiotom trzecim, Zamawiający zobowiązany jest przed przekazaniem uzyskać od tego podmiotu zobowiązanie, o nie użyczaniu, oddawaniu w dzierżawę, zbywaniu ani odstępowaniu Oprogramowania osobom trzecim.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  <w:b/>
        </w:rPr>
      </w:pPr>
      <w:r w:rsidRPr="008F6933">
        <w:rPr>
          <w:rFonts w:cs="Calibri"/>
        </w:rPr>
        <w:lastRenderedPageBreak/>
        <w:t>W przypadku zmian organizacyjnych nowo powstała jednostka przejmuje prawa dotychczasowego Zamawiającego.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  <w:b/>
        </w:rPr>
      </w:pPr>
      <w:r w:rsidRPr="008F6933">
        <w:rPr>
          <w:rFonts w:cs="Calibri"/>
        </w:rPr>
        <w:t>Zamawiający nie jest uprawniony do:</w:t>
      </w:r>
    </w:p>
    <w:p w:rsidR="0030175F" w:rsidRPr="008F6933" w:rsidRDefault="0030175F" w:rsidP="0030175F">
      <w:pPr>
        <w:numPr>
          <w:ilvl w:val="1"/>
          <w:numId w:val="15"/>
        </w:numPr>
        <w:suppressAutoHyphens/>
        <w:spacing w:before="240" w:after="0" w:line="240" w:lineRule="auto"/>
        <w:ind w:left="284" w:hanging="294"/>
        <w:jc w:val="both"/>
        <w:rPr>
          <w:rFonts w:cs="Calibri"/>
        </w:rPr>
      </w:pPr>
      <w:r w:rsidRPr="008F6933">
        <w:rPr>
          <w:rFonts w:cs="Calibri"/>
        </w:rPr>
        <w:t xml:space="preserve">Wykorzystywania </w:t>
      </w:r>
      <w:r w:rsidR="005B04E6">
        <w:rPr>
          <w:rFonts w:cs="Calibri"/>
        </w:rPr>
        <w:t>licencji o</w:t>
      </w:r>
      <w:r w:rsidRPr="008F6933">
        <w:rPr>
          <w:rFonts w:cs="Calibri"/>
        </w:rPr>
        <w:t>programowania komputerowego w celu odpłatnego lub nieodpłatnego świadczenia usług na rzecz innych podmiotów.</w:t>
      </w:r>
    </w:p>
    <w:p w:rsidR="0030175F" w:rsidRPr="008F6933" w:rsidRDefault="0030175F" w:rsidP="0030175F">
      <w:pPr>
        <w:numPr>
          <w:ilvl w:val="1"/>
          <w:numId w:val="15"/>
        </w:numPr>
        <w:suppressAutoHyphens/>
        <w:spacing w:before="240" w:after="0" w:line="240" w:lineRule="auto"/>
        <w:ind w:left="284" w:hanging="294"/>
        <w:jc w:val="both"/>
        <w:rPr>
          <w:rFonts w:cs="Calibri"/>
        </w:rPr>
      </w:pPr>
      <w:r w:rsidRPr="008F6933">
        <w:rPr>
          <w:rFonts w:cs="Calibri"/>
        </w:rPr>
        <w:t>Instalowania, udostępniania i korzystania z Oprogramowania komputerowego na większej liczbie stacji niż określonych w § 1 ust. 1 niniejszej umowy.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>Zamawiający zobowiązuje się do przestrzegania postanowień zawartych § 4, a w wypadku ich naruszania zobowiązuje się do pokrycia Wykonawcy wszelkich wyrządzonych przez to szkód.</w:t>
      </w:r>
    </w:p>
    <w:p w:rsidR="0030175F" w:rsidRPr="008F6933" w:rsidRDefault="0030175F" w:rsidP="0030175F">
      <w:pPr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 xml:space="preserve">Zamawiający zobowiązuje się, że nie będzie podejmować żadnych działań naruszających prawa Wykonawcy wynikających z umowy oraz mogących doprowadzić do zakłóceń w działaniu Oprogramowania, a w szczególności nie będzie wykonywać jakichkolwiek czynności mających na celu odtworzenie kodu źródłowego oprogramowania, jego przystosowanie, zmianę układu lub innych czynności ingerujących w Oprogramowanie. </w:t>
      </w:r>
    </w:p>
    <w:p w:rsidR="00CB0156" w:rsidRDefault="00CB0156" w:rsidP="0030175F">
      <w:pPr>
        <w:spacing w:before="240" w:after="0" w:line="240" w:lineRule="auto"/>
        <w:jc w:val="center"/>
        <w:rPr>
          <w:rFonts w:cs="Calibri"/>
          <w:b/>
        </w:rPr>
      </w:pP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8 </w:t>
      </w:r>
    </w:p>
    <w:p w:rsidR="0030175F" w:rsidRPr="008F6933" w:rsidRDefault="0030175F" w:rsidP="0030175F">
      <w:pPr>
        <w:widowControl w:val="0"/>
        <w:numPr>
          <w:ilvl w:val="0"/>
          <w:numId w:val="3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Strony ustalają, że należność za zakupione i dostarczone na podstawie niniejszej umowy oprogramowanie antywirusowe nie może przekroczyć kwoty:</w:t>
      </w:r>
    </w:p>
    <w:p w:rsidR="0030175F" w:rsidRPr="008F6933" w:rsidRDefault="0030175F" w:rsidP="0030175F">
      <w:pPr>
        <w:widowControl w:val="0"/>
        <w:suppressAutoHyphens/>
        <w:spacing w:after="0" w:line="240" w:lineRule="auto"/>
        <w:ind w:left="426"/>
        <w:jc w:val="both"/>
        <w:rPr>
          <w:rFonts w:cs="Calibri"/>
        </w:rPr>
      </w:pPr>
      <w:r w:rsidRPr="008F6933">
        <w:rPr>
          <w:rFonts w:cs="Calibri"/>
        </w:rPr>
        <w:t>....................zł netto, (słownie złotych: ……………),</w:t>
      </w:r>
    </w:p>
    <w:p w:rsidR="0030175F" w:rsidRPr="008F6933" w:rsidRDefault="0030175F" w:rsidP="0030175F">
      <w:pPr>
        <w:widowControl w:val="0"/>
        <w:suppressAutoHyphens/>
        <w:spacing w:after="0" w:line="240" w:lineRule="auto"/>
        <w:ind w:left="426"/>
        <w:jc w:val="both"/>
        <w:rPr>
          <w:rFonts w:cs="Calibri"/>
        </w:rPr>
      </w:pPr>
      <w:r w:rsidRPr="008F6933">
        <w:rPr>
          <w:rFonts w:cs="Calibri"/>
        </w:rPr>
        <w:t>....................zł podatek VAT, (słownie złotych: ……………),</w:t>
      </w:r>
    </w:p>
    <w:p w:rsidR="0030175F" w:rsidRPr="008F6933" w:rsidRDefault="0030175F" w:rsidP="0030175F">
      <w:pPr>
        <w:widowControl w:val="0"/>
        <w:suppressAutoHyphens/>
        <w:spacing w:after="0" w:line="240" w:lineRule="auto"/>
        <w:ind w:left="426"/>
        <w:jc w:val="both"/>
        <w:rPr>
          <w:rFonts w:cs="Calibri"/>
        </w:rPr>
      </w:pPr>
      <w:r w:rsidRPr="008F6933">
        <w:rPr>
          <w:rFonts w:cs="Calibri"/>
        </w:rPr>
        <w:t>....................zł brutto, (słownie złotych: ……………).</w:t>
      </w:r>
    </w:p>
    <w:p w:rsidR="0030175F" w:rsidRPr="008F6933" w:rsidRDefault="0030175F" w:rsidP="0030175F">
      <w:pPr>
        <w:widowControl w:val="0"/>
        <w:numPr>
          <w:ilvl w:val="0"/>
          <w:numId w:val="3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Data obciążenia rachunku Zamawiającego stanowi datę zapłaty wynagrodzenia.</w:t>
      </w:r>
    </w:p>
    <w:p w:rsidR="0030175F" w:rsidRPr="008F6933" w:rsidRDefault="0030175F" w:rsidP="0030175F">
      <w:pPr>
        <w:widowControl w:val="0"/>
        <w:numPr>
          <w:ilvl w:val="0"/>
          <w:numId w:val="3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 xml:space="preserve">Zapłata wynagrodzenia nastąpi przelewem na rachunek bankowy Wykonawcy, w terminie do </w:t>
      </w:r>
      <w:r w:rsidRPr="008F6933">
        <w:rPr>
          <w:rFonts w:cs="Calibri"/>
        </w:rPr>
        <w:br/>
        <w:t>30 dni kalendarzowych od dnia doręczenia Zamawiającemu prawidłowo wystawionej faktury VAT do jego siedziby, pod adres Łódź 90-012, ul. Kilińskiego 102/102a.</w:t>
      </w:r>
    </w:p>
    <w:p w:rsidR="0030175F" w:rsidRPr="008F6933" w:rsidRDefault="0030175F" w:rsidP="0030175F">
      <w:pPr>
        <w:pStyle w:val="Tre3f9c3fe6tekstu"/>
        <w:numPr>
          <w:ilvl w:val="0"/>
          <w:numId w:val="3"/>
        </w:numPr>
        <w:spacing w:before="240" w:after="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F6933">
        <w:rPr>
          <w:rFonts w:ascii="Calibri" w:hAnsi="Calibri" w:cs="Calibri"/>
          <w:color w:val="auto"/>
          <w:sz w:val="22"/>
          <w:szCs w:val="22"/>
          <w:lang w:eastAsia="ar-SA"/>
        </w:rPr>
        <w:t>Wykonawca wystawi fakturę, która musi zawierać następujące dane:</w:t>
      </w:r>
    </w:p>
    <w:p w:rsidR="0030175F" w:rsidRPr="008F6933" w:rsidRDefault="0030175F" w:rsidP="0030175F">
      <w:pPr>
        <w:pStyle w:val="LO-Normal"/>
        <w:ind w:left="283"/>
        <w:jc w:val="both"/>
        <w:rPr>
          <w:rFonts w:ascii="Calibri" w:hAnsi="Calibri" w:cs="Calibri"/>
          <w:color w:val="auto"/>
          <w:sz w:val="22"/>
          <w:szCs w:val="22"/>
          <w:u w:val="single"/>
          <w:lang w:eastAsia="hi-IN" w:bidi="hi-IN"/>
        </w:rPr>
      </w:pPr>
      <w:r w:rsidRPr="008F6933">
        <w:rPr>
          <w:rFonts w:ascii="Calibri" w:hAnsi="Calibri" w:cs="Calibri"/>
          <w:bCs/>
          <w:color w:val="auto"/>
          <w:sz w:val="22"/>
          <w:szCs w:val="22"/>
          <w:u w:val="single"/>
          <w:lang w:eastAsia="hi-IN" w:bidi="hi-IN"/>
        </w:rPr>
        <w:t>Nabywca: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lang w:eastAsia="hi-IN" w:bidi="hi-IN"/>
        </w:rPr>
      </w:pPr>
      <w:r w:rsidRPr="008F6933">
        <w:rPr>
          <w:rFonts w:cs="Calibri"/>
          <w:lang w:eastAsia="hi-IN" w:bidi="hi-IN"/>
        </w:rPr>
        <w:t>Miasto Łódź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lang w:eastAsia="hi-IN" w:bidi="hi-IN"/>
        </w:rPr>
      </w:pPr>
      <w:r w:rsidRPr="008F6933">
        <w:rPr>
          <w:rFonts w:cs="Calibri"/>
          <w:lang w:eastAsia="hi-IN" w:bidi="hi-IN"/>
        </w:rPr>
        <w:t>ul. Piotrkowska 104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lang w:eastAsia="hi-IN" w:bidi="hi-IN"/>
        </w:rPr>
      </w:pPr>
      <w:r w:rsidRPr="008F6933">
        <w:rPr>
          <w:rFonts w:cs="Calibri"/>
          <w:lang w:eastAsia="hi-IN" w:bidi="hi-IN"/>
        </w:rPr>
        <w:t>90 - 926  Łódź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lang w:eastAsia="hi-IN" w:bidi="hi-IN"/>
        </w:rPr>
      </w:pPr>
      <w:r w:rsidRPr="008F6933">
        <w:rPr>
          <w:rFonts w:cs="Calibri"/>
          <w:lang w:eastAsia="hi-IN" w:bidi="hi-IN"/>
        </w:rPr>
        <w:t>NIP 7250028902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u w:val="single"/>
        </w:rPr>
      </w:pPr>
      <w:r w:rsidRPr="008F6933">
        <w:rPr>
          <w:rFonts w:cs="Calibri"/>
          <w:bCs/>
          <w:u w:val="single"/>
          <w:lang w:eastAsia="hi-IN" w:bidi="hi-IN"/>
        </w:rPr>
        <w:t>Odbiorca:</w:t>
      </w:r>
    </w:p>
    <w:p w:rsidR="0030175F" w:rsidRPr="008F6933" w:rsidRDefault="0030175F" w:rsidP="0030175F">
      <w:pPr>
        <w:spacing w:after="0" w:line="240" w:lineRule="auto"/>
        <w:ind w:left="283"/>
        <w:jc w:val="both"/>
        <w:rPr>
          <w:rFonts w:cs="Calibri"/>
          <w:lang w:eastAsia="hi-IN" w:bidi="hi-IN"/>
        </w:rPr>
      </w:pPr>
      <w:r w:rsidRPr="008F6933">
        <w:rPr>
          <w:rFonts w:cs="Calibri"/>
        </w:rPr>
        <w:t>Miejski Ośrodek Pomocy Społecznej w Łodzi</w:t>
      </w:r>
    </w:p>
    <w:p w:rsidR="0030175F" w:rsidRPr="008F6933" w:rsidRDefault="0030175F" w:rsidP="0030175F">
      <w:pPr>
        <w:pStyle w:val="LO-Normal"/>
        <w:tabs>
          <w:tab w:val="left" w:pos="284"/>
        </w:tabs>
        <w:ind w:left="283"/>
        <w:jc w:val="both"/>
        <w:rPr>
          <w:rFonts w:ascii="Calibri" w:hAnsi="Calibri" w:cs="Calibri"/>
          <w:color w:val="auto"/>
          <w:sz w:val="22"/>
          <w:szCs w:val="22"/>
          <w:lang w:eastAsia="hi-IN" w:bidi="hi-IN"/>
        </w:rPr>
      </w:pPr>
      <w:r w:rsidRPr="008F6933">
        <w:rPr>
          <w:rFonts w:ascii="Calibri" w:hAnsi="Calibri" w:cs="Calibri"/>
          <w:color w:val="auto"/>
          <w:sz w:val="22"/>
          <w:szCs w:val="22"/>
          <w:lang w:eastAsia="hi-IN" w:bidi="hi-IN"/>
        </w:rPr>
        <w:t>ul. Kilińskiego 102/102a</w:t>
      </w:r>
    </w:p>
    <w:p w:rsidR="0030175F" w:rsidRPr="008F6933" w:rsidRDefault="0030175F" w:rsidP="0030175F">
      <w:pPr>
        <w:pStyle w:val="Tekstprzypisudolnego"/>
        <w:ind w:left="283"/>
        <w:rPr>
          <w:rFonts w:ascii="Calibri" w:hAnsi="Calibri" w:cs="Calibri"/>
          <w:sz w:val="22"/>
          <w:szCs w:val="22"/>
          <w:lang w:eastAsia="hi-IN" w:bidi="hi-IN"/>
        </w:rPr>
      </w:pPr>
      <w:r w:rsidRPr="008F6933">
        <w:rPr>
          <w:rFonts w:ascii="Calibri" w:hAnsi="Calibri" w:cs="Calibri"/>
          <w:sz w:val="22"/>
          <w:szCs w:val="22"/>
          <w:lang w:eastAsia="hi-IN" w:bidi="hi-IN"/>
        </w:rPr>
        <w:t>90 - 012 Łódź</w:t>
      </w:r>
    </w:p>
    <w:p w:rsidR="0030175F" w:rsidRPr="008F6933" w:rsidRDefault="0030175F" w:rsidP="0030175F">
      <w:pPr>
        <w:pStyle w:val="Tekstprzypisudolnego"/>
        <w:spacing w:before="240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>5. Wykonawca może skorzystać z faktury ustrukturyzowanej: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1) Wykonawca ma możliwość przesłania drogą elektroniczną ustrukturyzowanej faktury elektronicznej w rozumieniu ustawy o elektronicznym fakturowaniu,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lastRenderedPageBreak/>
        <w:t xml:space="preserve"> 2) w przypadku, gdy Wykonawca skorzysta z możliwości przesłania ustrukturyzowanej faktury elektronicznej, wówczas zobowiązany jest do skorzystania z Platformy Elektronicznego Fakturowania udostępnionej na stronie internetowej https://efaktura.gov.pl,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3) szczegółowe zasady związane z wystawianiem ustrukturyzowanych faktur elektronicznych i innych ustrukturyzowanych dokumentów określa ustawa o elektronicznym fakturowaniu oraz akty wykonawcze,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>4) w przypadku, gdy Wykonawca korzysta z usług brokera Infinite IT Solutions, wpisując dane nabywcy: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 - w sekcji NIP należy wpisać NIP Miasta: 7250028902,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 - jako typ numeru PEPPOL należy wybrać NIP,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 - w polu Numer PEPPOL należy wpisać NIP własny jednostki będącej adresatem faktury.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4.1) w przypadku, gdy Wykonawca korzysta z usług brokera </w:t>
      </w:r>
      <w:proofErr w:type="spellStart"/>
      <w:r w:rsidRPr="008F6933">
        <w:rPr>
          <w:rFonts w:ascii="Calibri" w:hAnsi="Calibri" w:cs="Calibri"/>
          <w:bCs/>
          <w:sz w:val="22"/>
          <w:szCs w:val="22"/>
        </w:rPr>
        <w:t>PEFexpert</w:t>
      </w:r>
      <w:proofErr w:type="spellEnd"/>
      <w:r w:rsidRPr="008F6933">
        <w:rPr>
          <w:rFonts w:ascii="Calibri" w:hAnsi="Calibri" w:cs="Calibri"/>
          <w:bCs/>
          <w:sz w:val="22"/>
          <w:szCs w:val="22"/>
        </w:rPr>
        <w:t>, wpisując dane nabywcy: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- w sekcji Identyfikator podatkowy należy wpisać NIP Miasta: 725 0028902,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- jako Rodzaj adresu PEF należy wybrać NIP,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    - w polu numer adresu PEF należy wpisać NIP własny jednostki będącej adresatem faktury.</w:t>
      </w:r>
    </w:p>
    <w:p w:rsidR="0030175F" w:rsidRPr="008F6933" w:rsidRDefault="0030175F" w:rsidP="0030175F">
      <w:pPr>
        <w:pStyle w:val="Tekstprzypisudolnego"/>
        <w:spacing w:before="240"/>
        <w:ind w:left="283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W obu ww. przypadkach sekcja Odbiorca powinna być wypełniona zgodnie z miejscem dostawy/odbioru usługi. </w:t>
      </w:r>
    </w:p>
    <w:p w:rsidR="0030175F" w:rsidRPr="008F6933" w:rsidRDefault="0030175F" w:rsidP="0030175F">
      <w:pPr>
        <w:pStyle w:val="Tekstprzypisudolnego"/>
        <w:spacing w:before="240"/>
        <w:rPr>
          <w:rFonts w:ascii="Calibri" w:hAnsi="Calibri" w:cs="Calibri"/>
          <w:bCs/>
          <w:sz w:val="22"/>
          <w:szCs w:val="22"/>
        </w:rPr>
      </w:pPr>
      <w:r w:rsidRPr="008F6933">
        <w:rPr>
          <w:rFonts w:ascii="Calibri" w:hAnsi="Calibri" w:cs="Calibri"/>
          <w:bCs/>
          <w:sz w:val="22"/>
          <w:szCs w:val="22"/>
        </w:rPr>
        <w:t xml:space="preserve">5) Wykonawca zobowiązany jest powiadomić Zamawiającego o wystawieniu faktury na Platformie Elektronicznego Fakturowania na poniższego maila: </w:t>
      </w:r>
      <w:hyperlink r:id="rId8" w:history="1">
        <w:r w:rsidRPr="008F6933">
          <w:rPr>
            <w:rStyle w:val="Hipercze"/>
            <w:rFonts w:ascii="Calibri" w:hAnsi="Calibri" w:cs="Calibri"/>
            <w:bCs/>
            <w:sz w:val="22"/>
            <w:szCs w:val="22"/>
          </w:rPr>
          <w:t>sekretariat@mops.lodz.pl</w:t>
        </w:r>
      </w:hyperlink>
    </w:p>
    <w:p w:rsidR="0030175F" w:rsidRPr="001C64B4" w:rsidRDefault="0030175F" w:rsidP="0030175F">
      <w:pPr>
        <w:suppressAutoHyphens/>
        <w:spacing w:after="0"/>
        <w:ind w:left="284" w:hanging="284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kern w:val="2"/>
          <w:lang w:eastAsia="zh-CN"/>
        </w:rPr>
        <w:t>6</w:t>
      </w:r>
      <w:r w:rsidRPr="001C64B4">
        <w:rPr>
          <w:rFonts w:eastAsia="Times New Roman" w:cs="Calibri"/>
          <w:kern w:val="2"/>
          <w:lang w:eastAsia="zh-CN"/>
        </w:rPr>
        <w:t>.</w:t>
      </w:r>
      <w:r w:rsidRPr="001C64B4">
        <w:rPr>
          <w:rFonts w:eastAsia="Times New Roman" w:cs="Calibri"/>
          <w:kern w:val="2"/>
          <w:lang w:eastAsia="zh-CN"/>
        </w:rPr>
        <w:tab/>
        <w:t xml:space="preserve">Zamawiający informuje, iż zgodnie z art. 108a ust. 1A Ustawy O podatku od towarów </w:t>
      </w:r>
      <w:r w:rsidRPr="001C64B4">
        <w:rPr>
          <w:rFonts w:eastAsia="Times New Roman" w:cs="Calibri"/>
          <w:kern w:val="2"/>
          <w:lang w:eastAsia="zh-CN"/>
        </w:rPr>
        <w:br/>
        <w:t xml:space="preserve">i usług ( </w:t>
      </w:r>
      <w:proofErr w:type="spellStart"/>
      <w:r w:rsidRPr="001C64B4">
        <w:rPr>
          <w:rFonts w:eastAsia="Times New Roman" w:cs="Calibri"/>
          <w:kern w:val="2"/>
          <w:lang w:eastAsia="zh-CN"/>
        </w:rPr>
        <w:t>t.j</w:t>
      </w:r>
      <w:proofErr w:type="spellEnd"/>
      <w:r w:rsidRPr="001C64B4">
        <w:rPr>
          <w:rFonts w:eastAsia="Times New Roman" w:cs="Calibri"/>
          <w:kern w:val="2"/>
          <w:lang w:eastAsia="zh-CN"/>
        </w:rPr>
        <w:t>. Dz.U. z 2020 r. poz. 106) istnieje obowiązek stosowania mechanizmu podzielonej płatności, jeśli spełnione będą warunki:</w:t>
      </w:r>
    </w:p>
    <w:p w:rsidR="0030175F" w:rsidRPr="001C64B4" w:rsidRDefault="0030175F" w:rsidP="0030175F">
      <w:pPr>
        <w:tabs>
          <w:tab w:val="left" w:pos="284"/>
        </w:tabs>
        <w:suppressAutoHyphens/>
        <w:spacing w:after="0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kern w:val="2"/>
          <w:lang w:eastAsia="zh-CN"/>
        </w:rPr>
        <w:t>1</w:t>
      </w:r>
      <w:r w:rsidRPr="001C64B4">
        <w:rPr>
          <w:rFonts w:eastAsia="Times New Roman" w:cs="Calibri"/>
          <w:kern w:val="2"/>
          <w:lang w:eastAsia="zh-CN"/>
        </w:rPr>
        <w:t>)</w:t>
      </w:r>
      <w:r w:rsidRPr="001C64B4">
        <w:rPr>
          <w:rFonts w:eastAsia="Times New Roman" w:cs="Calibri"/>
          <w:kern w:val="2"/>
          <w:lang w:eastAsia="zh-CN"/>
        </w:rPr>
        <w:tab/>
        <w:t>podatnik VAT otrzymał fakturę z wykazaną kwotą VAT albo przekazuje całość lub część zapłaty przed dokonaniem dostawy towarów lub wykonaniem usługi,</w:t>
      </w:r>
    </w:p>
    <w:p w:rsidR="0030175F" w:rsidRPr="001C64B4" w:rsidRDefault="0030175F" w:rsidP="0030175F">
      <w:pPr>
        <w:tabs>
          <w:tab w:val="left" w:pos="284"/>
        </w:tabs>
        <w:suppressAutoHyphens/>
        <w:spacing w:after="0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kern w:val="2"/>
          <w:lang w:eastAsia="zh-CN"/>
        </w:rPr>
        <w:t>2</w:t>
      </w:r>
      <w:r w:rsidRPr="001C64B4">
        <w:rPr>
          <w:rFonts w:eastAsia="Times New Roman" w:cs="Calibri"/>
          <w:kern w:val="2"/>
          <w:lang w:eastAsia="zh-CN"/>
        </w:rPr>
        <w:t>)</w:t>
      </w:r>
      <w:r w:rsidRPr="001C64B4">
        <w:rPr>
          <w:rFonts w:eastAsia="Times New Roman" w:cs="Calibri"/>
          <w:kern w:val="2"/>
          <w:lang w:eastAsia="zh-CN"/>
        </w:rPr>
        <w:tab/>
        <w:t xml:space="preserve">otrzymana faktura dokumentuje nabycie towarów lub usług wymienionych w nowym załączniku nr 15 do ustawy o podatku od towaru i usług albo nabycia towarów lub usług wymienionych </w:t>
      </w:r>
      <w:r w:rsidRPr="001C64B4">
        <w:rPr>
          <w:rFonts w:eastAsia="Times New Roman" w:cs="Calibri"/>
          <w:kern w:val="2"/>
          <w:lang w:eastAsia="zh-CN"/>
        </w:rPr>
        <w:br/>
        <w:t>w nowym załączniku nr 15 do ustawy o podatku od towarów dotyczy kwota płacona przed dokonaniem dostawy towarów lub wykonaniem usługi,</w:t>
      </w:r>
    </w:p>
    <w:p w:rsidR="0030175F" w:rsidRDefault="0030175F" w:rsidP="0030175F">
      <w:pPr>
        <w:tabs>
          <w:tab w:val="left" w:pos="284"/>
        </w:tabs>
        <w:suppressAutoHyphens/>
        <w:spacing w:after="0"/>
        <w:jc w:val="both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3</w:t>
      </w:r>
      <w:r w:rsidRPr="001C64B4">
        <w:rPr>
          <w:rFonts w:eastAsia="Times New Roman" w:cs="Calibri"/>
          <w:kern w:val="2"/>
          <w:lang w:eastAsia="zh-CN"/>
        </w:rPr>
        <w:t>)</w:t>
      </w:r>
      <w:r w:rsidRPr="001C64B4">
        <w:rPr>
          <w:rFonts w:eastAsia="Times New Roman" w:cs="Calibri"/>
          <w:kern w:val="2"/>
          <w:lang w:eastAsia="zh-CN"/>
        </w:rPr>
        <w:tab/>
        <w:t xml:space="preserve">jednorazowa wartość transakcji, o której mowa w art. 19 pkt 2 ustawy Prawo przedsiębiorców </w:t>
      </w:r>
      <w:r w:rsidRPr="001C64B4">
        <w:rPr>
          <w:rFonts w:eastAsia="Times New Roman" w:cs="Calibri"/>
          <w:kern w:val="2"/>
          <w:lang w:eastAsia="zh-CN"/>
        </w:rPr>
        <w:br/>
        <w:t xml:space="preserve">( Dz.U. z 2019 r poz. 1292 ze zm.), bez względu na liczbę wynikających z niej płatności, przekracza 15 000 zł lub równowartość tej kwoty, przy czym transakcje w walutach obcych przelicza się na złote według średniego kursu walut obcych ogłaszanego przez Narodowy Bank Polski </w:t>
      </w:r>
      <w:r w:rsidRPr="001C64B4">
        <w:rPr>
          <w:rFonts w:eastAsia="Times New Roman" w:cs="Calibri"/>
          <w:kern w:val="2"/>
          <w:lang w:eastAsia="zh-CN"/>
        </w:rPr>
        <w:br/>
        <w:t>z ostatniego dnia roboczego poprzedzającego dzień dokonania transakcji.</w:t>
      </w:r>
    </w:p>
    <w:p w:rsidR="0030175F" w:rsidRPr="001C64B4" w:rsidRDefault="0030175F" w:rsidP="0030175F">
      <w:pPr>
        <w:tabs>
          <w:tab w:val="left" w:pos="284"/>
        </w:tabs>
        <w:suppressAutoHyphens/>
        <w:spacing w:after="0"/>
        <w:jc w:val="both"/>
        <w:rPr>
          <w:rFonts w:eastAsia="Times New Roman" w:cs="Calibri"/>
          <w:lang w:eastAsia="zh-CN"/>
        </w:rPr>
      </w:pPr>
    </w:p>
    <w:p w:rsidR="0030175F" w:rsidRPr="008F6933" w:rsidRDefault="0030175F" w:rsidP="0030175F">
      <w:pPr>
        <w:spacing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 9 </w:t>
      </w:r>
    </w:p>
    <w:p w:rsidR="0030175F" w:rsidRPr="008F6933" w:rsidRDefault="0030175F" w:rsidP="0030175F">
      <w:pPr>
        <w:spacing w:after="0" w:line="240" w:lineRule="auto"/>
        <w:jc w:val="center"/>
        <w:rPr>
          <w:rFonts w:cs="Calibri"/>
          <w:b/>
        </w:rPr>
      </w:pPr>
    </w:p>
    <w:p w:rsidR="0030175F" w:rsidRPr="001C64B4" w:rsidRDefault="0030175F" w:rsidP="0030175F">
      <w:pPr>
        <w:widowControl w:val="0"/>
        <w:suppressAutoHyphens/>
        <w:spacing w:after="0"/>
        <w:ind w:left="284" w:hanging="264"/>
        <w:jc w:val="both"/>
        <w:rPr>
          <w:rFonts w:eastAsia="Times New Roman" w:cs="Calibri"/>
          <w:lang w:eastAsia="zh-CN"/>
        </w:rPr>
      </w:pPr>
      <w:r w:rsidRPr="002B6C98">
        <w:rPr>
          <w:rFonts w:eastAsia="Batang" w:cs="Calibri"/>
          <w:lang w:eastAsia="zh-CN"/>
        </w:rPr>
        <w:t>1.</w:t>
      </w:r>
      <w:r w:rsidRPr="002B6C98">
        <w:rPr>
          <w:rFonts w:eastAsia="Batang" w:cs="Calibri"/>
          <w:lang w:eastAsia="zh-CN"/>
        </w:rPr>
        <w:tab/>
        <w:t>Zamawiającemu przysługuje</w:t>
      </w:r>
      <w:r w:rsidRPr="001C64B4">
        <w:rPr>
          <w:rFonts w:eastAsia="Batang" w:cs="Calibri"/>
          <w:lang w:eastAsia="zh-CN"/>
        </w:rPr>
        <w:t xml:space="preserve"> prawo odstąpienia od umowy, gdy;</w:t>
      </w:r>
    </w:p>
    <w:p w:rsidR="0030175F" w:rsidRDefault="0030175F" w:rsidP="0030175F">
      <w:pPr>
        <w:widowControl w:val="0"/>
        <w:spacing w:after="0"/>
        <w:ind w:left="426" w:right="60" w:hanging="284"/>
        <w:jc w:val="both"/>
        <w:rPr>
          <w:rFonts w:eastAsia="Batang" w:cs="Calibri"/>
          <w:lang w:eastAsia="zh-CN"/>
        </w:rPr>
      </w:pPr>
      <w:r>
        <w:rPr>
          <w:rFonts w:eastAsia="Batang" w:cs="Calibri"/>
          <w:lang w:eastAsia="zh-CN"/>
        </w:rPr>
        <w:t>1</w:t>
      </w:r>
      <w:r w:rsidRPr="001C64B4">
        <w:rPr>
          <w:rFonts w:eastAsia="Batang" w:cs="Calibri"/>
          <w:lang w:eastAsia="zh-CN"/>
        </w:rPr>
        <w:t>)</w:t>
      </w:r>
      <w:r w:rsidRPr="001C64B4">
        <w:rPr>
          <w:rFonts w:eastAsia="Batang" w:cs="Calibri"/>
          <w:lang w:eastAsia="zh-CN"/>
        </w:rPr>
        <w:tab/>
        <w:t xml:space="preserve">Wykonawca </w:t>
      </w:r>
      <w:r>
        <w:rPr>
          <w:rFonts w:eastAsia="Batang" w:cs="Calibri"/>
          <w:lang w:eastAsia="zh-CN"/>
        </w:rPr>
        <w:t>nie z</w:t>
      </w:r>
      <w:r w:rsidRPr="001C64B4">
        <w:rPr>
          <w:rFonts w:eastAsia="Batang" w:cs="Calibri"/>
          <w:lang w:eastAsia="zh-CN"/>
        </w:rPr>
        <w:t xml:space="preserve">realizuje </w:t>
      </w:r>
      <w:r>
        <w:rPr>
          <w:rFonts w:eastAsia="Batang" w:cs="Calibri"/>
          <w:lang w:eastAsia="zh-CN"/>
        </w:rPr>
        <w:t>dostawy przedmiotu umowy w ciągu 7 dni roboczych od dnia podpisania umowy.</w:t>
      </w:r>
      <w:r w:rsidRPr="001C64B4">
        <w:rPr>
          <w:rFonts w:eastAsia="Batang" w:cs="Calibri"/>
          <w:lang w:eastAsia="zh-CN"/>
        </w:rPr>
        <w:t xml:space="preserve"> </w:t>
      </w:r>
    </w:p>
    <w:p w:rsidR="0030175F" w:rsidRPr="001C64B4" w:rsidRDefault="0030175F" w:rsidP="0030175F">
      <w:pPr>
        <w:widowControl w:val="0"/>
        <w:spacing w:after="0"/>
        <w:ind w:left="426" w:right="60" w:hanging="284"/>
        <w:jc w:val="both"/>
        <w:rPr>
          <w:rFonts w:eastAsia="Times New Roman" w:cs="Calibri"/>
          <w:lang w:eastAsia="zh-CN"/>
        </w:rPr>
      </w:pPr>
      <w:r>
        <w:rPr>
          <w:rFonts w:eastAsia="Batang" w:cs="Calibri"/>
          <w:lang w:eastAsia="zh-CN"/>
        </w:rPr>
        <w:lastRenderedPageBreak/>
        <w:t>2</w:t>
      </w:r>
      <w:r w:rsidRPr="001C64B4">
        <w:rPr>
          <w:rFonts w:eastAsia="Batang" w:cs="Calibri"/>
          <w:lang w:eastAsia="zh-CN"/>
        </w:rPr>
        <w:t xml:space="preserve">) </w:t>
      </w:r>
      <w:r w:rsidR="00F2365A" w:rsidRPr="001C64B4">
        <w:rPr>
          <w:rFonts w:eastAsia="Batang" w:cs="Calibri"/>
          <w:lang w:eastAsia="zh-CN"/>
        </w:rPr>
        <w:t xml:space="preserve">Wykonawca </w:t>
      </w:r>
      <w:r w:rsidR="00F2365A">
        <w:rPr>
          <w:rFonts w:eastAsia="Batang" w:cs="Calibri"/>
          <w:lang w:eastAsia="zh-CN"/>
        </w:rPr>
        <w:t xml:space="preserve">nie </w:t>
      </w:r>
      <w:r w:rsidR="00870099">
        <w:rPr>
          <w:rFonts w:eastAsia="Batang" w:cs="Calibri"/>
          <w:lang w:eastAsia="zh-CN"/>
        </w:rPr>
        <w:t>przystąpi</w:t>
      </w:r>
      <w:r w:rsidR="00F2365A" w:rsidRPr="001C64B4">
        <w:rPr>
          <w:rFonts w:eastAsia="Batang" w:cs="Calibri"/>
          <w:lang w:eastAsia="zh-CN"/>
        </w:rPr>
        <w:t xml:space="preserve"> </w:t>
      </w:r>
      <w:r w:rsidR="00F2365A">
        <w:t xml:space="preserve">do napraw gwarancyjnych przedmiotu </w:t>
      </w:r>
      <w:r w:rsidR="00D65387">
        <w:t>umowy</w:t>
      </w:r>
      <w:r w:rsidR="00F2365A">
        <w:t xml:space="preserve"> w ciągu </w:t>
      </w:r>
      <w:r w:rsidR="0089373C">
        <w:t>72</w:t>
      </w:r>
      <w:r w:rsidR="00F2365A">
        <w:t xml:space="preserve"> godzin (od poniedziałku do piątku) licząc od chwili zgłoszenia przez Zamawiającego wady. </w:t>
      </w:r>
    </w:p>
    <w:p w:rsidR="0030175F" w:rsidRPr="001C64B4" w:rsidRDefault="0030175F" w:rsidP="0030175F">
      <w:pPr>
        <w:widowControl w:val="0"/>
        <w:suppressAutoHyphens/>
        <w:spacing w:after="0"/>
        <w:ind w:left="284" w:hanging="284"/>
        <w:jc w:val="both"/>
        <w:rPr>
          <w:rFonts w:eastAsia="Times New Roman" w:cs="Calibri"/>
          <w:lang w:eastAsia="zh-CN"/>
        </w:rPr>
      </w:pPr>
      <w:r w:rsidRPr="001C64B4">
        <w:rPr>
          <w:rFonts w:eastAsia="Batang" w:cs="Calibri"/>
          <w:lang w:eastAsia="zh-CN"/>
        </w:rPr>
        <w:t>2.</w:t>
      </w:r>
      <w:r w:rsidRPr="001C64B4">
        <w:rPr>
          <w:rFonts w:eastAsia="Batang" w:cs="Calibri"/>
          <w:lang w:eastAsia="zh-CN"/>
        </w:rPr>
        <w:tab/>
        <w:t>Odstąpienie od umowy powinno nastąpić w formie pisemnej pod rygorem nieważności takiego oświadczenia i powinno zawierać uzasadnienie.</w:t>
      </w:r>
    </w:p>
    <w:p w:rsidR="0030175F" w:rsidRPr="00870099" w:rsidRDefault="0030175F" w:rsidP="00870099">
      <w:pPr>
        <w:widowControl w:val="0"/>
        <w:suppressAutoHyphens/>
        <w:spacing w:after="0"/>
        <w:ind w:left="284" w:hanging="284"/>
        <w:jc w:val="both"/>
        <w:rPr>
          <w:rFonts w:eastAsia="Batang" w:cs="Calibri"/>
          <w:lang w:eastAsia="zh-CN"/>
        </w:rPr>
      </w:pPr>
      <w:r w:rsidRPr="001C64B4">
        <w:rPr>
          <w:rFonts w:eastAsia="Batang" w:cs="Calibri"/>
          <w:lang w:eastAsia="zh-CN"/>
        </w:rPr>
        <w:t xml:space="preserve">3. </w:t>
      </w:r>
      <w:r w:rsidRPr="008F6933">
        <w:rPr>
          <w:rFonts w:cs="Calibri"/>
        </w:rPr>
        <w:t xml:space="preserve">Odstąpienie od umowy nie ogranicza możliwości dochodzenia przez Zamawiającego kar umownych. 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 xml:space="preserve">§ 10 </w:t>
      </w:r>
    </w:p>
    <w:p w:rsidR="0030175F" w:rsidRDefault="0030175F" w:rsidP="00D65387">
      <w:pPr>
        <w:numPr>
          <w:ilvl w:val="1"/>
          <w:numId w:val="4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Strony ustalają, że Wykonawca zapłaci Zamawi</w:t>
      </w:r>
      <w:r w:rsidR="00D65387">
        <w:rPr>
          <w:rFonts w:cs="Calibri"/>
        </w:rPr>
        <w:t xml:space="preserve">ającemu kary umowne </w:t>
      </w:r>
      <w:r w:rsidRPr="00D65387">
        <w:rPr>
          <w:rFonts w:cs="Calibri"/>
        </w:rPr>
        <w:t>za każdy przypadek opóźnienia w terminach wynikających z umowy – w wysokości 2% wartości wynagrodzenia brutto, o którym mowa w §8 ust 1 umowy</w:t>
      </w:r>
      <w:r w:rsidR="00D65387">
        <w:rPr>
          <w:rFonts w:cs="Calibri"/>
        </w:rPr>
        <w:t>.</w:t>
      </w:r>
    </w:p>
    <w:p w:rsidR="0030175F" w:rsidRDefault="0030175F" w:rsidP="00D65387">
      <w:pPr>
        <w:numPr>
          <w:ilvl w:val="1"/>
          <w:numId w:val="4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D65387">
        <w:rPr>
          <w:rFonts w:cs="Calibri"/>
        </w:rPr>
        <w:t>W przypadku zaistnienia opóźnienia w wykonaniu umowy a następnie odstąpienia od umowy, Zamawiający uprawniony jest do żądania kar umownych zarówno z tytułu opóźnienia jak                      i odstąpienia.</w:t>
      </w:r>
    </w:p>
    <w:p w:rsidR="0030175F" w:rsidRPr="00D65387" w:rsidRDefault="0030175F" w:rsidP="00D65387">
      <w:pPr>
        <w:numPr>
          <w:ilvl w:val="1"/>
          <w:numId w:val="4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D65387">
        <w:rPr>
          <w:rFonts w:ascii="Calibri" w:hAnsi="Calibri" w:cs="Calibri"/>
        </w:rPr>
        <w:t xml:space="preserve">Zamawiający ma prawo potrącić kary umowne z wynagrodzenia należnego Wykonawcy, </w:t>
      </w:r>
      <w:r w:rsidRPr="00D65387">
        <w:rPr>
          <w:rFonts w:ascii="Calibri" w:hAnsi="Calibri" w:cs="Calibri"/>
        </w:rPr>
        <w:br/>
        <w:t xml:space="preserve">z zastrzeżeniem wynikającym z art. 15r(1) ustawy </w:t>
      </w:r>
      <w:bookmarkStart w:id="1" w:name="startcontent"/>
      <w:bookmarkEnd w:id="1"/>
      <w:r w:rsidRPr="00D65387">
        <w:rPr>
          <w:rFonts w:ascii="Calibri" w:hAnsi="Calibri" w:cs="Calibri"/>
        </w:rPr>
        <w:t>z dnia 31 marca 2020 r. o szczególnych rozwiązaniach związanych z zapobieganiem, przeciwdziałaniem i zwalczaniem epidemii COVID-19, innych chorób zakaźnych oraz wywołanych nimi sytuacji kryzysowych.</w:t>
      </w:r>
    </w:p>
    <w:p w:rsidR="0030175F" w:rsidRPr="00D65387" w:rsidRDefault="0030175F" w:rsidP="00D65387">
      <w:pPr>
        <w:numPr>
          <w:ilvl w:val="1"/>
          <w:numId w:val="4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D65387">
        <w:rPr>
          <w:rFonts w:ascii="Calibri" w:hAnsi="Calibri" w:cs="Calibri"/>
        </w:rPr>
        <w:t xml:space="preserve"> </w:t>
      </w:r>
      <w:r w:rsidR="00D65387">
        <w:rPr>
          <w:rFonts w:ascii="Calibri" w:eastAsia="Batang" w:hAnsi="Calibri" w:cs="Calibri"/>
        </w:rPr>
        <w:t>Ł</w:t>
      </w:r>
      <w:r w:rsidRPr="00D65387">
        <w:rPr>
          <w:rFonts w:ascii="Calibri" w:eastAsia="Batang" w:hAnsi="Calibri" w:cs="Calibri"/>
        </w:rPr>
        <w:t>ączna wartość naliczonych kar nie może przekraczać 100% wynagrodzenia brutto</w:t>
      </w:r>
      <w:r w:rsidR="00D65387">
        <w:rPr>
          <w:rFonts w:ascii="Calibri" w:eastAsia="Batang" w:hAnsi="Calibri" w:cs="Calibri"/>
        </w:rPr>
        <w:t xml:space="preserve"> określoneg</w:t>
      </w:r>
      <w:r w:rsidRPr="00D65387">
        <w:rPr>
          <w:rFonts w:ascii="Calibri" w:eastAsia="Batang" w:hAnsi="Calibri" w:cs="Calibri"/>
        </w:rPr>
        <w:t xml:space="preserve">o </w:t>
      </w:r>
      <w:r w:rsidR="00D65387">
        <w:rPr>
          <w:rFonts w:ascii="Calibri" w:eastAsia="Batang" w:hAnsi="Calibri" w:cs="Calibri"/>
        </w:rPr>
        <w:br/>
      </w:r>
      <w:r w:rsidRPr="00D65387">
        <w:rPr>
          <w:rFonts w:ascii="Calibri" w:eastAsia="Batang" w:hAnsi="Calibri" w:cs="Calibri"/>
        </w:rPr>
        <w:t xml:space="preserve">w </w:t>
      </w:r>
      <w:r w:rsidRPr="00D65387">
        <w:rPr>
          <w:rFonts w:ascii="Calibri" w:eastAsia="Century Schoolbook" w:hAnsi="Calibri" w:cs="Calibri"/>
          <w:bCs/>
        </w:rPr>
        <w:t>§ 8 ust. 1</w:t>
      </w:r>
      <w:r w:rsidRPr="00D65387">
        <w:rPr>
          <w:rFonts w:eastAsia="Century Schoolbook" w:cs="Calibri"/>
          <w:bCs/>
        </w:rPr>
        <w:t>.</w:t>
      </w:r>
    </w:p>
    <w:p w:rsidR="0030175F" w:rsidRPr="008F6933" w:rsidRDefault="0030175F" w:rsidP="0030175F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0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175F" w:rsidRPr="008F6933" w:rsidRDefault="0030175F" w:rsidP="0030175F">
      <w:pPr>
        <w:widowControl w:val="0"/>
        <w:numPr>
          <w:ilvl w:val="0"/>
          <w:numId w:val="6"/>
        </w:numPr>
        <w:tabs>
          <w:tab w:val="left" w:pos="426"/>
        </w:tabs>
        <w:ind w:right="60" w:hanging="502"/>
        <w:jc w:val="both"/>
        <w:rPr>
          <w:rFonts w:cs="Calibri"/>
        </w:rPr>
      </w:pPr>
      <w:r w:rsidRPr="008F6933">
        <w:rPr>
          <w:rFonts w:eastAsia="Batang" w:cs="Calibri"/>
        </w:rPr>
        <w:t>Strony zastrzegają sobie prawo do dochodzenia odszkodowania na zasadach ogólnych, o ile wartość faktycznie poniesionych szkód przekracza wysokość kar umownych.</w:t>
      </w:r>
    </w:p>
    <w:p w:rsidR="0030175F" w:rsidRPr="008F6933" w:rsidRDefault="0030175F" w:rsidP="0030175F">
      <w:pPr>
        <w:spacing w:before="240" w:after="0" w:line="240" w:lineRule="auto"/>
        <w:ind w:left="426" w:hanging="426"/>
        <w:jc w:val="center"/>
        <w:rPr>
          <w:rFonts w:cs="Calibri"/>
          <w:b/>
        </w:rPr>
      </w:pPr>
      <w:r w:rsidRPr="008F6933">
        <w:rPr>
          <w:rFonts w:cs="Calibri"/>
          <w:b/>
        </w:rPr>
        <w:t>§ 1</w:t>
      </w:r>
      <w:r w:rsidR="0017351F">
        <w:rPr>
          <w:rFonts w:cs="Calibri"/>
          <w:b/>
        </w:rPr>
        <w:t>1</w:t>
      </w:r>
      <w:r w:rsidRPr="008F6933">
        <w:rPr>
          <w:rFonts w:cs="Calibri"/>
          <w:b/>
        </w:rPr>
        <w:t xml:space="preserve"> </w:t>
      </w:r>
    </w:p>
    <w:p w:rsidR="0030175F" w:rsidRDefault="0030175F" w:rsidP="0030175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ind w:left="284" w:hanging="284"/>
        <w:rPr>
          <w:bCs/>
          <w:color w:val="000000"/>
          <w:kern w:val="2"/>
          <w:lang w:eastAsia="ar-SA"/>
        </w:rPr>
      </w:pPr>
      <w:r w:rsidRPr="0063555E">
        <w:rPr>
          <w:bCs/>
          <w:color w:val="000000"/>
          <w:kern w:val="2"/>
          <w:lang w:eastAsia="ar-SA"/>
        </w:rPr>
        <w:t>Wszelkie zmiany</w:t>
      </w:r>
      <w:r>
        <w:rPr>
          <w:bCs/>
          <w:color w:val="000000"/>
          <w:kern w:val="2"/>
          <w:lang w:eastAsia="ar-SA"/>
        </w:rPr>
        <w:t xml:space="preserve"> lub uzupełnienia niniejszej umowy wymagają formy pisemnej pod rygorem nieważności.</w:t>
      </w:r>
    </w:p>
    <w:p w:rsidR="0030175F" w:rsidRDefault="0030175F" w:rsidP="0030175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t>Zmiana umowy w stosunku do treści oferty złożonej przez Wykonawcę w trakcie postępowania</w:t>
      </w:r>
      <w:r>
        <w:rPr>
          <w:bCs/>
          <w:color w:val="000000"/>
          <w:kern w:val="2"/>
          <w:lang w:eastAsia="ar-SA"/>
        </w:rPr>
        <w:br/>
        <w:t xml:space="preserve"> o udzielenie zamówienia publicznego obejmującego przedmiot umowy dopuszczalna jest jedynie w następujących przypadkach i zakresie:</w:t>
      </w:r>
    </w:p>
    <w:p w:rsidR="0030175F" w:rsidRDefault="0030175F" w:rsidP="0030175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t>Zmiana nazwy, adresu, statusu firmy,</w:t>
      </w:r>
    </w:p>
    <w:p w:rsidR="0030175F" w:rsidRDefault="0030175F" w:rsidP="0030175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ind w:left="284" w:hanging="284"/>
        <w:jc w:val="both"/>
        <w:rPr>
          <w:rFonts w:cs="Calibri"/>
          <w:bCs/>
          <w:color w:val="000000"/>
          <w:kern w:val="2"/>
          <w:lang w:eastAsia="ar-SA"/>
        </w:rPr>
      </w:pPr>
      <w:r>
        <w:rPr>
          <w:rFonts w:cs="Calibri"/>
          <w:lang w:eastAsia="zh-CN"/>
        </w:rPr>
        <w:t xml:space="preserve">Zmiany stawki VAT, </w:t>
      </w:r>
      <w:r>
        <w:rPr>
          <w:rFonts w:cs="Calibri"/>
          <w:color w:val="222222"/>
        </w:rPr>
        <w:t>w takim przypadku Zamawiający będzie zobowiązany do zapłaty wynagrodzenia Wykonawcy w jego nominalnej wysokości (</w:t>
      </w:r>
      <w:r>
        <w:rPr>
          <w:rFonts w:cs="Calibri"/>
          <w:shd w:val="clear" w:color="auto" w:fill="FFFFFF"/>
        </w:rPr>
        <w:t>w rozumieniu przepisów</w:t>
      </w:r>
      <w:r>
        <w:rPr>
          <w:rFonts w:cs="Calibri"/>
          <w:color w:val="222222"/>
        </w:rPr>
        <w:t xml:space="preserve"> art. 358</w:t>
      </w:r>
      <w:r>
        <w:rPr>
          <w:rFonts w:cs="Calibri"/>
          <w:color w:val="222222"/>
          <w:vertAlign w:val="superscript"/>
        </w:rPr>
        <w:t>1</w:t>
      </w:r>
      <w:r>
        <w:rPr>
          <w:rFonts w:cs="Calibri"/>
          <w:color w:val="222222"/>
        </w:rPr>
        <w:t xml:space="preserve"> § 1 Kodeksu Cywilnego, </w:t>
      </w:r>
      <w:proofErr w:type="spellStart"/>
      <w:r>
        <w:rPr>
          <w:rFonts w:cs="Calibri"/>
          <w:color w:val="222222"/>
        </w:rPr>
        <w:t>t.j</w:t>
      </w:r>
      <w:proofErr w:type="spellEnd"/>
      <w:r>
        <w:rPr>
          <w:rFonts w:cs="Calibri"/>
          <w:color w:val="222222"/>
        </w:rPr>
        <w:t>. Dz. U. 1964 nr 16 poz. 93) uwzględniającej kwotę podatku VAT obliczoną wg. stawki obowiązującej w chwili składania ofert (</w:t>
      </w:r>
      <w:r>
        <w:rPr>
          <w:rFonts w:cs="Calibri"/>
          <w:color w:val="000000"/>
        </w:rPr>
        <w:t>wartość wynagrodzenia brutto pozostaje bez zmian)</w:t>
      </w:r>
      <w:r>
        <w:rPr>
          <w:rFonts w:cs="Calibri"/>
          <w:color w:val="222222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/>
          <w:bCs/>
          <w:color w:val="000000"/>
        </w:rPr>
        <w:t>ceny</w:t>
      </w:r>
      <w:r>
        <w:rPr>
          <w:rFonts w:cs="Calibri"/>
          <w:color w:val="000000"/>
        </w:rPr>
        <w:t> </w:t>
      </w:r>
      <w:r>
        <w:rPr>
          <w:rFonts w:cs="Calibri"/>
          <w:color w:val="222222"/>
        </w:rPr>
        <w:t>oferty.</w:t>
      </w:r>
    </w:p>
    <w:p w:rsidR="0030175F" w:rsidRPr="0063555E" w:rsidRDefault="0030175F" w:rsidP="0030175F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 w:rsidRPr="0063555E">
        <w:rPr>
          <w:bCs/>
          <w:color w:val="000000"/>
          <w:kern w:val="2"/>
          <w:lang w:eastAsia="ar-SA"/>
        </w:rPr>
        <w:t xml:space="preserve"> Nie stanowi istotnej zmiany umowy:</w:t>
      </w:r>
    </w:p>
    <w:p w:rsidR="0030175F" w:rsidRDefault="0030175F" w:rsidP="0030175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t>Zmiana danych związanych z obsługa administracyjno-organizacyjną umowy (np.: zmiana nr rachunku bankowego),</w:t>
      </w:r>
    </w:p>
    <w:p w:rsidR="0030175F" w:rsidRDefault="0030175F" w:rsidP="0030175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t>Zmiana danych teleadresowych,</w:t>
      </w:r>
    </w:p>
    <w:p w:rsidR="0030175F" w:rsidRDefault="0030175F" w:rsidP="0030175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t>Zmiana danych rejestrowych,</w:t>
      </w:r>
    </w:p>
    <w:p w:rsidR="0030175F" w:rsidRPr="00CB0156" w:rsidRDefault="0030175F" w:rsidP="0030175F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ind w:left="284" w:hanging="284"/>
        <w:jc w:val="both"/>
        <w:rPr>
          <w:bCs/>
          <w:color w:val="000000"/>
          <w:kern w:val="2"/>
          <w:lang w:eastAsia="ar-SA"/>
        </w:rPr>
      </w:pPr>
      <w:r>
        <w:rPr>
          <w:bCs/>
          <w:color w:val="000000"/>
          <w:kern w:val="2"/>
          <w:lang w:eastAsia="ar-SA"/>
        </w:rPr>
        <w:lastRenderedPageBreak/>
        <w:t>Zmiana osób wskazanych do kontaktu między Stronami.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>§ 1</w:t>
      </w:r>
      <w:r w:rsidR="0017351F">
        <w:rPr>
          <w:rFonts w:cs="Calibri"/>
          <w:b/>
        </w:rPr>
        <w:t>2</w:t>
      </w:r>
      <w:r w:rsidRPr="008F6933">
        <w:rPr>
          <w:rFonts w:cs="Calibri"/>
          <w:b/>
        </w:rPr>
        <w:t xml:space="preserve"> </w:t>
      </w:r>
    </w:p>
    <w:p w:rsidR="0030175F" w:rsidRDefault="0030175F" w:rsidP="0030175F">
      <w:pPr>
        <w:pStyle w:val="Tekstpodstawowy"/>
        <w:widowControl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Strony oświadczają, że wypełniły obowiązki informacyjne przewidziane w art. 13 i art. 14 rozporządzenia Parlamentu Europejskiego i Rady (UE) 2016/679 z dnia 27 kwietnia 2016 roku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sprawie ochrony osób fizycznych w związku z przetwarzaniem danych osobowych i w sprawie swobodnego przepływu takich danych oraz uchylenia dyrektywy 95/46/WE (ogólne rozporządzenie o ochronie danych) (Dz. Urz. UE L 119  z 04.05.2016 roku, s. 1) RODO wobec osób fizycznych, od których dane osobowe bezpośrednio lub pośrednio pozyskał w celu realizacji niniejszej umowy.</w:t>
      </w:r>
    </w:p>
    <w:p w:rsidR="0030175F" w:rsidRDefault="0030175F" w:rsidP="0030175F">
      <w:pPr>
        <w:pStyle w:val="Tekstpodstawowy"/>
        <w:widowControl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Obowiązek informacyjny Zamawiającego zawarty jest w załączniku nr 2 do  umowy.</w:t>
      </w:r>
    </w:p>
    <w:p w:rsidR="0030175F" w:rsidRPr="008F6933" w:rsidRDefault="0030175F" w:rsidP="0030175F">
      <w:pPr>
        <w:spacing w:before="240" w:after="0" w:line="240" w:lineRule="auto"/>
        <w:jc w:val="center"/>
        <w:rPr>
          <w:rFonts w:cs="Calibri"/>
          <w:b/>
        </w:rPr>
      </w:pPr>
      <w:r w:rsidRPr="008F6933">
        <w:rPr>
          <w:rFonts w:cs="Calibri"/>
          <w:b/>
        </w:rPr>
        <w:t>§ 1</w:t>
      </w:r>
      <w:r w:rsidR="0017351F">
        <w:rPr>
          <w:rFonts w:cs="Calibri"/>
          <w:b/>
        </w:rPr>
        <w:t>3</w:t>
      </w:r>
      <w:r w:rsidRPr="008F6933">
        <w:rPr>
          <w:rFonts w:cs="Calibri"/>
          <w:b/>
        </w:rPr>
        <w:t xml:space="preserve"> </w:t>
      </w:r>
    </w:p>
    <w:p w:rsidR="0030175F" w:rsidRPr="008F6933" w:rsidRDefault="0030175F" w:rsidP="0030175F">
      <w:pPr>
        <w:widowControl w:val="0"/>
        <w:numPr>
          <w:ilvl w:val="1"/>
          <w:numId w:val="7"/>
        </w:numPr>
        <w:suppressAutoHyphens/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 xml:space="preserve">Integralną część umowy stanowi opis przedmiotu zamówienia dotyczący postępowania </w:t>
      </w:r>
      <w:r w:rsidRPr="008F6933">
        <w:rPr>
          <w:rFonts w:cs="Calibri"/>
        </w:rPr>
        <w:br/>
        <w:t>o udzielenie zamówienia publicznego oraz złożona przez Wykonawcę oferta.</w:t>
      </w:r>
    </w:p>
    <w:p w:rsidR="0030175F" w:rsidRPr="008F6933" w:rsidRDefault="0030175F" w:rsidP="0030175F">
      <w:pPr>
        <w:numPr>
          <w:ilvl w:val="0"/>
          <w:numId w:val="7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W razie powstania sporu na tle wykonania niniejszej umowy właściwym do rozpoznania sporów wynikłych na tle realizacji niniejszej umowy jest Sąd Powszechny właściwy dla siedziby Zamawiającego.</w:t>
      </w:r>
    </w:p>
    <w:p w:rsidR="0030175F" w:rsidRPr="008F6933" w:rsidRDefault="0030175F" w:rsidP="0030175F">
      <w:pPr>
        <w:numPr>
          <w:ilvl w:val="0"/>
          <w:numId w:val="7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>W sprawach nieuregulowanych niniejszą umową stosuje się przepisy Kodeksu Cywilnego.</w:t>
      </w:r>
    </w:p>
    <w:p w:rsidR="0030175F" w:rsidRPr="008F6933" w:rsidRDefault="0030175F" w:rsidP="0030175F">
      <w:pPr>
        <w:numPr>
          <w:ilvl w:val="0"/>
          <w:numId w:val="7"/>
        </w:numPr>
        <w:spacing w:before="240" w:after="0" w:line="240" w:lineRule="auto"/>
        <w:ind w:left="426" w:hanging="426"/>
        <w:jc w:val="both"/>
        <w:rPr>
          <w:rFonts w:cs="Calibri"/>
        </w:rPr>
      </w:pPr>
      <w:r w:rsidRPr="008F6933">
        <w:rPr>
          <w:rFonts w:cs="Calibri"/>
        </w:rPr>
        <w:t xml:space="preserve">Umowa sporządzona została w trzech jednobrzmiących egzemplarzach, dwa egzemplarze                  dla Zamawiającego, jeden dla Wykonawcy. </w:t>
      </w: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</w:p>
    <w:p w:rsidR="0030175F" w:rsidRDefault="0030175F" w:rsidP="0030175F">
      <w:pPr>
        <w:spacing w:before="240" w:after="0" w:line="240" w:lineRule="auto"/>
        <w:jc w:val="both"/>
        <w:rPr>
          <w:rFonts w:cs="Calibri"/>
        </w:rPr>
      </w:pPr>
    </w:p>
    <w:p w:rsidR="00CB0156" w:rsidRDefault="00CB0156" w:rsidP="0030175F">
      <w:pPr>
        <w:spacing w:before="240" w:after="0" w:line="240" w:lineRule="auto"/>
        <w:jc w:val="both"/>
        <w:rPr>
          <w:rFonts w:cs="Calibri"/>
        </w:rPr>
      </w:pPr>
    </w:p>
    <w:p w:rsidR="00CB0156" w:rsidRDefault="00CB0156" w:rsidP="0030175F">
      <w:pPr>
        <w:spacing w:before="240" w:after="0" w:line="240" w:lineRule="auto"/>
        <w:jc w:val="both"/>
        <w:rPr>
          <w:rFonts w:cs="Calibri"/>
        </w:rPr>
      </w:pPr>
    </w:p>
    <w:p w:rsidR="00CB0156" w:rsidRPr="008F6933" w:rsidRDefault="00CB0156" w:rsidP="0030175F">
      <w:pPr>
        <w:spacing w:before="240" w:after="0" w:line="240" w:lineRule="auto"/>
        <w:jc w:val="both"/>
        <w:rPr>
          <w:rFonts w:cs="Calibri"/>
        </w:rPr>
      </w:pPr>
    </w:p>
    <w:p w:rsidR="0030175F" w:rsidRPr="008F6933" w:rsidRDefault="0030175F" w:rsidP="0030175F">
      <w:pPr>
        <w:spacing w:before="240" w:after="0" w:line="240" w:lineRule="auto"/>
        <w:jc w:val="both"/>
        <w:rPr>
          <w:rFonts w:cs="Calibri"/>
        </w:rPr>
      </w:pPr>
      <w:r w:rsidRPr="008F6933">
        <w:rPr>
          <w:rFonts w:cs="Calibri"/>
        </w:rPr>
        <w:t xml:space="preserve">Zamawiający                                                                                                                                       Wykonawca          </w:t>
      </w:r>
    </w:p>
    <w:p w:rsidR="009D3539" w:rsidRDefault="007F5788"/>
    <w:sectPr w:rsidR="009D3539" w:rsidSect="003902CF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B9" w:rsidRDefault="00DD5FB9" w:rsidP="003902CF">
      <w:pPr>
        <w:spacing w:after="0" w:line="240" w:lineRule="auto"/>
      </w:pPr>
      <w:r>
        <w:separator/>
      </w:r>
    </w:p>
  </w:endnote>
  <w:endnote w:type="continuationSeparator" w:id="0">
    <w:p w:rsidR="00DD5FB9" w:rsidRDefault="00DD5FB9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3902CF" w:rsidRDefault="003902CF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078">
      <w:rPr>
        <w:rFonts w:ascii="Calibri" w:hAnsi="Calibri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Q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j5Ns9gC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</w:t>
    </w:r>
    <w:r w:rsidR="00A030C8">
      <w:rPr>
        <w:rFonts w:ascii="Calibri" w:hAnsi="Calibri" w:cs="Arial"/>
        <w:spacing w:val="-2"/>
        <w:sz w:val="20"/>
      </w:rPr>
      <w:t xml:space="preserve">       telefon:  (42) 685 43 62</w:t>
    </w:r>
    <w:r w:rsidRPr="008B5DEE">
      <w:rPr>
        <w:rFonts w:ascii="Calibri" w:hAnsi="Calibri" w:cs="Arial"/>
        <w:spacing w:val="-2"/>
        <w:sz w:val="20"/>
      </w:rPr>
      <w:t xml:space="preserve">  lub  (42) 6</w:t>
    </w:r>
    <w:r w:rsidR="00A030C8">
      <w:rPr>
        <w:rFonts w:ascii="Calibri" w:hAnsi="Calibri" w:cs="Arial"/>
        <w:spacing w:val="-2"/>
        <w:sz w:val="20"/>
      </w:rPr>
      <w:t>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:rsidR="003902CF" w:rsidRDefault="0039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B9" w:rsidRDefault="00DD5FB9" w:rsidP="003902CF">
      <w:pPr>
        <w:spacing w:after="0" w:line="240" w:lineRule="auto"/>
      </w:pPr>
      <w:r>
        <w:separator/>
      </w:r>
    </w:p>
  </w:footnote>
  <w:footnote w:type="continuationSeparator" w:id="0">
    <w:p w:rsidR="00DD5FB9" w:rsidRDefault="00DD5FB9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897643" w:rsidRDefault="003902CF" w:rsidP="00897643">
    <w:pPr>
      <w:pStyle w:val="Nagwek"/>
      <w:tabs>
        <w:tab w:val="clear" w:pos="4536"/>
        <w:tab w:val="clear" w:pos="9072"/>
        <w:tab w:val="left" w:pos="3761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643">
      <w:tab/>
    </w:r>
    <w:r w:rsidR="00897643" w:rsidRPr="00897643">
      <w:rPr>
        <w:sz w:val="16"/>
        <w:szCs w:val="16"/>
      </w:rPr>
      <w:t>Wniosek nr 443/2020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9FA"/>
    <w:multiLevelType w:val="hybridMultilevel"/>
    <w:tmpl w:val="133A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F51"/>
    <w:multiLevelType w:val="hybridMultilevel"/>
    <w:tmpl w:val="161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427"/>
    <w:multiLevelType w:val="hybridMultilevel"/>
    <w:tmpl w:val="914CA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B2572"/>
    <w:multiLevelType w:val="hybridMultilevel"/>
    <w:tmpl w:val="EB8E6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2280"/>
    <w:multiLevelType w:val="hybridMultilevel"/>
    <w:tmpl w:val="83BC218E"/>
    <w:lvl w:ilvl="0" w:tplc="CAD83F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0256"/>
    <w:multiLevelType w:val="hybridMultilevel"/>
    <w:tmpl w:val="37D438A4"/>
    <w:lvl w:ilvl="0" w:tplc="D340C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610BA"/>
    <w:multiLevelType w:val="hybridMultilevel"/>
    <w:tmpl w:val="4ACE1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303A"/>
    <w:multiLevelType w:val="hybridMultilevel"/>
    <w:tmpl w:val="9A4A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CCF"/>
    <w:multiLevelType w:val="hybridMultilevel"/>
    <w:tmpl w:val="A2EC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7429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6438"/>
    <w:multiLevelType w:val="hybridMultilevel"/>
    <w:tmpl w:val="10BEA230"/>
    <w:lvl w:ilvl="0" w:tplc="14263C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1187"/>
    <w:multiLevelType w:val="hybridMultilevel"/>
    <w:tmpl w:val="4FF04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21824"/>
    <w:multiLevelType w:val="hybridMultilevel"/>
    <w:tmpl w:val="EB8E6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1AF3"/>
    <w:multiLevelType w:val="multilevel"/>
    <w:tmpl w:val="55DC2E1E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5006D21"/>
    <w:multiLevelType w:val="multilevel"/>
    <w:tmpl w:val="7A5EC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5E83B51"/>
    <w:multiLevelType w:val="hybridMultilevel"/>
    <w:tmpl w:val="A636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359"/>
    <w:multiLevelType w:val="hybridMultilevel"/>
    <w:tmpl w:val="3330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E3253"/>
    <w:multiLevelType w:val="multilevel"/>
    <w:tmpl w:val="95A0B6A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4796DA9"/>
    <w:multiLevelType w:val="multilevel"/>
    <w:tmpl w:val="5ED69148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57B8717A"/>
    <w:multiLevelType w:val="hybridMultilevel"/>
    <w:tmpl w:val="4A783E56"/>
    <w:lvl w:ilvl="0" w:tplc="EC3C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7979"/>
    <w:multiLevelType w:val="hybridMultilevel"/>
    <w:tmpl w:val="BF386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580FCB"/>
    <w:multiLevelType w:val="hybridMultilevel"/>
    <w:tmpl w:val="5AA25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A1624"/>
    <w:multiLevelType w:val="hybridMultilevel"/>
    <w:tmpl w:val="18D64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210D17"/>
    <w:multiLevelType w:val="hybridMultilevel"/>
    <w:tmpl w:val="C01A3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CB6733"/>
    <w:multiLevelType w:val="hybridMultilevel"/>
    <w:tmpl w:val="B3B82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20"/>
  </w:num>
  <w:num w:numId="13">
    <w:abstractNumId w:val="6"/>
  </w:num>
  <w:num w:numId="14">
    <w:abstractNumId w:val="5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5F"/>
    <w:rsid w:val="00036D21"/>
    <w:rsid w:val="000D111C"/>
    <w:rsid w:val="00170EE8"/>
    <w:rsid w:val="0017351F"/>
    <w:rsid w:val="00222E0D"/>
    <w:rsid w:val="00243D06"/>
    <w:rsid w:val="00295C76"/>
    <w:rsid w:val="0030175F"/>
    <w:rsid w:val="00321038"/>
    <w:rsid w:val="00322530"/>
    <w:rsid w:val="003902CF"/>
    <w:rsid w:val="003A15FA"/>
    <w:rsid w:val="003A2270"/>
    <w:rsid w:val="003E381C"/>
    <w:rsid w:val="00412C4A"/>
    <w:rsid w:val="00426B23"/>
    <w:rsid w:val="0056181B"/>
    <w:rsid w:val="005B04E6"/>
    <w:rsid w:val="005B07DF"/>
    <w:rsid w:val="005F2FCC"/>
    <w:rsid w:val="0060437A"/>
    <w:rsid w:val="00687F97"/>
    <w:rsid w:val="006B679E"/>
    <w:rsid w:val="006B7078"/>
    <w:rsid w:val="006E00C8"/>
    <w:rsid w:val="00700414"/>
    <w:rsid w:val="007C3475"/>
    <w:rsid w:val="007C7DD5"/>
    <w:rsid w:val="00803323"/>
    <w:rsid w:val="00832CB2"/>
    <w:rsid w:val="008428C6"/>
    <w:rsid w:val="008672E9"/>
    <w:rsid w:val="00870099"/>
    <w:rsid w:val="00880B1D"/>
    <w:rsid w:val="0089373C"/>
    <w:rsid w:val="00897643"/>
    <w:rsid w:val="0098718F"/>
    <w:rsid w:val="009D2DE9"/>
    <w:rsid w:val="00A030C8"/>
    <w:rsid w:val="00A041B2"/>
    <w:rsid w:val="00AE0EE0"/>
    <w:rsid w:val="00AF12E6"/>
    <w:rsid w:val="00AF63C4"/>
    <w:rsid w:val="00B516CC"/>
    <w:rsid w:val="00BB1EB1"/>
    <w:rsid w:val="00BB3694"/>
    <w:rsid w:val="00BB5609"/>
    <w:rsid w:val="00BC335C"/>
    <w:rsid w:val="00C462BE"/>
    <w:rsid w:val="00C7164E"/>
    <w:rsid w:val="00CB0156"/>
    <w:rsid w:val="00CD3C4E"/>
    <w:rsid w:val="00D12024"/>
    <w:rsid w:val="00D418F8"/>
    <w:rsid w:val="00D65387"/>
    <w:rsid w:val="00D7345C"/>
    <w:rsid w:val="00DA423D"/>
    <w:rsid w:val="00DB2693"/>
    <w:rsid w:val="00DD5FB9"/>
    <w:rsid w:val="00E30223"/>
    <w:rsid w:val="00E30A81"/>
    <w:rsid w:val="00E54EFA"/>
    <w:rsid w:val="00E978F0"/>
    <w:rsid w:val="00EA2600"/>
    <w:rsid w:val="00EC6952"/>
    <w:rsid w:val="00EE1F48"/>
    <w:rsid w:val="00F2365A"/>
    <w:rsid w:val="00F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styleId="Akapitzlist">
    <w:name w:val="List Paragraph"/>
    <w:basedOn w:val="Normalny"/>
    <w:link w:val="AkapitzlistZnak"/>
    <w:qFormat/>
    <w:rsid w:val="003017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0175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75F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basedOn w:val="Normalny"/>
    <w:rsid w:val="003017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30175F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017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7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unhideWhenUsed/>
    <w:rsid w:val="0030175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3017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styleId="Akapitzlist">
    <w:name w:val="List Paragraph"/>
    <w:basedOn w:val="Normalny"/>
    <w:link w:val="AkapitzlistZnak"/>
    <w:qFormat/>
    <w:rsid w:val="003017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0175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75F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basedOn w:val="Normalny"/>
    <w:rsid w:val="003017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30175F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017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7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unhideWhenUsed/>
    <w:rsid w:val="0030175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3017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236</TotalTime>
  <Pages>7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15</cp:revision>
  <cp:lastPrinted>2020-12-21T14:02:00Z</cp:lastPrinted>
  <dcterms:created xsi:type="dcterms:W3CDTF">2020-12-15T07:16:00Z</dcterms:created>
  <dcterms:modified xsi:type="dcterms:W3CDTF">2020-12-22T12:46:00Z</dcterms:modified>
</cp:coreProperties>
</file>