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FA1C57" w14:textId="2FAEC40A" w:rsidR="00BE44E2" w:rsidRPr="001D61E5" w:rsidRDefault="00C23697" w:rsidP="00BE44E2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1D61E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82686244"/>
      <w:bookmarkStart w:id="2" w:name="_Hlk82677156"/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3" w:name="_Hlk99016375"/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dzierżawę </w:t>
      </w:r>
      <w:r w:rsidR="00996AE6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jednego</w:t>
      </w:r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urządze</w:t>
      </w:r>
      <w:r w:rsidR="00996AE6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nia</w:t>
      </w:r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wielofunkcyjnych </w:t>
      </w:r>
      <w:bookmarkStart w:id="4" w:name="_Hlk90455836"/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potrzeby CAPZ w Łodzi</w:t>
      </w:r>
      <w:bookmarkEnd w:id="0"/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przy ul. </w:t>
      </w:r>
      <w:bookmarkEnd w:id="3"/>
      <w:bookmarkEnd w:id="4"/>
      <w:r w:rsidR="00184A77" w:rsidRPr="00184A77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Małachowskiego 74.</w:t>
      </w:r>
    </w:p>
    <w:bookmarkEnd w:id="1"/>
    <w:bookmarkEnd w:id="2"/>
    <w:p w14:paraId="751E1DAE" w14:textId="77777777" w:rsidR="00BE44E2" w:rsidRPr="00BE44E2" w:rsidRDefault="00BE44E2" w:rsidP="00BE44E2">
      <w:pPr>
        <w:autoSpaceDN w:val="0"/>
        <w:jc w:val="center"/>
        <w:textAlignment w:val="baseline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1C116D" w14:textId="7EE1AB18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A011D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31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.0</w:t>
      </w:r>
      <w:r w:rsidR="00A011D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5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10: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 wpłynęł</w:t>
      </w:r>
      <w:r w:rsidR="00A011D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184A77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011D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</w:t>
      </w:r>
      <w:r w:rsidR="00A011D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F35578" w:rsidRPr="00F60F4D" w14:paraId="7EA0067F" w14:textId="77777777" w:rsidTr="004920C8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F35578" w:rsidRPr="00F60F4D" w14:paraId="54EF0E26" w14:textId="77777777" w:rsidTr="00184A77">
        <w:trPr>
          <w:trHeight w:hRule="exact" w:val="1540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C26203C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5430604" w14:textId="77777777" w:rsidR="00BE44E2" w:rsidRPr="00A011D4" w:rsidRDefault="00996A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Domylnaczcionkaakapitu2"/>
                <w:rFonts w:asciiTheme="minorHAnsi" w:hAnsiTheme="minorHAnsi" w:cstheme="minorHAnsi"/>
                <w:shd w:val="clear" w:color="auto" w:fill="FFFFFF"/>
              </w:rPr>
              <w:t>OFEX Michał Szymczak</w:t>
            </w:r>
          </w:p>
          <w:p w14:paraId="54E4A65D" w14:textId="77777777" w:rsidR="00A011D4" w:rsidRPr="00A011D4" w:rsidRDefault="00A011D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>
              <w:rPr>
                <w:rStyle w:val="Domylnaczcionkaakapitu2"/>
                <w:rFonts w:asciiTheme="minorHAnsi" w:hAnsiTheme="minorHAnsi" w:cstheme="minorHAnsi"/>
                <w:shd w:val="clear" w:color="auto" w:fill="FFFFFF"/>
              </w:rPr>
              <w:t>l. Organizacji WiN 31</w:t>
            </w:r>
          </w:p>
          <w:p w14:paraId="0E24D77D" w14:textId="55E9C605" w:rsidR="00A011D4" w:rsidRPr="00F60F4D" w:rsidRDefault="00A011D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6B7EDF" w14:textId="2D72F527" w:rsidR="00F35578" w:rsidRPr="00F60F4D" w:rsidRDefault="00A011D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Style w:val="Domylnaczcionkaakapitu2"/>
                <w:rFonts w:asciiTheme="minorHAnsi" w:hAnsiTheme="minorHAnsi" w:cstheme="minorHAnsi"/>
                <w:shd w:val="clear" w:color="auto" w:fill="FFFFFF"/>
              </w:rPr>
              <w:t> 271,80</w:t>
            </w:r>
            <w:r w:rsidR="00BE44E2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zł</w:t>
            </w:r>
          </w:p>
        </w:tc>
      </w:tr>
      <w:tr w:rsidR="00996AE6" w:rsidRPr="00F60F4D" w14:paraId="38D23118" w14:textId="77777777" w:rsidTr="00184A77">
        <w:trPr>
          <w:trHeight w:hRule="exact" w:val="1540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820D181" w14:textId="21C58D00" w:rsidR="00996AE6" w:rsidRPr="00F60F4D" w:rsidRDefault="00996A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18D041E" w14:textId="77777777" w:rsidR="00996AE6" w:rsidRDefault="00996AE6" w:rsidP="00996AE6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Pryzmat Sp. z o.o. Sp.k.</w:t>
            </w:r>
          </w:p>
          <w:p w14:paraId="59E3C146" w14:textId="77777777" w:rsidR="00996AE6" w:rsidRDefault="00996AE6" w:rsidP="00996AE6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A. Ostrowskiego 15</w:t>
            </w:r>
          </w:p>
          <w:p w14:paraId="4E123CAC" w14:textId="117A741F" w:rsidR="00996AE6" w:rsidRDefault="00996AE6" w:rsidP="00996AE6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53-238 Wrocław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CAE6129" w14:textId="62EC1060" w:rsidR="00996AE6" w:rsidRDefault="00A011D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Style w:val="Domylnaczcionkaakapitu2"/>
                <w:rFonts w:asciiTheme="minorHAnsi" w:hAnsiTheme="minorHAnsi" w:cstheme="minorHAnsi"/>
                <w:shd w:val="clear" w:color="auto" w:fill="FFFFFF"/>
              </w:rPr>
              <w:t> 274,28 zł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77777777" w:rsid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</w:rPr>
      </w:pPr>
    </w:p>
    <w:p w14:paraId="22B1B7C3" w14:textId="293D2216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 w:rsidRPr="00F60F4D">
        <w:rPr>
          <w:rFonts w:ascii="Calibri" w:eastAsia="Calibri" w:hAnsi="Calibri" w:cs="Calibri"/>
          <w:sz w:val="22"/>
          <w:szCs w:val="22"/>
        </w:rPr>
        <w:br/>
      </w:r>
      <w:r w:rsidR="00A011D4">
        <w:rPr>
          <w:rFonts w:ascii="Calibri" w:eastAsia="Calibri" w:hAnsi="Calibri" w:cs="Calibri"/>
          <w:sz w:val="22"/>
          <w:szCs w:val="22"/>
        </w:rPr>
        <w:t>1 857,60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 xml:space="preserve"> zł brutto.</w:t>
      </w:r>
    </w:p>
    <w:p w14:paraId="5F588F30" w14:textId="637A154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8F33C3" w14:textId="77777777" w:rsidR="00F60F4D" w:rsidRP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EDB75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26DE5BC2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87E1CEE" w:rsidR="001D61E5" w:rsidRDefault="00402C45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335FCE09" w:rsidR="00F60F4D" w:rsidRPr="00F60F4D" w:rsidRDefault="00C506BA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104580">
    <w:abstractNumId w:val="1"/>
  </w:num>
  <w:num w:numId="2" w16cid:durableId="730465019">
    <w:abstractNumId w:val="4"/>
  </w:num>
  <w:num w:numId="3" w16cid:durableId="807472969">
    <w:abstractNumId w:val="3"/>
  </w:num>
  <w:num w:numId="4" w16cid:durableId="252712993">
    <w:abstractNumId w:val="5"/>
  </w:num>
  <w:num w:numId="5" w16cid:durableId="91169170">
    <w:abstractNumId w:val="6"/>
  </w:num>
  <w:num w:numId="6" w16cid:durableId="570166170">
    <w:abstractNumId w:val="2"/>
  </w:num>
  <w:num w:numId="7" w16cid:durableId="14964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11736D"/>
    <w:rsid w:val="0013577B"/>
    <w:rsid w:val="00146BDA"/>
    <w:rsid w:val="00174D8B"/>
    <w:rsid w:val="00184A77"/>
    <w:rsid w:val="001D61E5"/>
    <w:rsid w:val="001E6F3A"/>
    <w:rsid w:val="002A089C"/>
    <w:rsid w:val="002B2BD6"/>
    <w:rsid w:val="002D3308"/>
    <w:rsid w:val="002F7657"/>
    <w:rsid w:val="003B0ABA"/>
    <w:rsid w:val="00402C45"/>
    <w:rsid w:val="004B39A5"/>
    <w:rsid w:val="005079FB"/>
    <w:rsid w:val="00536330"/>
    <w:rsid w:val="00673459"/>
    <w:rsid w:val="006F7A51"/>
    <w:rsid w:val="00823BD8"/>
    <w:rsid w:val="00843987"/>
    <w:rsid w:val="0089547C"/>
    <w:rsid w:val="009224D1"/>
    <w:rsid w:val="00936694"/>
    <w:rsid w:val="00964B12"/>
    <w:rsid w:val="009670D2"/>
    <w:rsid w:val="00996AE6"/>
    <w:rsid w:val="009B2F0E"/>
    <w:rsid w:val="009B4F3D"/>
    <w:rsid w:val="00A011D4"/>
    <w:rsid w:val="00A54788"/>
    <w:rsid w:val="00AC7354"/>
    <w:rsid w:val="00B02AA9"/>
    <w:rsid w:val="00BE44E2"/>
    <w:rsid w:val="00BE4873"/>
    <w:rsid w:val="00C15DD0"/>
    <w:rsid w:val="00C23649"/>
    <w:rsid w:val="00C23697"/>
    <w:rsid w:val="00C24F6D"/>
    <w:rsid w:val="00C506BA"/>
    <w:rsid w:val="00CC72B8"/>
    <w:rsid w:val="00F246E1"/>
    <w:rsid w:val="00F35578"/>
    <w:rsid w:val="00F60F4D"/>
    <w:rsid w:val="00F74E24"/>
    <w:rsid w:val="00F9153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25</cp:revision>
  <cp:lastPrinted>2022-04-27T11:01:00Z</cp:lastPrinted>
  <dcterms:created xsi:type="dcterms:W3CDTF">2021-08-30T06:47:00Z</dcterms:created>
  <dcterms:modified xsi:type="dcterms:W3CDTF">2022-05-31T11:11:00Z</dcterms:modified>
  <dc:language>pl-PL</dc:language>
</cp:coreProperties>
</file>