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sz w:val="18"/>
          <w:szCs w:val="18"/>
        </w:rPr>
      </w:pPr>
      <w:r w:rsidRPr="00751030">
        <w:rPr>
          <w:rFonts w:ascii="Arial" w:eastAsia="Calibri" w:hAnsi="Arial" w:cs="Arial"/>
          <w:sz w:val="18"/>
          <w:szCs w:val="18"/>
          <w:u w:val="single"/>
        </w:rPr>
        <w:t>ZAMAWIAJĄCY:</w:t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  <w:r w:rsidRPr="00751030">
        <w:rPr>
          <w:rFonts w:ascii="Arial" w:eastAsia="Calibri" w:hAnsi="Arial" w:cs="Arial"/>
          <w:sz w:val="18"/>
          <w:szCs w:val="18"/>
        </w:rPr>
        <w:tab/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Miasto Łódź - Urząd Miasta Łodzi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90-926 Łódź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ul. Piotrkowska 104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NIP: 725 002 89 02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51030">
        <w:rPr>
          <w:rFonts w:ascii="Arial" w:eastAsia="Calibri" w:hAnsi="Arial" w:cs="Arial"/>
          <w:sz w:val="18"/>
          <w:szCs w:val="18"/>
          <w:u w:val="single"/>
        </w:rPr>
        <w:t>PROWADZĄCY POSTĘPOWANIE: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Departament Zdrowia i Spraw Społecznych</w:t>
      </w:r>
    </w:p>
    <w:p w:rsidR="00751030" w:rsidRPr="00751030" w:rsidRDefault="00751030" w:rsidP="00751030">
      <w:pPr>
        <w:spacing w:after="0" w:line="240" w:lineRule="auto"/>
        <w:ind w:right="-426"/>
        <w:jc w:val="both"/>
        <w:rPr>
          <w:rFonts w:ascii="Arial" w:eastAsia="Calibri" w:hAnsi="Arial" w:cs="Arial"/>
          <w:b/>
          <w:sz w:val="18"/>
          <w:szCs w:val="18"/>
        </w:rPr>
      </w:pPr>
      <w:r w:rsidRPr="00751030">
        <w:rPr>
          <w:rFonts w:ascii="Arial" w:eastAsia="Calibri" w:hAnsi="Arial" w:cs="Arial"/>
          <w:b/>
          <w:sz w:val="18"/>
          <w:szCs w:val="18"/>
        </w:rPr>
        <w:t>Wydział Informatyki</w:t>
      </w:r>
    </w:p>
    <w:p w:rsidR="00751030" w:rsidRDefault="00751030" w:rsidP="0010703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751030" w:rsidRDefault="00751030" w:rsidP="0010703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B83D5D">
        <w:rPr>
          <w:rFonts w:ascii="Calibri-Bold" w:hAnsi="Calibri-Bold" w:cs="Calibri-Bold"/>
          <w:b/>
          <w:bCs/>
          <w:color w:val="000000"/>
          <w:sz w:val="18"/>
          <w:szCs w:val="18"/>
        </w:rPr>
        <w:t>KLAUZULA INFORMACYJNA</w:t>
      </w:r>
      <w:bookmarkStart w:id="0" w:name="_GoBack"/>
      <w:bookmarkEnd w:id="0"/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 przetwarzaniem danych osobowych i w sprawie swobodnego przepływu takich danych oraz uchylenia dyrektywy 95/46/WE) uprzejmie informujemy, że: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 xml:space="preserve">Administratorem danych osobowych jest Prezydent Miasta Łodzi z siedzibą w Łodzi przy ul. Piotrkowskiej 104, 90-926 Łódź, e-mail: </w:t>
      </w:r>
      <w:r w:rsidRPr="00B83D5D">
        <w:rPr>
          <w:rFonts w:ascii="Calibri" w:hAnsi="Calibri" w:cs="Calibri"/>
          <w:color w:val="0000FF"/>
          <w:sz w:val="18"/>
          <w:szCs w:val="18"/>
        </w:rPr>
        <w:t>lckm@uml.lodz.pl</w:t>
      </w:r>
      <w:r w:rsidRPr="00B83D5D">
        <w:rPr>
          <w:rFonts w:ascii="Calibri" w:hAnsi="Calibri" w:cs="Calibri"/>
          <w:color w:val="000000"/>
          <w:sz w:val="18"/>
          <w:szCs w:val="18"/>
        </w:rPr>
        <w:t>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 xml:space="preserve">Administrator wyznaczył inspektora oraz zastępcę inspektora ochrony danych, z którymi może się Pani/Pan skontaktować poprzez e-mail </w:t>
      </w:r>
      <w:r w:rsidRPr="00B83D5D">
        <w:rPr>
          <w:rFonts w:ascii="Calibri" w:hAnsi="Calibri" w:cs="Calibri"/>
          <w:color w:val="0000FF"/>
          <w:sz w:val="18"/>
          <w:szCs w:val="18"/>
        </w:rPr>
        <w:t>iod@uml.lodz.pl</w:t>
      </w:r>
      <w:r w:rsidRPr="00B83D5D">
        <w:rPr>
          <w:rFonts w:ascii="Calibri" w:hAnsi="Calibri" w:cs="Calibri"/>
          <w:color w:val="000000"/>
          <w:sz w:val="18"/>
          <w:szCs w:val="18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Podanie danych osobowych jest warunkiem koniecznym do udziału w postępowaniu</w:t>
      </w:r>
      <w:r w:rsidR="00B83D5D" w:rsidRPr="00B83D5D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83D5D">
        <w:rPr>
          <w:rFonts w:ascii="Calibri" w:hAnsi="Calibri" w:cs="Calibri"/>
          <w:color w:val="000000"/>
          <w:sz w:val="18"/>
          <w:szCs w:val="18"/>
        </w:rPr>
        <w:t>o udzielenie zamówienia publicznego. Ogólną podstawę do przetwarzania danych stanowi art. 6 ust. 1 lit. b i c ogólnego rozporządzenia.</w:t>
      </w: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right="-709" w:firstLine="56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Szczegółowe cele przetwarzania danych zostały wskazane w następujących przepisach:</w:t>
      </w: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left="567" w:right="-709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a)  ustawa z dnia 11 września 2019 r. – Prawo zamówień publicznych;</w:t>
      </w: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left="567" w:right="-709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b)  ustawa z dnia 23 kwietnia 1964 r. - Kodeks cywilny;</w:t>
      </w: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left="567" w:right="-709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c)  ustawa z dnia 27 sierpnia 2009 r. o finansach publicznych.</w:t>
      </w:r>
    </w:p>
    <w:p w:rsidR="0010703C" w:rsidRPr="00B83D5D" w:rsidRDefault="0010703C" w:rsidP="0010703C">
      <w:pPr>
        <w:autoSpaceDE w:val="0"/>
        <w:autoSpaceDN w:val="0"/>
        <w:adjustRightInd w:val="0"/>
        <w:spacing w:after="0" w:line="240" w:lineRule="auto"/>
        <w:ind w:left="567" w:right="-709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Pani/Pana dane będą przetwarzane w celu przeprowadzenia postępowania o udzielenie zamówienia publicznego.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0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Dane osobowe mogą być udostępniane innym podmiotom, uprawnionym</w:t>
      </w:r>
      <w:r w:rsidR="00B83D5D" w:rsidRPr="00B83D5D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83D5D">
        <w:rPr>
          <w:rFonts w:ascii="Calibri" w:hAnsi="Calibri" w:cs="Calibri"/>
          <w:color w:val="000000"/>
          <w:sz w:val="18"/>
          <w:szCs w:val="18"/>
        </w:rPr>
        <w:t xml:space="preserve">do ich otrzymania na podstawie obowiązujących przepisów prawa, a ponadto odbiorcom danych w rozumieniu przepisów o ochronie danych osobowych, tj.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– </w:t>
      </w:r>
      <w:proofErr w:type="spellStart"/>
      <w:r w:rsidRPr="00B83D5D">
        <w:rPr>
          <w:rFonts w:ascii="Calibri" w:hAnsi="Calibri" w:cs="Calibri"/>
          <w:color w:val="000000"/>
          <w:sz w:val="18"/>
          <w:szCs w:val="18"/>
        </w:rPr>
        <w:t>eKATALOGI</w:t>
      </w:r>
      <w:proofErr w:type="spellEnd"/>
      <w:r w:rsidRPr="00B83D5D">
        <w:rPr>
          <w:rFonts w:ascii="Calibri" w:hAnsi="Calibri" w:cs="Calibri"/>
          <w:color w:val="000000"/>
          <w:sz w:val="18"/>
          <w:szCs w:val="18"/>
        </w:rPr>
        <w:t>, będącej w gestii Urzędu Zamówień Publicznych. Dane osobowe nie będą przekazywane do państw trzecich, na podstawie szczególnych regulacji prawnych, w tym umów międzynarodowych.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0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Dane osobowe będą przetwarzane, w tym przechowywane przez okres 4 lat, licząc od pierwszego stycznia roku następującego po roku, w którym sprawa została zakończona, a następnie, zgodnie z przepisami ustawy z dnia 14 lipca 1983 r. o narodowym zasobie archiwalnym i archiwach, przez okres 5 lat w przypadku dokumentacji postępowania oraz 10 lat w związku z zawartą umową, zgodnie z kategorią archiwalną B5 oraz B10, a w przypadku zmiany kategorii archiwalnej dokumentacji przez okres zgodny ze zmienioną kategorią archiwalną dokumentacji. W przypadku zamówień współfinansowanych ze środków funduszy europejskich lub z innych środków niż pochodzące z budżetu Unii Europejskiej na podstawie odrębnych przepisów w tym zakresie, do 25 lat.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0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W związku z przetwarzaniem danych osobowych posiada Pani/Pan prawo do:</w:t>
      </w:r>
    </w:p>
    <w:p w:rsidR="0010703C" w:rsidRPr="00B83D5D" w:rsidRDefault="0010703C" w:rsidP="0010703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-709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dostępu do treści swoich danych, na podstawie art. 15 ogólnego rozporządzenia;</w:t>
      </w:r>
    </w:p>
    <w:p w:rsidR="0010703C" w:rsidRPr="00B83D5D" w:rsidRDefault="0010703C" w:rsidP="0010703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-709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sprostowania danych, na podstawie art. 16 ogólnego rozporządzenia;</w:t>
      </w:r>
    </w:p>
    <w:p w:rsidR="0010703C" w:rsidRPr="00B83D5D" w:rsidRDefault="0010703C" w:rsidP="0010703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-709" w:hanging="426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ograniczenia przetwarzania, na podstawie art. 18 ogólnego rozporządzenia;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0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0703C" w:rsidRPr="00B83D5D" w:rsidRDefault="0010703C" w:rsidP="001070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709" w:hanging="207"/>
        <w:jc w:val="both"/>
        <w:rPr>
          <w:rFonts w:ascii="Calibri" w:hAnsi="Calibri" w:cs="Calibri"/>
          <w:color w:val="000000"/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Gdy podanie danych osobowych wynika z przepisów prawa, jest Pani/Pan zobowiązana(y) do ich podania. Konsekwencją niepodania danych osobowych będzie brak możliwości udziału w postępowaniu o udzielenie zamówienia publicznego.</w:t>
      </w:r>
    </w:p>
    <w:p w:rsidR="009D6A0F" w:rsidRPr="00B83D5D" w:rsidRDefault="0010703C" w:rsidP="0010703C">
      <w:pPr>
        <w:pStyle w:val="Akapitzlist"/>
        <w:numPr>
          <w:ilvl w:val="0"/>
          <w:numId w:val="2"/>
        </w:numPr>
        <w:ind w:left="567" w:right="-709" w:hanging="207"/>
        <w:jc w:val="both"/>
        <w:rPr>
          <w:sz w:val="18"/>
          <w:szCs w:val="18"/>
        </w:rPr>
      </w:pPr>
      <w:r w:rsidRPr="00B83D5D">
        <w:rPr>
          <w:rFonts w:ascii="Calibri" w:hAnsi="Calibri" w:cs="Calibri"/>
          <w:color w:val="000000"/>
          <w:sz w:val="18"/>
          <w:szCs w:val="18"/>
        </w:rPr>
        <w:t>Dane nie będą przetwarzane w sposób zautomatyzowany, w tym również w formie profilowania.</w:t>
      </w:r>
    </w:p>
    <w:sectPr w:rsidR="009D6A0F" w:rsidRPr="00B8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2C"/>
    <w:multiLevelType w:val="hybridMultilevel"/>
    <w:tmpl w:val="596263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6D3B79"/>
    <w:multiLevelType w:val="hybridMultilevel"/>
    <w:tmpl w:val="B19A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1F8B"/>
    <w:multiLevelType w:val="hybridMultilevel"/>
    <w:tmpl w:val="AC7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756F"/>
    <w:multiLevelType w:val="hybridMultilevel"/>
    <w:tmpl w:val="0C0ED8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8373A5"/>
    <w:multiLevelType w:val="hybridMultilevel"/>
    <w:tmpl w:val="099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2AD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3C"/>
    <w:rsid w:val="000012FC"/>
    <w:rsid w:val="0010703C"/>
    <w:rsid w:val="00751030"/>
    <w:rsid w:val="009D6A0F"/>
    <w:rsid w:val="00B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42E3"/>
  <w15:chartTrackingRefBased/>
  <w15:docId w15:val="{CBCC8046-5063-4245-8325-1D10E9E8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qFormat/>
    <w:rsid w:val="000012FC"/>
    <w:pPr>
      <w:spacing w:after="0" w:line="240" w:lineRule="auto"/>
    </w:pPr>
    <w:rPr>
      <w:rFonts w:ascii="Arial" w:hAnsi="Arial" w:cs="Times New Roman"/>
      <w:lang w:eastAsia="pl-PL"/>
    </w:rPr>
  </w:style>
  <w:style w:type="character" w:customStyle="1" w:styleId="TekstkomentarzaZnak">
    <w:name w:val="Tekst komentarza Znak"/>
    <w:link w:val="Tekstkomentarza"/>
    <w:rsid w:val="000012FC"/>
    <w:rPr>
      <w:rFonts w:ascii="Arial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0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Trybiec</dc:creator>
  <cp:keywords/>
  <dc:description/>
  <cp:lastModifiedBy>Izabella Trybiec</cp:lastModifiedBy>
  <cp:revision>3</cp:revision>
  <dcterms:created xsi:type="dcterms:W3CDTF">2021-02-02T12:40:00Z</dcterms:created>
  <dcterms:modified xsi:type="dcterms:W3CDTF">2021-09-24T06:45:00Z</dcterms:modified>
</cp:coreProperties>
</file>