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AFC4" w14:textId="38F0FF5B" w:rsidR="001E5801" w:rsidRPr="0026296E" w:rsidRDefault="00823BDD" w:rsidP="00FA2E72">
      <w:pPr>
        <w:spacing w:line="276" w:lineRule="auto"/>
        <w:rPr>
          <w:rFonts w:asciiTheme="minorHAnsi" w:eastAsiaTheme="majorEastAsia" w:hAnsiTheme="minorHAnsi" w:cstheme="minorHAnsi"/>
          <w:b/>
          <w:color w:val="000000" w:themeColor="text1"/>
          <w:sz w:val="22"/>
          <w:szCs w:val="22"/>
          <w:u w:val="single"/>
          <w:lang w:eastAsia="en-US"/>
        </w:rPr>
      </w:pPr>
      <w:r>
        <w:rPr>
          <w:noProof/>
        </w:rPr>
        <w:drawing>
          <wp:inline distT="0" distB="0" distL="0" distR="0" wp14:anchorId="108115EF" wp14:editId="6239593C">
            <wp:extent cx="2036793" cy="830537"/>
            <wp:effectExtent l="0" t="0" r="0" b="0"/>
            <wp:docPr id="3533046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04636" name=""/>
                    <pic:cNvPicPr/>
                  </pic:nvPicPr>
                  <pic:blipFill>
                    <a:blip r:embed="rId8"/>
                    <a:stretch>
                      <a:fillRect/>
                    </a:stretch>
                  </pic:blipFill>
                  <pic:spPr>
                    <a:xfrm>
                      <a:off x="0" y="0"/>
                      <a:ext cx="2073679" cy="845578"/>
                    </a:xfrm>
                    <a:prstGeom prst="rect">
                      <a:avLst/>
                    </a:prstGeom>
                  </pic:spPr>
                </pic:pic>
              </a:graphicData>
            </a:graphic>
          </wp:inline>
        </w:drawing>
      </w:r>
    </w:p>
    <w:p w14:paraId="256833AB" w14:textId="3FF54F9A" w:rsidR="00B8531C" w:rsidRDefault="00B8531C" w:rsidP="00B8531C">
      <w:pPr>
        <w:widowControl w:val="0"/>
        <w:tabs>
          <w:tab w:val="left" w:pos="600"/>
          <w:tab w:val="left" w:pos="6660"/>
          <w:tab w:val="right" w:pos="9072"/>
        </w:tab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p>
    <w:p w14:paraId="0A45CC45" w14:textId="5EF80238" w:rsidR="005F74A7" w:rsidRPr="0026296E" w:rsidRDefault="008F3F35" w:rsidP="00B8531C">
      <w:pPr>
        <w:widowControl w:val="0"/>
        <w:tabs>
          <w:tab w:val="left" w:pos="600"/>
          <w:tab w:val="left" w:pos="6660"/>
          <w:tab w:val="right" w:pos="9072"/>
        </w:tabs>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5F74A7" w:rsidRPr="0026296E">
        <w:rPr>
          <w:rFonts w:asciiTheme="minorHAnsi" w:hAnsiTheme="minorHAnsi" w:cstheme="minorHAnsi"/>
          <w:color w:val="000000" w:themeColor="text1"/>
          <w:sz w:val="22"/>
          <w:szCs w:val="22"/>
        </w:rPr>
        <w:t xml:space="preserve">Łódź, dnia </w:t>
      </w:r>
      <w:r w:rsidR="00EC2280">
        <w:rPr>
          <w:rFonts w:asciiTheme="minorHAnsi" w:hAnsiTheme="minorHAnsi" w:cstheme="minorHAnsi"/>
          <w:color w:val="000000" w:themeColor="text1"/>
          <w:sz w:val="22"/>
          <w:szCs w:val="22"/>
        </w:rPr>
        <w:t>22.01.2024</w:t>
      </w:r>
      <w:r w:rsidR="005F74A7" w:rsidRPr="0026296E">
        <w:rPr>
          <w:rFonts w:asciiTheme="minorHAnsi" w:hAnsiTheme="minorHAnsi" w:cstheme="minorHAnsi"/>
          <w:color w:val="000000" w:themeColor="text1"/>
          <w:sz w:val="22"/>
          <w:szCs w:val="22"/>
        </w:rPr>
        <w:t xml:space="preserve"> r.</w:t>
      </w:r>
    </w:p>
    <w:p w14:paraId="2C4E1E2F" w14:textId="129B6E32" w:rsidR="005F74A7" w:rsidRPr="00751DC7" w:rsidRDefault="004B714B" w:rsidP="00FA2E72">
      <w:pPr>
        <w:widowControl w:val="0"/>
        <w:spacing w:line="276" w:lineRule="auto"/>
        <w:rPr>
          <w:rFonts w:asciiTheme="minorHAnsi" w:hAnsiTheme="minorHAnsi" w:cstheme="minorHAnsi"/>
          <w:b/>
          <w:bCs/>
          <w:color w:val="FF0000"/>
          <w:sz w:val="22"/>
          <w:szCs w:val="22"/>
        </w:rPr>
      </w:pPr>
      <w:r w:rsidRPr="0026296E">
        <w:rPr>
          <w:rFonts w:asciiTheme="minorHAnsi" w:hAnsiTheme="minorHAnsi" w:cstheme="minorHAnsi"/>
          <w:b/>
          <w:bCs/>
          <w:color w:val="000000" w:themeColor="text1"/>
          <w:sz w:val="22"/>
          <w:szCs w:val="22"/>
        </w:rPr>
        <w:t xml:space="preserve">Nr postępowania: </w:t>
      </w:r>
      <w:r w:rsidR="00B8531C">
        <w:rPr>
          <w:rFonts w:asciiTheme="minorHAnsi" w:hAnsiTheme="minorHAnsi" w:cstheme="minorHAnsi"/>
          <w:b/>
          <w:bCs/>
          <w:color w:val="000000" w:themeColor="text1"/>
          <w:sz w:val="22"/>
          <w:szCs w:val="22"/>
        </w:rPr>
        <w:t>1</w:t>
      </w:r>
      <w:r w:rsidR="001C2173" w:rsidRPr="0026296E">
        <w:rPr>
          <w:rFonts w:asciiTheme="minorHAnsi" w:hAnsiTheme="minorHAnsi" w:cstheme="minorHAnsi"/>
          <w:b/>
          <w:bCs/>
          <w:color w:val="000000" w:themeColor="text1"/>
          <w:sz w:val="22"/>
          <w:szCs w:val="22"/>
        </w:rPr>
        <w:t>/202</w:t>
      </w:r>
      <w:r w:rsidR="00B8531C">
        <w:rPr>
          <w:rFonts w:asciiTheme="minorHAnsi" w:hAnsiTheme="minorHAnsi" w:cstheme="minorHAnsi"/>
          <w:b/>
          <w:bCs/>
          <w:color w:val="000000" w:themeColor="text1"/>
          <w:sz w:val="22"/>
          <w:szCs w:val="22"/>
        </w:rPr>
        <w:t>4</w:t>
      </w:r>
      <w:r w:rsidR="00751DC7">
        <w:rPr>
          <w:rFonts w:asciiTheme="minorHAnsi" w:hAnsiTheme="minorHAnsi" w:cstheme="minorHAnsi"/>
          <w:b/>
          <w:bCs/>
          <w:color w:val="000000" w:themeColor="text1"/>
          <w:sz w:val="22"/>
          <w:szCs w:val="22"/>
        </w:rPr>
        <w:t xml:space="preserve"> </w:t>
      </w:r>
    </w:p>
    <w:p w14:paraId="4BE8C06C" w14:textId="77777777" w:rsidR="005F74A7" w:rsidRPr="0026296E" w:rsidRDefault="005F74A7" w:rsidP="00FA2E72">
      <w:pPr>
        <w:spacing w:line="276" w:lineRule="auto"/>
        <w:rPr>
          <w:rFonts w:asciiTheme="minorHAnsi" w:eastAsiaTheme="majorEastAsia" w:hAnsiTheme="minorHAnsi" w:cstheme="minorHAnsi"/>
          <w:b/>
          <w:color w:val="000000" w:themeColor="text1"/>
          <w:sz w:val="22"/>
          <w:szCs w:val="22"/>
          <w:u w:val="single"/>
          <w:lang w:eastAsia="en-US"/>
        </w:rPr>
      </w:pPr>
    </w:p>
    <w:p w14:paraId="196225C9" w14:textId="77777777" w:rsidR="001E5801" w:rsidRPr="0026296E" w:rsidRDefault="001E5801" w:rsidP="00FA2E72">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SPECYFIKACJA WARUNKÓW ZAMÓWIENIA </w:t>
      </w:r>
    </w:p>
    <w:p w14:paraId="4EA5E379" w14:textId="6FDF259D" w:rsidR="001E5801" w:rsidRPr="0026296E" w:rsidRDefault="001E5801" w:rsidP="00FA2E72">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(dalej: SWZ)</w:t>
      </w:r>
      <w:r w:rsidRPr="0026296E">
        <w:rPr>
          <w:rFonts w:asciiTheme="minorHAnsi" w:eastAsiaTheme="majorEastAsia" w:hAnsiTheme="minorHAnsi" w:cstheme="minorHAnsi"/>
          <w:color w:val="000000" w:themeColor="text1"/>
          <w:sz w:val="22"/>
          <w:szCs w:val="22"/>
          <w:lang w:eastAsia="en-US"/>
        </w:rPr>
        <w:t xml:space="preserve"> </w:t>
      </w:r>
    </w:p>
    <w:p w14:paraId="4D14775E" w14:textId="77777777" w:rsidR="001E5801" w:rsidRPr="0026296E" w:rsidRDefault="001E5801" w:rsidP="00FA2E72">
      <w:pPr>
        <w:spacing w:line="276" w:lineRule="auto"/>
        <w:rPr>
          <w:rFonts w:asciiTheme="minorHAnsi" w:eastAsiaTheme="majorEastAsia" w:hAnsiTheme="minorHAnsi" w:cstheme="minorHAnsi"/>
          <w:b/>
          <w:color w:val="000000" w:themeColor="text1"/>
          <w:sz w:val="22"/>
          <w:szCs w:val="22"/>
          <w:lang w:eastAsia="en-US"/>
        </w:rPr>
      </w:pPr>
    </w:p>
    <w:p w14:paraId="4895F5F4" w14:textId="77777777" w:rsidR="005F74A7" w:rsidRPr="0026296E" w:rsidRDefault="005F74A7" w:rsidP="00FA2E72">
      <w:pPr>
        <w:suppressAutoHyphens/>
        <w:spacing w:line="276" w:lineRule="auto"/>
        <w:rPr>
          <w:rFonts w:asciiTheme="minorHAnsi" w:hAnsiTheme="minorHAnsi" w:cstheme="minorHAnsi"/>
          <w:bCs/>
          <w:color w:val="000000" w:themeColor="text1"/>
          <w:kern w:val="1"/>
          <w:sz w:val="22"/>
          <w:szCs w:val="22"/>
        </w:rPr>
      </w:pPr>
      <w:r w:rsidRPr="0026296E">
        <w:rPr>
          <w:rFonts w:asciiTheme="minorHAnsi" w:hAnsiTheme="minorHAnsi" w:cstheme="minorHAnsi"/>
          <w:b/>
          <w:bCs/>
          <w:color w:val="000000" w:themeColor="text1"/>
          <w:kern w:val="1"/>
          <w:sz w:val="22"/>
          <w:szCs w:val="22"/>
          <w:lang w:eastAsia="zh-CN"/>
        </w:rPr>
        <w:t>Nazwa zamówienia:</w:t>
      </w:r>
    </w:p>
    <w:p w14:paraId="5FFF5986" w14:textId="04F2FA81" w:rsidR="005E2A82" w:rsidRPr="0021438A" w:rsidRDefault="005E2A82" w:rsidP="0021438A">
      <w:pPr>
        <w:spacing w:line="276" w:lineRule="auto"/>
        <w:jc w:val="both"/>
        <w:rPr>
          <w:rFonts w:asciiTheme="minorHAnsi" w:hAnsiTheme="minorHAnsi" w:cstheme="minorHAnsi"/>
          <w:b/>
          <w:bCs/>
          <w:color w:val="000000" w:themeColor="text1"/>
          <w:sz w:val="22"/>
          <w:szCs w:val="22"/>
        </w:rPr>
      </w:pPr>
      <w:bookmarkStart w:id="0" w:name="_Hlk91748631"/>
      <w:bookmarkStart w:id="1" w:name="_Hlk90462946"/>
      <w:r w:rsidRPr="0021438A">
        <w:rPr>
          <w:rFonts w:asciiTheme="minorHAnsi" w:hAnsiTheme="minorHAnsi" w:cstheme="minorHAnsi"/>
          <w:b/>
          <w:bCs/>
          <w:color w:val="000000" w:themeColor="text1"/>
          <w:sz w:val="22"/>
          <w:szCs w:val="22"/>
        </w:rPr>
        <w:t xml:space="preserve">Likwidacja barier architektonicznych dla osób ze szczególnymi potrzebami w ramach projektu: „Otwarci na zmiany – Centrum Administracyjne Pieczy Zastępczej” dofinansowanego ze środków PFRON w ramach programu „Dostępna przestrzeń publiczna”. </w:t>
      </w:r>
    </w:p>
    <w:bookmarkEnd w:id="0"/>
    <w:bookmarkEnd w:id="1"/>
    <w:p w14:paraId="509DFD28" w14:textId="77777777" w:rsidR="005F74A7" w:rsidRPr="0021438A" w:rsidRDefault="005F74A7" w:rsidP="0021438A">
      <w:pPr>
        <w:keepLines/>
        <w:widowControl w:val="0"/>
        <w:spacing w:line="276" w:lineRule="auto"/>
        <w:rPr>
          <w:rFonts w:asciiTheme="minorHAnsi" w:hAnsiTheme="minorHAnsi" w:cstheme="minorHAnsi"/>
          <w:color w:val="000000" w:themeColor="text1"/>
          <w:sz w:val="22"/>
          <w:szCs w:val="22"/>
        </w:rPr>
      </w:pPr>
    </w:p>
    <w:p w14:paraId="5805C797" w14:textId="77777777" w:rsidR="005F74A7" w:rsidRPr="0021438A" w:rsidRDefault="005F74A7" w:rsidP="0021438A">
      <w:pPr>
        <w:pStyle w:val="Nagwek1"/>
        <w:keepNext w:val="0"/>
        <w:keepLines w:val="0"/>
        <w:widowControl w:val="0"/>
        <w:numPr>
          <w:ilvl w:val="0"/>
          <w:numId w:val="15"/>
        </w:numPr>
        <w:spacing w:before="0" w:line="276" w:lineRule="auto"/>
        <w:ind w:left="284" w:hanging="284"/>
        <w:jc w:val="both"/>
        <w:rPr>
          <w:rFonts w:asciiTheme="minorHAnsi" w:hAnsiTheme="minorHAnsi" w:cstheme="minorHAnsi"/>
          <w:color w:val="000000" w:themeColor="text1"/>
          <w:sz w:val="22"/>
          <w:szCs w:val="22"/>
        </w:rPr>
      </w:pPr>
      <w:bookmarkStart w:id="2" w:name="_Toc274289706"/>
      <w:bookmarkStart w:id="3" w:name="_Toc274289932"/>
      <w:bookmarkStart w:id="4" w:name="_Toc315255739"/>
      <w:r w:rsidRPr="0021438A">
        <w:rPr>
          <w:rFonts w:asciiTheme="minorHAnsi" w:hAnsiTheme="minorHAnsi" w:cstheme="minorHAnsi"/>
          <w:color w:val="000000" w:themeColor="text1"/>
          <w:sz w:val="22"/>
          <w:szCs w:val="22"/>
        </w:rPr>
        <w:t>NAZWA ORAZ ADRES Z</w:t>
      </w:r>
      <w:bookmarkEnd w:id="2"/>
      <w:bookmarkEnd w:id="3"/>
      <w:r w:rsidRPr="0021438A">
        <w:rPr>
          <w:rFonts w:asciiTheme="minorHAnsi" w:hAnsiTheme="minorHAnsi" w:cstheme="minorHAnsi"/>
          <w:color w:val="000000" w:themeColor="text1"/>
          <w:sz w:val="22"/>
          <w:szCs w:val="22"/>
        </w:rPr>
        <w:t>AMAWIAJĄC</w:t>
      </w:r>
      <w:bookmarkEnd w:id="4"/>
      <w:r w:rsidRPr="0021438A">
        <w:rPr>
          <w:rFonts w:asciiTheme="minorHAnsi" w:hAnsiTheme="minorHAnsi" w:cstheme="minorHAnsi"/>
          <w:color w:val="000000" w:themeColor="text1"/>
          <w:sz w:val="22"/>
          <w:szCs w:val="22"/>
        </w:rPr>
        <w:t>EGO</w:t>
      </w:r>
      <w:r w:rsidR="00A47C61" w:rsidRPr="0021438A">
        <w:rPr>
          <w:rFonts w:asciiTheme="minorHAnsi" w:hAnsiTheme="minorHAnsi" w:cstheme="minorHAnsi"/>
          <w:color w:val="000000" w:themeColor="text1"/>
          <w:sz w:val="22"/>
          <w:szCs w:val="22"/>
        </w:rPr>
        <w:t xml:space="preserve"> ORAZ PROWADZĄCEGO POSTĘPOWANIE</w:t>
      </w:r>
      <w:r w:rsidRPr="0021438A">
        <w:rPr>
          <w:rFonts w:asciiTheme="minorHAnsi" w:hAnsiTheme="minorHAnsi" w:cstheme="minorHAnsi"/>
          <w:color w:val="000000" w:themeColor="text1"/>
          <w:sz w:val="22"/>
          <w:szCs w:val="22"/>
        </w:rPr>
        <w:t>:</w:t>
      </w:r>
    </w:p>
    <w:p w14:paraId="13D1D864" w14:textId="331E5A13" w:rsidR="005F74A7" w:rsidRPr="0021438A" w:rsidRDefault="005F74A7" w:rsidP="0021438A">
      <w:pPr>
        <w:suppressAutoHyphens/>
        <w:spacing w:line="276" w:lineRule="auto"/>
        <w:ind w:left="4245" w:hanging="4245"/>
        <w:rPr>
          <w:rFonts w:asciiTheme="minorHAnsi" w:hAnsiTheme="minorHAnsi" w:cstheme="minorHAnsi"/>
          <w:color w:val="000000" w:themeColor="text1"/>
          <w:kern w:val="1"/>
          <w:sz w:val="22"/>
          <w:szCs w:val="22"/>
          <w:lang w:eastAsia="zh-CN"/>
        </w:rPr>
      </w:pPr>
      <w:r w:rsidRPr="0021438A">
        <w:rPr>
          <w:rFonts w:asciiTheme="minorHAnsi" w:hAnsiTheme="minorHAnsi" w:cstheme="minorHAnsi"/>
          <w:color w:val="000000" w:themeColor="text1"/>
          <w:kern w:val="1"/>
          <w:sz w:val="22"/>
          <w:szCs w:val="22"/>
          <w:lang w:eastAsia="zh-CN"/>
        </w:rPr>
        <w:t>Nazwa Zamawiającego:</w:t>
      </w:r>
      <w:r w:rsidRPr="0021438A">
        <w:rPr>
          <w:rFonts w:asciiTheme="minorHAnsi" w:hAnsiTheme="minorHAnsi" w:cstheme="minorHAnsi"/>
          <w:color w:val="000000" w:themeColor="text1"/>
          <w:kern w:val="1"/>
          <w:sz w:val="22"/>
          <w:szCs w:val="22"/>
          <w:lang w:eastAsia="zh-CN"/>
        </w:rPr>
        <w:tab/>
      </w:r>
      <w:r w:rsidRPr="0021438A">
        <w:rPr>
          <w:rFonts w:asciiTheme="minorHAnsi" w:hAnsiTheme="minorHAnsi" w:cstheme="minorHAnsi"/>
          <w:color w:val="000000" w:themeColor="text1"/>
          <w:kern w:val="1"/>
          <w:sz w:val="22"/>
          <w:szCs w:val="22"/>
          <w:lang w:eastAsia="zh-CN"/>
        </w:rPr>
        <w:tab/>
      </w:r>
      <w:r w:rsidRPr="0021438A">
        <w:rPr>
          <w:rFonts w:asciiTheme="minorHAnsi" w:hAnsiTheme="minorHAnsi" w:cstheme="minorHAnsi"/>
          <w:b/>
          <w:bCs/>
          <w:color w:val="000000" w:themeColor="text1"/>
          <w:kern w:val="1"/>
          <w:sz w:val="22"/>
          <w:szCs w:val="22"/>
          <w:lang w:eastAsia="zh-CN"/>
        </w:rPr>
        <w:t xml:space="preserve">Miasto Łódź </w:t>
      </w:r>
      <w:r w:rsidR="00125275" w:rsidRPr="0021438A">
        <w:rPr>
          <w:rFonts w:asciiTheme="minorHAnsi" w:hAnsiTheme="minorHAnsi" w:cstheme="minorHAnsi"/>
          <w:b/>
          <w:bCs/>
          <w:color w:val="000000" w:themeColor="text1"/>
          <w:kern w:val="1"/>
          <w:sz w:val="22"/>
          <w:szCs w:val="22"/>
          <w:lang w:eastAsia="zh-CN"/>
        </w:rPr>
        <w:t>–</w:t>
      </w:r>
      <w:r w:rsidR="00A47C61" w:rsidRPr="0021438A">
        <w:rPr>
          <w:rFonts w:asciiTheme="minorHAnsi" w:hAnsiTheme="minorHAnsi" w:cstheme="minorHAnsi"/>
          <w:b/>
          <w:bCs/>
          <w:color w:val="000000" w:themeColor="text1"/>
          <w:kern w:val="1"/>
          <w:sz w:val="22"/>
          <w:szCs w:val="22"/>
          <w:lang w:eastAsia="zh-CN"/>
        </w:rPr>
        <w:t xml:space="preserve"> </w:t>
      </w:r>
      <w:r w:rsidR="00125275" w:rsidRPr="0021438A">
        <w:rPr>
          <w:rFonts w:asciiTheme="minorHAnsi" w:hAnsiTheme="minorHAnsi" w:cstheme="minorHAnsi"/>
          <w:b/>
          <w:bCs/>
          <w:color w:val="000000" w:themeColor="text1"/>
          <w:kern w:val="1"/>
          <w:sz w:val="22"/>
          <w:szCs w:val="22"/>
          <w:lang w:eastAsia="zh-CN"/>
        </w:rPr>
        <w:t>Centrum Administracyjne Pieczy Zastępczej</w:t>
      </w:r>
    </w:p>
    <w:p w14:paraId="74673B48" w14:textId="55902E14" w:rsidR="005F74A7" w:rsidRPr="0021438A" w:rsidRDefault="005F74A7" w:rsidP="0021438A">
      <w:pPr>
        <w:suppressAutoHyphens/>
        <w:spacing w:line="276" w:lineRule="auto"/>
        <w:rPr>
          <w:rFonts w:asciiTheme="minorHAnsi" w:hAnsiTheme="minorHAnsi" w:cstheme="minorHAnsi"/>
          <w:color w:val="000000" w:themeColor="text1"/>
          <w:kern w:val="1"/>
          <w:sz w:val="22"/>
          <w:szCs w:val="22"/>
          <w:lang w:eastAsia="zh-CN"/>
        </w:rPr>
      </w:pPr>
      <w:r w:rsidRPr="0021438A">
        <w:rPr>
          <w:rFonts w:asciiTheme="minorHAnsi" w:hAnsiTheme="minorHAnsi" w:cstheme="minorHAnsi"/>
          <w:color w:val="000000" w:themeColor="text1"/>
          <w:kern w:val="1"/>
          <w:sz w:val="22"/>
          <w:szCs w:val="22"/>
          <w:lang w:eastAsia="zh-CN"/>
        </w:rPr>
        <w:t xml:space="preserve">Adres Zamawiającego : </w:t>
      </w:r>
      <w:r w:rsidRPr="0021438A">
        <w:rPr>
          <w:rFonts w:asciiTheme="minorHAnsi" w:hAnsiTheme="minorHAnsi" w:cstheme="minorHAnsi"/>
          <w:color w:val="000000" w:themeColor="text1"/>
          <w:kern w:val="1"/>
          <w:sz w:val="22"/>
          <w:szCs w:val="22"/>
          <w:lang w:eastAsia="zh-CN"/>
        </w:rPr>
        <w:tab/>
      </w:r>
      <w:r w:rsidRPr="0021438A">
        <w:rPr>
          <w:rFonts w:asciiTheme="minorHAnsi" w:hAnsiTheme="minorHAnsi" w:cstheme="minorHAnsi"/>
          <w:color w:val="000000" w:themeColor="text1"/>
          <w:kern w:val="1"/>
          <w:sz w:val="22"/>
          <w:szCs w:val="22"/>
          <w:lang w:eastAsia="zh-CN"/>
        </w:rPr>
        <w:tab/>
      </w:r>
      <w:r w:rsidRPr="0021438A">
        <w:rPr>
          <w:rFonts w:asciiTheme="minorHAnsi" w:hAnsiTheme="minorHAnsi" w:cstheme="minorHAnsi"/>
          <w:color w:val="000000" w:themeColor="text1"/>
          <w:kern w:val="1"/>
          <w:sz w:val="22"/>
          <w:szCs w:val="22"/>
          <w:lang w:eastAsia="zh-CN"/>
        </w:rPr>
        <w:tab/>
        <w:t xml:space="preserve">              ul. </w:t>
      </w:r>
      <w:r w:rsidR="00125275" w:rsidRPr="0021438A">
        <w:rPr>
          <w:rFonts w:asciiTheme="minorHAnsi" w:hAnsiTheme="minorHAnsi" w:cstheme="minorHAnsi"/>
          <w:color w:val="000000" w:themeColor="text1"/>
          <w:kern w:val="1"/>
          <w:sz w:val="22"/>
          <w:szCs w:val="22"/>
          <w:lang w:eastAsia="zh-CN"/>
        </w:rPr>
        <w:t>Małachowskiego 74</w:t>
      </w:r>
    </w:p>
    <w:p w14:paraId="375A39E2" w14:textId="3C73AC8C" w:rsidR="005F74A7" w:rsidRPr="0021438A" w:rsidRDefault="005F74A7" w:rsidP="0021438A">
      <w:pPr>
        <w:suppressAutoHyphens/>
        <w:spacing w:line="276" w:lineRule="auto"/>
        <w:rPr>
          <w:rFonts w:asciiTheme="minorHAnsi" w:hAnsiTheme="minorHAnsi" w:cstheme="minorHAnsi"/>
          <w:color w:val="000000" w:themeColor="text1"/>
          <w:kern w:val="1"/>
          <w:sz w:val="22"/>
          <w:szCs w:val="22"/>
          <w:lang w:eastAsia="zh-CN"/>
        </w:rPr>
      </w:pPr>
      <w:r w:rsidRPr="0021438A">
        <w:rPr>
          <w:rFonts w:asciiTheme="minorHAnsi" w:hAnsiTheme="minorHAnsi" w:cstheme="minorHAnsi"/>
          <w:color w:val="000000" w:themeColor="text1"/>
          <w:kern w:val="1"/>
          <w:sz w:val="22"/>
          <w:szCs w:val="22"/>
          <w:lang w:eastAsia="zh-CN"/>
        </w:rPr>
        <w:t xml:space="preserve">Kod miejscowości: </w:t>
      </w:r>
      <w:r w:rsidRPr="0021438A">
        <w:rPr>
          <w:rFonts w:asciiTheme="minorHAnsi" w:hAnsiTheme="minorHAnsi" w:cstheme="minorHAnsi"/>
          <w:color w:val="000000" w:themeColor="text1"/>
          <w:kern w:val="1"/>
          <w:sz w:val="22"/>
          <w:szCs w:val="22"/>
          <w:lang w:eastAsia="zh-CN"/>
        </w:rPr>
        <w:tab/>
      </w:r>
      <w:r w:rsidRPr="0021438A">
        <w:rPr>
          <w:rFonts w:asciiTheme="minorHAnsi" w:hAnsiTheme="minorHAnsi" w:cstheme="minorHAnsi"/>
          <w:color w:val="000000" w:themeColor="text1"/>
          <w:kern w:val="1"/>
          <w:sz w:val="22"/>
          <w:szCs w:val="22"/>
          <w:lang w:eastAsia="zh-CN"/>
        </w:rPr>
        <w:tab/>
      </w:r>
      <w:r w:rsidRPr="0021438A">
        <w:rPr>
          <w:rFonts w:asciiTheme="minorHAnsi" w:hAnsiTheme="minorHAnsi" w:cstheme="minorHAnsi"/>
          <w:color w:val="000000" w:themeColor="text1"/>
          <w:kern w:val="1"/>
          <w:sz w:val="22"/>
          <w:szCs w:val="22"/>
          <w:lang w:eastAsia="zh-CN"/>
        </w:rPr>
        <w:tab/>
      </w:r>
      <w:r w:rsidRPr="0021438A">
        <w:rPr>
          <w:rFonts w:asciiTheme="minorHAnsi" w:hAnsiTheme="minorHAnsi" w:cstheme="minorHAnsi"/>
          <w:color w:val="000000" w:themeColor="text1"/>
          <w:kern w:val="1"/>
          <w:sz w:val="22"/>
          <w:szCs w:val="22"/>
          <w:lang w:eastAsia="zh-CN"/>
        </w:rPr>
        <w:tab/>
        <w:t>9</w:t>
      </w:r>
      <w:r w:rsidR="00125275" w:rsidRPr="0021438A">
        <w:rPr>
          <w:rFonts w:asciiTheme="minorHAnsi" w:hAnsiTheme="minorHAnsi" w:cstheme="minorHAnsi"/>
          <w:color w:val="000000" w:themeColor="text1"/>
          <w:kern w:val="1"/>
          <w:sz w:val="22"/>
          <w:szCs w:val="22"/>
          <w:lang w:eastAsia="zh-CN"/>
        </w:rPr>
        <w:t>0 -</w:t>
      </w:r>
      <w:r w:rsidRPr="0021438A">
        <w:rPr>
          <w:rFonts w:asciiTheme="minorHAnsi" w:hAnsiTheme="minorHAnsi" w:cstheme="minorHAnsi"/>
          <w:color w:val="000000" w:themeColor="text1"/>
          <w:kern w:val="1"/>
          <w:sz w:val="22"/>
          <w:szCs w:val="22"/>
          <w:lang w:eastAsia="zh-CN"/>
        </w:rPr>
        <w:t xml:space="preserve"> </w:t>
      </w:r>
      <w:r w:rsidR="00125275" w:rsidRPr="0021438A">
        <w:rPr>
          <w:rFonts w:asciiTheme="minorHAnsi" w:hAnsiTheme="minorHAnsi" w:cstheme="minorHAnsi"/>
          <w:color w:val="000000" w:themeColor="text1"/>
          <w:kern w:val="1"/>
          <w:sz w:val="22"/>
          <w:szCs w:val="22"/>
          <w:lang w:eastAsia="zh-CN"/>
        </w:rPr>
        <w:t>159</w:t>
      </w:r>
      <w:r w:rsidRPr="0021438A">
        <w:rPr>
          <w:rFonts w:asciiTheme="minorHAnsi" w:hAnsiTheme="minorHAnsi" w:cstheme="minorHAnsi"/>
          <w:color w:val="000000" w:themeColor="text1"/>
          <w:kern w:val="1"/>
          <w:sz w:val="22"/>
          <w:szCs w:val="22"/>
          <w:lang w:eastAsia="zh-CN"/>
        </w:rPr>
        <w:t xml:space="preserve"> Łódź</w:t>
      </w:r>
    </w:p>
    <w:p w14:paraId="0528ADE1" w14:textId="5B54668F" w:rsidR="006D7869" w:rsidRDefault="00972A5B" w:rsidP="006119CF">
      <w:pPr>
        <w:tabs>
          <w:tab w:val="left" w:pos="284"/>
        </w:tabs>
        <w:spacing w:line="276" w:lineRule="auto"/>
        <w:jc w:val="both"/>
        <w:rPr>
          <w:rFonts w:asciiTheme="minorHAnsi" w:hAnsiTheme="minorHAnsi" w:cstheme="minorHAnsi"/>
          <w:color w:val="000000" w:themeColor="text1"/>
          <w:kern w:val="1"/>
          <w:sz w:val="22"/>
          <w:szCs w:val="22"/>
          <w:lang w:eastAsia="zh-CN"/>
        </w:rPr>
      </w:pPr>
      <w:r w:rsidRPr="0021438A">
        <w:rPr>
          <w:rFonts w:asciiTheme="minorHAnsi" w:hAnsiTheme="minorHAnsi" w:cstheme="minorHAnsi"/>
          <w:color w:val="000000" w:themeColor="text1"/>
          <w:kern w:val="1"/>
          <w:sz w:val="22"/>
          <w:szCs w:val="22"/>
          <w:lang w:eastAsia="zh-CN"/>
        </w:rPr>
        <w:t xml:space="preserve">Adres strony internetowej, na której jest prowadzone postępowanie i na której będą dostępne </w:t>
      </w:r>
      <w:r w:rsidRPr="006119CF">
        <w:rPr>
          <w:rFonts w:asciiTheme="minorHAnsi" w:hAnsiTheme="minorHAnsi" w:cstheme="minorHAnsi"/>
          <w:color w:val="000000" w:themeColor="text1"/>
          <w:kern w:val="1"/>
          <w:sz w:val="22"/>
          <w:szCs w:val="22"/>
          <w:lang w:eastAsia="zh-CN"/>
        </w:rPr>
        <w:t xml:space="preserve">wszelkie dokumenty związane z prowadzoną procedurą: </w:t>
      </w:r>
      <w:hyperlink r:id="rId9" w:history="1">
        <w:r w:rsidR="006730A4" w:rsidRPr="005876D0">
          <w:rPr>
            <w:rStyle w:val="Hipercze"/>
            <w:rFonts w:asciiTheme="minorHAnsi" w:hAnsiTheme="minorHAnsi" w:cstheme="minorHAnsi"/>
            <w:kern w:val="1"/>
            <w:sz w:val="22"/>
            <w:szCs w:val="22"/>
            <w:lang w:eastAsia="zh-CN"/>
          </w:rPr>
          <w:t>https://ezamowienia.gov.pl/mp-client/tenders/ocds-148610-4c90b116-b38f-11ee-a66a-5e0e9a75a9a0</w:t>
        </w:r>
      </w:hyperlink>
    </w:p>
    <w:p w14:paraId="535FF433" w14:textId="77777777" w:rsidR="006D7869" w:rsidRDefault="006D7869" w:rsidP="006119CF">
      <w:pPr>
        <w:tabs>
          <w:tab w:val="left" w:pos="284"/>
        </w:tabs>
        <w:spacing w:line="276" w:lineRule="auto"/>
        <w:jc w:val="both"/>
        <w:rPr>
          <w:rFonts w:asciiTheme="minorHAnsi" w:hAnsiTheme="minorHAnsi" w:cstheme="minorHAnsi"/>
          <w:sz w:val="22"/>
          <w:szCs w:val="22"/>
        </w:rPr>
      </w:pPr>
    </w:p>
    <w:p w14:paraId="1540B068" w14:textId="42E5CE50" w:rsidR="006F506C" w:rsidRDefault="006F506C" w:rsidP="006119CF">
      <w:pPr>
        <w:tabs>
          <w:tab w:val="left" w:pos="284"/>
        </w:tabs>
        <w:spacing w:line="276" w:lineRule="auto"/>
        <w:jc w:val="both"/>
        <w:rPr>
          <w:rFonts w:asciiTheme="minorHAnsi" w:hAnsiTheme="minorHAnsi" w:cstheme="minorHAnsi"/>
          <w:color w:val="000000" w:themeColor="text1"/>
          <w:kern w:val="1"/>
          <w:sz w:val="22"/>
          <w:szCs w:val="22"/>
          <w:lang w:eastAsia="zh-CN"/>
        </w:rPr>
      </w:pPr>
      <w:r w:rsidRPr="006F506C">
        <w:rPr>
          <w:rFonts w:asciiTheme="minorHAnsi" w:hAnsiTheme="minorHAnsi" w:cstheme="minorHAnsi"/>
          <w:sz w:val="22"/>
          <w:szCs w:val="22"/>
        </w:rPr>
        <w:t xml:space="preserve">Identyfikator postępowania: (e-Zamówienia): </w:t>
      </w:r>
      <w:r w:rsidR="00721C31" w:rsidRPr="00721C31">
        <w:rPr>
          <w:rFonts w:asciiTheme="minorHAnsi" w:hAnsiTheme="minorHAnsi" w:cstheme="minorHAnsi"/>
          <w:sz w:val="22"/>
          <w:szCs w:val="22"/>
        </w:rPr>
        <w:t>ocds-148610-4c90b116-b38f-11ee-a66a-5e0e9a75a9a0</w:t>
      </w:r>
    </w:p>
    <w:p w14:paraId="660FDB34" w14:textId="77777777" w:rsidR="00721C31" w:rsidRDefault="00721C31" w:rsidP="0021438A">
      <w:pPr>
        <w:suppressAutoHyphens/>
        <w:spacing w:line="276" w:lineRule="auto"/>
        <w:jc w:val="both"/>
        <w:rPr>
          <w:rFonts w:asciiTheme="minorHAnsi" w:hAnsiTheme="minorHAnsi" w:cstheme="minorHAnsi"/>
          <w:color w:val="000000" w:themeColor="text1"/>
          <w:kern w:val="1"/>
          <w:sz w:val="22"/>
          <w:szCs w:val="22"/>
          <w:lang w:eastAsia="zh-CN"/>
        </w:rPr>
      </w:pPr>
    </w:p>
    <w:p w14:paraId="1B6B6F57" w14:textId="62A81A8F" w:rsidR="00A47C61" w:rsidRPr="0021438A" w:rsidRDefault="00A751A8" w:rsidP="0021438A">
      <w:pPr>
        <w:suppressAutoHyphens/>
        <w:spacing w:line="276" w:lineRule="auto"/>
        <w:jc w:val="both"/>
        <w:rPr>
          <w:rFonts w:asciiTheme="minorHAnsi" w:hAnsiTheme="minorHAnsi" w:cstheme="minorHAnsi"/>
          <w:color w:val="000000" w:themeColor="text1"/>
          <w:kern w:val="1"/>
          <w:sz w:val="22"/>
          <w:szCs w:val="22"/>
          <w:lang w:eastAsia="zh-CN"/>
        </w:rPr>
      </w:pPr>
      <w:r w:rsidRPr="0021438A">
        <w:rPr>
          <w:rFonts w:asciiTheme="minorHAnsi" w:hAnsiTheme="minorHAnsi" w:cstheme="minorHAnsi"/>
          <w:color w:val="000000" w:themeColor="text1"/>
          <w:kern w:val="1"/>
          <w:sz w:val="22"/>
          <w:szCs w:val="22"/>
          <w:lang w:eastAsia="zh-CN"/>
        </w:rPr>
        <w:t xml:space="preserve">Miejsce publikacji ogłoszenia: </w:t>
      </w:r>
      <w:r w:rsidRPr="0021438A">
        <w:rPr>
          <w:rFonts w:asciiTheme="minorHAnsi" w:hAnsiTheme="minorHAnsi" w:cstheme="minorHAnsi"/>
          <w:bCs/>
          <w:sz w:val="22"/>
          <w:szCs w:val="22"/>
        </w:rPr>
        <w:t xml:space="preserve">Biuletyn Zamówień Publicznych: </w:t>
      </w:r>
      <w:hyperlink r:id="rId10" w:history="1">
        <w:r w:rsidRPr="0021438A">
          <w:rPr>
            <w:rStyle w:val="Hipercze"/>
            <w:rFonts w:asciiTheme="minorHAnsi" w:hAnsiTheme="minorHAnsi" w:cstheme="minorHAnsi"/>
            <w:bCs/>
            <w:sz w:val="22"/>
            <w:szCs w:val="22"/>
          </w:rPr>
          <w:t>https://ezamowienia.gov.pl/pl/</w:t>
        </w:r>
      </w:hyperlink>
      <w:r w:rsidRPr="0021438A">
        <w:rPr>
          <w:rStyle w:val="Hipercze"/>
          <w:rFonts w:asciiTheme="minorHAnsi" w:hAnsiTheme="minorHAnsi" w:cstheme="minorHAnsi"/>
          <w:bCs/>
          <w:sz w:val="22"/>
          <w:szCs w:val="22"/>
        </w:rPr>
        <w:t xml:space="preserve"> </w:t>
      </w:r>
      <w:r w:rsidRPr="0021438A">
        <w:rPr>
          <w:rStyle w:val="Hipercze"/>
          <w:rFonts w:asciiTheme="minorHAnsi" w:hAnsiTheme="minorHAnsi" w:cstheme="minorHAnsi"/>
          <w:bCs/>
          <w:color w:val="auto"/>
          <w:sz w:val="22"/>
          <w:szCs w:val="22"/>
          <w:u w:val="none"/>
        </w:rPr>
        <w:t>oraz strona internetowa Zamawiającego:</w:t>
      </w:r>
      <w:r w:rsidR="0021438A">
        <w:rPr>
          <w:rStyle w:val="Hipercze"/>
          <w:rFonts w:asciiTheme="minorHAnsi" w:hAnsiTheme="minorHAnsi" w:cstheme="minorHAnsi"/>
          <w:bCs/>
          <w:sz w:val="22"/>
          <w:szCs w:val="22"/>
        </w:rPr>
        <w:t xml:space="preserve"> </w:t>
      </w:r>
      <w:r w:rsidR="00125275" w:rsidRPr="0021438A">
        <w:rPr>
          <w:rFonts w:asciiTheme="minorHAnsi" w:hAnsiTheme="minorHAnsi" w:cstheme="minorHAnsi"/>
          <w:color w:val="000000" w:themeColor="text1"/>
          <w:kern w:val="1"/>
          <w:sz w:val="22"/>
          <w:szCs w:val="22"/>
          <w:lang w:eastAsia="zh-CN"/>
        </w:rPr>
        <w:t>https://bip.uml.lodz.pl/urzad-miasta/przetargi/zamowienia-publiczne-powyzej-30000-euro-zamowienia-o-wartosci-przekraczajacej-kwote-130-000-zl/</w:t>
      </w:r>
    </w:p>
    <w:p w14:paraId="586092FE" w14:textId="77777777" w:rsidR="008F3F35" w:rsidRDefault="008F3F35" w:rsidP="008F3F35">
      <w:pPr>
        <w:suppressAutoHyphens/>
        <w:spacing w:line="276" w:lineRule="auto"/>
        <w:jc w:val="both"/>
        <w:rPr>
          <w:rFonts w:asciiTheme="minorHAnsi" w:hAnsiTheme="minorHAnsi" w:cstheme="minorHAnsi"/>
          <w:color w:val="000000" w:themeColor="text1"/>
          <w:kern w:val="1"/>
          <w:sz w:val="22"/>
          <w:szCs w:val="22"/>
          <w:lang w:eastAsia="zh-CN"/>
        </w:rPr>
      </w:pPr>
    </w:p>
    <w:p w14:paraId="35084DF6" w14:textId="23FDBDA1" w:rsidR="008F3F35" w:rsidRPr="008F3F35" w:rsidRDefault="008F3F35" w:rsidP="008F3F35">
      <w:pPr>
        <w:suppressAutoHyphens/>
        <w:spacing w:line="276" w:lineRule="auto"/>
        <w:jc w:val="both"/>
        <w:rPr>
          <w:rFonts w:asciiTheme="minorHAnsi" w:hAnsiTheme="minorHAnsi" w:cstheme="minorHAnsi"/>
          <w:b/>
          <w:color w:val="000000" w:themeColor="text1"/>
          <w:kern w:val="1"/>
          <w:sz w:val="22"/>
          <w:szCs w:val="22"/>
          <w:lang w:eastAsia="zh-CN"/>
        </w:rPr>
      </w:pPr>
      <w:r w:rsidRPr="008F3F35">
        <w:rPr>
          <w:rFonts w:asciiTheme="minorHAnsi" w:hAnsiTheme="minorHAnsi" w:cstheme="minorHAnsi"/>
          <w:color w:val="000000" w:themeColor="text1"/>
          <w:kern w:val="1"/>
          <w:sz w:val="22"/>
          <w:szCs w:val="22"/>
          <w:lang w:eastAsia="zh-CN"/>
        </w:rPr>
        <w:t>Przedmiotowe postępowanie prowadzone jest przy użyciu środków komunikacji elektronicznej. Składanie ofert następuje za pośrednictwem Formularza do z</w:t>
      </w:r>
      <w:r w:rsidRPr="008F3F35">
        <w:rPr>
          <w:rFonts w:asciiTheme="minorHAnsi" w:hAnsiTheme="minorHAnsi" w:cstheme="minorHAnsi" w:hint="cs"/>
          <w:color w:val="000000" w:themeColor="text1"/>
          <w:kern w:val="1"/>
          <w:sz w:val="22"/>
          <w:szCs w:val="22"/>
          <w:lang w:eastAsia="zh-CN"/>
        </w:rPr>
        <w:t>ł</w:t>
      </w:r>
      <w:r w:rsidRPr="008F3F35">
        <w:rPr>
          <w:rFonts w:asciiTheme="minorHAnsi" w:hAnsiTheme="minorHAnsi" w:cstheme="minorHAnsi"/>
          <w:color w:val="000000" w:themeColor="text1"/>
          <w:kern w:val="1"/>
          <w:sz w:val="22"/>
          <w:szCs w:val="22"/>
          <w:lang w:eastAsia="zh-CN"/>
        </w:rPr>
        <w:t>o</w:t>
      </w:r>
      <w:r w:rsidRPr="008F3F35">
        <w:rPr>
          <w:rFonts w:asciiTheme="minorHAnsi" w:hAnsiTheme="minorHAnsi" w:cstheme="minorHAnsi" w:hint="cs"/>
          <w:color w:val="000000" w:themeColor="text1"/>
          <w:kern w:val="1"/>
          <w:sz w:val="22"/>
          <w:szCs w:val="22"/>
          <w:lang w:eastAsia="zh-CN"/>
        </w:rPr>
        <w:t>ż</w:t>
      </w:r>
      <w:r w:rsidRPr="008F3F35">
        <w:rPr>
          <w:rFonts w:asciiTheme="minorHAnsi" w:hAnsiTheme="minorHAnsi" w:cstheme="minorHAnsi"/>
          <w:color w:val="000000" w:themeColor="text1"/>
          <w:kern w:val="1"/>
          <w:sz w:val="22"/>
          <w:szCs w:val="22"/>
          <w:lang w:eastAsia="zh-CN"/>
        </w:rPr>
        <w:t>enia, zmiany, wycofania oferty lub wniosku na Platformie e-Zam</w:t>
      </w:r>
      <w:r w:rsidRPr="008F3F35">
        <w:rPr>
          <w:rFonts w:asciiTheme="minorHAnsi" w:hAnsiTheme="minorHAnsi" w:cstheme="minorHAnsi" w:hint="cs"/>
          <w:color w:val="000000" w:themeColor="text1"/>
          <w:kern w:val="1"/>
          <w:sz w:val="22"/>
          <w:szCs w:val="22"/>
          <w:lang w:eastAsia="zh-CN"/>
        </w:rPr>
        <w:t>ó</w:t>
      </w:r>
      <w:r w:rsidRPr="008F3F35">
        <w:rPr>
          <w:rFonts w:asciiTheme="minorHAnsi" w:hAnsiTheme="minorHAnsi" w:cstheme="minorHAnsi"/>
          <w:color w:val="000000" w:themeColor="text1"/>
          <w:kern w:val="1"/>
          <w:sz w:val="22"/>
          <w:szCs w:val="22"/>
          <w:lang w:eastAsia="zh-CN"/>
        </w:rPr>
        <w:t>wienia pod adresem https://ezamowienia.gov.pl.</w:t>
      </w:r>
    </w:p>
    <w:p w14:paraId="39F31190" w14:textId="77777777" w:rsidR="008F3F35" w:rsidRDefault="008F3F35" w:rsidP="008F3F35">
      <w:pPr>
        <w:suppressAutoHyphens/>
        <w:spacing w:line="276" w:lineRule="auto"/>
        <w:jc w:val="both"/>
        <w:rPr>
          <w:rFonts w:asciiTheme="minorHAnsi" w:hAnsiTheme="minorHAnsi" w:cstheme="minorHAnsi"/>
          <w:b/>
          <w:color w:val="000000" w:themeColor="text1"/>
          <w:kern w:val="1"/>
          <w:sz w:val="22"/>
          <w:szCs w:val="22"/>
          <w:lang w:eastAsia="zh-CN"/>
        </w:rPr>
      </w:pPr>
    </w:p>
    <w:p w14:paraId="1AA3AD83" w14:textId="7E17C488" w:rsidR="008F3F35" w:rsidRPr="008F3F35" w:rsidRDefault="008F3F35" w:rsidP="008F3F35">
      <w:pPr>
        <w:suppressAutoHyphens/>
        <w:spacing w:line="276" w:lineRule="auto"/>
        <w:jc w:val="both"/>
        <w:rPr>
          <w:rFonts w:asciiTheme="minorHAnsi" w:hAnsiTheme="minorHAnsi" w:cstheme="minorHAnsi"/>
          <w:b/>
          <w:color w:val="000000" w:themeColor="text1"/>
          <w:kern w:val="1"/>
          <w:sz w:val="22"/>
          <w:szCs w:val="22"/>
          <w:lang w:eastAsia="zh-CN"/>
        </w:rPr>
      </w:pPr>
      <w:r w:rsidRPr="008F3F35">
        <w:rPr>
          <w:rFonts w:asciiTheme="minorHAnsi" w:hAnsiTheme="minorHAnsi" w:cstheme="minorHAnsi"/>
          <w:b/>
          <w:color w:val="000000" w:themeColor="text1"/>
          <w:kern w:val="1"/>
          <w:sz w:val="22"/>
          <w:szCs w:val="22"/>
          <w:lang w:eastAsia="zh-CN"/>
        </w:rPr>
        <w:t>UWAGA : Zgodnie z art. 61 oraz art. 63 ust. 2 ustawy z dnia 11 września 2019 r. Prawo zamówień publicznych  komunikacja w postępowaniu odbywa się wyłącznie przy użyciu środków komunikacji elektronicznej, pliki należy opatrzyć: - kwalifikowanym podpisem elektronicznym, - podpisem zaufanym, - lub podpisem osobistym</w:t>
      </w:r>
    </w:p>
    <w:p w14:paraId="3C982283" w14:textId="77777777" w:rsidR="00A751A8" w:rsidRPr="0021438A" w:rsidRDefault="00A751A8" w:rsidP="0021438A">
      <w:pPr>
        <w:suppressAutoHyphens/>
        <w:spacing w:line="276" w:lineRule="auto"/>
        <w:rPr>
          <w:rFonts w:asciiTheme="minorHAnsi" w:hAnsiTheme="minorHAnsi" w:cstheme="minorHAnsi"/>
          <w:color w:val="000000" w:themeColor="text1"/>
          <w:kern w:val="1"/>
          <w:sz w:val="22"/>
          <w:szCs w:val="22"/>
          <w:lang w:eastAsia="zh-CN"/>
        </w:rPr>
      </w:pPr>
    </w:p>
    <w:p w14:paraId="44E6E7C5" w14:textId="145F3B32" w:rsidR="00AB0104" w:rsidRDefault="005C1A20" w:rsidP="0021438A">
      <w:pPr>
        <w:spacing w:line="276" w:lineRule="auto"/>
        <w:rPr>
          <w:rFonts w:asciiTheme="minorHAnsi" w:eastAsiaTheme="majorEastAsia" w:hAnsiTheme="minorHAnsi" w:cstheme="minorHAnsi"/>
          <w:color w:val="000000" w:themeColor="text1"/>
          <w:sz w:val="22"/>
          <w:szCs w:val="22"/>
          <w:lang w:eastAsia="en-US"/>
        </w:rPr>
      </w:pPr>
      <w:r w:rsidRPr="0021438A">
        <w:rPr>
          <w:rFonts w:asciiTheme="minorHAnsi" w:eastAsiaTheme="majorEastAsia" w:hAnsiTheme="minorHAnsi" w:cstheme="minorHAnsi"/>
          <w:bCs/>
          <w:color w:val="000000" w:themeColor="text1"/>
          <w:sz w:val="22"/>
          <w:szCs w:val="22"/>
          <w:lang w:eastAsia="en-US"/>
        </w:rPr>
        <w:t>Wartość zamówienia</w:t>
      </w:r>
      <w:r w:rsidR="00773D17" w:rsidRPr="0021438A">
        <w:rPr>
          <w:rFonts w:asciiTheme="minorHAnsi" w:eastAsiaTheme="majorEastAsia" w:hAnsiTheme="minorHAnsi" w:cstheme="minorHAnsi"/>
          <w:bCs/>
          <w:color w:val="000000" w:themeColor="text1"/>
          <w:sz w:val="22"/>
          <w:szCs w:val="22"/>
          <w:lang w:eastAsia="en-US"/>
        </w:rPr>
        <w:t xml:space="preserve"> </w:t>
      </w:r>
      <w:r w:rsidRPr="0021438A">
        <w:rPr>
          <w:rFonts w:asciiTheme="minorHAnsi" w:eastAsiaTheme="majorEastAsia" w:hAnsiTheme="minorHAnsi" w:cstheme="minorHAnsi"/>
          <w:b/>
          <w:color w:val="000000" w:themeColor="text1"/>
          <w:sz w:val="22"/>
          <w:szCs w:val="22"/>
          <w:lang w:eastAsia="en-US"/>
        </w:rPr>
        <w:t>nie przekracza</w:t>
      </w:r>
      <w:r w:rsidRPr="0021438A">
        <w:rPr>
          <w:rFonts w:asciiTheme="minorHAnsi" w:eastAsiaTheme="majorEastAsia" w:hAnsiTheme="minorHAnsi" w:cstheme="minorHAnsi"/>
          <w:color w:val="000000" w:themeColor="text1"/>
          <w:sz w:val="22"/>
          <w:szCs w:val="22"/>
          <w:lang w:eastAsia="en-US"/>
        </w:rPr>
        <w:t xml:space="preserve"> progów unijnych określonych na podstawie art. 3  </w:t>
      </w:r>
      <w:r w:rsidR="00AB0104" w:rsidRPr="0021438A">
        <w:rPr>
          <w:rFonts w:asciiTheme="minorHAnsi" w:eastAsiaTheme="majorEastAsia" w:hAnsiTheme="minorHAnsi" w:cstheme="minorHAnsi"/>
          <w:color w:val="000000" w:themeColor="text1"/>
          <w:sz w:val="22"/>
          <w:szCs w:val="22"/>
          <w:lang w:eastAsia="en-US"/>
        </w:rPr>
        <w:t>ustawy z 11 września 2019 r</w:t>
      </w:r>
      <w:r w:rsidR="00773D17" w:rsidRPr="0021438A">
        <w:rPr>
          <w:rFonts w:asciiTheme="minorHAnsi" w:eastAsiaTheme="majorEastAsia" w:hAnsiTheme="minorHAnsi" w:cstheme="minorHAnsi"/>
          <w:color w:val="000000" w:themeColor="text1"/>
          <w:sz w:val="22"/>
          <w:szCs w:val="22"/>
          <w:lang w:eastAsia="en-US"/>
        </w:rPr>
        <w:t xml:space="preserve">. – </w:t>
      </w:r>
      <w:r w:rsidR="00AB0104" w:rsidRPr="0021438A">
        <w:rPr>
          <w:rFonts w:asciiTheme="minorHAnsi" w:eastAsiaTheme="majorEastAsia" w:hAnsiTheme="minorHAnsi" w:cstheme="minorHAnsi"/>
          <w:color w:val="000000" w:themeColor="text1"/>
          <w:sz w:val="22"/>
          <w:szCs w:val="22"/>
          <w:lang w:eastAsia="en-US"/>
        </w:rPr>
        <w:t>Prawo zamówień publicznych (</w:t>
      </w:r>
      <w:r w:rsidR="00F04544" w:rsidRPr="0021438A">
        <w:rPr>
          <w:rFonts w:asciiTheme="minorHAnsi" w:eastAsiaTheme="majorEastAsia" w:hAnsiTheme="minorHAnsi" w:cstheme="minorHAnsi"/>
          <w:color w:val="000000" w:themeColor="text1"/>
          <w:sz w:val="22"/>
          <w:szCs w:val="22"/>
          <w:lang w:eastAsia="en-US"/>
        </w:rPr>
        <w:t>Dz.U. poz. 20</w:t>
      </w:r>
      <w:r w:rsidR="001D31BC" w:rsidRPr="0021438A">
        <w:rPr>
          <w:rFonts w:asciiTheme="minorHAnsi" w:eastAsiaTheme="majorEastAsia" w:hAnsiTheme="minorHAnsi" w:cstheme="minorHAnsi"/>
          <w:color w:val="000000" w:themeColor="text1"/>
          <w:sz w:val="22"/>
          <w:szCs w:val="22"/>
          <w:lang w:eastAsia="en-US"/>
        </w:rPr>
        <w:t>2</w:t>
      </w:r>
      <w:r w:rsidR="00BC3C2E" w:rsidRPr="0021438A">
        <w:rPr>
          <w:rFonts w:asciiTheme="minorHAnsi" w:eastAsiaTheme="majorEastAsia" w:hAnsiTheme="minorHAnsi" w:cstheme="minorHAnsi"/>
          <w:color w:val="000000" w:themeColor="text1"/>
          <w:sz w:val="22"/>
          <w:szCs w:val="22"/>
          <w:lang w:eastAsia="en-US"/>
        </w:rPr>
        <w:t>3</w:t>
      </w:r>
      <w:r w:rsidR="00773D17" w:rsidRPr="0021438A">
        <w:rPr>
          <w:rFonts w:asciiTheme="minorHAnsi" w:eastAsiaTheme="majorEastAsia" w:hAnsiTheme="minorHAnsi" w:cstheme="minorHAnsi"/>
          <w:color w:val="000000" w:themeColor="text1"/>
          <w:sz w:val="22"/>
          <w:szCs w:val="22"/>
          <w:lang w:eastAsia="en-US"/>
        </w:rPr>
        <w:t xml:space="preserve"> </w:t>
      </w:r>
      <w:r w:rsidR="001D31BC" w:rsidRPr="0021438A">
        <w:rPr>
          <w:rFonts w:asciiTheme="minorHAnsi" w:eastAsiaTheme="majorEastAsia" w:hAnsiTheme="minorHAnsi" w:cstheme="minorHAnsi"/>
          <w:color w:val="000000" w:themeColor="text1"/>
          <w:sz w:val="22"/>
          <w:szCs w:val="22"/>
          <w:lang w:eastAsia="en-US"/>
        </w:rPr>
        <w:t>poz. 1</w:t>
      </w:r>
      <w:r w:rsidR="00BC3C2E" w:rsidRPr="0021438A">
        <w:rPr>
          <w:rFonts w:asciiTheme="minorHAnsi" w:eastAsiaTheme="majorEastAsia" w:hAnsiTheme="minorHAnsi" w:cstheme="minorHAnsi"/>
          <w:color w:val="000000" w:themeColor="text1"/>
          <w:sz w:val="22"/>
          <w:szCs w:val="22"/>
          <w:lang w:eastAsia="en-US"/>
        </w:rPr>
        <w:t>605</w:t>
      </w:r>
      <w:r w:rsidR="001D31BC" w:rsidRPr="0021438A">
        <w:rPr>
          <w:rFonts w:asciiTheme="minorHAnsi" w:eastAsiaTheme="majorEastAsia" w:hAnsiTheme="minorHAnsi" w:cstheme="minorHAnsi"/>
          <w:color w:val="000000" w:themeColor="text1"/>
          <w:sz w:val="22"/>
          <w:szCs w:val="22"/>
          <w:lang w:eastAsia="en-US"/>
        </w:rPr>
        <w:t xml:space="preserve"> </w:t>
      </w:r>
      <w:r w:rsidR="00773D17" w:rsidRPr="0021438A">
        <w:rPr>
          <w:rFonts w:asciiTheme="minorHAnsi" w:eastAsiaTheme="majorEastAsia" w:hAnsiTheme="minorHAnsi" w:cstheme="minorHAnsi"/>
          <w:color w:val="000000" w:themeColor="text1"/>
          <w:sz w:val="22"/>
          <w:szCs w:val="22"/>
          <w:lang w:eastAsia="en-US"/>
        </w:rPr>
        <w:t>ze zm.</w:t>
      </w:r>
      <w:r w:rsidR="00F04544" w:rsidRPr="0021438A">
        <w:rPr>
          <w:rFonts w:asciiTheme="minorHAnsi" w:eastAsiaTheme="majorEastAsia" w:hAnsiTheme="minorHAnsi" w:cstheme="minorHAnsi"/>
          <w:color w:val="000000" w:themeColor="text1"/>
          <w:sz w:val="22"/>
          <w:szCs w:val="22"/>
          <w:lang w:eastAsia="en-US"/>
        </w:rPr>
        <w:t>)</w:t>
      </w:r>
      <w:r w:rsidR="00773D17" w:rsidRPr="0021438A">
        <w:rPr>
          <w:rFonts w:asciiTheme="minorHAnsi" w:eastAsiaTheme="majorEastAsia" w:hAnsiTheme="minorHAnsi" w:cstheme="minorHAnsi"/>
          <w:color w:val="000000" w:themeColor="text1"/>
          <w:sz w:val="22"/>
          <w:szCs w:val="22"/>
          <w:lang w:eastAsia="en-US"/>
        </w:rPr>
        <w:t>.</w:t>
      </w:r>
    </w:p>
    <w:p w14:paraId="346D8CCF" w14:textId="77777777" w:rsidR="008F3F35" w:rsidRDefault="008F3F35" w:rsidP="0021438A">
      <w:pPr>
        <w:spacing w:line="276" w:lineRule="auto"/>
        <w:rPr>
          <w:rFonts w:asciiTheme="minorHAnsi" w:eastAsiaTheme="majorEastAsia" w:hAnsiTheme="minorHAnsi" w:cstheme="minorHAnsi"/>
          <w:color w:val="000000" w:themeColor="text1"/>
          <w:sz w:val="22"/>
          <w:szCs w:val="22"/>
          <w:lang w:eastAsia="en-US"/>
        </w:rPr>
      </w:pPr>
    </w:p>
    <w:p w14:paraId="2EA7E6FF" w14:textId="2D9E529E" w:rsidR="00D03518" w:rsidRPr="0026296E" w:rsidRDefault="00D03518" w:rsidP="00FA2E72">
      <w:pPr>
        <w:spacing w:line="276" w:lineRule="auto"/>
        <w:jc w:val="center"/>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lastRenderedPageBreak/>
        <w:t>Spis treści:</w:t>
      </w:r>
    </w:p>
    <w:p w14:paraId="7A559C73" w14:textId="77777777" w:rsidR="00D03518" w:rsidRPr="0026296E" w:rsidRDefault="00D03518" w:rsidP="00FA2E72">
      <w:pPr>
        <w:spacing w:line="276" w:lineRule="auto"/>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Rozdział I </w:t>
      </w:r>
      <w:r w:rsidRPr="0026296E">
        <w:rPr>
          <w:rFonts w:asciiTheme="minorHAnsi" w:eastAsiaTheme="majorEastAsia" w:hAnsiTheme="minorHAnsi" w:cstheme="minorHAnsi"/>
          <w:bCs/>
          <w:color w:val="000000" w:themeColor="text1"/>
          <w:sz w:val="22"/>
          <w:szCs w:val="22"/>
          <w:lang w:eastAsia="en-US"/>
        </w:rPr>
        <w:t>–</w:t>
      </w:r>
      <w:r w:rsidRPr="0026296E">
        <w:rPr>
          <w:rFonts w:asciiTheme="minorHAnsi" w:eastAsiaTheme="majorEastAsia" w:hAnsiTheme="minorHAnsi" w:cstheme="minorHAnsi"/>
          <w:b/>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Informacje </w:t>
      </w:r>
      <w:r w:rsidR="009F6209" w:rsidRPr="0026296E">
        <w:rPr>
          <w:rFonts w:asciiTheme="minorHAnsi" w:eastAsiaTheme="majorEastAsia" w:hAnsiTheme="minorHAnsi" w:cstheme="minorHAnsi"/>
          <w:color w:val="000000" w:themeColor="text1"/>
          <w:sz w:val="22"/>
          <w:szCs w:val="22"/>
          <w:lang w:eastAsia="en-US"/>
        </w:rPr>
        <w:t>o</w:t>
      </w:r>
      <w:r w:rsidRPr="0026296E">
        <w:rPr>
          <w:rFonts w:asciiTheme="minorHAnsi" w:eastAsiaTheme="majorEastAsia" w:hAnsiTheme="minorHAnsi" w:cstheme="minorHAnsi"/>
          <w:color w:val="000000" w:themeColor="text1"/>
          <w:sz w:val="22"/>
          <w:szCs w:val="22"/>
          <w:lang w:eastAsia="en-US"/>
        </w:rPr>
        <w:t>gólne</w:t>
      </w:r>
    </w:p>
    <w:p w14:paraId="415FE37C" w14:textId="77777777" w:rsidR="00142A1B" w:rsidRPr="0026296E" w:rsidRDefault="00142A1B"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Tryb udzielenia zamówienia</w:t>
      </w:r>
    </w:p>
    <w:p w14:paraId="16A6E1B1" w14:textId="77777777" w:rsidR="00681269"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Wykonawcy/podwykonawcy/</w:t>
      </w:r>
      <w:r w:rsidR="00681269">
        <w:rPr>
          <w:rFonts w:asciiTheme="minorHAnsi" w:eastAsiaTheme="majorEastAsia" w:hAnsiTheme="minorHAnsi" w:cstheme="minorHAnsi"/>
          <w:b/>
          <w:color w:val="000000" w:themeColor="text1"/>
          <w:sz w:val="22"/>
          <w:szCs w:val="22"/>
          <w:lang w:eastAsia="en-US"/>
        </w:rPr>
        <w:t>wykonawcy ubiegający się wspólnie o zamówienie/poleganie na zasobach innych podmiotów</w:t>
      </w:r>
    </w:p>
    <w:p w14:paraId="1B2D0E62" w14:textId="42328C60"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Komunikacja w postępowaniu</w:t>
      </w:r>
      <w:r w:rsidR="000317A9">
        <w:rPr>
          <w:rFonts w:asciiTheme="minorHAnsi" w:eastAsiaTheme="majorEastAsia" w:hAnsiTheme="minorHAnsi" w:cstheme="minorHAnsi"/>
          <w:b/>
          <w:color w:val="000000" w:themeColor="text1"/>
          <w:sz w:val="22"/>
          <w:szCs w:val="22"/>
          <w:lang w:eastAsia="en-US"/>
        </w:rPr>
        <w:t>/Pytania do SWZ</w:t>
      </w:r>
    </w:p>
    <w:p w14:paraId="2A8D793B"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Wizja lokalna</w:t>
      </w:r>
    </w:p>
    <w:p w14:paraId="107085AF"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Podział zamówienia na części</w:t>
      </w:r>
    </w:p>
    <w:p w14:paraId="47C5355C"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Oferty wariantowe</w:t>
      </w:r>
    </w:p>
    <w:p w14:paraId="739CD965"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Katalogi elektroniczne </w:t>
      </w:r>
    </w:p>
    <w:p w14:paraId="634CE2C3"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Umowa ramowa</w:t>
      </w:r>
    </w:p>
    <w:p w14:paraId="17A44269"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Aukcja elektroniczna</w:t>
      </w:r>
    </w:p>
    <w:p w14:paraId="13947B62"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Zamówienia, o których mowa w art. 214 ust. 1 pkt 7 i 8 ustawy </w:t>
      </w:r>
      <w:proofErr w:type="spellStart"/>
      <w:r w:rsidRPr="0026296E">
        <w:rPr>
          <w:rFonts w:asciiTheme="minorHAnsi" w:hAnsiTheme="minorHAnsi" w:cstheme="minorHAnsi"/>
          <w:b/>
          <w:color w:val="000000" w:themeColor="text1"/>
          <w:sz w:val="22"/>
          <w:szCs w:val="22"/>
          <w:lang w:eastAsia="en-US"/>
        </w:rPr>
        <w:t>Pzp</w:t>
      </w:r>
      <w:proofErr w:type="spellEnd"/>
    </w:p>
    <w:p w14:paraId="424E0BC9"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Rozliczenia w walutach obcych</w:t>
      </w:r>
    </w:p>
    <w:p w14:paraId="4726E5CD"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Zwrot kosztów udziału w postępowaniu</w:t>
      </w:r>
    </w:p>
    <w:p w14:paraId="3A4AC3C3"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Zaliczki na poczet udzielenia zamówienia</w:t>
      </w:r>
    </w:p>
    <w:p w14:paraId="6144E4F5" w14:textId="77777777" w:rsidR="00DE2041" w:rsidRPr="0026296E" w:rsidRDefault="00DE2041"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Unieważnienie postępowania</w:t>
      </w:r>
    </w:p>
    <w:p w14:paraId="2B107208"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Pouczenie o środkach ochrony prawnej</w:t>
      </w:r>
    </w:p>
    <w:p w14:paraId="30F36D61" w14:textId="77777777" w:rsidR="007B6AA5" w:rsidRPr="0026296E" w:rsidRDefault="007B6AA5" w:rsidP="00FA2E72">
      <w:pPr>
        <w:numPr>
          <w:ilvl w:val="0"/>
          <w:numId w:val="2"/>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Ochrona danych osobowych zebranych przez </w:t>
      </w:r>
      <w:r w:rsidR="00773D17" w:rsidRPr="0026296E">
        <w:rPr>
          <w:rFonts w:asciiTheme="minorHAnsi" w:hAnsiTheme="minorHAnsi" w:cstheme="minorHAnsi"/>
          <w:b/>
          <w:color w:val="000000" w:themeColor="text1"/>
          <w:sz w:val="22"/>
          <w:szCs w:val="22"/>
          <w:lang w:eastAsia="en-US"/>
        </w:rPr>
        <w:t>z</w:t>
      </w:r>
      <w:r w:rsidRPr="0026296E">
        <w:rPr>
          <w:rFonts w:asciiTheme="minorHAnsi" w:hAnsiTheme="minorHAnsi" w:cstheme="minorHAnsi"/>
          <w:b/>
          <w:color w:val="000000" w:themeColor="text1"/>
          <w:sz w:val="22"/>
          <w:szCs w:val="22"/>
          <w:lang w:eastAsia="en-US"/>
        </w:rPr>
        <w:t>amawiającego w toku postępowania</w:t>
      </w:r>
    </w:p>
    <w:p w14:paraId="48383153" w14:textId="77777777" w:rsidR="0021438A" w:rsidRDefault="0021438A" w:rsidP="00FA2E72">
      <w:pPr>
        <w:spacing w:line="276" w:lineRule="auto"/>
        <w:rPr>
          <w:rFonts w:asciiTheme="minorHAnsi" w:eastAsiaTheme="majorEastAsia" w:hAnsiTheme="minorHAnsi" w:cstheme="minorHAnsi"/>
          <w:b/>
          <w:color w:val="000000" w:themeColor="text1"/>
          <w:sz w:val="22"/>
          <w:szCs w:val="22"/>
          <w:lang w:eastAsia="en-US"/>
        </w:rPr>
      </w:pPr>
    </w:p>
    <w:p w14:paraId="05B7FF3A" w14:textId="0E9D6BAB" w:rsidR="001A131C" w:rsidRPr="0026296E" w:rsidRDefault="00D03518" w:rsidP="00FA2E72">
      <w:pPr>
        <w:spacing w:line="276" w:lineRule="auto"/>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Rozdział II </w:t>
      </w:r>
      <w:r w:rsidR="00773D17" w:rsidRPr="0026296E">
        <w:rPr>
          <w:rFonts w:asciiTheme="minorHAnsi" w:eastAsiaTheme="majorEastAsia" w:hAnsiTheme="minorHAnsi" w:cstheme="minorHAnsi"/>
          <w:bCs/>
          <w:color w:val="000000" w:themeColor="text1"/>
          <w:sz w:val="22"/>
          <w:szCs w:val="22"/>
          <w:lang w:eastAsia="en-US"/>
        </w:rPr>
        <w:t>–</w:t>
      </w:r>
      <w:r w:rsidR="001A131C" w:rsidRPr="0026296E">
        <w:rPr>
          <w:rFonts w:asciiTheme="minorHAnsi" w:eastAsiaTheme="majorEastAsia" w:hAnsiTheme="minorHAnsi" w:cstheme="minorHAnsi"/>
          <w:bCs/>
          <w:color w:val="000000" w:themeColor="text1"/>
          <w:sz w:val="22"/>
          <w:szCs w:val="22"/>
          <w:lang w:eastAsia="en-US"/>
        </w:rPr>
        <w:t xml:space="preserve"> </w:t>
      </w:r>
      <w:r w:rsidR="001A131C" w:rsidRPr="0026296E">
        <w:rPr>
          <w:rFonts w:asciiTheme="minorHAnsi" w:eastAsiaTheme="majorEastAsia" w:hAnsiTheme="minorHAnsi" w:cstheme="minorHAnsi"/>
          <w:color w:val="000000" w:themeColor="text1"/>
          <w:sz w:val="22"/>
          <w:szCs w:val="22"/>
          <w:lang w:eastAsia="en-US"/>
        </w:rPr>
        <w:t xml:space="preserve">Wymagania stawiane </w:t>
      </w:r>
      <w:r w:rsidR="004B714B" w:rsidRPr="0026296E">
        <w:rPr>
          <w:rFonts w:asciiTheme="minorHAnsi" w:eastAsiaTheme="majorEastAsia" w:hAnsiTheme="minorHAnsi" w:cstheme="minorHAnsi"/>
          <w:color w:val="000000" w:themeColor="text1"/>
          <w:sz w:val="22"/>
          <w:szCs w:val="22"/>
          <w:lang w:eastAsia="en-US"/>
        </w:rPr>
        <w:t>W</w:t>
      </w:r>
      <w:r w:rsidR="001A131C" w:rsidRPr="0026296E">
        <w:rPr>
          <w:rFonts w:asciiTheme="minorHAnsi" w:eastAsiaTheme="majorEastAsia" w:hAnsiTheme="minorHAnsi" w:cstheme="minorHAnsi"/>
          <w:color w:val="000000" w:themeColor="text1"/>
          <w:sz w:val="22"/>
          <w:szCs w:val="22"/>
          <w:lang w:eastAsia="en-US"/>
        </w:rPr>
        <w:t>ykonawcy</w:t>
      </w:r>
      <w:r w:rsidR="001A131C" w:rsidRPr="0026296E">
        <w:rPr>
          <w:rFonts w:asciiTheme="minorHAnsi" w:eastAsiaTheme="majorEastAsia" w:hAnsiTheme="minorHAnsi" w:cstheme="minorHAnsi"/>
          <w:b/>
          <w:color w:val="000000" w:themeColor="text1"/>
          <w:sz w:val="22"/>
          <w:szCs w:val="22"/>
          <w:lang w:eastAsia="en-US"/>
        </w:rPr>
        <w:t xml:space="preserve"> </w:t>
      </w:r>
    </w:p>
    <w:p w14:paraId="7EC71781"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Przedmiot zamówienia</w:t>
      </w:r>
    </w:p>
    <w:p w14:paraId="36DD9BFC"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Rozwiązania równoważne</w:t>
      </w:r>
    </w:p>
    <w:p w14:paraId="6EB5F094"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Wymagania w zakresie zatrudniania</w:t>
      </w:r>
      <w:r w:rsidR="00773D17" w:rsidRPr="0026296E">
        <w:rPr>
          <w:rFonts w:asciiTheme="minorHAnsi" w:hAnsiTheme="minorHAnsi" w:cstheme="minorHAnsi"/>
          <w:b/>
          <w:color w:val="000000" w:themeColor="text1"/>
          <w:sz w:val="22"/>
          <w:szCs w:val="22"/>
          <w:lang w:eastAsia="en-US"/>
        </w:rPr>
        <w:t xml:space="preserve"> </w:t>
      </w:r>
      <w:r w:rsidRPr="0026296E">
        <w:rPr>
          <w:rFonts w:asciiTheme="minorHAnsi" w:hAnsiTheme="minorHAnsi" w:cstheme="minorHAnsi"/>
          <w:b/>
          <w:color w:val="000000" w:themeColor="text1"/>
          <w:sz w:val="22"/>
          <w:szCs w:val="22"/>
          <w:lang w:eastAsia="en-US"/>
        </w:rPr>
        <w:t>przez wykonawcę lub podwykonawcę osób na podstawie stosunku pracy</w:t>
      </w:r>
      <w:r w:rsidR="000C7FEF">
        <w:rPr>
          <w:rFonts w:asciiTheme="minorHAnsi" w:hAnsiTheme="minorHAnsi" w:cstheme="minorHAnsi"/>
          <w:b/>
          <w:color w:val="000000" w:themeColor="text1"/>
          <w:sz w:val="22"/>
          <w:szCs w:val="22"/>
          <w:lang w:eastAsia="en-US"/>
        </w:rPr>
        <w:t xml:space="preserve"> – art. 95 ust. 1 ustawy </w:t>
      </w:r>
      <w:proofErr w:type="spellStart"/>
      <w:r w:rsidR="000C7FEF">
        <w:rPr>
          <w:rFonts w:asciiTheme="minorHAnsi" w:hAnsiTheme="minorHAnsi" w:cstheme="minorHAnsi"/>
          <w:b/>
          <w:color w:val="000000" w:themeColor="text1"/>
          <w:sz w:val="22"/>
          <w:szCs w:val="22"/>
          <w:lang w:eastAsia="en-US"/>
        </w:rPr>
        <w:t>Pzp</w:t>
      </w:r>
      <w:proofErr w:type="spellEnd"/>
    </w:p>
    <w:p w14:paraId="54DB5C65"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Wymagania w zakresie zatrudnienia osób, o których mowa</w:t>
      </w:r>
      <w:r w:rsidR="00773D17" w:rsidRPr="0026296E">
        <w:rPr>
          <w:rFonts w:asciiTheme="minorHAnsi" w:hAnsiTheme="minorHAnsi" w:cstheme="minorHAnsi"/>
          <w:b/>
          <w:color w:val="000000" w:themeColor="text1"/>
          <w:sz w:val="22"/>
          <w:szCs w:val="22"/>
          <w:lang w:eastAsia="en-US"/>
        </w:rPr>
        <w:t xml:space="preserve"> </w:t>
      </w:r>
      <w:r w:rsidRPr="0026296E">
        <w:rPr>
          <w:rFonts w:asciiTheme="minorHAnsi" w:hAnsiTheme="minorHAnsi" w:cstheme="minorHAnsi"/>
          <w:b/>
          <w:color w:val="000000" w:themeColor="text1"/>
          <w:sz w:val="22"/>
          <w:szCs w:val="22"/>
          <w:lang w:eastAsia="en-US"/>
        </w:rPr>
        <w:t xml:space="preserve">w art. 96 ust. 2 pkt 2 ustawy </w:t>
      </w:r>
      <w:proofErr w:type="spellStart"/>
      <w:r w:rsidRPr="0026296E">
        <w:rPr>
          <w:rFonts w:asciiTheme="minorHAnsi" w:hAnsiTheme="minorHAnsi" w:cstheme="minorHAnsi"/>
          <w:b/>
          <w:color w:val="000000" w:themeColor="text1"/>
          <w:sz w:val="22"/>
          <w:szCs w:val="22"/>
          <w:lang w:eastAsia="en-US"/>
        </w:rPr>
        <w:t>Pzp</w:t>
      </w:r>
      <w:proofErr w:type="spellEnd"/>
    </w:p>
    <w:p w14:paraId="7E7467A1"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Informacja o przedmiotowych środkach dowodowych</w:t>
      </w:r>
    </w:p>
    <w:p w14:paraId="52B87CA1"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Termin wykonania zamówienia </w:t>
      </w:r>
    </w:p>
    <w:p w14:paraId="0A92111F"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Informacja o warunkach udziału w postępowaniu o udzielenie zamówienia</w:t>
      </w:r>
    </w:p>
    <w:p w14:paraId="20A78391"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Podstawy wykluczenia</w:t>
      </w:r>
    </w:p>
    <w:p w14:paraId="556F1915" w14:textId="77777777" w:rsidR="00D8339A" w:rsidRPr="0026296E" w:rsidRDefault="00D8339A"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 xml:space="preserve">Oświadczenie i dokumenty, jakie zobowiązani są dostarczyć Wykonawcy w celu potwierdzenia </w:t>
      </w:r>
      <w:r w:rsidRPr="0026296E">
        <w:rPr>
          <w:rFonts w:asciiTheme="minorHAnsi" w:hAnsiTheme="minorHAnsi" w:cstheme="minorHAnsi"/>
          <w:b/>
          <w:color w:val="000000" w:themeColor="text1"/>
          <w:sz w:val="22"/>
          <w:szCs w:val="22"/>
          <w:lang w:eastAsia="en-US"/>
        </w:rPr>
        <w:t>spełnienia warunków udziału w postępowaniu oraz wykazania podstaw</w:t>
      </w:r>
      <w:r>
        <w:rPr>
          <w:rFonts w:asciiTheme="minorHAnsi" w:hAnsiTheme="minorHAnsi" w:cstheme="minorHAnsi"/>
          <w:b/>
          <w:color w:val="000000" w:themeColor="text1"/>
          <w:sz w:val="22"/>
          <w:szCs w:val="22"/>
          <w:lang w:eastAsia="en-US"/>
        </w:rPr>
        <w:t xml:space="preserve"> w</w:t>
      </w:r>
      <w:r w:rsidRPr="0026296E">
        <w:rPr>
          <w:rFonts w:asciiTheme="minorHAnsi" w:hAnsiTheme="minorHAnsi" w:cstheme="minorHAnsi"/>
          <w:b/>
          <w:color w:val="000000" w:themeColor="text1"/>
          <w:sz w:val="22"/>
          <w:szCs w:val="22"/>
          <w:lang w:eastAsia="en-US"/>
        </w:rPr>
        <w:t>ykluczenia</w:t>
      </w:r>
      <w:r w:rsidR="000C7FEF">
        <w:rPr>
          <w:rFonts w:asciiTheme="minorHAnsi" w:hAnsiTheme="minorHAnsi" w:cstheme="minorHAnsi"/>
          <w:b/>
          <w:color w:val="000000" w:themeColor="text1"/>
          <w:sz w:val="22"/>
          <w:szCs w:val="22"/>
          <w:lang w:eastAsia="en-US"/>
        </w:rPr>
        <w:t xml:space="preserve"> </w:t>
      </w:r>
    </w:p>
    <w:p w14:paraId="22221871" w14:textId="77FD508A" w:rsidR="007B6AA5" w:rsidRPr="0026296E" w:rsidRDefault="000C7FEF"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 xml:space="preserve">Forma i postać składanych </w:t>
      </w:r>
      <w:r w:rsidR="000317A9">
        <w:rPr>
          <w:rFonts w:asciiTheme="minorHAnsi" w:hAnsiTheme="minorHAnsi" w:cstheme="minorHAnsi"/>
          <w:b/>
          <w:color w:val="000000" w:themeColor="text1"/>
          <w:sz w:val="22"/>
          <w:szCs w:val="22"/>
          <w:lang w:eastAsia="en-US"/>
        </w:rPr>
        <w:t>oświadczeń/</w:t>
      </w:r>
      <w:r>
        <w:rPr>
          <w:rFonts w:asciiTheme="minorHAnsi" w:hAnsiTheme="minorHAnsi" w:cstheme="minorHAnsi"/>
          <w:b/>
          <w:color w:val="000000" w:themeColor="text1"/>
          <w:sz w:val="22"/>
          <w:szCs w:val="22"/>
          <w:lang w:eastAsia="en-US"/>
        </w:rPr>
        <w:t>dokumentów oraz oferty</w:t>
      </w:r>
    </w:p>
    <w:p w14:paraId="11106A6A"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Wymagania dotyczące wadium</w:t>
      </w:r>
    </w:p>
    <w:p w14:paraId="3DCF234C" w14:textId="77777777" w:rsidR="007B6AA5" w:rsidRPr="0026296E" w:rsidRDefault="00F437B2"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Opis s</w:t>
      </w:r>
      <w:r w:rsidR="007B6AA5" w:rsidRPr="0026296E">
        <w:rPr>
          <w:rFonts w:asciiTheme="minorHAnsi" w:hAnsiTheme="minorHAnsi" w:cstheme="minorHAnsi"/>
          <w:b/>
          <w:color w:val="000000" w:themeColor="text1"/>
          <w:sz w:val="22"/>
          <w:szCs w:val="22"/>
          <w:lang w:eastAsia="en-US"/>
        </w:rPr>
        <w:t>pos</w:t>
      </w:r>
      <w:r>
        <w:rPr>
          <w:rFonts w:asciiTheme="minorHAnsi" w:hAnsiTheme="minorHAnsi" w:cstheme="minorHAnsi"/>
          <w:b/>
          <w:color w:val="000000" w:themeColor="text1"/>
          <w:sz w:val="22"/>
          <w:szCs w:val="22"/>
          <w:lang w:eastAsia="en-US"/>
        </w:rPr>
        <w:t>o</w:t>
      </w:r>
      <w:r w:rsidR="007B6AA5" w:rsidRPr="0026296E">
        <w:rPr>
          <w:rFonts w:asciiTheme="minorHAnsi" w:hAnsiTheme="minorHAnsi" w:cstheme="minorHAnsi"/>
          <w:b/>
          <w:color w:val="000000" w:themeColor="text1"/>
          <w:sz w:val="22"/>
          <w:szCs w:val="22"/>
          <w:lang w:eastAsia="en-US"/>
        </w:rPr>
        <w:t>b</w:t>
      </w:r>
      <w:r>
        <w:rPr>
          <w:rFonts w:asciiTheme="minorHAnsi" w:hAnsiTheme="minorHAnsi" w:cstheme="minorHAnsi"/>
          <w:b/>
          <w:color w:val="000000" w:themeColor="text1"/>
          <w:sz w:val="22"/>
          <w:szCs w:val="22"/>
          <w:lang w:eastAsia="en-US"/>
        </w:rPr>
        <w:t>u</w:t>
      </w:r>
      <w:r w:rsidR="007B6AA5" w:rsidRPr="0026296E">
        <w:rPr>
          <w:rFonts w:asciiTheme="minorHAnsi" w:hAnsiTheme="minorHAnsi" w:cstheme="minorHAnsi"/>
          <w:b/>
          <w:color w:val="000000" w:themeColor="text1"/>
          <w:sz w:val="22"/>
          <w:szCs w:val="22"/>
          <w:lang w:eastAsia="en-US"/>
        </w:rPr>
        <w:t xml:space="preserve"> przygotowania ofert </w:t>
      </w:r>
      <w:r>
        <w:rPr>
          <w:rFonts w:asciiTheme="minorHAnsi" w:hAnsiTheme="minorHAnsi" w:cstheme="minorHAnsi"/>
          <w:b/>
          <w:color w:val="000000" w:themeColor="text1"/>
          <w:sz w:val="22"/>
          <w:szCs w:val="22"/>
          <w:lang w:eastAsia="en-US"/>
        </w:rPr>
        <w:t>oraz pytania do postępowania</w:t>
      </w:r>
    </w:p>
    <w:p w14:paraId="4E89FCB1" w14:textId="77777777" w:rsidR="007B6AA5" w:rsidRPr="0026296E" w:rsidRDefault="007B6AA5" w:rsidP="009A481C">
      <w:pPr>
        <w:numPr>
          <w:ilvl w:val="0"/>
          <w:numId w:val="9"/>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Opis sposobu obliczenia ceny</w:t>
      </w:r>
    </w:p>
    <w:p w14:paraId="71C933DC" w14:textId="77777777" w:rsidR="0021438A" w:rsidRDefault="0021438A" w:rsidP="00FA2E72">
      <w:pPr>
        <w:spacing w:line="276" w:lineRule="auto"/>
        <w:rPr>
          <w:rFonts w:asciiTheme="minorHAnsi" w:eastAsiaTheme="majorEastAsia" w:hAnsiTheme="minorHAnsi" w:cstheme="minorHAnsi"/>
          <w:b/>
          <w:color w:val="000000" w:themeColor="text1"/>
          <w:sz w:val="22"/>
          <w:szCs w:val="22"/>
          <w:lang w:eastAsia="en-US"/>
        </w:rPr>
      </w:pPr>
    </w:p>
    <w:p w14:paraId="3982DF69" w14:textId="77777777" w:rsidR="0021438A" w:rsidRDefault="0021438A" w:rsidP="00FA2E72">
      <w:pPr>
        <w:spacing w:line="276" w:lineRule="auto"/>
        <w:rPr>
          <w:rFonts w:asciiTheme="minorHAnsi" w:eastAsiaTheme="majorEastAsia" w:hAnsiTheme="minorHAnsi" w:cstheme="minorHAnsi"/>
          <w:b/>
          <w:color w:val="000000" w:themeColor="text1"/>
          <w:sz w:val="22"/>
          <w:szCs w:val="22"/>
          <w:lang w:eastAsia="en-US"/>
        </w:rPr>
      </w:pPr>
    </w:p>
    <w:p w14:paraId="00C858DE" w14:textId="77777777" w:rsidR="00D56357" w:rsidRDefault="00D56357" w:rsidP="00FA2E72">
      <w:pPr>
        <w:spacing w:line="276" w:lineRule="auto"/>
        <w:rPr>
          <w:rFonts w:asciiTheme="minorHAnsi" w:eastAsiaTheme="majorEastAsia" w:hAnsiTheme="minorHAnsi" w:cstheme="minorHAnsi"/>
          <w:b/>
          <w:color w:val="000000" w:themeColor="text1"/>
          <w:sz w:val="22"/>
          <w:szCs w:val="22"/>
          <w:lang w:eastAsia="en-US"/>
        </w:rPr>
      </w:pPr>
    </w:p>
    <w:p w14:paraId="7B86710C" w14:textId="77777777" w:rsidR="00D56357" w:rsidRDefault="00D56357" w:rsidP="00FA2E72">
      <w:pPr>
        <w:spacing w:line="276" w:lineRule="auto"/>
        <w:rPr>
          <w:rFonts w:asciiTheme="minorHAnsi" w:eastAsiaTheme="majorEastAsia" w:hAnsiTheme="minorHAnsi" w:cstheme="minorHAnsi"/>
          <w:b/>
          <w:color w:val="000000" w:themeColor="text1"/>
          <w:sz w:val="22"/>
          <w:szCs w:val="22"/>
          <w:lang w:eastAsia="en-US"/>
        </w:rPr>
      </w:pPr>
    </w:p>
    <w:p w14:paraId="2B581288" w14:textId="77777777" w:rsidR="00D56357" w:rsidRDefault="00D56357" w:rsidP="00FA2E72">
      <w:pPr>
        <w:spacing w:line="276" w:lineRule="auto"/>
        <w:rPr>
          <w:rFonts w:asciiTheme="minorHAnsi" w:eastAsiaTheme="majorEastAsia" w:hAnsiTheme="minorHAnsi" w:cstheme="minorHAnsi"/>
          <w:b/>
          <w:color w:val="000000" w:themeColor="text1"/>
          <w:sz w:val="22"/>
          <w:szCs w:val="22"/>
          <w:lang w:eastAsia="en-US"/>
        </w:rPr>
      </w:pPr>
    </w:p>
    <w:p w14:paraId="59CEF073" w14:textId="77777777" w:rsidR="0021438A" w:rsidRDefault="0021438A" w:rsidP="00FA2E72">
      <w:pPr>
        <w:spacing w:line="276" w:lineRule="auto"/>
        <w:rPr>
          <w:rFonts w:asciiTheme="minorHAnsi" w:eastAsiaTheme="majorEastAsia" w:hAnsiTheme="minorHAnsi" w:cstheme="minorHAnsi"/>
          <w:b/>
          <w:color w:val="000000" w:themeColor="text1"/>
          <w:sz w:val="22"/>
          <w:szCs w:val="22"/>
          <w:lang w:eastAsia="en-US"/>
        </w:rPr>
      </w:pPr>
    </w:p>
    <w:p w14:paraId="1EAFE33A" w14:textId="6CC1971C" w:rsidR="007B6AA5" w:rsidRPr="0026296E" w:rsidRDefault="00C54BC6" w:rsidP="00FA2E72">
      <w:pPr>
        <w:spacing w:line="276" w:lineRule="auto"/>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Rozdział III </w:t>
      </w:r>
      <w:r w:rsidR="00773D17" w:rsidRPr="0026296E">
        <w:rPr>
          <w:rFonts w:asciiTheme="minorHAnsi" w:eastAsiaTheme="majorEastAsia" w:hAnsiTheme="minorHAnsi" w:cstheme="minorHAnsi"/>
          <w:bCs/>
          <w:color w:val="000000" w:themeColor="text1"/>
          <w:sz w:val="22"/>
          <w:szCs w:val="22"/>
          <w:lang w:eastAsia="en-US"/>
        </w:rPr>
        <w:t>–</w:t>
      </w:r>
      <w:r w:rsidRPr="0026296E">
        <w:rPr>
          <w:rFonts w:asciiTheme="minorHAnsi" w:eastAsiaTheme="majorEastAsia" w:hAnsiTheme="minorHAnsi" w:cstheme="minorHAnsi"/>
          <w:b/>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Informacje o przebiegu postępowania</w:t>
      </w:r>
    </w:p>
    <w:p w14:paraId="5CACE223" w14:textId="3B9467A5" w:rsidR="007B6AA5" w:rsidRPr="0026296E" w:rsidRDefault="000317A9" w:rsidP="009A481C">
      <w:pPr>
        <w:numPr>
          <w:ilvl w:val="0"/>
          <w:numId w:val="10"/>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T</w:t>
      </w:r>
      <w:r w:rsidR="00434268">
        <w:rPr>
          <w:rFonts w:asciiTheme="minorHAnsi" w:hAnsiTheme="minorHAnsi" w:cstheme="minorHAnsi"/>
          <w:b/>
          <w:color w:val="000000" w:themeColor="text1"/>
          <w:sz w:val="22"/>
          <w:szCs w:val="22"/>
          <w:lang w:eastAsia="en-US"/>
        </w:rPr>
        <w:t>ermin składania i otwarcia ofert</w:t>
      </w:r>
    </w:p>
    <w:p w14:paraId="6F6C5026" w14:textId="77777777" w:rsidR="007B6AA5" w:rsidRPr="0026296E" w:rsidRDefault="007B6AA5" w:rsidP="009A481C">
      <w:pPr>
        <w:numPr>
          <w:ilvl w:val="0"/>
          <w:numId w:val="10"/>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Termin związania ofertą</w:t>
      </w:r>
    </w:p>
    <w:p w14:paraId="294BB02D" w14:textId="77777777" w:rsidR="007B6AA5" w:rsidRDefault="007B6AA5" w:rsidP="009A481C">
      <w:pPr>
        <w:numPr>
          <w:ilvl w:val="0"/>
          <w:numId w:val="10"/>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Opis kryteriów oceny ofert wraz z podaniem wag tych kryteriów i sposobu oceny ofert</w:t>
      </w:r>
    </w:p>
    <w:p w14:paraId="301EAA2D" w14:textId="5D63EE10" w:rsidR="001E7748" w:rsidRPr="0026296E" w:rsidRDefault="003606B2" w:rsidP="009A481C">
      <w:pPr>
        <w:numPr>
          <w:ilvl w:val="0"/>
          <w:numId w:val="10"/>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Negocjacje w celu ulepszenia ofert oraz w</w:t>
      </w:r>
      <w:r w:rsidR="001E7748">
        <w:rPr>
          <w:rFonts w:asciiTheme="minorHAnsi" w:hAnsiTheme="minorHAnsi" w:cstheme="minorHAnsi"/>
          <w:b/>
          <w:color w:val="000000" w:themeColor="text1"/>
          <w:sz w:val="22"/>
          <w:szCs w:val="22"/>
          <w:lang w:eastAsia="en-US"/>
        </w:rPr>
        <w:t>ybór najkorzystniejszej oferty</w:t>
      </w:r>
    </w:p>
    <w:p w14:paraId="57B27740" w14:textId="77777777" w:rsidR="007B6AA5" w:rsidRPr="0026296E" w:rsidRDefault="007B6AA5" w:rsidP="009A481C">
      <w:pPr>
        <w:numPr>
          <w:ilvl w:val="0"/>
          <w:numId w:val="10"/>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Projektowane postanowienia umowy w sprawie zamówienia publicznego, które zostaną wprowadzone do umowy w sprawie zamówienia publicznego</w:t>
      </w:r>
    </w:p>
    <w:p w14:paraId="7495C856" w14:textId="77777777" w:rsidR="007B6AA5" w:rsidRPr="0026296E" w:rsidRDefault="007B6AA5" w:rsidP="009A481C">
      <w:pPr>
        <w:numPr>
          <w:ilvl w:val="0"/>
          <w:numId w:val="10"/>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Zabezpieczenie należytego wykonania umowy </w:t>
      </w:r>
    </w:p>
    <w:p w14:paraId="31336F46" w14:textId="77777777" w:rsidR="007B6AA5" w:rsidRPr="0026296E" w:rsidRDefault="00773D17" w:rsidP="009A481C">
      <w:pPr>
        <w:numPr>
          <w:ilvl w:val="0"/>
          <w:numId w:val="10"/>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w:t>
      </w:r>
      <w:r w:rsidR="007B6AA5" w:rsidRPr="0026296E">
        <w:rPr>
          <w:rFonts w:asciiTheme="minorHAnsi" w:hAnsiTheme="minorHAnsi" w:cstheme="minorHAnsi"/>
          <w:b/>
          <w:color w:val="000000" w:themeColor="text1"/>
          <w:sz w:val="22"/>
          <w:szCs w:val="22"/>
          <w:lang w:eastAsia="en-US"/>
        </w:rPr>
        <w:t>nformacje o formalnościach, jakie muszą zostać dopełnione po wyborze oferty w celu zawarcia umowy w sprawie zamówienia publicznego</w:t>
      </w:r>
    </w:p>
    <w:p w14:paraId="1D4096CA" w14:textId="77777777" w:rsidR="00236611" w:rsidRPr="0026296E" w:rsidRDefault="00236611" w:rsidP="00FA2E72">
      <w:pPr>
        <w:spacing w:line="276" w:lineRule="auto"/>
        <w:rPr>
          <w:rFonts w:asciiTheme="minorHAnsi" w:hAnsiTheme="minorHAnsi" w:cstheme="minorHAnsi"/>
          <w:color w:val="000000" w:themeColor="text1"/>
          <w:sz w:val="22"/>
          <w:szCs w:val="22"/>
        </w:rPr>
      </w:pPr>
    </w:p>
    <w:p w14:paraId="51E58C5D" w14:textId="228CFBCF" w:rsidR="009C4529" w:rsidRPr="0026296E" w:rsidRDefault="001E7748" w:rsidP="00FA2E72">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ind w:left="284" w:hanging="284"/>
        <w:jc w:val="both"/>
        <w:rPr>
          <w:rFonts w:asciiTheme="minorHAnsi" w:eastAsiaTheme="majorEastAsia" w:hAnsiTheme="minorHAnsi" w:cstheme="minorHAnsi"/>
          <w:b/>
          <w:color w:val="000000" w:themeColor="text1"/>
          <w:sz w:val="22"/>
          <w:szCs w:val="22"/>
          <w:lang w:eastAsia="en-US"/>
        </w:rPr>
      </w:pPr>
      <w:r>
        <w:rPr>
          <w:rFonts w:asciiTheme="minorHAnsi" w:eastAsiaTheme="majorEastAsia" w:hAnsiTheme="minorHAnsi" w:cstheme="minorHAnsi"/>
          <w:b/>
          <w:color w:val="000000" w:themeColor="text1"/>
          <w:sz w:val="22"/>
          <w:szCs w:val="22"/>
          <w:lang w:eastAsia="en-US"/>
        </w:rPr>
        <w:t xml:space="preserve">Rozdział I - </w:t>
      </w:r>
      <w:r w:rsidR="00587F52" w:rsidRPr="0026296E">
        <w:rPr>
          <w:rFonts w:asciiTheme="minorHAnsi" w:eastAsiaTheme="majorEastAsia" w:hAnsiTheme="minorHAnsi" w:cstheme="minorHAnsi"/>
          <w:b/>
          <w:color w:val="000000" w:themeColor="text1"/>
          <w:sz w:val="22"/>
          <w:szCs w:val="22"/>
          <w:lang w:eastAsia="en-US"/>
        </w:rPr>
        <w:t>Informacje ogólne</w:t>
      </w:r>
    </w:p>
    <w:p w14:paraId="6E46A27A" w14:textId="77777777" w:rsidR="00142A1B" w:rsidRPr="0026296E" w:rsidRDefault="00142A1B" w:rsidP="009A481C">
      <w:pPr>
        <w:numPr>
          <w:ilvl w:val="0"/>
          <w:numId w:val="8"/>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Tryb udzielenia zamówienia</w:t>
      </w:r>
    </w:p>
    <w:p w14:paraId="26D4023B" w14:textId="5FC55A48" w:rsidR="00AB0104" w:rsidRDefault="00F30595" w:rsidP="005367FE">
      <w:pPr>
        <w:pStyle w:val="Akapitzlist"/>
        <w:numPr>
          <w:ilvl w:val="1"/>
          <w:numId w:val="1"/>
        </w:numPr>
        <w:spacing w:line="276" w:lineRule="auto"/>
        <w:ind w:left="284" w:hanging="284"/>
        <w:jc w:val="both"/>
        <w:rPr>
          <w:rFonts w:asciiTheme="minorHAnsi" w:eastAsiaTheme="majorEastAsia" w:hAnsiTheme="minorHAnsi" w:cstheme="minorHAnsi"/>
          <w:color w:val="000000" w:themeColor="text1"/>
          <w:sz w:val="22"/>
          <w:szCs w:val="22"/>
          <w:lang w:eastAsia="en-US"/>
        </w:rPr>
      </w:pPr>
      <w:r w:rsidRPr="005367FE">
        <w:rPr>
          <w:rFonts w:asciiTheme="minorHAnsi" w:eastAsiaTheme="majorEastAsia" w:hAnsiTheme="minorHAnsi" w:cstheme="minorHAnsi"/>
          <w:color w:val="000000" w:themeColor="text1"/>
          <w:sz w:val="22"/>
          <w:szCs w:val="22"/>
          <w:lang w:eastAsia="en-US"/>
        </w:rPr>
        <w:t>Postępowanie o udzielenie zamówienia publicznego prowadzone jest w t</w:t>
      </w:r>
      <w:r w:rsidR="00AB0104" w:rsidRPr="005367FE">
        <w:rPr>
          <w:rFonts w:asciiTheme="minorHAnsi" w:eastAsiaTheme="majorEastAsia" w:hAnsiTheme="minorHAnsi" w:cstheme="minorHAnsi"/>
          <w:color w:val="000000" w:themeColor="text1"/>
          <w:sz w:val="22"/>
          <w:szCs w:val="22"/>
          <w:lang w:eastAsia="en-US"/>
        </w:rPr>
        <w:t>ryb</w:t>
      </w:r>
      <w:r w:rsidRPr="005367FE">
        <w:rPr>
          <w:rFonts w:asciiTheme="minorHAnsi" w:eastAsiaTheme="majorEastAsia" w:hAnsiTheme="minorHAnsi" w:cstheme="minorHAnsi"/>
          <w:color w:val="000000" w:themeColor="text1"/>
          <w:sz w:val="22"/>
          <w:szCs w:val="22"/>
          <w:lang w:eastAsia="en-US"/>
        </w:rPr>
        <w:t>ie</w:t>
      </w:r>
      <w:r w:rsidR="00AB0104" w:rsidRPr="005367FE">
        <w:rPr>
          <w:rFonts w:asciiTheme="minorHAnsi" w:eastAsiaTheme="majorEastAsia" w:hAnsiTheme="minorHAnsi" w:cstheme="minorHAnsi"/>
          <w:color w:val="000000" w:themeColor="text1"/>
          <w:sz w:val="22"/>
          <w:szCs w:val="22"/>
          <w:lang w:eastAsia="en-US"/>
        </w:rPr>
        <w:t xml:space="preserve"> podstawowy, </w:t>
      </w:r>
      <w:r w:rsidR="00D56357">
        <w:rPr>
          <w:rFonts w:asciiTheme="minorHAnsi" w:eastAsiaTheme="majorEastAsia" w:hAnsiTheme="minorHAnsi" w:cstheme="minorHAnsi"/>
          <w:color w:val="000000" w:themeColor="text1"/>
          <w:sz w:val="22"/>
          <w:szCs w:val="22"/>
          <w:lang w:eastAsia="en-US"/>
        </w:rPr>
        <w:br/>
      </w:r>
      <w:r w:rsidR="00AB0104" w:rsidRPr="005367FE">
        <w:rPr>
          <w:rFonts w:asciiTheme="minorHAnsi" w:eastAsiaTheme="majorEastAsia" w:hAnsiTheme="minorHAnsi" w:cstheme="minorHAnsi"/>
          <w:color w:val="000000" w:themeColor="text1"/>
          <w:sz w:val="22"/>
          <w:szCs w:val="22"/>
          <w:lang w:eastAsia="en-US"/>
        </w:rPr>
        <w:t xml:space="preserve">o którym mowa w art. 275 pkt </w:t>
      </w:r>
      <w:r w:rsidR="005367FE" w:rsidRPr="005367FE">
        <w:rPr>
          <w:rFonts w:asciiTheme="minorHAnsi" w:eastAsiaTheme="majorEastAsia" w:hAnsiTheme="minorHAnsi" w:cstheme="minorHAnsi"/>
          <w:color w:val="000000" w:themeColor="text1"/>
          <w:sz w:val="22"/>
          <w:szCs w:val="22"/>
          <w:lang w:eastAsia="en-US"/>
        </w:rPr>
        <w:t>2</w:t>
      </w:r>
      <w:r w:rsidR="00AB0104" w:rsidRPr="005367FE">
        <w:rPr>
          <w:rFonts w:asciiTheme="minorHAnsi" w:eastAsiaTheme="majorEastAsia" w:hAnsiTheme="minorHAnsi" w:cstheme="minorHAnsi"/>
          <w:color w:val="000000" w:themeColor="text1"/>
          <w:sz w:val="22"/>
          <w:szCs w:val="22"/>
          <w:lang w:eastAsia="en-US"/>
        </w:rPr>
        <w:t xml:space="preserve"> ustawy z 11 września 2019 r</w:t>
      </w:r>
      <w:r w:rsidR="00773D17" w:rsidRPr="005367FE">
        <w:rPr>
          <w:rFonts w:asciiTheme="minorHAnsi" w:eastAsiaTheme="majorEastAsia" w:hAnsiTheme="minorHAnsi" w:cstheme="minorHAnsi"/>
          <w:color w:val="000000" w:themeColor="text1"/>
          <w:sz w:val="22"/>
          <w:szCs w:val="22"/>
          <w:lang w:eastAsia="en-US"/>
        </w:rPr>
        <w:t xml:space="preserve">. – </w:t>
      </w:r>
      <w:r w:rsidR="00AB0104" w:rsidRPr="005367FE">
        <w:rPr>
          <w:rFonts w:asciiTheme="minorHAnsi" w:eastAsiaTheme="majorEastAsia" w:hAnsiTheme="minorHAnsi" w:cstheme="minorHAnsi"/>
          <w:color w:val="000000" w:themeColor="text1"/>
          <w:sz w:val="22"/>
          <w:szCs w:val="22"/>
          <w:lang w:eastAsia="en-US"/>
        </w:rPr>
        <w:t>Prawo zamówień publicznych (Dz.U. poz. 20</w:t>
      </w:r>
      <w:r w:rsidR="001D31BC" w:rsidRPr="005367FE">
        <w:rPr>
          <w:rFonts w:asciiTheme="minorHAnsi" w:eastAsiaTheme="majorEastAsia" w:hAnsiTheme="minorHAnsi" w:cstheme="minorHAnsi"/>
          <w:color w:val="000000" w:themeColor="text1"/>
          <w:sz w:val="22"/>
          <w:szCs w:val="22"/>
          <w:lang w:eastAsia="en-US"/>
        </w:rPr>
        <w:t>2</w:t>
      </w:r>
      <w:r w:rsidR="00BC3C2E" w:rsidRPr="005367FE">
        <w:rPr>
          <w:rFonts w:asciiTheme="minorHAnsi" w:eastAsiaTheme="majorEastAsia" w:hAnsiTheme="minorHAnsi" w:cstheme="minorHAnsi"/>
          <w:color w:val="000000" w:themeColor="text1"/>
          <w:sz w:val="22"/>
          <w:szCs w:val="22"/>
          <w:lang w:eastAsia="en-US"/>
        </w:rPr>
        <w:t>3</w:t>
      </w:r>
      <w:r w:rsidR="001D31BC" w:rsidRPr="005367FE">
        <w:rPr>
          <w:rFonts w:asciiTheme="minorHAnsi" w:eastAsiaTheme="majorEastAsia" w:hAnsiTheme="minorHAnsi" w:cstheme="minorHAnsi"/>
          <w:color w:val="000000" w:themeColor="text1"/>
          <w:sz w:val="22"/>
          <w:szCs w:val="22"/>
          <w:lang w:eastAsia="en-US"/>
        </w:rPr>
        <w:t xml:space="preserve"> poz. 1</w:t>
      </w:r>
      <w:r w:rsidR="00BC3C2E" w:rsidRPr="005367FE">
        <w:rPr>
          <w:rFonts w:asciiTheme="minorHAnsi" w:eastAsiaTheme="majorEastAsia" w:hAnsiTheme="minorHAnsi" w:cstheme="minorHAnsi"/>
          <w:color w:val="000000" w:themeColor="text1"/>
          <w:sz w:val="22"/>
          <w:szCs w:val="22"/>
          <w:lang w:eastAsia="en-US"/>
        </w:rPr>
        <w:t>605</w:t>
      </w:r>
      <w:r w:rsidR="00773D17" w:rsidRPr="005367FE">
        <w:rPr>
          <w:rFonts w:asciiTheme="minorHAnsi" w:eastAsiaTheme="majorEastAsia" w:hAnsiTheme="minorHAnsi" w:cstheme="minorHAnsi"/>
          <w:color w:val="000000" w:themeColor="text1"/>
          <w:sz w:val="22"/>
          <w:szCs w:val="22"/>
          <w:lang w:eastAsia="en-US"/>
        </w:rPr>
        <w:t xml:space="preserve"> ze zm.</w:t>
      </w:r>
      <w:r w:rsidR="00AB0104" w:rsidRPr="005367FE">
        <w:rPr>
          <w:rFonts w:asciiTheme="minorHAnsi" w:eastAsiaTheme="majorEastAsia" w:hAnsiTheme="minorHAnsi" w:cstheme="minorHAnsi"/>
          <w:color w:val="000000" w:themeColor="text1"/>
          <w:sz w:val="22"/>
          <w:szCs w:val="22"/>
          <w:lang w:eastAsia="en-US"/>
        </w:rPr>
        <w:t>) – dalej</w:t>
      </w:r>
      <w:r w:rsidR="00773D17" w:rsidRPr="005367FE">
        <w:rPr>
          <w:rFonts w:asciiTheme="minorHAnsi" w:eastAsiaTheme="majorEastAsia" w:hAnsiTheme="minorHAnsi" w:cstheme="minorHAnsi"/>
          <w:color w:val="000000" w:themeColor="text1"/>
          <w:sz w:val="22"/>
          <w:szCs w:val="22"/>
          <w:lang w:eastAsia="en-US"/>
        </w:rPr>
        <w:t>:</w:t>
      </w:r>
      <w:r w:rsidR="00AB0104" w:rsidRPr="005367FE">
        <w:rPr>
          <w:rFonts w:asciiTheme="minorHAnsi" w:eastAsiaTheme="majorEastAsia" w:hAnsiTheme="minorHAnsi" w:cstheme="minorHAnsi"/>
          <w:color w:val="000000" w:themeColor="text1"/>
          <w:sz w:val="22"/>
          <w:szCs w:val="22"/>
          <w:lang w:eastAsia="en-US"/>
        </w:rPr>
        <w:t xml:space="preserve"> ustawa </w:t>
      </w:r>
      <w:proofErr w:type="spellStart"/>
      <w:r w:rsidR="00AB0104" w:rsidRPr="005367FE">
        <w:rPr>
          <w:rFonts w:asciiTheme="minorHAnsi" w:eastAsiaTheme="majorEastAsia" w:hAnsiTheme="minorHAnsi" w:cstheme="minorHAnsi"/>
          <w:color w:val="000000" w:themeColor="text1"/>
          <w:sz w:val="22"/>
          <w:szCs w:val="22"/>
          <w:lang w:eastAsia="en-US"/>
        </w:rPr>
        <w:t>Pzp</w:t>
      </w:r>
      <w:proofErr w:type="spellEnd"/>
      <w:r w:rsidR="00A149DB" w:rsidRPr="005367FE">
        <w:rPr>
          <w:rFonts w:asciiTheme="minorHAnsi" w:eastAsiaTheme="majorEastAsia" w:hAnsiTheme="minorHAnsi" w:cstheme="minorHAnsi"/>
          <w:color w:val="000000" w:themeColor="text1"/>
          <w:sz w:val="22"/>
          <w:szCs w:val="22"/>
          <w:lang w:eastAsia="en-US"/>
        </w:rPr>
        <w:t xml:space="preserve">, w którym w odpowiedzi na ogłoszenie </w:t>
      </w:r>
      <w:r w:rsidR="00D56357">
        <w:rPr>
          <w:rFonts w:asciiTheme="minorHAnsi" w:eastAsiaTheme="majorEastAsia" w:hAnsiTheme="minorHAnsi" w:cstheme="minorHAnsi"/>
          <w:color w:val="000000" w:themeColor="text1"/>
          <w:sz w:val="22"/>
          <w:szCs w:val="22"/>
          <w:lang w:eastAsia="en-US"/>
        </w:rPr>
        <w:br/>
      </w:r>
      <w:r w:rsidR="00A149DB" w:rsidRPr="005367FE">
        <w:rPr>
          <w:rFonts w:asciiTheme="minorHAnsi" w:eastAsiaTheme="majorEastAsia" w:hAnsiTheme="minorHAnsi" w:cstheme="minorHAnsi"/>
          <w:color w:val="000000" w:themeColor="text1"/>
          <w:sz w:val="22"/>
          <w:szCs w:val="22"/>
          <w:lang w:eastAsia="en-US"/>
        </w:rPr>
        <w:t xml:space="preserve">o zamówieniu oferty mogą składać wszyscy zainteresowani Wykonawcy, a następnie Zamawiający </w:t>
      </w:r>
      <w:r w:rsidR="005367FE" w:rsidRPr="005367FE">
        <w:rPr>
          <w:rFonts w:asciiTheme="minorHAnsi" w:eastAsiaTheme="majorEastAsia" w:hAnsiTheme="minorHAnsi" w:cstheme="minorHAnsi"/>
          <w:color w:val="000000" w:themeColor="text1"/>
          <w:sz w:val="22"/>
          <w:szCs w:val="22"/>
          <w:lang w:eastAsia="en-US"/>
        </w:rPr>
        <w:t>może przeprowadzić negocjacje w celu ulepszenia ofert, które podlegają ocenie w ramach kryteriów oceny ofert, o ile przewidział taką możliwość, a po zakończeniu negocjacji Zamawiający zaprasza Wykonawców do składania ofert dodatkowych</w:t>
      </w:r>
      <w:r w:rsidR="00D332C1" w:rsidRPr="005367FE">
        <w:rPr>
          <w:rFonts w:asciiTheme="minorHAnsi" w:eastAsiaTheme="majorEastAsia" w:hAnsiTheme="minorHAnsi" w:cstheme="minorHAnsi"/>
          <w:color w:val="000000" w:themeColor="text1"/>
          <w:sz w:val="22"/>
          <w:szCs w:val="22"/>
          <w:lang w:eastAsia="en-US"/>
        </w:rPr>
        <w:t>.</w:t>
      </w:r>
    </w:p>
    <w:p w14:paraId="4553C24E" w14:textId="77777777" w:rsidR="005367FE" w:rsidRDefault="005367FE" w:rsidP="005367FE">
      <w:pPr>
        <w:pStyle w:val="Akapitzlist"/>
        <w:numPr>
          <w:ilvl w:val="1"/>
          <w:numId w:val="1"/>
        </w:numPr>
        <w:spacing w:line="276" w:lineRule="auto"/>
        <w:ind w:left="284" w:hanging="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Negocjacje treści oferty:</w:t>
      </w:r>
    </w:p>
    <w:p w14:paraId="0A85C17D" w14:textId="77777777" w:rsidR="005367FE" w:rsidRDefault="005367FE" w:rsidP="005367FE">
      <w:pPr>
        <w:pStyle w:val="Akapitzlist"/>
        <w:spacing w:line="276" w:lineRule="auto"/>
        <w:ind w:left="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nie mogą prowadzić do zmiany SWZ;</w:t>
      </w:r>
    </w:p>
    <w:p w14:paraId="636A4E50" w14:textId="4ED2FE9A" w:rsidR="005367FE" w:rsidRPr="005367FE" w:rsidRDefault="005367FE" w:rsidP="005367FE">
      <w:pPr>
        <w:pStyle w:val="Akapitzlist"/>
        <w:spacing w:line="276" w:lineRule="auto"/>
        <w:ind w:left="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 dotyczą wyłącznie tych elementów </w:t>
      </w:r>
      <w:r w:rsidR="001407BB">
        <w:rPr>
          <w:rFonts w:asciiTheme="minorHAnsi" w:eastAsiaTheme="majorEastAsia" w:hAnsiTheme="minorHAnsi" w:cstheme="minorHAnsi"/>
          <w:color w:val="000000" w:themeColor="text1"/>
          <w:sz w:val="22"/>
          <w:szCs w:val="22"/>
          <w:lang w:eastAsia="en-US"/>
        </w:rPr>
        <w:t>treści oferty, które podlegają ocenie w ramach kryteriów oceny ofert;</w:t>
      </w:r>
    </w:p>
    <w:p w14:paraId="2E665818" w14:textId="68FFB315" w:rsidR="000F3FA7" w:rsidRDefault="001407BB" w:rsidP="001407BB">
      <w:pPr>
        <w:spacing w:line="276" w:lineRule="auto"/>
        <w:ind w:left="284" w:hanging="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c)</w:t>
      </w:r>
      <w:r>
        <w:rPr>
          <w:rFonts w:asciiTheme="minorHAnsi" w:eastAsiaTheme="majorEastAsia" w:hAnsiTheme="minorHAnsi" w:cstheme="minorHAnsi"/>
          <w:color w:val="000000" w:themeColor="text1"/>
          <w:sz w:val="22"/>
          <w:szCs w:val="22"/>
          <w:lang w:eastAsia="en-US"/>
        </w:rPr>
        <w:tab/>
        <w:t xml:space="preserve">Prowadzone negocjacje mają charakter poufny. Zamawiający udostępnia oferty wraz </w:t>
      </w:r>
      <w:r>
        <w:rPr>
          <w:rFonts w:asciiTheme="minorHAnsi" w:eastAsiaTheme="majorEastAsia" w:hAnsiTheme="minorHAnsi" w:cstheme="minorHAnsi"/>
          <w:color w:val="000000" w:themeColor="text1"/>
          <w:sz w:val="22"/>
          <w:szCs w:val="22"/>
          <w:lang w:eastAsia="en-US"/>
        </w:rPr>
        <w:br/>
        <w:t>z załącznikami złożone w odpowiedzi na ogłoszenie o zamówieniu niezwłocznie po otwarciu ofert, nie później niż w terminie 3 dni od dnia ich otwarcia.</w:t>
      </w:r>
    </w:p>
    <w:p w14:paraId="2F5A532E" w14:textId="348621BE" w:rsidR="001407BB" w:rsidRDefault="001407BB" w:rsidP="001407BB">
      <w:pPr>
        <w:spacing w:line="276" w:lineRule="auto"/>
        <w:ind w:left="284" w:hanging="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d) Zamawiający informuje równocześnie wszystkich Wykonawców, których oferty zostały złożone </w:t>
      </w:r>
      <w:r>
        <w:rPr>
          <w:rFonts w:asciiTheme="minorHAnsi" w:eastAsiaTheme="majorEastAsia" w:hAnsiTheme="minorHAnsi" w:cstheme="minorHAnsi"/>
          <w:color w:val="000000" w:themeColor="text1"/>
          <w:sz w:val="22"/>
          <w:szCs w:val="22"/>
          <w:lang w:eastAsia="en-US"/>
        </w:rPr>
        <w:br/>
        <w:t xml:space="preserve">w odpowiedzi na ogłoszenie o zamówienia nie zostały odrzucone, o zakończeniu negocjacji oraz zaprasza ich do składania ofert dodatkowych. </w:t>
      </w:r>
    </w:p>
    <w:p w14:paraId="7D7CC94A" w14:textId="46CEFEE7" w:rsidR="001407BB" w:rsidRDefault="001407BB" w:rsidP="001407BB">
      <w:pPr>
        <w:spacing w:line="276" w:lineRule="auto"/>
        <w:ind w:left="284" w:hanging="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e) Zamawiający wyznacza termin na złożenie ofert dodatkowych z uwzględnieniem czasu potrzebnego na </w:t>
      </w:r>
      <w:r w:rsidR="004E21AD">
        <w:rPr>
          <w:rFonts w:asciiTheme="minorHAnsi" w:eastAsiaTheme="majorEastAsia" w:hAnsiTheme="minorHAnsi" w:cstheme="minorHAnsi"/>
          <w:color w:val="000000" w:themeColor="text1"/>
          <w:sz w:val="22"/>
          <w:szCs w:val="22"/>
          <w:lang w:eastAsia="en-US"/>
        </w:rPr>
        <w:t>przygotowanie tych ofert z tym, że termin ten nie może być krótszy niż 5 dni od dnia przekazania do składania ofert dodatkowych.</w:t>
      </w:r>
    </w:p>
    <w:p w14:paraId="73BBA608" w14:textId="29AC9675" w:rsidR="004E21AD" w:rsidRDefault="004E21AD" w:rsidP="001407BB">
      <w:pPr>
        <w:spacing w:line="276" w:lineRule="auto"/>
        <w:ind w:left="284" w:hanging="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f) Wykonawca może złożyć jedną ofertę dodatkową, która zawiera nowe propozycje w zakresie treści oferty podlegającej ocenie w ramach kryteriów oceny wskazanych w zaproszenie do negocjacji.</w:t>
      </w:r>
    </w:p>
    <w:p w14:paraId="7C4E3511" w14:textId="77777777" w:rsidR="004E21AD" w:rsidRDefault="004E21AD" w:rsidP="001407BB">
      <w:pPr>
        <w:spacing w:line="276" w:lineRule="auto"/>
        <w:ind w:left="284" w:hanging="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g) Oferta przestaje wiązać Wykonawcę w zakresie, w jakim złoży on ofertę dodatkową zawierającą korzystniejsze propozycje w ramach każdego z kryteriów oceny ofert wskazanych w zaproszeniu do negocjacji.</w:t>
      </w:r>
    </w:p>
    <w:p w14:paraId="031516FC" w14:textId="392407FE" w:rsidR="004E21AD" w:rsidRDefault="004E21AD" w:rsidP="001407BB">
      <w:pPr>
        <w:spacing w:line="276" w:lineRule="auto"/>
        <w:ind w:left="284" w:hanging="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h) Oferta dodatkowa, która jest mniej korzystna w którymkolwiek z kryteriów oceny ofert wskazanych w zaproszeniu do negocjacji niż złożona  w odpowiedzi na ogłoszenie o zamówieniu, podlega odrzuceniu.</w:t>
      </w:r>
    </w:p>
    <w:p w14:paraId="3B2546AE" w14:textId="565A82A6" w:rsidR="004E21AD" w:rsidRPr="0026296E" w:rsidRDefault="004E21AD" w:rsidP="001407BB">
      <w:pPr>
        <w:spacing w:line="276" w:lineRule="auto"/>
        <w:ind w:left="284" w:hanging="284"/>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lastRenderedPageBreak/>
        <w:t>i) Zamawiający nie przewiduje możliwości ograniczenia liczby Wykonawców, których zaprosi do negocjacji.</w:t>
      </w:r>
    </w:p>
    <w:p w14:paraId="274E4F36" w14:textId="00667C4D" w:rsidR="009C4529" w:rsidRPr="001E7748" w:rsidRDefault="009C4529" w:rsidP="001E7748">
      <w:pPr>
        <w:pStyle w:val="Akapitzlist"/>
        <w:numPr>
          <w:ilvl w:val="0"/>
          <w:numId w:val="8"/>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1E7748">
        <w:rPr>
          <w:rFonts w:asciiTheme="minorHAnsi" w:eastAsiaTheme="majorEastAsia" w:hAnsiTheme="minorHAnsi" w:cstheme="minorHAnsi"/>
          <w:b/>
          <w:color w:val="000000" w:themeColor="text1"/>
          <w:sz w:val="22"/>
          <w:szCs w:val="22"/>
          <w:lang w:eastAsia="en-US"/>
        </w:rPr>
        <w:t>Wykonawcy</w:t>
      </w:r>
      <w:r w:rsidR="00E90B9E" w:rsidRPr="001E7748">
        <w:rPr>
          <w:rFonts w:asciiTheme="minorHAnsi" w:eastAsiaTheme="majorEastAsia" w:hAnsiTheme="minorHAnsi" w:cstheme="minorHAnsi"/>
          <w:b/>
          <w:color w:val="000000" w:themeColor="text1"/>
          <w:sz w:val="22"/>
          <w:szCs w:val="22"/>
          <w:lang w:eastAsia="en-US"/>
        </w:rPr>
        <w:t>/podwykonawcy/</w:t>
      </w:r>
      <w:r w:rsidR="00FA58E8" w:rsidRPr="001E7748">
        <w:rPr>
          <w:rFonts w:asciiTheme="minorHAnsi" w:eastAsiaTheme="majorEastAsia" w:hAnsiTheme="minorHAnsi" w:cstheme="minorHAnsi"/>
          <w:b/>
          <w:color w:val="000000" w:themeColor="text1"/>
          <w:sz w:val="22"/>
          <w:szCs w:val="22"/>
          <w:lang w:eastAsia="en-US"/>
        </w:rPr>
        <w:t>wykonawcy ubiegający się wspólnie o zamówienie/</w:t>
      </w:r>
      <w:r w:rsidR="00E90B9E" w:rsidRPr="001E7748">
        <w:rPr>
          <w:rFonts w:asciiTheme="minorHAnsi" w:eastAsiaTheme="majorEastAsia" w:hAnsiTheme="minorHAnsi" w:cstheme="minorHAnsi"/>
          <w:b/>
          <w:color w:val="000000" w:themeColor="text1"/>
          <w:sz w:val="22"/>
          <w:szCs w:val="22"/>
          <w:lang w:eastAsia="en-US"/>
        </w:rPr>
        <w:t>p</w:t>
      </w:r>
      <w:r w:rsidR="00154413" w:rsidRPr="001E7748">
        <w:rPr>
          <w:rFonts w:asciiTheme="minorHAnsi" w:eastAsiaTheme="majorEastAsia" w:hAnsiTheme="minorHAnsi" w:cstheme="minorHAnsi"/>
          <w:b/>
          <w:color w:val="000000" w:themeColor="text1"/>
          <w:sz w:val="22"/>
          <w:szCs w:val="22"/>
          <w:lang w:eastAsia="en-US"/>
        </w:rPr>
        <w:t>oleganie na zasobach innych podmiotów</w:t>
      </w:r>
    </w:p>
    <w:p w14:paraId="024190D4" w14:textId="77777777" w:rsidR="000F3FA7" w:rsidRPr="0026296E" w:rsidRDefault="00BF2FD3" w:rsidP="009A481C">
      <w:pPr>
        <w:pStyle w:val="Akapitzlist"/>
        <w:numPr>
          <w:ilvl w:val="0"/>
          <w:numId w:val="23"/>
        </w:numPr>
        <w:spacing w:line="276" w:lineRule="auto"/>
        <w:ind w:left="284" w:hanging="284"/>
        <w:contextualSpacing/>
        <w:jc w:val="both"/>
        <w:rPr>
          <w:rFonts w:asciiTheme="minorHAnsi" w:eastAsiaTheme="majorEastAsia" w:hAnsiTheme="minorHAnsi" w:cstheme="minorHAnsi"/>
          <w:b/>
          <w:bCs/>
          <w:color w:val="000000" w:themeColor="text1"/>
          <w:sz w:val="22"/>
          <w:szCs w:val="22"/>
          <w:lang w:eastAsia="en-US"/>
        </w:rPr>
      </w:pPr>
      <w:r w:rsidRPr="0026296E">
        <w:rPr>
          <w:rFonts w:asciiTheme="minorHAnsi" w:eastAsiaTheme="majorEastAsia" w:hAnsiTheme="minorHAnsi" w:cstheme="minorHAnsi"/>
          <w:b/>
          <w:bCs/>
          <w:color w:val="000000" w:themeColor="text1"/>
          <w:sz w:val="22"/>
          <w:szCs w:val="22"/>
          <w:lang w:eastAsia="en-US"/>
        </w:rPr>
        <w:t>Wykonawcy:</w:t>
      </w:r>
    </w:p>
    <w:p w14:paraId="285DD010" w14:textId="77777777" w:rsidR="009C4529" w:rsidRDefault="009C4529" w:rsidP="001D7578">
      <w:pPr>
        <w:pStyle w:val="Akapitzlist"/>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Wykonawcą</w:t>
      </w:r>
      <w:r w:rsidRPr="0026296E">
        <w:rPr>
          <w:rFonts w:asciiTheme="minorHAnsi" w:eastAsiaTheme="majorEastAsia" w:hAnsiTheme="minorHAnsi" w:cstheme="minorHAnsi"/>
          <w:b/>
          <w:color w:val="000000" w:themeColor="text1"/>
          <w:sz w:val="22"/>
          <w:szCs w:val="22"/>
          <w:lang w:eastAsia="en-US"/>
        </w:rPr>
        <w:t xml:space="preserve"> </w:t>
      </w:r>
      <w:r w:rsidR="00412BC8" w:rsidRPr="0026296E">
        <w:rPr>
          <w:rFonts w:asciiTheme="minorHAnsi" w:eastAsiaTheme="majorEastAsia" w:hAnsiTheme="minorHAnsi" w:cstheme="minorHAnsi"/>
          <w:bCs/>
          <w:color w:val="000000" w:themeColor="text1"/>
          <w:sz w:val="22"/>
          <w:szCs w:val="22"/>
          <w:lang w:eastAsia="en-US"/>
        </w:rPr>
        <w:t>jest</w:t>
      </w:r>
      <w:r w:rsidRPr="0026296E">
        <w:rPr>
          <w:rFonts w:asciiTheme="minorHAnsi" w:eastAsiaTheme="majorEastAsia" w:hAnsiTheme="minorHAnsi" w:cstheme="minorHAnsi"/>
          <w:color w:val="000000" w:themeColor="text1"/>
          <w:sz w:val="22"/>
          <w:szCs w:val="22"/>
          <w:lang w:eastAsia="en-US"/>
        </w:rPr>
        <w:t xml:space="preserve"> osoba fizyczna, osoba prawna albo jednostka organizacyjna nieposiadająca osobowości prawnej, </w:t>
      </w:r>
      <w:r w:rsidR="00412BC8" w:rsidRPr="0026296E">
        <w:rPr>
          <w:rFonts w:asciiTheme="minorHAnsi" w:eastAsiaTheme="majorEastAsia" w:hAnsiTheme="minorHAnsi" w:cstheme="minorHAnsi"/>
          <w:color w:val="000000" w:themeColor="text1"/>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26296E">
        <w:rPr>
          <w:rFonts w:asciiTheme="minorHAnsi" w:eastAsiaTheme="majorEastAsia" w:hAnsiTheme="minorHAnsi" w:cstheme="minorHAnsi"/>
          <w:color w:val="000000" w:themeColor="text1"/>
          <w:sz w:val="22"/>
          <w:szCs w:val="22"/>
          <w:lang w:eastAsia="en-US"/>
        </w:rPr>
        <w:t>.</w:t>
      </w:r>
    </w:p>
    <w:p w14:paraId="3203AE63" w14:textId="77777777" w:rsidR="00B07F86" w:rsidRPr="0026296E" w:rsidRDefault="00B07F86" w:rsidP="001D7578">
      <w:pPr>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Pr="0026296E">
        <w:rPr>
          <w:rFonts w:asciiTheme="minorHAnsi" w:eastAsiaTheme="majorEastAsia" w:hAnsiTheme="minorHAnsi" w:cstheme="minorHAnsi"/>
          <w:color w:val="000000" w:themeColor="text1"/>
          <w:sz w:val="22"/>
          <w:szCs w:val="22"/>
          <w:u w:val="single"/>
          <w:lang w:eastAsia="en-US"/>
        </w:rPr>
        <w:t>nie zastrzega</w:t>
      </w:r>
      <w:r w:rsidRPr="0026296E">
        <w:rPr>
          <w:rFonts w:asciiTheme="minorHAnsi" w:eastAsiaTheme="majorEastAsia" w:hAnsiTheme="minorHAnsi" w:cstheme="minorHAnsi"/>
          <w:color w:val="000000" w:themeColor="text1"/>
          <w:sz w:val="22"/>
          <w:szCs w:val="22"/>
          <w:lang w:eastAsia="en-US"/>
        </w:rPr>
        <w:t xml:space="preserve"> możliwości ubiegania się o udzielenie zamówienia wyłącznie przez wykonawców, o których mowa w art. 94</w:t>
      </w:r>
      <w:r w:rsidR="00447382" w:rsidRPr="0026296E">
        <w:rPr>
          <w:rFonts w:asciiTheme="minorHAnsi" w:eastAsiaTheme="majorEastAsia" w:hAnsiTheme="minorHAnsi" w:cstheme="minorHAnsi"/>
          <w:color w:val="000000" w:themeColor="text1"/>
          <w:sz w:val="22"/>
          <w:szCs w:val="22"/>
          <w:lang w:eastAsia="en-US"/>
        </w:rPr>
        <w:t xml:space="preserve"> ustawy </w:t>
      </w:r>
      <w:proofErr w:type="spellStart"/>
      <w:r w:rsidR="00447382" w:rsidRPr="0026296E">
        <w:rPr>
          <w:rFonts w:asciiTheme="minorHAnsi" w:eastAsiaTheme="majorEastAsia" w:hAnsiTheme="minorHAnsi" w:cstheme="minorHAnsi"/>
          <w:color w:val="000000" w:themeColor="text1"/>
          <w:sz w:val="22"/>
          <w:szCs w:val="22"/>
          <w:lang w:eastAsia="en-US"/>
        </w:rPr>
        <w:t>Pzp</w:t>
      </w:r>
      <w:proofErr w:type="spellEnd"/>
      <w:r w:rsidR="00447382" w:rsidRPr="0026296E">
        <w:rPr>
          <w:rFonts w:asciiTheme="minorHAnsi" w:eastAsiaTheme="majorEastAsia" w:hAnsiTheme="minorHAnsi" w:cstheme="minorHAnsi"/>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 xml:space="preserve"> tj. mający</w:t>
      </w:r>
      <w:r w:rsidR="00773D17" w:rsidRPr="0026296E">
        <w:rPr>
          <w:rFonts w:asciiTheme="minorHAnsi" w:eastAsiaTheme="majorEastAsia" w:hAnsiTheme="minorHAnsi" w:cstheme="minorHAnsi"/>
          <w:color w:val="000000" w:themeColor="text1"/>
          <w:sz w:val="22"/>
          <w:szCs w:val="22"/>
          <w:lang w:eastAsia="en-US"/>
        </w:rPr>
        <w:t>ch</w:t>
      </w:r>
      <w:r w:rsidRPr="0026296E">
        <w:rPr>
          <w:rFonts w:asciiTheme="minorHAnsi" w:eastAsiaTheme="majorEastAsia" w:hAnsiTheme="minorHAnsi" w:cstheme="minorHAnsi"/>
          <w:color w:val="000000" w:themeColor="text1"/>
          <w:sz w:val="22"/>
          <w:szCs w:val="22"/>
          <w:lang w:eastAsia="en-US"/>
        </w:rPr>
        <w:t xml:space="preserve"> status zakładu pracy chronionej, spółdzielnie socjalne oraz inn</w:t>
      </w:r>
      <w:r w:rsidR="00773D17" w:rsidRPr="0026296E">
        <w:rPr>
          <w:rFonts w:asciiTheme="minorHAnsi" w:eastAsiaTheme="majorEastAsia" w:hAnsiTheme="minorHAnsi" w:cstheme="minorHAnsi"/>
          <w:color w:val="000000" w:themeColor="text1"/>
          <w:sz w:val="22"/>
          <w:szCs w:val="22"/>
          <w:lang w:eastAsia="en-US"/>
        </w:rPr>
        <w:t>ych</w:t>
      </w:r>
      <w:r w:rsidRPr="0026296E">
        <w:rPr>
          <w:rFonts w:asciiTheme="minorHAnsi" w:eastAsiaTheme="majorEastAsia" w:hAnsiTheme="minorHAnsi" w:cstheme="minorHAnsi"/>
          <w:color w:val="000000" w:themeColor="text1"/>
          <w:sz w:val="22"/>
          <w:szCs w:val="22"/>
          <w:lang w:eastAsia="en-US"/>
        </w:rPr>
        <w:t xml:space="preserve"> wykonawc</w:t>
      </w:r>
      <w:r w:rsidR="00773D17" w:rsidRPr="0026296E">
        <w:rPr>
          <w:rFonts w:asciiTheme="minorHAnsi" w:eastAsiaTheme="majorEastAsia" w:hAnsiTheme="minorHAnsi" w:cstheme="minorHAnsi"/>
          <w:color w:val="000000" w:themeColor="text1"/>
          <w:sz w:val="22"/>
          <w:szCs w:val="22"/>
          <w:lang w:eastAsia="en-US"/>
        </w:rPr>
        <w:t>ów</w:t>
      </w:r>
      <w:r w:rsidRPr="0026296E">
        <w:rPr>
          <w:rFonts w:asciiTheme="minorHAnsi" w:eastAsiaTheme="majorEastAsia" w:hAnsiTheme="minorHAnsi" w:cstheme="minorHAnsi"/>
          <w:color w:val="000000" w:themeColor="text1"/>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245DBC3" w14:textId="77777777" w:rsidR="00C11069" w:rsidRPr="0026296E" w:rsidRDefault="00B174FF" w:rsidP="001D7578">
      <w:pPr>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w:t>
      </w:r>
      <w:r w:rsidR="00D03518" w:rsidRPr="0026296E">
        <w:rPr>
          <w:rFonts w:asciiTheme="minorHAnsi" w:eastAsiaTheme="majorEastAsia" w:hAnsiTheme="minorHAnsi" w:cstheme="minorHAnsi"/>
          <w:color w:val="000000" w:themeColor="text1"/>
          <w:sz w:val="22"/>
          <w:szCs w:val="22"/>
          <w:lang w:eastAsia="en-US"/>
        </w:rPr>
        <w:t>mówienie może zostać udzielone w</w:t>
      </w:r>
      <w:r w:rsidRPr="0026296E">
        <w:rPr>
          <w:rFonts w:asciiTheme="minorHAnsi" w:eastAsiaTheme="majorEastAsia" w:hAnsiTheme="minorHAnsi" w:cstheme="minorHAnsi"/>
          <w:color w:val="000000" w:themeColor="text1"/>
          <w:sz w:val="22"/>
          <w:szCs w:val="22"/>
          <w:lang w:eastAsia="en-US"/>
        </w:rPr>
        <w:t>ykonawcy, który</w:t>
      </w:r>
      <w:r w:rsidR="00C11069" w:rsidRPr="0026296E">
        <w:rPr>
          <w:rFonts w:asciiTheme="minorHAnsi" w:eastAsiaTheme="majorEastAsia" w:hAnsiTheme="minorHAnsi" w:cstheme="minorHAnsi"/>
          <w:color w:val="000000" w:themeColor="text1"/>
          <w:sz w:val="22"/>
          <w:szCs w:val="22"/>
          <w:lang w:eastAsia="en-US"/>
        </w:rPr>
        <w:t>:</w:t>
      </w:r>
    </w:p>
    <w:p w14:paraId="5D0CB2D6" w14:textId="77777777" w:rsidR="00DD0276" w:rsidRPr="0026296E" w:rsidRDefault="00773D17" w:rsidP="00FA2E72">
      <w:pPr>
        <w:spacing w:line="276" w:lineRule="auto"/>
        <w:ind w:left="360"/>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 </w:t>
      </w:r>
      <w:r w:rsidR="00B174FF" w:rsidRPr="0026296E">
        <w:rPr>
          <w:rFonts w:asciiTheme="minorHAnsi" w:eastAsiaTheme="majorEastAsia" w:hAnsiTheme="minorHAnsi" w:cstheme="minorHAnsi"/>
          <w:color w:val="000000" w:themeColor="text1"/>
          <w:sz w:val="22"/>
          <w:szCs w:val="22"/>
          <w:lang w:eastAsia="en-US"/>
        </w:rPr>
        <w:t xml:space="preserve">spełnia warunki udziału w postępowaniu opisane w </w:t>
      </w:r>
      <w:r w:rsidR="00681269">
        <w:rPr>
          <w:rFonts w:asciiTheme="minorHAnsi" w:eastAsiaTheme="majorEastAsia" w:hAnsiTheme="minorHAnsi" w:cstheme="minorHAnsi"/>
          <w:color w:val="000000" w:themeColor="text1"/>
          <w:sz w:val="22"/>
          <w:szCs w:val="22"/>
          <w:lang w:eastAsia="en-US"/>
        </w:rPr>
        <w:t>S</w:t>
      </w:r>
      <w:r w:rsidR="00B174FF" w:rsidRPr="0026296E">
        <w:rPr>
          <w:rFonts w:asciiTheme="minorHAnsi" w:eastAsiaTheme="majorEastAsia" w:hAnsiTheme="minorHAnsi" w:cstheme="minorHAnsi"/>
          <w:color w:val="000000" w:themeColor="text1"/>
          <w:sz w:val="22"/>
          <w:szCs w:val="22"/>
          <w:lang w:eastAsia="en-US"/>
        </w:rPr>
        <w:t xml:space="preserve">WZ, </w:t>
      </w:r>
    </w:p>
    <w:p w14:paraId="4B35A444" w14:textId="77777777" w:rsidR="00C11069" w:rsidRPr="0026296E" w:rsidRDefault="00773D17" w:rsidP="00FA2E72">
      <w:pPr>
        <w:autoSpaceDE w:val="0"/>
        <w:autoSpaceDN w:val="0"/>
        <w:spacing w:line="276" w:lineRule="auto"/>
        <w:ind w:firstLine="360"/>
        <w:jc w:val="both"/>
        <w:rPr>
          <w:rFonts w:asciiTheme="minorHAnsi" w:hAnsiTheme="minorHAnsi" w:cstheme="minorHAnsi"/>
          <w:i/>
          <w:color w:val="000000" w:themeColor="text1"/>
          <w:sz w:val="22"/>
          <w:szCs w:val="22"/>
          <w:u w:val="single"/>
        </w:rPr>
      </w:pPr>
      <w:r w:rsidRPr="0026296E">
        <w:rPr>
          <w:rFonts w:asciiTheme="minorHAnsi" w:eastAsiaTheme="majorEastAsia" w:hAnsiTheme="minorHAnsi" w:cstheme="minorHAnsi"/>
          <w:color w:val="000000" w:themeColor="text1"/>
          <w:sz w:val="22"/>
          <w:szCs w:val="22"/>
          <w:lang w:eastAsia="en-US"/>
        </w:rPr>
        <w:t xml:space="preserve">– </w:t>
      </w:r>
      <w:r w:rsidR="00B174FF" w:rsidRPr="0026296E">
        <w:rPr>
          <w:rFonts w:asciiTheme="minorHAnsi" w:eastAsiaTheme="majorEastAsia" w:hAnsiTheme="minorHAnsi" w:cstheme="minorHAnsi"/>
          <w:color w:val="000000" w:themeColor="text1"/>
          <w:sz w:val="22"/>
          <w:szCs w:val="22"/>
          <w:lang w:eastAsia="en-US"/>
        </w:rPr>
        <w:t xml:space="preserve">nie podlega wykluczeniu na podstawie art. </w:t>
      </w:r>
      <w:r w:rsidR="00C11069" w:rsidRPr="0026296E">
        <w:rPr>
          <w:rFonts w:asciiTheme="minorHAnsi" w:eastAsiaTheme="majorEastAsia" w:hAnsiTheme="minorHAnsi" w:cstheme="minorHAnsi"/>
          <w:color w:val="000000" w:themeColor="text1"/>
          <w:sz w:val="22"/>
          <w:szCs w:val="22"/>
          <w:lang w:eastAsia="en-US"/>
        </w:rPr>
        <w:t xml:space="preserve">108 ust. 1 ustawy </w:t>
      </w:r>
      <w:proofErr w:type="spellStart"/>
      <w:r w:rsidR="00C11069" w:rsidRPr="0026296E">
        <w:rPr>
          <w:rFonts w:asciiTheme="minorHAnsi" w:eastAsiaTheme="majorEastAsia" w:hAnsiTheme="minorHAnsi" w:cstheme="minorHAnsi"/>
          <w:color w:val="000000" w:themeColor="text1"/>
          <w:sz w:val="22"/>
          <w:szCs w:val="22"/>
          <w:lang w:eastAsia="en-US"/>
        </w:rPr>
        <w:t>Pzp</w:t>
      </w:r>
      <w:proofErr w:type="spellEnd"/>
      <w:r w:rsidR="00C11069" w:rsidRPr="0026296E">
        <w:rPr>
          <w:rFonts w:asciiTheme="minorHAnsi" w:eastAsiaTheme="majorEastAsia" w:hAnsiTheme="minorHAnsi" w:cstheme="minorHAnsi"/>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 xml:space="preserve"> </w:t>
      </w:r>
    </w:p>
    <w:p w14:paraId="63EBAD73" w14:textId="77777777" w:rsidR="00B07F86" w:rsidRDefault="00A85EAD" w:rsidP="00FA2E72">
      <w:pPr>
        <w:spacing w:line="276" w:lineRule="auto"/>
        <w:ind w:left="360"/>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w:t>
      </w:r>
      <w:r w:rsidR="00C11069" w:rsidRPr="0026296E">
        <w:rPr>
          <w:rFonts w:asciiTheme="minorHAnsi" w:eastAsiaTheme="majorEastAsia" w:hAnsiTheme="minorHAnsi" w:cstheme="minorHAnsi"/>
          <w:color w:val="000000" w:themeColor="text1"/>
          <w:sz w:val="22"/>
          <w:szCs w:val="22"/>
          <w:lang w:eastAsia="en-US"/>
        </w:rPr>
        <w:t xml:space="preserve"> </w:t>
      </w:r>
      <w:r w:rsidR="00B174FF" w:rsidRPr="0026296E">
        <w:rPr>
          <w:rFonts w:asciiTheme="minorHAnsi" w:eastAsiaTheme="majorEastAsia" w:hAnsiTheme="minorHAnsi" w:cstheme="minorHAnsi"/>
          <w:color w:val="000000" w:themeColor="text1"/>
          <w:sz w:val="22"/>
          <w:szCs w:val="22"/>
          <w:lang w:eastAsia="en-US"/>
        </w:rPr>
        <w:t>złożył of</w:t>
      </w:r>
      <w:r w:rsidR="00C11069" w:rsidRPr="0026296E">
        <w:rPr>
          <w:rFonts w:asciiTheme="minorHAnsi" w:eastAsiaTheme="majorEastAsia" w:hAnsiTheme="minorHAnsi" w:cstheme="minorHAnsi"/>
          <w:color w:val="000000" w:themeColor="text1"/>
          <w:sz w:val="22"/>
          <w:szCs w:val="22"/>
          <w:lang w:eastAsia="en-US"/>
        </w:rPr>
        <w:t xml:space="preserve">ertę niepodlegającą odrzuceniu na podstawie art. 226 </w:t>
      </w:r>
      <w:r w:rsidR="00852CFA" w:rsidRPr="0026296E">
        <w:rPr>
          <w:rFonts w:asciiTheme="minorHAnsi" w:eastAsiaTheme="majorEastAsia" w:hAnsiTheme="minorHAnsi" w:cstheme="minorHAnsi"/>
          <w:color w:val="000000" w:themeColor="text1"/>
          <w:sz w:val="22"/>
          <w:szCs w:val="22"/>
          <w:lang w:eastAsia="en-US"/>
        </w:rPr>
        <w:t xml:space="preserve">ust. 1 </w:t>
      </w:r>
      <w:r w:rsidR="00C11069" w:rsidRPr="0026296E">
        <w:rPr>
          <w:rFonts w:asciiTheme="minorHAnsi" w:eastAsiaTheme="majorEastAsia" w:hAnsiTheme="minorHAnsi" w:cstheme="minorHAnsi"/>
          <w:color w:val="000000" w:themeColor="text1"/>
          <w:sz w:val="22"/>
          <w:szCs w:val="22"/>
          <w:lang w:eastAsia="en-US"/>
        </w:rPr>
        <w:t xml:space="preserve">ustawy </w:t>
      </w:r>
      <w:proofErr w:type="spellStart"/>
      <w:r w:rsidR="00C11069" w:rsidRPr="0026296E">
        <w:rPr>
          <w:rFonts w:asciiTheme="minorHAnsi" w:eastAsiaTheme="majorEastAsia" w:hAnsiTheme="minorHAnsi" w:cstheme="minorHAnsi"/>
          <w:color w:val="000000" w:themeColor="text1"/>
          <w:sz w:val="22"/>
          <w:szCs w:val="22"/>
          <w:lang w:eastAsia="en-US"/>
        </w:rPr>
        <w:t>Pzp</w:t>
      </w:r>
      <w:proofErr w:type="spellEnd"/>
      <w:r w:rsidR="00C11069" w:rsidRPr="0026296E">
        <w:rPr>
          <w:rFonts w:asciiTheme="minorHAnsi" w:eastAsiaTheme="majorEastAsia" w:hAnsiTheme="minorHAnsi" w:cstheme="minorHAnsi"/>
          <w:color w:val="000000" w:themeColor="text1"/>
          <w:sz w:val="22"/>
          <w:szCs w:val="22"/>
          <w:lang w:eastAsia="en-US"/>
        </w:rPr>
        <w:t>.</w:t>
      </w:r>
    </w:p>
    <w:p w14:paraId="636A126E" w14:textId="77777777" w:rsidR="0025775D" w:rsidRPr="0083295F" w:rsidRDefault="0025775D" w:rsidP="0025775D">
      <w:pPr>
        <w:pStyle w:val="Tekstpodstawowy"/>
        <w:numPr>
          <w:ilvl w:val="0"/>
          <w:numId w:val="4"/>
        </w:numPr>
        <w:spacing w:after="0" w:line="276" w:lineRule="auto"/>
        <w:ind w:right="20"/>
        <w:jc w:val="both"/>
        <w:rPr>
          <w:rFonts w:asciiTheme="minorHAnsi" w:hAnsiTheme="minorHAnsi" w:cstheme="minorHAnsi"/>
          <w:color w:val="000000" w:themeColor="text1"/>
          <w:sz w:val="22"/>
          <w:szCs w:val="22"/>
        </w:rPr>
      </w:pPr>
      <w:r w:rsidRPr="0083295F">
        <w:rPr>
          <w:rFonts w:asciiTheme="minorHAnsi" w:hAnsiTheme="minorHAnsi" w:cstheme="minorHAnsi"/>
          <w:color w:val="000000" w:themeColor="text1"/>
          <w:sz w:val="22"/>
          <w:szCs w:val="22"/>
        </w:rPr>
        <w:t xml:space="preserve">Gdy umocowanie osoby składającej ofertę nie wynika z dokumentów rejestrowych, </w:t>
      </w:r>
      <w:r w:rsidR="0083295F" w:rsidRPr="0083295F">
        <w:rPr>
          <w:rFonts w:asciiTheme="minorHAnsi" w:hAnsiTheme="minorHAnsi" w:cstheme="minorHAnsi"/>
          <w:color w:val="000000" w:themeColor="text1"/>
          <w:sz w:val="22"/>
          <w:szCs w:val="22"/>
        </w:rPr>
        <w:t>W</w:t>
      </w:r>
      <w:r w:rsidRPr="0083295F">
        <w:rPr>
          <w:rFonts w:asciiTheme="minorHAnsi" w:hAnsiTheme="minorHAnsi" w:cstheme="minorHAnsi"/>
          <w:color w:val="000000" w:themeColor="text1"/>
          <w:sz w:val="22"/>
          <w:szCs w:val="22"/>
        </w:rPr>
        <w:t xml:space="preserve">ykonawca, który składa ofertę za pośrednictwem pełnomocnika, powinien dołączyć do oferty dokument pełnomocnictwa obejmujący swym zakresem umocowanie do złożenia oferty lub do złożenia oferty i podpisania umowy. </w:t>
      </w:r>
    </w:p>
    <w:p w14:paraId="7751F740" w14:textId="77777777" w:rsidR="0025775D" w:rsidRPr="0083295F" w:rsidRDefault="0025775D" w:rsidP="0025775D">
      <w:pPr>
        <w:pStyle w:val="Tekstpodstawowy"/>
        <w:numPr>
          <w:ilvl w:val="0"/>
          <w:numId w:val="4"/>
        </w:numPr>
        <w:spacing w:after="0" w:line="276" w:lineRule="auto"/>
        <w:ind w:right="20"/>
        <w:jc w:val="both"/>
        <w:rPr>
          <w:rFonts w:asciiTheme="minorHAnsi" w:hAnsiTheme="minorHAnsi" w:cstheme="minorHAnsi"/>
          <w:color w:val="000000" w:themeColor="text1"/>
          <w:sz w:val="22"/>
          <w:szCs w:val="22"/>
        </w:rPr>
      </w:pPr>
      <w:r w:rsidRPr="0083295F">
        <w:rPr>
          <w:rFonts w:asciiTheme="minorHAnsi" w:hAnsiTheme="minorHAnsi" w:cstheme="minorHAnsi"/>
          <w:color w:val="000000" w:themeColor="text1"/>
          <w:sz w:val="22"/>
          <w:szCs w:val="22"/>
        </w:rPr>
        <w:t xml:space="preserve">Pełnomocnictwo powinno zostać złożone w formie elektronicznej lub w postaci elektronicznej opatrzonej podpisem zaufanym, lub podpisem osobistym. </w:t>
      </w:r>
    </w:p>
    <w:p w14:paraId="1E8744AB" w14:textId="77777777" w:rsidR="0025775D" w:rsidRPr="0083295F" w:rsidRDefault="0025775D" w:rsidP="0025775D">
      <w:pPr>
        <w:pStyle w:val="Tekstpodstawowy"/>
        <w:numPr>
          <w:ilvl w:val="0"/>
          <w:numId w:val="4"/>
        </w:numPr>
        <w:spacing w:after="0" w:line="276" w:lineRule="auto"/>
        <w:ind w:right="20"/>
        <w:jc w:val="both"/>
        <w:rPr>
          <w:rFonts w:asciiTheme="minorHAnsi" w:hAnsiTheme="minorHAnsi" w:cstheme="minorHAnsi"/>
          <w:color w:val="000000" w:themeColor="text1"/>
          <w:sz w:val="22"/>
          <w:szCs w:val="22"/>
        </w:rPr>
      </w:pPr>
      <w:r w:rsidRPr="0083295F">
        <w:rPr>
          <w:rFonts w:asciiTheme="minorHAnsi" w:hAnsiTheme="minorHAnsi" w:cstheme="minorHAnsi"/>
          <w:color w:val="000000" w:themeColor="text1"/>
          <w:sz w:val="22"/>
          <w:szCs w:val="22"/>
        </w:rPr>
        <w:t xml:space="preserve">Dopuszcza się również przedłożenie elektronicznej kopii </w:t>
      </w:r>
      <w:r w:rsidR="00207808">
        <w:rPr>
          <w:rFonts w:asciiTheme="minorHAnsi" w:hAnsiTheme="minorHAnsi" w:cstheme="minorHAnsi"/>
          <w:color w:val="000000" w:themeColor="text1"/>
          <w:sz w:val="22"/>
          <w:szCs w:val="22"/>
        </w:rPr>
        <w:t>pełnomocnictwa</w:t>
      </w:r>
      <w:r w:rsidRPr="0083295F">
        <w:rPr>
          <w:rFonts w:asciiTheme="minorHAnsi" w:hAnsiTheme="minorHAnsi" w:cstheme="minorHAnsi"/>
          <w:color w:val="000000" w:themeColor="text1"/>
          <w:sz w:val="22"/>
          <w:szCs w:val="22"/>
        </w:rPr>
        <w:t xml:space="preserve"> poświadczonej za zgodność z oryginałem przez notariusza, tj. podpisanej kwalifikowanym podpisem elektronicznym osoby posiadającej uprawnienia notariusza.</w:t>
      </w:r>
    </w:p>
    <w:p w14:paraId="466215AF" w14:textId="77777777" w:rsidR="00C436C0" w:rsidRDefault="00C436C0" w:rsidP="00C436C0">
      <w:pPr>
        <w:pStyle w:val="Akapitzlist"/>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Jeżeli Wykonawca ma siedzibę lub miejsce zamieszkania poza terytorium Rzeczypospolitej Polskiej w celu potwierdzenia braku podstaw do wykluczenia zamiast odpisu z Krajowego Rejestru Sądowego lub Centralnej Ewidencji i Informacji o Działalności Gospodarczej w zakresie art. 109 ust. 1 pkt 4 ustawy </w:t>
      </w:r>
      <w:proofErr w:type="spellStart"/>
      <w:r>
        <w:rPr>
          <w:rFonts w:asciiTheme="minorHAnsi" w:eastAsiaTheme="majorEastAsia" w:hAnsiTheme="minorHAnsi" w:cstheme="minorHAnsi"/>
          <w:color w:val="000000" w:themeColor="text1"/>
          <w:sz w:val="22"/>
          <w:szCs w:val="22"/>
          <w:lang w:eastAsia="en-US"/>
        </w:rPr>
        <w:t>Pzp</w:t>
      </w:r>
      <w:proofErr w:type="spellEnd"/>
      <w:r>
        <w:rPr>
          <w:rFonts w:asciiTheme="minorHAnsi" w:eastAsiaTheme="majorEastAsia" w:hAnsiTheme="minorHAnsi" w:cstheme="minorHAnsi"/>
          <w:color w:val="000000" w:themeColor="text1"/>
          <w:sz w:val="22"/>
          <w:szCs w:val="22"/>
          <w:lang w:eastAsia="en-US"/>
        </w:rPr>
        <w:t xml:space="preserve"> s</w:t>
      </w:r>
      <w:r w:rsidR="00463F92">
        <w:rPr>
          <w:rFonts w:asciiTheme="minorHAnsi" w:eastAsiaTheme="majorEastAsia" w:hAnsiTheme="minorHAnsi" w:cstheme="minorHAnsi"/>
          <w:color w:val="000000" w:themeColor="text1"/>
          <w:sz w:val="22"/>
          <w:szCs w:val="22"/>
          <w:lang w:eastAsia="en-US"/>
        </w:rPr>
        <w:t xml:space="preserve">porządzonego nie wcześniej niż 3 miesiące przed jego złożeniem </w:t>
      </w:r>
      <w:r w:rsidR="00207808">
        <w:rPr>
          <w:rFonts w:asciiTheme="minorHAnsi" w:eastAsiaTheme="majorEastAsia" w:hAnsiTheme="minorHAnsi" w:cstheme="minorHAnsi"/>
          <w:color w:val="000000" w:themeColor="text1"/>
          <w:sz w:val="22"/>
          <w:szCs w:val="22"/>
          <w:lang w:eastAsia="en-US"/>
        </w:rPr>
        <w:t>(</w:t>
      </w:r>
      <w:r w:rsidR="00463F92">
        <w:rPr>
          <w:rFonts w:asciiTheme="minorHAnsi" w:eastAsiaTheme="majorEastAsia" w:hAnsiTheme="minorHAnsi" w:cstheme="minorHAnsi"/>
          <w:color w:val="000000" w:themeColor="text1"/>
          <w:sz w:val="22"/>
          <w:szCs w:val="22"/>
          <w:lang w:eastAsia="en-US"/>
        </w:rPr>
        <w:t>jeżeli odrębne przepisy wymagają wpisu do rejestru lub ewidencji</w:t>
      </w:r>
      <w:r w:rsidR="00207808">
        <w:rPr>
          <w:rFonts w:asciiTheme="minorHAnsi" w:eastAsiaTheme="majorEastAsia" w:hAnsiTheme="minorHAnsi" w:cstheme="minorHAnsi"/>
          <w:color w:val="000000" w:themeColor="text1"/>
          <w:sz w:val="22"/>
          <w:szCs w:val="22"/>
          <w:lang w:eastAsia="en-US"/>
        </w:rPr>
        <w:t>)</w:t>
      </w:r>
      <w:r w:rsidR="00463F92">
        <w:rPr>
          <w:rFonts w:asciiTheme="minorHAnsi" w:eastAsiaTheme="majorEastAsia" w:hAnsiTheme="minorHAnsi" w:cstheme="minorHAnsi"/>
          <w:color w:val="000000" w:themeColor="text1"/>
          <w:sz w:val="22"/>
          <w:szCs w:val="22"/>
          <w:lang w:eastAsia="en-US"/>
        </w:rPr>
        <w:t xml:space="preserve">, składa dokument lub dokumenty wystawione w kraju, w którym ma siedzibę lub miejsce zamieszkania, potwierdzające odpowiednio,  że nie otwarto jego likwidacji ani nie ogłoszono upadłości. </w:t>
      </w:r>
    </w:p>
    <w:p w14:paraId="3BE6B1F1" w14:textId="77777777" w:rsidR="008D62B9" w:rsidRDefault="008D62B9" w:rsidP="00C436C0">
      <w:pPr>
        <w:pStyle w:val="Akapitzlist"/>
        <w:numPr>
          <w:ilvl w:val="0"/>
          <w:numId w:val="4"/>
        </w:num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Jeżeli w kraju, w którym Wykonawca ma siedzibę  lub miejsce zamieszkania, nie wydaje się dokumentów, o których mowa w pkt. </w:t>
      </w:r>
      <w:r w:rsidR="00681269">
        <w:rPr>
          <w:rFonts w:asciiTheme="minorHAnsi" w:eastAsiaTheme="majorEastAsia" w:hAnsiTheme="minorHAnsi" w:cstheme="minorHAnsi"/>
          <w:color w:val="000000" w:themeColor="text1"/>
          <w:sz w:val="22"/>
          <w:szCs w:val="22"/>
          <w:lang w:eastAsia="en-US"/>
        </w:rPr>
        <w:t>g</w:t>
      </w:r>
      <w:r>
        <w:rPr>
          <w:rFonts w:asciiTheme="minorHAnsi" w:eastAsiaTheme="majorEastAsia" w:hAnsiTheme="minorHAnsi" w:cstheme="minorHAnsi"/>
          <w:color w:val="000000" w:themeColor="text1"/>
          <w:sz w:val="22"/>
          <w:szCs w:val="22"/>
          <w:lang w:eastAsia="en-US"/>
        </w:rPr>
        <w:t xml:space="preserve">) zastępuje się je w całości lub części dokumentem zawierającym  odpowiednio oświadczenie Wykonawcy, ze wskazaniem osoby lub osób uprawnionych </w:t>
      </w:r>
      <w:r w:rsidR="008D2791">
        <w:rPr>
          <w:rFonts w:asciiTheme="minorHAnsi" w:eastAsiaTheme="majorEastAsia" w:hAnsiTheme="minorHAnsi" w:cstheme="minorHAnsi"/>
          <w:color w:val="000000" w:themeColor="text1"/>
          <w:sz w:val="22"/>
          <w:szCs w:val="22"/>
          <w:lang w:eastAsia="en-US"/>
        </w:rPr>
        <w:t>do jego reprezentacji, złożone przed notariuszem lub przed organem sądowym administracyjnym albo organem samorządu zawodowego lub gospodarczego właściwym ze względu na siedzibę lub miejsce zamieszkania Wykonawcy.</w:t>
      </w:r>
    </w:p>
    <w:p w14:paraId="71D64CEB" w14:textId="77777777" w:rsidR="00EB0704" w:rsidRDefault="00EB0704" w:rsidP="00EB0704">
      <w:pPr>
        <w:spacing w:line="276" w:lineRule="auto"/>
        <w:contextualSpacing/>
        <w:jc w:val="both"/>
        <w:rPr>
          <w:rFonts w:asciiTheme="minorHAnsi" w:eastAsiaTheme="majorEastAsia" w:hAnsiTheme="minorHAnsi" w:cstheme="minorHAnsi"/>
          <w:color w:val="000000" w:themeColor="text1"/>
          <w:sz w:val="22"/>
          <w:szCs w:val="22"/>
          <w:lang w:eastAsia="en-US"/>
        </w:rPr>
      </w:pPr>
    </w:p>
    <w:p w14:paraId="6C544F6E" w14:textId="77777777" w:rsidR="00EB0704" w:rsidRPr="00EB0704" w:rsidRDefault="00EB0704" w:rsidP="00EB0704">
      <w:pPr>
        <w:spacing w:line="276" w:lineRule="auto"/>
        <w:contextualSpacing/>
        <w:jc w:val="both"/>
        <w:rPr>
          <w:rFonts w:asciiTheme="minorHAnsi" w:eastAsiaTheme="majorEastAsia" w:hAnsiTheme="minorHAnsi" w:cstheme="minorHAnsi"/>
          <w:color w:val="000000" w:themeColor="text1"/>
          <w:sz w:val="22"/>
          <w:szCs w:val="22"/>
          <w:lang w:eastAsia="en-US"/>
        </w:rPr>
      </w:pPr>
    </w:p>
    <w:p w14:paraId="1C453C73" w14:textId="77777777" w:rsidR="00FA58E8" w:rsidRPr="0026296E" w:rsidRDefault="00FA58E8" w:rsidP="009A481C">
      <w:pPr>
        <w:numPr>
          <w:ilvl w:val="0"/>
          <w:numId w:val="23"/>
        </w:numPr>
        <w:spacing w:line="276" w:lineRule="auto"/>
        <w:ind w:left="426" w:hanging="284"/>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lastRenderedPageBreak/>
        <w:t>Podwykonawcy:</w:t>
      </w:r>
    </w:p>
    <w:p w14:paraId="272CCFB6" w14:textId="77777777" w:rsidR="00FA58E8" w:rsidRDefault="00FA58E8" w:rsidP="00FA58E8">
      <w:pPr>
        <w:spacing w:line="276" w:lineRule="auto"/>
        <w:ind w:left="426" w:hanging="66"/>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Wykonawca może powierzyć wykonanie części zamówienia podwykonawcom. Zamawiający wymaga, aby w przypadku powierzenia części zamówienia podwykonawcom, Wykonawca wskazał w ofercie części zamówienia, których wykonanie zamierza powierzyć podwykonawcom (o ile są  mu wiadome na tym etapie) nazwy (firmy) tych podwykonawców. Zamawiający nie wymaga wykazania podstaw do wykluczenia od </w:t>
      </w:r>
      <w:r w:rsidR="00681269">
        <w:rPr>
          <w:rFonts w:asciiTheme="minorHAnsi" w:eastAsiaTheme="majorEastAsia" w:hAnsiTheme="minorHAnsi" w:cstheme="minorHAnsi"/>
          <w:color w:val="000000" w:themeColor="text1"/>
          <w:sz w:val="22"/>
          <w:szCs w:val="22"/>
          <w:lang w:eastAsia="en-US"/>
        </w:rPr>
        <w:t>p</w:t>
      </w:r>
      <w:r w:rsidRPr="0026296E">
        <w:rPr>
          <w:rFonts w:asciiTheme="minorHAnsi" w:eastAsiaTheme="majorEastAsia" w:hAnsiTheme="minorHAnsi" w:cstheme="minorHAnsi"/>
          <w:color w:val="000000" w:themeColor="text1"/>
          <w:sz w:val="22"/>
          <w:szCs w:val="22"/>
          <w:lang w:eastAsia="en-US"/>
        </w:rPr>
        <w:t>odwykonawców.</w:t>
      </w:r>
    </w:p>
    <w:p w14:paraId="31C87C10" w14:textId="77777777" w:rsidR="00DD0276" w:rsidRPr="0026296E" w:rsidRDefault="00BF2FD3" w:rsidP="009A481C">
      <w:pPr>
        <w:pStyle w:val="Akapitzlist"/>
        <w:numPr>
          <w:ilvl w:val="0"/>
          <w:numId w:val="23"/>
        </w:numPr>
        <w:spacing w:line="276" w:lineRule="auto"/>
        <w:ind w:left="360" w:hanging="284"/>
        <w:contextualSpacing/>
        <w:jc w:val="both"/>
        <w:rPr>
          <w:rFonts w:asciiTheme="minorHAnsi" w:eastAsiaTheme="majorEastAsia" w:hAnsiTheme="minorHAnsi" w:cstheme="minorHAnsi"/>
          <w:b/>
          <w:bCs/>
          <w:color w:val="000000" w:themeColor="text1"/>
          <w:sz w:val="22"/>
          <w:szCs w:val="22"/>
          <w:lang w:eastAsia="en-US"/>
        </w:rPr>
      </w:pPr>
      <w:r w:rsidRPr="0026296E">
        <w:rPr>
          <w:rFonts w:asciiTheme="minorHAnsi" w:eastAsiaTheme="majorEastAsia" w:hAnsiTheme="minorHAnsi" w:cstheme="minorHAnsi"/>
          <w:b/>
          <w:bCs/>
          <w:color w:val="000000" w:themeColor="text1"/>
          <w:sz w:val="22"/>
          <w:szCs w:val="22"/>
          <w:lang w:eastAsia="en-US"/>
        </w:rPr>
        <w:t xml:space="preserve">Wykonawcy ubiegający się wspólnie o zamówienie </w:t>
      </w:r>
      <w:r w:rsidR="001938D0" w:rsidRPr="0026296E">
        <w:rPr>
          <w:rFonts w:asciiTheme="minorHAnsi" w:eastAsiaTheme="majorEastAsia" w:hAnsiTheme="minorHAnsi" w:cstheme="minorHAnsi"/>
          <w:b/>
          <w:color w:val="000000" w:themeColor="text1"/>
          <w:sz w:val="22"/>
          <w:szCs w:val="22"/>
          <w:lang w:eastAsia="en-US"/>
        </w:rPr>
        <w:t>(</w:t>
      </w:r>
      <w:r w:rsidRPr="0026296E">
        <w:rPr>
          <w:rFonts w:asciiTheme="minorHAnsi" w:eastAsiaTheme="majorEastAsia" w:hAnsiTheme="minorHAnsi" w:cstheme="minorHAnsi"/>
          <w:b/>
          <w:color w:val="000000" w:themeColor="text1"/>
          <w:sz w:val="22"/>
          <w:szCs w:val="22"/>
          <w:lang w:eastAsia="en-US"/>
        </w:rPr>
        <w:t>s</w:t>
      </w:r>
      <w:r w:rsidR="001938D0" w:rsidRPr="0026296E">
        <w:rPr>
          <w:rFonts w:asciiTheme="minorHAnsi" w:eastAsiaTheme="majorEastAsia" w:hAnsiTheme="minorHAnsi" w:cstheme="minorHAnsi"/>
          <w:b/>
          <w:color w:val="000000" w:themeColor="text1"/>
          <w:sz w:val="22"/>
          <w:szCs w:val="22"/>
          <w:lang w:eastAsia="en-US"/>
        </w:rPr>
        <w:t>półki cywilne, konsorcja)</w:t>
      </w:r>
      <w:r w:rsidR="00FE361A" w:rsidRPr="0026296E">
        <w:rPr>
          <w:rFonts w:asciiTheme="minorHAnsi" w:eastAsiaTheme="majorEastAsia" w:hAnsiTheme="minorHAnsi" w:cstheme="minorHAnsi"/>
          <w:color w:val="000000" w:themeColor="text1"/>
          <w:sz w:val="22"/>
          <w:szCs w:val="22"/>
          <w:lang w:eastAsia="en-US"/>
        </w:rPr>
        <w:t xml:space="preserve">. </w:t>
      </w:r>
    </w:p>
    <w:p w14:paraId="734C335F" w14:textId="7C43D39C" w:rsidR="00B80E34" w:rsidRPr="00333351" w:rsidRDefault="00E90B9E" w:rsidP="009A481C">
      <w:pPr>
        <w:numPr>
          <w:ilvl w:val="0"/>
          <w:numId w:val="24"/>
        </w:numPr>
        <w:spacing w:line="276" w:lineRule="auto"/>
        <w:ind w:left="426" w:hanging="284"/>
        <w:contextualSpacing/>
        <w:jc w:val="both"/>
        <w:rPr>
          <w:rFonts w:asciiTheme="minorHAnsi" w:eastAsiaTheme="majorEastAsia" w:hAnsiTheme="minorHAnsi" w:cstheme="minorHAnsi"/>
          <w:b/>
          <w:bCs/>
          <w:sz w:val="22"/>
          <w:szCs w:val="22"/>
          <w:lang w:eastAsia="en-US"/>
        </w:rPr>
      </w:pPr>
      <w:r w:rsidRPr="00333351">
        <w:rPr>
          <w:rFonts w:asciiTheme="minorHAnsi" w:eastAsiaTheme="majorEastAsia" w:hAnsiTheme="minorHAnsi" w:cstheme="minorHAnsi"/>
          <w:bCs/>
          <w:sz w:val="22"/>
          <w:szCs w:val="22"/>
          <w:lang w:eastAsia="en-US"/>
        </w:rPr>
        <w:t>W</w:t>
      </w:r>
      <w:r w:rsidR="00BA1C2C" w:rsidRPr="00333351">
        <w:rPr>
          <w:rFonts w:asciiTheme="minorHAnsi" w:eastAsiaTheme="majorEastAsia" w:hAnsiTheme="minorHAnsi" w:cstheme="minorHAnsi"/>
          <w:bCs/>
          <w:sz w:val="22"/>
          <w:szCs w:val="22"/>
          <w:lang w:eastAsia="en-US"/>
        </w:rPr>
        <w:t xml:space="preserve"> przypadku składania oferty przez Wykonawców wspólnie ubiegających się o udzielenie zamówienia (konsorcjum), W</w:t>
      </w:r>
      <w:r w:rsidRPr="00333351">
        <w:rPr>
          <w:rFonts w:asciiTheme="minorHAnsi" w:eastAsiaTheme="majorEastAsia" w:hAnsiTheme="minorHAnsi" w:cstheme="minorHAnsi"/>
          <w:bCs/>
          <w:sz w:val="22"/>
          <w:szCs w:val="22"/>
          <w:lang w:eastAsia="en-US"/>
        </w:rPr>
        <w:t xml:space="preserve">ykonawcy </w:t>
      </w:r>
      <w:r w:rsidR="00BA1C2C" w:rsidRPr="00333351">
        <w:rPr>
          <w:rFonts w:asciiTheme="minorHAnsi" w:eastAsiaTheme="majorEastAsia" w:hAnsiTheme="minorHAnsi" w:cstheme="minorHAnsi"/>
          <w:bCs/>
          <w:sz w:val="22"/>
          <w:szCs w:val="22"/>
          <w:lang w:eastAsia="en-US"/>
        </w:rPr>
        <w:t>ustanawiają pełnomocnika do reprezentowania ich w postepowaniu albo reprezentowania ich w postępowaniu i zawarcia umowy (lider konsorcjum) .</w:t>
      </w:r>
      <w:r w:rsidRPr="00333351">
        <w:rPr>
          <w:rFonts w:asciiTheme="minorHAnsi" w:eastAsiaTheme="majorEastAsia" w:hAnsiTheme="minorHAnsi" w:cstheme="minorHAnsi"/>
          <w:bCs/>
          <w:sz w:val="22"/>
          <w:szCs w:val="22"/>
          <w:lang w:eastAsia="en-US"/>
        </w:rPr>
        <w:t>.</w:t>
      </w:r>
      <w:r w:rsidR="00B32161" w:rsidRPr="00333351">
        <w:rPr>
          <w:rFonts w:asciiTheme="minorHAnsi" w:eastAsiaTheme="majorEastAsia" w:hAnsiTheme="minorHAnsi" w:cstheme="minorHAnsi"/>
          <w:bCs/>
          <w:sz w:val="22"/>
          <w:szCs w:val="22"/>
          <w:lang w:eastAsia="en-US"/>
        </w:rPr>
        <w:t xml:space="preserve"> </w:t>
      </w:r>
    </w:p>
    <w:p w14:paraId="4D5BC13E" w14:textId="77777777" w:rsidR="00B3776D" w:rsidRPr="00333351" w:rsidRDefault="00B3776D" w:rsidP="009A481C">
      <w:pPr>
        <w:numPr>
          <w:ilvl w:val="0"/>
          <w:numId w:val="24"/>
        </w:numPr>
        <w:spacing w:line="276" w:lineRule="auto"/>
        <w:ind w:left="426" w:hanging="284"/>
        <w:contextualSpacing/>
        <w:jc w:val="both"/>
        <w:rPr>
          <w:rFonts w:asciiTheme="minorHAnsi" w:eastAsiaTheme="majorEastAsia" w:hAnsiTheme="minorHAnsi" w:cstheme="minorHAnsi"/>
          <w:sz w:val="22"/>
          <w:szCs w:val="22"/>
          <w:lang w:eastAsia="en-US"/>
        </w:rPr>
      </w:pPr>
      <w:r w:rsidRPr="00333351">
        <w:rPr>
          <w:rFonts w:asciiTheme="minorHAnsi" w:eastAsiaTheme="majorEastAsia" w:hAnsiTheme="minorHAnsi" w:cstheme="minorHAnsi"/>
          <w:sz w:val="22"/>
          <w:szCs w:val="22"/>
          <w:lang w:eastAsia="en-US"/>
        </w:rPr>
        <w:t xml:space="preserve">Pełnomocnikiem konsorcjum jest Wykonawca, który zaloguje się na swoim profilu Wykonawcy </w:t>
      </w:r>
      <w:r w:rsidR="00F719D7" w:rsidRPr="00333351">
        <w:rPr>
          <w:rFonts w:asciiTheme="minorHAnsi" w:eastAsiaTheme="majorEastAsia" w:hAnsiTheme="minorHAnsi" w:cstheme="minorHAnsi"/>
          <w:sz w:val="22"/>
          <w:szCs w:val="22"/>
          <w:lang w:eastAsia="en-US"/>
        </w:rPr>
        <w:br/>
      </w:r>
      <w:r w:rsidRPr="00333351">
        <w:rPr>
          <w:rFonts w:asciiTheme="minorHAnsi" w:eastAsiaTheme="majorEastAsia" w:hAnsiTheme="minorHAnsi" w:cstheme="minorHAnsi"/>
          <w:sz w:val="22"/>
          <w:szCs w:val="22"/>
          <w:lang w:eastAsia="en-US"/>
        </w:rPr>
        <w:t xml:space="preserve">i składając ofertę w zakładce „Wykonawca” doda pozostałych Wykonawców wpisując </w:t>
      </w:r>
      <w:r w:rsidR="001D0FAE" w:rsidRPr="00333351">
        <w:rPr>
          <w:rFonts w:asciiTheme="minorHAnsi" w:eastAsiaTheme="majorEastAsia" w:hAnsiTheme="minorHAnsi" w:cstheme="minorHAnsi"/>
          <w:sz w:val="22"/>
          <w:szCs w:val="22"/>
          <w:lang w:eastAsia="en-US"/>
        </w:rPr>
        <w:t xml:space="preserve">ich dane. Pełnomocnik konsorcjum pozostaje w kontakcie z Zamawiającym w toku postepowania i do niego Zamawiający kieruje informacje, korespondencję itp. Wszelkie oświadczenia pełnomocnika Zamawiający uzna za wiążące dla wszystkich Wykonawców składających ofertę wspólną. </w:t>
      </w:r>
    </w:p>
    <w:p w14:paraId="54113992" w14:textId="77777777" w:rsidR="00F719D7" w:rsidRPr="00333351" w:rsidRDefault="001D0FAE" w:rsidP="009A481C">
      <w:pPr>
        <w:numPr>
          <w:ilvl w:val="0"/>
          <w:numId w:val="24"/>
        </w:numPr>
        <w:spacing w:line="276" w:lineRule="auto"/>
        <w:ind w:left="426" w:hanging="284"/>
        <w:contextualSpacing/>
        <w:jc w:val="both"/>
        <w:rPr>
          <w:rFonts w:asciiTheme="minorHAnsi" w:eastAsiaTheme="majorEastAsia" w:hAnsiTheme="minorHAnsi" w:cstheme="minorHAnsi"/>
          <w:sz w:val="22"/>
          <w:szCs w:val="22"/>
          <w:lang w:eastAsia="en-US"/>
        </w:rPr>
      </w:pPr>
      <w:r w:rsidRPr="00333351">
        <w:rPr>
          <w:rFonts w:asciiTheme="minorHAnsi" w:eastAsiaTheme="majorEastAsia" w:hAnsiTheme="minorHAnsi" w:cstheme="minorHAnsi"/>
          <w:sz w:val="22"/>
          <w:szCs w:val="22"/>
          <w:lang w:eastAsia="en-US"/>
        </w:rPr>
        <w:t xml:space="preserve">Nie dopuszcza się uczestnictwa któregokolwiek z Wykonawców wspólnie ubiegających się </w:t>
      </w:r>
      <w:r w:rsidR="00F719D7" w:rsidRPr="00333351">
        <w:rPr>
          <w:rFonts w:asciiTheme="minorHAnsi" w:eastAsiaTheme="majorEastAsia" w:hAnsiTheme="minorHAnsi" w:cstheme="minorHAnsi"/>
          <w:sz w:val="22"/>
          <w:szCs w:val="22"/>
          <w:lang w:eastAsia="en-US"/>
        </w:rPr>
        <w:br/>
      </w:r>
      <w:r w:rsidRPr="00333351">
        <w:rPr>
          <w:rFonts w:asciiTheme="minorHAnsi" w:eastAsiaTheme="majorEastAsia" w:hAnsiTheme="minorHAnsi" w:cstheme="minorHAnsi"/>
          <w:sz w:val="22"/>
          <w:szCs w:val="22"/>
          <w:lang w:eastAsia="en-US"/>
        </w:rPr>
        <w:t xml:space="preserve">o udzielenie zamówienia w więcej niż jednej grupie Wykonawców wspólnie ubiegających się </w:t>
      </w:r>
      <w:r w:rsidR="00F719D7" w:rsidRPr="00333351">
        <w:rPr>
          <w:rFonts w:asciiTheme="minorHAnsi" w:eastAsiaTheme="majorEastAsia" w:hAnsiTheme="minorHAnsi" w:cstheme="minorHAnsi"/>
          <w:sz w:val="22"/>
          <w:szCs w:val="22"/>
          <w:lang w:eastAsia="en-US"/>
        </w:rPr>
        <w:br/>
      </w:r>
      <w:r w:rsidRPr="00333351">
        <w:rPr>
          <w:rFonts w:asciiTheme="minorHAnsi" w:eastAsiaTheme="majorEastAsia" w:hAnsiTheme="minorHAnsi" w:cstheme="minorHAnsi"/>
          <w:sz w:val="22"/>
          <w:szCs w:val="22"/>
          <w:lang w:eastAsia="en-US"/>
        </w:rPr>
        <w:t xml:space="preserve">o udzielenie zamówienia. Niedopuszczalnym jest również złożenie przez </w:t>
      </w:r>
      <w:r w:rsidR="00F719D7" w:rsidRPr="00333351">
        <w:rPr>
          <w:rFonts w:asciiTheme="minorHAnsi" w:eastAsiaTheme="majorEastAsia" w:hAnsiTheme="minorHAnsi" w:cstheme="minorHAnsi"/>
          <w:sz w:val="22"/>
          <w:szCs w:val="22"/>
          <w:lang w:eastAsia="en-US"/>
        </w:rPr>
        <w:t xml:space="preserve">któregokolwiek </w:t>
      </w:r>
      <w:r w:rsidR="00F719D7" w:rsidRPr="00333351">
        <w:rPr>
          <w:rFonts w:asciiTheme="minorHAnsi" w:eastAsiaTheme="majorEastAsia" w:hAnsiTheme="minorHAnsi" w:cstheme="minorHAnsi"/>
          <w:sz w:val="22"/>
          <w:szCs w:val="22"/>
          <w:lang w:eastAsia="en-US"/>
        </w:rPr>
        <w:br/>
        <w:t>z Wykonawców wspólnie ubiegających się o udzielenie zamówienia, równocześnie oferty indywidualnej oraz w ramach grupy Wykonawców wspólnie ubiegających się o udzielenie zamówienia.</w:t>
      </w:r>
    </w:p>
    <w:p w14:paraId="33DA6BE8" w14:textId="77777777" w:rsidR="001D0FAE" w:rsidRPr="00333351" w:rsidRDefault="00F719D7" w:rsidP="009A481C">
      <w:pPr>
        <w:numPr>
          <w:ilvl w:val="0"/>
          <w:numId w:val="24"/>
        </w:numPr>
        <w:spacing w:line="276" w:lineRule="auto"/>
        <w:ind w:left="426" w:hanging="284"/>
        <w:contextualSpacing/>
        <w:jc w:val="both"/>
        <w:rPr>
          <w:rFonts w:asciiTheme="minorHAnsi" w:eastAsiaTheme="majorEastAsia" w:hAnsiTheme="minorHAnsi" w:cstheme="minorHAnsi"/>
          <w:sz w:val="22"/>
          <w:szCs w:val="22"/>
          <w:lang w:eastAsia="en-US"/>
        </w:rPr>
      </w:pPr>
      <w:r w:rsidRPr="00333351">
        <w:rPr>
          <w:rFonts w:asciiTheme="minorHAnsi" w:eastAsiaTheme="majorEastAsia" w:hAnsiTheme="minorHAnsi" w:cstheme="minorHAnsi"/>
          <w:sz w:val="22"/>
          <w:szCs w:val="22"/>
          <w:lang w:eastAsia="en-US"/>
        </w:rPr>
        <w:t xml:space="preserve">Wspólnicy spółki cywilnej są traktowani jak Wykonawcy składający ofertę wspólną. </w:t>
      </w:r>
    </w:p>
    <w:p w14:paraId="5D6A8343" w14:textId="77777777" w:rsidR="00812CF9" w:rsidRPr="00812CF9" w:rsidRDefault="00B80E34" w:rsidP="009A481C">
      <w:pPr>
        <w:numPr>
          <w:ilvl w:val="0"/>
          <w:numId w:val="24"/>
        </w:numPr>
        <w:spacing w:line="276" w:lineRule="auto"/>
        <w:ind w:left="426" w:hanging="284"/>
        <w:contextualSpacing/>
        <w:jc w:val="both"/>
        <w:rPr>
          <w:rFonts w:asciiTheme="minorHAnsi" w:eastAsiaTheme="majorEastAsia" w:hAnsiTheme="minorHAnsi" w:cstheme="minorHAnsi"/>
          <w:b/>
          <w:bCs/>
          <w:color w:val="000000" w:themeColor="text1"/>
          <w:sz w:val="22"/>
          <w:szCs w:val="22"/>
          <w:lang w:eastAsia="en-US"/>
        </w:rPr>
      </w:pPr>
      <w:r w:rsidRPr="00B80E34">
        <w:rPr>
          <w:rFonts w:asciiTheme="minorHAnsi" w:eastAsiaTheme="majorEastAsia" w:hAnsiTheme="minorHAnsi" w:cstheme="minorHAnsi"/>
          <w:bCs/>
          <w:color w:val="000000" w:themeColor="text1"/>
          <w:sz w:val="22"/>
          <w:szCs w:val="22"/>
          <w:lang w:eastAsia="en-US"/>
        </w:rPr>
        <w:t>Pełnomocnictwo powinno być załączone do oferty</w:t>
      </w:r>
      <w:r w:rsidR="00812CF9">
        <w:rPr>
          <w:rFonts w:asciiTheme="minorHAnsi" w:eastAsiaTheme="majorEastAsia" w:hAnsiTheme="minorHAnsi" w:cstheme="minorHAnsi"/>
          <w:bCs/>
          <w:color w:val="000000" w:themeColor="text1"/>
          <w:sz w:val="22"/>
          <w:szCs w:val="22"/>
          <w:lang w:eastAsia="en-US"/>
        </w:rPr>
        <w:t>.</w:t>
      </w:r>
    </w:p>
    <w:p w14:paraId="5A3A9554" w14:textId="77777777" w:rsidR="00B80E34" w:rsidRPr="00B80E34" w:rsidRDefault="00B80E34"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bookmarkStart w:id="5" w:name="_Hlk91766483"/>
      <w:r w:rsidRPr="00B80E34">
        <w:rPr>
          <w:rFonts w:asciiTheme="minorHAnsi" w:eastAsiaTheme="majorEastAsia" w:hAnsiTheme="minorHAnsi" w:cstheme="minorHAnsi"/>
          <w:bCs/>
          <w:color w:val="000000" w:themeColor="text1"/>
          <w:sz w:val="22"/>
          <w:szCs w:val="22"/>
          <w:lang w:eastAsia="en-US"/>
        </w:rPr>
        <w:t xml:space="preserve">Pełnomocnictwo powinno zostać złożone w formie elektronicznej lub w postaci elektronicznej opatrzonej podpisem zaufanym, lub podpisem osobistym. </w:t>
      </w:r>
    </w:p>
    <w:p w14:paraId="147F9840" w14:textId="77777777" w:rsidR="00B80E34" w:rsidRPr="00B80E34" w:rsidRDefault="00B80E34"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B80E34">
        <w:rPr>
          <w:rFonts w:asciiTheme="minorHAnsi" w:eastAsiaTheme="majorEastAsia" w:hAnsiTheme="minorHAnsi" w:cstheme="minorHAnsi"/>
          <w:bCs/>
          <w:color w:val="000000" w:themeColor="text1"/>
          <w:sz w:val="22"/>
          <w:szCs w:val="22"/>
          <w:lang w:eastAsia="en-US"/>
        </w:rPr>
        <w:t>Dopuszcza się również przedłożenie elektronicznej kopii dokumentu poświadczonej za zgodność z oryginałem przez notariusza, tj. podpisanej kwalifikowanym podpisem elektronicznym osoby posiadającej uprawnienia notariusza.</w:t>
      </w:r>
    </w:p>
    <w:bookmarkEnd w:id="5"/>
    <w:p w14:paraId="7E0095D4" w14:textId="77777777" w:rsidR="000F16B4" w:rsidRPr="0026296E" w:rsidRDefault="000F16B4"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 xml:space="preserve">W przypadku Wykonawców wspólnie ubiegających się o udzielenie zamówienia, żaden z nich nie może podlegać wykluczeniu na podstawie art. 108 ust. 1 ustawy </w:t>
      </w:r>
      <w:proofErr w:type="spellStart"/>
      <w:r w:rsidRPr="0026296E">
        <w:rPr>
          <w:rFonts w:asciiTheme="minorHAnsi" w:eastAsiaTheme="majorEastAsia" w:hAnsiTheme="minorHAnsi" w:cstheme="minorHAnsi"/>
          <w:bCs/>
          <w:color w:val="000000" w:themeColor="text1"/>
          <w:sz w:val="22"/>
          <w:szCs w:val="22"/>
          <w:lang w:eastAsia="en-US"/>
        </w:rPr>
        <w:t>Pzp</w:t>
      </w:r>
      <w:proofErr w:type="spellEnd"/>
      <w:r w:rsidR="00C60D29" w:rsidRPr="0026296E">
        <w:rPr>
          <w:rFonts w:asciiTheme="minorHAnsi" w:eastAsiaTheme="majorEastAsia" w:hAnsiTheme="minorHAnsi" w:cstheme="minorHAnsi"/>
          <w:bCs/>
          <w:color w:val="000000" w:themeColor="text1"/>
          <w:sz w:val="22"/>
          <w:szCs w:val="22"/>
          <w:lang w:eastAsia="en-US"/>
        </w:rPr>
        <w:t>.</w:t>
      </w:r>
    </w:p>
    <w:p w14:paraId="7780EA43" w14:textId="77777777" w:rsidR="00C60D29" w:rsidRPr="0026296E" w:rsidRDefault="00C60D29"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 xml:space="preserve">W przypadku Wykonawców wspólnie ubiegających się o zamówienie, oświadczenie o którym mowa w art. 125 ust. 1 ustawy </w:t>
      </w:r>
      <w:proofErr w:type="spellStart"/>
      <w:r w:rsidRPr="0026296E">
        <w:rPr>
          <w:rFonts w:asciiTheme="minorHAnsi" w:eastAsiaTheme="majorEastAsia" w:hAnsiTheme="minorHAnsi" w:cstheme="minorHAnsi"/>
          <w:bCs/>
          <w:color w:val="000000" w:themeColor="text1"/>
          <w:sz w:val="22"/>
          <w:szCs w:val="22"/>
          <w:lang w:eastAsia="en-US"/>
        </w:rPr>
        <w:t>Pzp</w:t>
      </w:r>
      <w:proofErr w:type="spellEnd"/>
      <w:r w:rsidRPr="0026296E">
        <w:rPr>
          <w:rFonts w:asciiTheme="minorHAnsi" w:eastAsiaTheme="majorEastAsia" w:hAnsiTheme="minorHAnsi" w:cstheme="minorHAnsi"/>
          <w:bCs/>
          <w:color w:val="000000" w:themeColor="text1"/>
          <w:sz w:val="22"/>
          <w:szCs w:val="22"/>
          <w:lang w:eastAsia="en-US"/>
        </w:rPr>
        <w:t xml:space="preserve"> – załącznik</w:t>
      </w:r>
      <w:r w:rsidR="001938D0" w:rsidRPr="0026296E">
        <w:rPr>
          <w:rFonts w:asciiTheme="minorHAnsi" w:eastAsiaTheme="majorEastAsia" w:hAnsiTheme="minorHAnsi" w:cstheme="minorHAnsi"/>
          <w:bCs/>
          <w:color w:val="000000" w:themeColor="text1"/>
          <w:sz w:val="22"/>
          <w:szCs w:val="22"/>
          <w:lang w:eastAsia="en-US"/>
        </w:rPr>
        <w:t xml:space="preserve"> 3</w:t>
      </w:r>
      <w:r w:rsidR="00791975">
        <w:rPr>
          <w:rFonts w:asciiTheme="minorHAnsi" w:eastAsiaTheme="majorEastAsia" w:hAnsiTheme="minorHAnsi" w:cstheme="minorHAnsi"/>
          <w:bCs/>
          <w:color w:val="000000" w:themeColor="text1"/>
          <w:sz w:val="22"/>
          <w:szCs w:val="22"/>
          <w:lang w:eastAsia="en-US"/>
        </w:rPr>
        <w:t>a</w:t>
      </w:r>
      <w:r w:rsidR="001938D0" w:rsidRPr="0026296E">
        <w:rPr>
          <w:rFonts w:asciiTheme="minorHAnsi" w:eastAsiaTheme="majorEastAsia" w:hAnsiTheme="minorHAnsi" w:cstheme="minorHAnsi"/>
          <w:bCs/>
          <w:color w:val="000000" w:themeColor="text1"/>
          <w:sz w:val="22"/>
          <w:szCs w:val="22"/>
          <w:lang w:eastAsia="en-US"/>
        </w:rPr>
        <w:t xml:space="preserve"> i </w:t>
      </w:r>
      <w:r w:rsidRPr="0026296E">
        <w:rPr>
          <w:rFonts w:asciiTheme="minorHAnsi" w:eastAsiaTheme="majorEastAsia" w:hAnsiTheme="minorHAnsi" w:cstheme="minorHAnsi"/>
          <w:bCs/>
          <w:color w:val="000000" w:themeColor="text1"/>
          <w:sz w:val="22"/>
          <w:szCs w:val="22"/>
          <w:lang w:eastAsia="en-US"/>
        </w:rPr>
        <w:t>4</w:t>
      </w:r>
      <w:r w:rsidR="00791975">
        <w:rPr>
          <w:rFonts w:asciiTheme="minorHAnsi" w:eastAsiaTheme="majorEastAsia" w:hAnsiTheme="minorHAnsi" w:cstheme="minorHAnsi"/>
          <w:bCs/>
          <w:color w:val="000000" w:themeColor="text1"/>
          <w:sz w:val="22"/>
          <w:szCs w:val="22"/>
          <w:lang w:eastAsia="en-US"/>
        </w:rPr>
        <w:t>a</w:t>
      </w:r>
      <w:r w:rsidRPr="0026296E">
        <w:rPr>
          <w:rFonts w:asciiTheme="minorHAnsi" w:eastAsiaTheme="majorEastAsia" w:hAnsiTheme="minorHAnsi" w:cstheme="minorHAnsi"/>
          <w:bCs/>
          <w:color w:val="000000" w:themeColor="text1"/>
          <w:sz w:val="22"/>
          <w:szCs w:val="22"/>
          <w:lang w:eastAsia="en-US"/>
        </w:rPr>
        <w:t xml:space="preserve"> do Zaproszenia</w:t>
      </w:r>
      <w:r w:rsidR="001938D0" w:rsidRPr="0026296E">
        <w:rPr>
          <w:rFonts w:asciiTheme="minorHAnsi" w:eastAsiaTheme="majorEastAsia" w:hAnsiTheme="minorHAnsi" w:cstheme="minorHAnsi"/>
          <w:bCs/>
          <w:color w:val="000000" w:themeColor="text1"/>
          <w:sz w:val="22"/>
          <w:szCs w:val="22"/>
          <w:lang w:eastAsia="en-US"/>
        </w:rPr>
        <w:t xml:space="preserve">, składa każdy </w:t>
      </w:r>
      <w:r w:rsidR="00791975">
        <w:rPr>
          <w:rFonts w:asciiTheme="minorHAnsi" w:eastAsiaTheme="majorEastAsia" w:hAnsiTheme="minorHAnsi" w:cstheme="minorHAnsi"/>
          <w:bCs/>
          <w:color w:val="000000" w:themeColor="text1"/>
          <w:sz w:val="22"/>
          <w:szCs w:val="22"/>
          <w:lang w:eastAsia="en-US"/>
        </w:rPr>
        <w:br/>
      </w:r>
      <w:r w:rsidR="001938D0" w:rsidRPr="0026296E">
        <w:rPr>
          <w:rFonts w:asciiTheme="minorHAnsi" w:eastAsiaTheme="majorEastAsia" w:hAnsiTheme="minorHAnsi" w:cstheme="minorHAnsi"/>
          <w:bCs/>
          <w:color w:val="000000" w:themeColor="text1"/>
          <w:sz w:val="22"/>
          <w:szCs w:val="22"/>
          <w:lang w:eastAsia="en-US"/>
        </w:rPr>
        <w:t xml:space="preserve">z Wykonawców. Oświadczenia te potwierdzają brak podstaw wykluczenia  </w:t>
      </w:r>
      <w:r w:rsidR="00812CF9">
        <w:rPr>
          <w:rFonts w:asciiTheme="minorHAnsi" w:eastAsiaTheme="majorEastAsia" w:hAnsiTheme="minorHAnsi" w:cstheme="minorHAnsi"/>
          <w:bCs/>
          <w:color w:val="000000" w:themeColor="text1"/>
          <w:sz w:val="22"/>
          <w:szCs w:val="22"/>
          <w:lang w:eastAsia="en-US"/>
        </w:rPr>
        <w:t xml:space="preserve">z postępowania </w:t>
      </w:r>
      <w:r w:rsidR="001938D0" w:rsidRPr="0026296E">
        <w:rPr>
          <w:rFonts w:asciiTheme="minorHAnsi" w:eastAsiaTheme="majorEastAsia" w:hAnsiTheme="minorHAnsi" w:cstheme="minorHAnsi"/>
          <w:bCs/>
          <w:color w:val="000000" w:themeColor="text1"/>
          <w:sz w:val="22"/>
          <w:szCs w:val="22"/>
          <w:lang w:eastAsia="en-US"/>
        </w:rPr>
        <w:t xml:space="preserve">oraz spełnienia warunków udziału w postępowaniu, w zakresie jakim każdy z Wykonawców wykazuje spełnianie warunków udziału w postępowaniu.  </w:t>
      </w:r>
    </w:p>
    <w:p w14:paraId="27A7FD1C" w14:textId="70DB9FA5" w:rsidR="001938D0" w:rsidRPr="0026296E" w:rsidRDefault="001938D0"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 xml:space="preserve">Wykonawcy wspólnie ubiegający się o zamówienie dołączają do oferty oświadczenie, z którego wynika, że roboty budowlane wykonują poszczególni Wykonawcy (zgodnie z załącznikiem </w:t>
      </w:r>
      <w:r w:rsidR="00A1134F">
        <w:rPr>
          <w:rFonts w:asciiTheme="minorHAnsi" w:eastAsiaTheme="majorEastAsia" w:hAnsiTheme="minorHAnsi" w:cstheme="minorHAnsi"/>
          <w:bCs/>
          <w:color w:val="000000" w:themeColor="text1"/>
          <w:sz w:val="22"/>
          <w:szCs w:val="22"/>
          <w:lang w:eastAsia="en-US"/>
        </w:rPr>
        <w:br/>
      </w:r>
      <w:r w:rsidR="00BA1C2C">
        <w:rPr>
          <w:rFonts w:asciiTheme="minorHAnsi" w:eastAsiaTheme="majorEastAsia" w:hAnsiTheme="minorHAnsi" w:cstheme="minorHAnsi"/>
          <w:bCs/>
          <w:color w:val="000000" w:themeColor="text1"/>
          <w:sz w:val="22"/>
          <w:szCs w:val="22"/>
          <w:lang w:eastAsia="en-US"/>
        </w:rPr>
        <w:t>8</w:t>
      </w:r>
      <w:r w:rsidR="00CA3A9F" w:rsidRPr="0026296E">
        <w:rPr>
          <w:rFonts w:asciiTheme="minorHAnsi" w:eastAsiaTheme="majorEastAsia" w:hAnsiTheme="minorHAnsi" w:cstheme="minorHAnsi"/>
          <w:bCs/>
          <w:color w:val="000000" w:themeColor="text1"/>
          <w:sz w:val="22"/>
          <w:szCs w:val="22"/>
          <w:lang w:eastAsia="en-US"/>
        </w:rPr>
        <w:t xml:space="preserve"> do SWZ</w:t>
      </w:r>
      <w:r w:rsidR="00B80E34">
        <w:rPr>
          <w:rFonts w:asciiTheme="minorHAnsi" w:eastAsiaTheme="majorEastAsia" w:hAnsiTheme="minorHAnsi" w:cstheme="minorHAnsi"/>
          <w:bCs/>
          <w:color w:val="000000" w:themeColor="text1"/>
          <w:sz w:val="22"/>
          <w:szCs w:val="22"/>
          <w:lang w:eastAsia="en-US"/>
        </w:rPr>
        <w:t>)</w:t>
      </w:r>
      <w:r w:rsidR="00CA3A9F" w:rsidRPr="0026296E">
        <w:rPr>
          <w:rFonts w:asciiTheme="minorHAnsi" w:eastAsiaTheme="majorEastAsia" w:hAnsiTheme="minorHAnsi" w:cstheme="minorHAnsi"/>
          <w:bCs/>
          <w:color w:val="000000" w:themeColor="text1"/>
          <w:sz w:val="22"/>
          <w:szCs w:val="22"/>
          <w:lang w:eastAsia="en-US"/>
        </w:rPr>
        <w:t>.</w:t>
      </w:r>
    </w:p>
    <w:p w14:paraId="72A5DCE2" w14:textId="4E774BD6" w:rsidR="00B80E34" w:rsidRDefault="00B80E34"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B80E34">
        <w:rPr>
          <w:rFonts w:asciiTheme="minorHAnsi" w:eastAsiaTheme="majorEastAsia" w:hAnsiTheme="minorHAnsi" w:cstheme="minorHAnsi"/>
          <w:bCs/>
          <w:color w:val="000000" w:themeColor="text1"/>
          <w:sz w:val="22"/>
          <w:szCs w:val="22"/>
          <w:lang w:eastAsia="en-US"/>
        </w:rPr>
        <w:t>Wykonawcy składają oświadczeni</w:t>
      </w:r>
      <w:r>
        <w:rPr>
          <w:rFonts w:asciiTheme="minorHAnsi" w:eastAsiaTheme="majorEastAsia" w:hAnsiTheme="minorHAnsi" w:cstheme="minorHAnsi"/>
          <w:bCs/>
          <w:color w:val="000000" w:themeColor="text1"/>
          <w:sz w:val="22"/>
          <w:szCs w:val="22"/>
          <w:lang w:eastAsia="en-US"/>
        </w:rPr>
        <w:t xml:space="preserve">e (załącznik nr </w:t>
      </w:r>
      <w:r w:rsidR="00BA1C2C">
        <w:rPr>
          <w:rFonts w:asciiTheme="minorHAnsi" w:eastAsiaTheme="majorEastAsia" w:hAnsiTheme="minorHAnsi" w:cstheme="minorHAnsi"/>
          <w:bCs/>
          <w:color w:val="000000" w:themeColor="text1"/>
          <w:sz w:val="22"/>
          <w:szCs w:val="22"/>
          <w:lang w:eastAsia="en-US"/>
        </w:rPr>
        <w:t>8</w:t>
      </w:r>
      <w:r>
        <w:rPr>
          <w:rFonts w:asciiTheme="minorHAnsi" w:eastAsiaTheme="majorEastAsia" w:hAnsiTheme="minorHAnsi" w:cstheme="minorHAnsi"/>
          <w:bCs/>
          <w:color w:val="000000" w:themeColor="text1"/>
          <w:sz w:val="22"/>
          <w:szCs w:val="22"/>
          <w:lang w:eastAsia="en-US"/>
        </w:rPr>
        <w:t xml:space="preserve"> do SWZ) </w:t>
      </w:r>
      <w:r w:rsidRPr="00B80E34">
        <w:rPr>
          <w:rFonts w:asciiTheme="minorHAnsi" w:eastAsiaTheme="majorEastAsia" w:hAnsiTheme="minorHAnsi" w:cstheme="minorHAnsi"/>
          <w:bCs/>
          <w:color w:val="000000" w:themeColor="text1"/>
          <w:sz w:val="22"/>
          <w:szCs w:val="22"/>
          <w:lang w:eastAsia="en-US"/>
        </w:rPr>
        <w:t xml:space="preserve">w formie elektronicznej lub w postaci elektronicznej opatrzonej podpisem zaufanym, lub podpisem osobistym osoby upoważnionej do </w:t>
      </w:r>
      <w:r w:rsidRPr="00B80E34">
        <w:rPr>
          <w:rFonts w:asciiTheme="minorHAnsi" w:eastAsiaTheme="majorEastAsia" w:hAnsiTheme="minorHAnsi" w:cstheme="minorHAnsi"/>
          <w:bCs/>
          <w:color w:val="000000" w:themeColor="text1"/>
          <w:sz w:val="22"/>
          <w:szCs w:val="22"/>
          <w:lang w:eastAsia="en-US"/>
        </w:rPr>
        <w:lastRenderedPageBreak/>
        <w:t>reprezentowania wykonawców zgodnie z formą reprezentacji określoną w dokumencie rejestrowym właściwym dla formy organizacyjnej lub innym dokumencie.</w:t>
      </w:r>
    </w:p>
    <w:p w14:paraId="6017AF67" w14:textId="49455D74" w:rsidR="002E2F67" w:rsidRPr="0026296E" w:rsidRDefault="00E90B9E"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Wszelka korespon</w:t>
      </w:r>
      <w:r w:rsidR="00D03518" w:rsidRPr="0026296E">
        <w:rPr>
          <w:rFonts w:asciiTheme="minorHAnsi" w:eastAsiaTheme="majorEastAsia" w:hAnsiTheme="minorHAnsi" w:cstheme="minorHAnsi"/>
          <w:bCs/>
          <w:color w:val="000000" w:themeColor="text1"/>
          <w:sz w:val="22"/>
          <w:szCs w:val="22"/>
          <w:lang w:eastAsia="en-US"/>
        </w:rPr>
        <w:t xml:space="preserve">dencja </w:t>
      </w:r>
      <w:r w:rsidR="00A85EAD" w:rsidRPr="0026296E">
        <w:rPr>
          <w:rFonts w:asciiTheme="minorHAnsi" w:eastAsiaTheme="majorEastAsia" w:hAnsiTheme="minorHAnsi" w:cstheme="minorHAnsi"/>
          <w:bCs/>
          <w:color w:val="000000" w:themeColor="text1"/>
          <w:sz w:val="22"/>
          <w:szCs w:val="22"/>
          <w:lang w:eastAsia="en-US"/>
        </w:rPr>
        <w:t xml:space="preserve">będzie </w:t>
      </w:r>
      <w:r w:rsidR="00D03518" w:rsidRPr="0026296E">
        <w:rPr>
          <w:rFonts w:asciiTheme="minorHAnsi" w:eastAsiaTheme="majorEastAsia" w:hAnsiTheme="minorHAnsi" w:cstheme="minorHAnsi"/>
          <w:bCs/>
          <w:color w:val="000000" w:themeColor="text1"/>
          <w:sz w:val="22"/>
          <w:szCs w:val="22"/>
          <w:lang w:eastAsia="en-US"/>
        </w:rPr>
        <w:t xml:space="preserve">prowadzona przez </w:t>
      </w:r>
      <w:r w:rsidR="00BA1C2C">
        <w:rPr>
          <w:rFonts w:asciiTheme="minorHAnsi" w:eastAsiaTheme="majorEastAsia" w:hAnsiTheme="minorHAnsi" w:cstheme="minorHAnsi"/>
          <w:bCs/>
          <w:color w:val="000000" w:themeColor="text1"/>
          <w:sz w:val="22"/>
          <w:szCs w:val="22"/>
          <w:lang w:eastAsia="en-US"/>
        </w:rPr>
        <w:t>Z</w:t>
      </w:r>
      <w:r w:rsidRPr="0026296E">
        <w:rPr>
          <w:rFonts w:asciiTheme="minorHAnsi" w:eastAsiaTheme="majorEastAsia" w:hAnsiTheme="minorHAnsi" w:cstheme="minorHAnsi"/>
          <w:bCs/>
          <w:color w:val="000000" w:themeColor="text1"/>
          <w:sz w:val="22"/>
          <w:szCs w:val="22"/>
          <w:lang w:eastAsia="en-US"/>
        </w:rPr>
        <w:t>amawiającego wyłącznie z pełnomocnikiem.</w:t>
      </w:r>
    </w:p>
    <w:p w14:paraId="07B0F271" w14:textId="77777777" w:rsidR="003E48EF" w:rsidRPr="0026296E" w:rsidRDefault="003E48EF"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Zamawiający nie wymaga od Wykonawców wspólnie ubiegających się o zamówienia posiadania określonej formy prawnej w celu złożenia oferty.</w:t>
      </w:r>
    </w:p>
    <w:p w14:paraId="2A517B5F" w14:textId="77777777" w:rsidR="003E48EF" w:rsidRDefault="003E48EF"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W przypadku zawarcia umowy z Wykonawcom wspólnie ubiegającym się o zamówienie Zamawiający żąda przed zawarciem umowy w sprawie zamówienia publicznego kopii umowy regulującej współpracę tych Wykonawców.</w:t>
      </w:r>
    </w:p>
    <w:p w14:paraId="12F6A655" w14:textId="77777777" w:rsidR="0013417C" w:rsidRDefault="0013417C"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bCs/>
          <w:color w:val="000000" w:themeColor="text1"/>
          <w:sz w:val="22"/>
          <w:szCs w:val="22"/>
          <w:lang w:eastAsia="en-US"/>
        </w:rPr>
        <w:t xml:space="preserve">Zamawiający w stosunku do Wykonawców wspólnie ubiegających się o zamówienie </w:t>
      </w:r>
      <w:r w:rsidR="00433398">
        <w:rPr>
          <w:rFonts w:asciiTheme="minorHAnsi" w:eastAsiaTheme="majorEastAsia" w:hAnsiTheme="minorHAnsi" w:cstheme="minorHAnsi"/>
          <w:bCs/>
          <w:color w:val="000000" w:themeColor="text1"/>
          <w:sz w:val="22"/>
          <w:szCs w:val="22"/>
          <w:lang w:eastAsia="en-US"/>
        </w:rPr>
        <w:br/>
        <w:t>w odniesieniu do warunków dotyczących zdolności technicznej lub zawodowej – dopuszcza łączne spełnienie warunków przez Wykonawców.</w:t>
      </w:r>
    </w:p>
    <w:p w14:paraId="357F8D60" w14:textId="53F14115" w:rsidR="00F440F1" w:rsidRDefault="00C87666"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bookmarkStart w:id="6" w:name="_Hlk156563745"/>
      <w:r>
        <w:rPr>
          <w:rFonts w:asciiTheme="minorHAnsi" w:eastAsiaTheme="majorEastAsia" w:hAnsiTheme="minorHAnsi" w:cstheme="minorHAnsi"/>
          <w:bCs/>
          <w:color w:val="000000" w:themeColor="text1"/>
          <w:sz w:val="22"/>
          <w:szCs w:val="22"/>
          <w:lang w:eastAsia="en-US"/>
        </w:rPr>
        <w:t xml:space="preserve">Zamawiający na potwierdzenie braku podstaw wykluczenia, o którym mowa w art. 7 ust. 1 ustawy z dnia 13 kwietnia 2022 r. o szczególnych rozwiązaniach w zakresie przeciwdziałania wspieraniu agresji na Ukrainę oraz służących ochronie bezpieczeństwa narodowego </w:t>
      </w:r>
      <w:r w:rsidR="00A1134F">
        <w:rPr>
          <w:rFonts w:asciiTheme="minorHAnsi" w:eastAsiaTheme="majorEastAsia" w:hAnsiTheme="minorHAnsi" w:cstheme="minorHAnsi"/>
          <w:bCs/>
          <w:color w:val="000000" w:themeColor="text1"/>
          <w:sz w:val="22"/>
          <w:szCs w:val="22"/>
          <w:lang w:eastAsia="en-US"/>
        </w:rPr>
        <w:br/>
      </w:r>
      <w:r>
        <w:rPr>
          <w:rFonts w:asciiTheme="minorHAnsi" w:eastAsiaTheme="majorEastAsia" w:hAnsiTheme="minorHAnsi" w:cstheme="minorHAnsi"/>
          <w:bCs/>
          <w:color w:val="000000" w:themeColor="text1"/>
          <w:sz w:val="22"/>
          <w:szCs w:val="22"/>
          <w:lang w:eastAsia="en-US"/>
        </w:rPr>
        <w:t xml:space="preserve">(Dz. U. z 2023 r. poz. 129) </w:t>
      </w:r>
      <w:r w:rsidR="00554247">
        <w:rPr>
          <w:rFonts w:asciiTheme="minorHAnsi" w:eastAsiaTheme="majorEastAsia" w:hAnsiTheme="minorHAnsi" w:cstheme="minorHAnsi"/>
          <w:bCs/>
          <w:color w:val="000000" w:themeColor="text1"/>
          <w:sz w:val="22"/>
          <w:szCs w:val="22"/>
          <w:lang w:eastAsia="en-US"/>
        </w:rPr>
        <w:t xml:space="preserve">będzie żądał </w:t>
      </w:r>
      <w:r>
        <w:rPr>
          <w:rFonts w:asciiTheme="minorHAnsi" w:eastAsiaTheme="majorEastAsia" w:hAnsiTheme="minorHAnsi" w:cstheme="minorHAnsi"/>
          <w:bCs/>
          <w:color w:val="000000" w:themeColor="text1"/>
          <w:sz w:val="22"/>
          <w:szCs w:val="22"/>
          <w:lang w:eastAsia="en-US"/>
        </w:rPr>
        <w:t xml:space="preserve">od </w:t>
      </w:r>
      <w:r w:rsidR="00554247">
        <w:rPr>
          <w:rFonts w:asciiTheme="minorHAnsi" w:eastAsiaTheme="majorEastAsia" w:hAnsiTheme="minorHAnsi" w:cstheme="minorHAnsi"/>
          <w:bCs/>
          <w:color w:val="000000" w:themeColor="text1"/>
          <w:sz w:val="22"/>
          <w:szCs w:val="22"/>
          <w:lang w:eastAsia="en-US"/>
        </w:rPr>
        <w:t>Wykonawców wspólnie ubiegających się</w:t>
      </w:r>
      <w:r w:rsidR="00AA43F3">
        <w:rPr>
          <w:rFonts w:asciiTheme="minorHAnsi" w:eastAsiaTheme="majorEastAsia" w:hAnsiTheme="minorHAnsi" w:cstheme="minorHAnsi"/>
          <w:bCs/>
          <w:color w:val="000000" w:themeColor="text1"/>
          <w:sz w:val="22"/>
          <w:szCs w:val="22"/>
          <w:lang w:eastAsia="en-US"/>
        </w:rPr>
        <w:t xml:space="preserve">                         o zamówienie</w:t>
      </w:r>
      <w:r w:rsidR="00554247">
        <w:rPr>
          <w:rFonts w:asciiTheme="minorHAnsi" w:eastAsiaTheme="majorEastAsia" w:hAnsiTheme="minorHAnsi" w:cstheme="minorHAnsi"/>
          <w:bCs/>
          <w:color w:val="000000" w:themeColor="text1"/>
          <w:sz w:val="22"/>
          <w:szCs w:val="22"/>
          <w:lang w:eastAsia="en-US"/>
        </w:rPr>
        <w:t xml:space="preserve">, którzy złożyli </w:t>
      </w:r>
      <w:r>
        <w:rPr>
          <w:rFonts w:asciiTheme="minorHAnsi" w:eastAsiaTheme="majorEastAsia" w:hAnsiTheme="minorHAnsi" w:cstheme="minorHAnsi"/>
          <w:bCs/>
          <w:color w:val="000000" w:themeColor="text1"/>
          <w:sz w:val="22"/>
          <w:szCs w:val="22"/>
          <w:lang w:eastAsia="en-US"/>
        </w:rPr>
        <w:t>najkorzystniejsz</w:t>
      </w:r>
      <w:r w:rsidR="00554247">
        <w:rPr>
          <w:rFonts w:asciiTheme="minorHAnsi" w:eastAsiaTheme="majorEastAsia" w:hAnsiTheme="minorHAnsi" w:cstheme="minorHAnsi"/>
          <w:bCs/>
          <w:color w:val="000000" w:themeColor="text1"/>
          <w:sz w:val="22"/>
          <w:szCs w:val="22"/>
          <w:lang w:eastAsia="en-US"/>
        </w:rPr>
        <w:t xml:space="preserve">ą ofertę </w:t>
      </w:r>
      <w:r>
        <w:rPr>
          <w:rFonts w:asciiTheme="minorHAnsi" w:eastAsiaTheme="majorEastAsia" w:hAnsiTheme="minorHAnsi" w:cstheme="minorHAnsi"/>
          <w:bCs/>
          <w:color w:val="000000" w:themeColor="text1"/>
          <w:sz w:val="22"/>
          <w:szCs w:val="22"/>
          <w:lang w:eastAsia="en-US"/>
        </w:rPr>
        <w:t>oświadczeni</w:t>
      </w:r>
      <w:r w:rsidR="00554247">
        <w:rPr>
          <w:rFonts w:asciiTheme="minorHAnsi" w:eastAsiaTheme="majorEastAsia" w:hAnsiTheme="minorHAnsi" w:cstheme="minorHAnsi"/>
          <w:bCs/>
          <w:color w:val="000000" w:themeColor="text1"/>
          <w:sz w:val="22"/>
          <w:szCs w:val="22"/>
          <w:lang w:eastAsia="en-US"/>
        </w:rPr>
        <w:t>e stanowiące</w:t>
      </w:r>
      <w:r>
        <w:rPr>
          <w:rFonts w:asciiTheme="minorHAnsi" w:eastAsiaTheme="majorEastAsia" w:hAnsiTheme="minorHAnsi" w:cstheme="minorHAnsi"/>
          <w:bCs/>
          <w:color w:val="000000" w:themeColor="text1"/>
          <w:sz w:val="22"/>
          <w:szCs w:val="22"/>
          <w:lang w:eastAsia="en-US"/>
        </w:rPr>
        <w:t xml:space="preserve"> załącznik nr 9a </w:t>
      </w:r>
      <w:r w:rsidR="00A1134F">
        <w:rPr>
          <w:rFonts w:asciiTheme="minorHAnsi" w:eastAsiaTheme="majorEastAsia" w:hAnsiTheme="minorHAnsi" w:cstheme="minorHAnsi"/>
          <w:bCs/>
          <w:color w:val="000000" w:themeColor="text1"/>
          <w:sz w:val="22"/>
          <w:szCs w:val="22"/>
          <w:lang w:eastAsia="en-US"/>
        </w:rPr>
        <w:t xml:space="preserve">do SWZ </w:t>
      </w:r>
      <w:r w:rsidR="00554247">
        <w:rPr>
          <w:rFonts w:asciiTheme="minorHAnsi" w:eastAsiaTheme="majorEastAsia" w:hAnsiTheme="minorHAnsi" w:cstheme="minorHAnsi"/>
          <w:bCs/>
          <w:color w:val="000000" w:themeColor="text1"/>
          <w:sz w:val="22"/>
          <w:szCs w:val="22"/>
          <w:lang w:eastAsia="en-US"/>
        </w:rPr>
        <w:t>.</w:t>
      </w:r>
    </w:p>
    <w:p w14:paraId="66D45F09" w14:textId="1AC2E18F" w:rsidR="00C87666" w:rsidRDefault="00F440F1"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bCs/>
          <w:color w:val="000000" w:themeColor="text1"/>
          <w:sz w:val="22"/>
          <w:szCs w:val="22"/>
          <w:lang w:eastAsia="en-US"/>
        </w:rPr>
        <w:t xml:space="preserve">Dodatkowo Zamawiający będzie żądał od Wykonawcy wspólnie ubiegającego się o zamówienie (jeśli złożyli najkorzystniejszą ofertę) oświadczenia </w:t>
      </w:r>
      <w:r w:rsidR="00A1134F">
        <w:rPr>
          <w:rFonts w:asciiTheme="minorHAnsi" w:eastAsiaTheme="majorEastAsia" w:hAnsiTheme="minorHAnsi" w:cstheme="minorHAnsi"/>
          <w:bCs/>
          <w:color w:val="000000" w:themeColor="text1"/>
          <w:sz w:val="22"/>
          <w:szCs w:val="22"/>
          <w:lang w:eastAsia="en-US"/>
        </w:rPr>
        <w:t xml:space="preserve">w celu </w:t>
      </w:r>
      <w:r w:rsidR="00DA0F45">
        <w:rPr>
          <w:rFonts w:asciiTheme="minorHAnsi" w:eastAsiaTheme="majorEastAsia" w:hAnsiTheme="minorHAnsi" w:cstheme="minorHAnsi"/>
          <w:bCs/>
          <w:color w:val="000000" w:themeColor="text1"/>
          <w:sz w:val="22"/>
          <w:szCs w:val="22"/>
          <w:lang w:eastAsia="en-US"/>
        </w:rPr>
        <w:t xml:space="preserve"> potwierdz</w:t>
      </w:r>
      <w:r w:rsidR="00A1134F">
        <w:rPr>
          <w:rFonts w:asciiTheme="minorHAnsi" w:eastAsiaTheme="majorEastAsia" w:hAnsiTheme="minorHAnsi" w:cstheme="minorHAnsi"/>
          <w:bCs/>
          <w:color w:val="000000" w:themeColor="text1"/>
          <w:sz w:val="22"/>
          <w:szCs w:val="22"/>
          <w:lang w:eastAsia="en-US"/>
        </w:rPr>
        <w:t xml:space="preserve">enia </w:t>
      </w:r>
      <w:r w:rsidR="00DA0F45">
        <w:rPr>
          <w:rFonts w:asciiTheme="minorHAnsi" w:eastAsiaTheme="majorEastAsia" w:hAnsiTheme="minorHAnsi" w:cstheme="minorHAnsi"/>
          <w:bCs/>
          <w:color w:val="000000" w:themeColor="text1"/>
          <w:sz w:val="22"/>
          <w:szCs w:val="22"/>
          <w:lang w:eastAsia="en-US"/>
        </w:rPr>
        <w:t xml:space="preserve">aktualność informacji zawartych w oświadczeniu, o którym mowa w art. 125 ust. 1 ustawy </w:t>
      </w:r>
      <w:proofErr w:type="spellStart"/>
      <w:r w:rsidR="00DA0F45">
        <w:rPr>
          <w:rFonts w:asciiTheme="minorHAnsi" w:eastAsiaTheme="majorEastAsia" w:hAnsiTheme="minorHAnsi" w:cstheme="minorHAnsi"/>
          <w:bCs/>
          <w:color w:val="000000" w:themeColor="text1"/>
          <w:sz w:val="22"/>
          <w:szCs w:val="22"/>
          <w:lang w:eastAsia="en-US"/>
        </w:rPr>
        <w:t>Pzp</w:t>
      </w:r>
      <w:proofErr w:type="spellEnd"/>
      <w:r>
        <w:rPr>
          <w:rFonts w:asciiTheme="minorHAnsi" w:eastAsiaTheme="majorEastAsia" w:hAnsiTheme="minorHAnsi" w:cstheme="minorHAnsi"/>
          <w:bCs/>
          <w:color w:val="000000" w:themeColor="text1"/>
          <w:sz w:val="22"/>
          <w:szCs w:val="22"/>
          <w:lang w:eastAsia="en-US"/>
        </w:rPr>
        <w:t>,)</w:t>
      </w:r>
      <w:r w:rsidR="00C87666">
        <w:rPr>
          <w:rFonts w:asciiTheme="minorHAnsi" w:eastAsiaTheme="majorEastAsia" w:hAnsiTheme="minorHAnsi" w:cstheme="minorHAnsi"/>
          <w:bCs/>
          <w:color w:val="000000" w:themeColor="text1"/>
          <w:sz w:val="22"/>
          <w:szCs w:val="22"/>
          <w:lang w:eastAsia="en-US"/>
        </w:rPr>
        <w:t>.</w:t>
      </w:r>
    </w:p>
    <w:bookmarkEnd w:id="6"/>
    <w:p w14:paraId="2802730B" w14:textId="354072CF" w:rsidR="00C87666" w:rsidRDefault="00C87666" w:rsidP="009A481C">
      <w:pPr>
        <w:numPr>
          <w:ilvl w:val="0"/>
          <w:numId w:val="24"/>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bCs/>
          <w:color w:val="000000" w:themeColor="text1"/>
          <w:sz w:val="22"/>
          <w:szCs w:val="22"/>
          <w:lang w:eastAsia="en-US"/>
        </w:rPr>
        <w:t>Zamawiający na potwierdzenie spełnienia warunków udziału w postępowaniu w zakresie posiadania zdolności technicznej lub zawodowej będzie żądał od Wykonawc</w:t>
      </w:r>
      <w:r w:rsidR="00AA43F3">
        <w:rPr>
          <w:rFonts w:asciiTheme="minorHAnsi" w:eastAsiaTheme="majorEastAsia" w:hAnsiTheme="minorHAnsi" w:cstheme="minorHAnsi"/>
          <w:bCs/>
          <w:color w:val="000000" w:themeColor="text1"/>
          <w:sz w:val="22"/>
          <w:szCs w:val="22"/>
          <w:lang w:eastAsia="en-US"/>
        </w:rPr>
        <w:t>ów wspólnie ubiegających się o zamówienie, który złożył najkorzystniejszą ofertę</w:t>
      </w:r>
      <w:r>
        <w:rPr>
          <w:rFonts w:asciiTheme="minorHAnsi" w:eastAsiaTheme="majorEastAsia" w:hAnsiTheme="minorHAnsi" w:cstheme="minorHAnsi"/>
          <w:bCs/>
          <w:color w:val="000000" w:themeColor="text1"/>
          <w:sz w:val="22"/>
          <w:szCs w:val="22"/>
          <w:lang w:eastAsia="en-US"/>
        </w:rPr>
        <w:t xml:space="preserve"> złożenia Wykazu osób skierowanych do realizacji zamówienia – załącznik nr 5 do SWZ.</w:t>
      </w:r>
    </w:p>
    <w:p w14:paraId="1B57D4E9" w14:textId="77777777" w:rsidR="00C4221C" w:rsidRPr="0026296E" w:rsidRDefault="00C4221C" w:rsidP="009A481C">
      <w:pPr>
        <w:pStyle w:val="Akapitzlist"/>
        <w:numPr>
          <w:ilvl w:val="0"/>
          <w:numId w:val="23"/>
        </w:numPr>
        <w:spacing w:line="276" w:lineRule="auto"/>
        <w:ind w:left="284" w:hanging="284"/>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w:t>
      </w:r>
      <w:r w:rsidR="00154413" w:rsidRPr="0026296E">
        <w:rPr>
          <w:rFonts w:asciiTheme="minorHAnsi" w:eastAsiaTheme="majorEastAsia" w:hAnsiTheme="minorHAnsi" w:cstheme="minorHAnsi"/>
          <w:b/>
          <w:color w:val="000000" w:themeColor="text1"/>
          <w:sz w:val="22"/>
          <w:szCs w:val="22"/>
          <w:lang w:eastAsia="en-US"/>
        </w:rPr>
        <w:t>leganie na zasobach innych podmiotów</w:t>
      </w:r>
      <w:r w:rsidR="00BF2FD3" w:rsidRPr="0026296E">
        <w:rPr>
          <w:rFonts w:asciiTheme="minorHAnsi" w:eastAsiaTheme="majorEastAsia" w:hAnsiTheme="minorHAnsi" w:cstheme="minorHAnsi"/>
          <w:b/>
          <w:color w:val="000000" w:themeColor="text1"/>
          <w:sz w:val="22"/>
          <w:szCs w:val="22"/>
          <w:lang w:eastAsia="en-US"/>
        </w:rPr>
        <w:t>:</w:t>
      </w:r>
      <w:r w:rsidRPr="0026296E">
        <w:rPr>
          <w:rFonts w:asciiTheme="minorHAnsi" w:eastAsiaTheme="majorEastAsia" w:hAnsiTheme="minorHAnsi" w:cstheme="minorHAnsi"/>
          <w:b/>
          <w:color w:val="000000" w:themeColor="text1"/>
          <w:sz w:val="22"/>
          <w:szCs w:val="22"/>
          <w:lang w:eastAsia="en-US"/>
        </w:rPr>
        <w:t xml:space="preserve"> </w:t>
      </w:r>
    </w:p>
    <w:p w14:paraId="138FB3CE" w14:textId="77777777" w:rsidR="00CB195F" w:rsidRDefault="00154413" w:rsidP="009A481C">
      <w:pPr>
        <w:pStyle w:val="Akapitzlist"/>
        <w:numPr>
          <w:ilvl w:val="0"/>
          <w:numId w:val="25"/>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Wykonawca może w celu potwierdzenia spełnienia warunków udziału w postępowaniu </w:t>
      </w:r>
      <w:r w:rsidR="00FA58E8"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 stosunków prawnych.</w:t>
      </w:r>
    </w:p>
    <w:p w14:paraId="0AF1B26B" w14:textId="77777777" w:rsidR="00163BE3" w:rsidRPr="0026296E" w:rsidRDefault="00163BE3" w:rsidP="009A481C">
      <w:pPr>
        <w:pStyle w:val="Akapitzlist"/>
        <w:numPr>
          <w:ilvl w:val="0"/>
          <w:numId w:val="25"/>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bookmarkStart w:id="7" w:name="_Hlk156564415"/>
      <w:r w:rsidRPr="0026296E">
        <w:rPr>
          <w:rFonts w:asciiTheme="minorHAnsi" w:eastAsiaTheme="majorEastAsia" w:hAnsiTheme="minorHAnsi" w:cstheme="minorHAnsi"/>
          <w:color w:val="000000" w:themeColor="text1"/>
          <w:sz w:val="22"/>
          <w:szCs w:val="22"/>
          <w:lang w:eastAsia="en-US"/>
        </w:rPr>
        <w:t>Wykonawca, w przypadku polegania na zdolnościach lub sytuacji podmiotów udostępniających zasoby, przedstawia, wraz z oświadczeniem, o spełnieniu warunków udziału w postępowaniu oraz braku podstaw do wykluczenia, także oświadczenie podmiotu udostępniającego zasoby, potwierdzające brak podstaw wykluczenia tego podmiotu oraz odpowiednio spełnianie warunków udziału w postępowaniu, w zakresie, w jakim Wykonawca powołuje się na jego zasoby (</w:t>
      </w:r>
      <w:r w:rsidRPr="0026296E">
        <w:rPr>
          <w:rFonts w:asciiTheme="minorHAnsi" w:eastAsiaTheme="majorEastAsia" w:hAnsiTheme="minorHAnsi" w:cstheme="minorHAnsi"/>
          <w:b/>
          <w:bCs/>
          <w:color w:val="000000" w:themeColor="text1"/>
          <w:sz w:val="22"/>
          <w:szCs w:val="22"/>
          <w:lang w:eastAsia="en-US"/>
        </w:rPr>
        <w:t>Załącznik 3b i Załącznik 4b do SWZ</w:t>
      </w:r>
      <w:r w:rsidRPr="0026296E">
        <w:rPr>
          <w:rFonts w:asciiTheme="minorHAnsi" w:eastAsiaTheme="majorEastAsia" w:hAnsiTheme="minorHAnsi" w:cstheme="minorHAnsi"/>
          <w:color w:val="000000" w:themeColor="text1"/>
          <w:sz w:val="22"/>
          <w:szCs w:val="22"/>
          <w:lang w:eastAsia="en-US"/>
        </w:rPr>
        <w:t>).</w:t>
      </w:r>
    </w:p>
    <w:bookmarkEnd w:id="7"/>
    <w:p w14:paraId="75565868" w14:textId="77777777" w:rsidR="00CB195F" w:rsidRPr="0026296E" w:rsidRDefault="00CB195F" w:rsidP="009A481C">
      <w:pPr>
        <w:pStyle w:val="Akapitzlist"/>
        <w:numPr>
          <w:ilvl w:val="0"/>
          <w:numId w:val="25"/>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01707D9" w14:textId="40D451C9" w:rsidR="00DA0F45" w:rsidRDefault="00DA0F45" w:rsidP="00DA0F45">
      <w:pPr>
        <w:numPr>
          <w:ilvl w:val="0"/>
          <w:numId w:val="25"/>
        </w:numPr>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bCs/>
          <w:color w:val="000000" w:themeColor="text1"/>
          <w:sz w:val="22"/>
          <w:szCs w:val="22"/>
          <w:lang w:eastAsia="en-US"/>
        </w:rPr>
        <w:t xml:space="preserve">Zamawiający na potwierdzenie braku podstaw wykluczenia, o którym mowa w art. 7 ust. 1 ustawy  z dnia 13 kwietnia 2022 r. o szczególnych rozwiązaniach w zakresie przeciwdziałania </w:t>
      </w:r>
      <w:r>
        <w:rPr>
          <w:rFonts w:asciiTheme="minorHAnsi" w:eastAsiaTheme="majorEastAsia" w:hAnsiTheme="minorHAnsi" w:cstheme="minorHAnsi"/>
          <w:bCs/>
          <w:color w:val="000000" w:themeColor="text1"/>
          <w:sz w:val="22"/>
          <w:szCs w:val="22"/>
          <w:lang w:eastAsia="en-US"/>
        </w:rPr>
        <w:lastRenderedPageBreak/>
        <w:t xml:space="preserve">wspieraniu agresji na Ukrainę oraz służących ochronie bezpieczeństwa narodowego </w:t>
      </w:r>
      <w:r w:rsidR="006533BB">
        <w:rPr>
          <w:rFonts w:asciiTheme="minorHAnsi" w:eastAsiaTheme="majorEastAsia" w:hAnsiTheme="minorHAnsi" w:cstheme="minorHAnsi"/>
          <w:bCs/>
          <w:color w:val="000000" w:themeColor="text1"/>
          <w:sz w:val="22"/>
          <w:szCs w:val="22"/>
          <w:lang w:eastAsia="en-US"/>
        </w:rPr>
        <w:br/>
      </w:r>
      <w:r>
        <w:rPr>
          <w:rFonts w:asciiTheme="minorHAnsi" w:eastAsiaTheme="majorEastAsia" w:hAnsiTheme="minorHAnsi" w:cstheme="minorHAnsi"/>
          <w:bCs/>
          <w:color w:val="000000" w:themeColor="text1"/>
          <w:sz w:val="22"/>
          <w:szCs w:val="22"/>
          <w:lang w:eastAsia="en-US"/>
        </w:rPr>
        <w:t xml:space="preserve">(Dz. U. z 2023 r. poz. 129) od Wykonawcy najkorzystniejszego, który powołuje się na zasoby innych podmiotów będzie żądał oświadczenia – załącznik nr 9b potwierdzającego aktualność informacji zawartych w oświadczeniu, o którym mowa w art. 125 ust. 1 ustawy </w:t>
      </w:r>
      <w:proofErr w:type="spellStart"/>
      <w:r>
        <w:rPr>
          <w:rFonts w:asciiTheme="minorHAnsi" w:eastAsiaTheme="majorEastAsia" w:hAnsiTheme="minorHAnsi" w:cstheme="minorHAnsi"/>
          <w:bCs/>
          <w:color w:val="000000" w:themeColor="text1"/>
          <w:sz w:val="22"/>
          <w:szCs w:val="22"/>
          <w:lang w:eastAsia="en-US"/>
        </w:rPr>
        <w:t>Pzp</w:t>
      </w:r>
      <w:proofErr w:type="spellEnd"/>
      <w:r>
        <w:rPr>
          <w:rFonts w:asciiTheme="minorHAnsi" w:eastAsiaTheme="majorEastAsia" w:hAnsiTheme="minorHAnsi" w:cstheme="minorHAnsi"/>
          <w:bCs/>
          <w:color w:val="000000" w:themeColor="text1"/>
          <w:sz w:val="22"/>
          <w:szCs w:val="22"/>
          <w:lang w:eastAsia="en-US"/>
        </w:rPr>
        <w:t>.</w:t>
      </w:r>
    </w:p>
    <w:p w14:paraId="0C8A8E10" w14:textId="35E3B59C" w:rsidR="002D75AC" w:rsidRPr="0026296E" w:rsidRDefault="00CB195F" w:rsidP="009A481C">
      <w:pPr>
        <w:pStyle w:val="Akapitzlist"/>
        <w:numPr>
          <w:ilvl w:val="0"/>
          <w:numId w:val="25"/>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26296E">
        <w:rPr>
          <w:rFonts w:asciiTheme="minorHAnsi" w:eastAsiaTheme="majorEastAsia" w:hAnsiTheme="minorHAnsi" w:cstheme="minorHAnsi"/>
          <w:b/>
          <w:bCs/>
          <w:color w:val="000000" w:themeColor="text1"/>
          <w:sz w:val="22"/>
          <w:szCs w:val="22"/>
          <w:lang w:eastAsia="en-US"/>
        </w:rPr>
        <w:t xml:space="preserve">Załącznik nr </w:t>
      </w:r>
      <w:r w:rsidR="00712106">
        <w:rPr>
          <w:rFonts w:asciiTheme="minorHAnsi" w:eastAsiaTheme="majorEastAsia" w:hAnsiTheme="minorHAnsi" w:cstheme="minorHAnsi"/>
          <w:b/>
          <w:bCs/>
          <w:color w:val="000000" w:themeColor="text1"/>
          <w:sz w:val="22"/>
          <w:szCs w:val="22"/>
          <w:lang w:eastAsia="en-US"/>
        </w:rPr>
        <w:t>7</w:t>
      </w:r>
      <w:r w:rsidRPr="0026296E">
        <w:rPr>
          <w:rFonts w:asciiTheme="minorHAnsi" w:eastAsiaTheme="majorEastAsia" w:hAnsiTheme="minorHAnsi" w:cstheme="minorHAnsi"/>
          <w:b/>
          <w:bCs/>
          <w:color w:val="000000" w:themeColor="text1"/>
          <w:sz w:val="22"/>
          <w:szCs w:val="22"/>
          <w:lang w:eastAsia="en-US"/>
        </w:rPr>
        <w:t xml:space="preserve"> do SWZ</w:t>
      </w:r>
      <w:r w:rsidRPr="0026296E">
        <w:rPr>
          <w:rFonts w:asciiTheme="minorHAnsi" w:eastAsiaTheme="majorEastAsia" w:hAnsiTheme="minorHAnsi" w:cstheme="minorHAnsi"/>
          <w:color w:val="000000" w:themeColor="text1"/>
          <w:sz w:val="22"/>
          <w:szCs w:val="22"/>
          <w:lang w:eastAsia="en-US"/>
        </w:rPr>
        <w:t>.</w:t>
      </w:r>
      <w:r w:rsidR="002D75AC" w:rsidRPr="0026296E">
        <w:rPr>
          <w:rFonts w:asciiTheme="minorHAnsi" w:eastAsiaTheme="majorEastAsia" w:hAnsiTheme="minorHAnsi" w:cstheme="minorHAnsi"/>
          <w:color w:val="000000" w:themeColor="text1"/>
          <w:sz w:val="22"/>
          <w:szCs w:val="22"/>
          <w:lang w:eastAsia="en-US"/>
        </w:rPr>
        <w:t xml:space="preserve"> </w:t>
      </w:r>
    </w:p>
    <w:p w14:paraId="3A78AE17" w14:textId="77777777" w:rsidR="00163BE3" w:rsidRPr="000058A3" w:rsidRDefault="00163BE3" w:rsidP="009A481C">
      <w:pPr>
        <w:pStyle w:val="Akapitzlist"/>
        <w:numPr>
          <w:ilvl w:val="0"/>
          <w:numId w:val="25"/>
        </w:numPr>
        <w:spacing w:line="276" w:lineRule="auto"/>
        <w:ind w:left="567" w:hanging="283"/>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 xml:space="preserve">Zobowiązanie podmiotu udostępniającego zasoby, o którym mowa w </w:t>
      </w:r>
      <w:r>
        <w:rPr>
          <w:rFonts w:asciiTheme="minorHAnsi" w:eastAsiaTheme="majorEastAsia" w:hAnsiTheme="minorHAnsi" w:cstheme="minorHAnsi"/>
          <w:color w:val="000000" w:themeColor="text1"/>
          <w:sz w:val="22"/>
          <w:szCs w:val="22"/>
          <w:lang w:eastAsia="en-US"/>
        </w:rPr>
        <w:t xml:space="preserve">pkt </w:t>
      </w:r>
      <w:r w:rsidR="00740FDF">
        <w:rPr>
          <w:rFonts w:asciiTheme="minorHAnsi" w:eastAsiaTheme="majorEastAsia" w:hAnsiTheme="minorHAnsi" w:cstheme="minorHAnsi"/>
          <w:color w:val="000000" w:themeColor="text1"/>
          <w:sz w:val="22"/>
          <w:szCs w:val="22"/>
          <w:lang w:eastAsia="en-US"/>
        </w:rPr>
        <w:t>d</w:t>
      </w:r>
      <w:r>
        <w:rPr>
          <w:rFonts w:asciiTheme="minorHAnsi" w:eastAsiaTheme="majorEastAsia" w:hAnsiTheme="minorHAnsi" w:cstheme="minorHAnsi"/>
          <w:color w:val="000000" w:themeColor="text1"/>
          <w:sz w:val="22"/>
          <w:szCs w:val="22"/>
          <w:lang w:eastAsia="en-US"/>
        </w:rPr>
        <w:t>)</w:t>
      </w:r>
      <w:r w:rsidRPr="000058A3">
        <w:rPr>
          <w:rFonts w:asciiTheme="minorHAnsi" w:eastAsiaTheme="majorEastAsia" w:hAnsiTheme="minorHAnsi" w:cstheme="minorHAnsi"/>
          <w:color w:val="000000" w:themeColor="text1"/>
          <w:sz w:val="22"/>
          <w:szCs w:val="22"/>
          <w:lang w:eastAsia="en-US"/>
        </w:rPr>
        <w:t xml:space="preserve"> potwierdza, że stosunek łączący Wykonawcę z podmiotami udostępniającymi zasoby gwarantuje rzeczywisty dostęp do tych zasobów oraz określa w szczególności:</w:t>
      </w:r>
    </w:p>
    <w:p w14:paraId="42BB7DA0" w14:textId="77777777" w:rsidR="00163BE3" w:rsidRPr="000058A3" w:rsidRDefault="00163BE3" w:rsidP="009A481C">
      <w:pPr>
        <w:pStyle w:val="Akapitzlist"/>
        <w:numPr>
          <w:ilvl w:val="0"/>
          <w:numId w:val="29"/>
        </w:numPr>
        <w:spacing w:line="276" w:lineRule="auto"/>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zakres dostępnych Wykonawcy zasobów podmiotu udostępniającego zasoby;</w:t>
      </w:r>
    </w:p>
    <w:p w14:paraId="2DCF31BA" w14:textId="77777777" w:rsidR="00163BE3" w:rsidRPr="000058A3" w:rsidRDefault="00163BE3" w:rsidP="009A481C">
      <w:pPr>
        <w:pStyle w:val="Akapitzlist"/>
        <w:numPr>
          <w:ilvl w:val="0"/>
          <w:numId w:val="29"/>
        </w:numPr>
        <w:spacing w:line="276" w:lineRule="auto"/>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sposób i okres udostępnienia Wykonawcy i wykorzystania przez niego zasobów podmiotu udostępniającego te zasoby przy wykonywaniu zamówienia;</w:t>
      </w:r>
    </w:p>
    <w:p w14:paraId="00B374CE" w14:textId="77777777" w:rsidR="00163BE3" w:rsidRPr="000058A3" w:rsidRDefault="00163BE3" w:rsidP="009A481C">
      <w:pPr>
        <w:pStyle w:val="Akapitzlist"/>
        <w:numPr>
          <w:ilvl w:val="0"/>
          <w:numId w:val="29"/>
        </w:numPr>
        <w:spacing w:line="276" w:lineRule="auto"/>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94BA34" w14:textId="77777777" w:rsidR="00D80890" w:rsidRDefault="00D80890" w:rsidP="009A481C">
      <w:pPr>
        <w:pStyle w:val="Akapitzlist"/>
        <w:numPr>
          <w:ilvl w:val="0"/>
          <w:numId w:val="25"/>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D80890">
        <w:rPr>
          <w:rFonts w:asciiTheme="minorHAnsi" w:eastAsiaTheme="majorEastAsia" w:hAnsiTheme="minorHAnsi" w:cstheme="minorHAnsi"/>
          <w:color w:val="000000" w:themeColor="text1"/>
          <w:sz w:val="22"/>
          <w:szCs w:val="22"/>
          <w:lang w:eastAsia="en-US"/>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B86604" w14:textId="77777777" w:rsidR="002D75AC" w:rsidRPr="0026296E" w:rsidRDefault="00CB195F" w:rsidP="009A481C">
      <w:pPr>
        <w:pStyle w:val="Akapitzlist"/>
        <w:numPr>
          <w:ilvl w:val="0"/>
          <w:numId w:val="25"/>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ocenia, czy udostępniane Wykonawcy przez podmioty</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udostępniające zasoby zdolności techniczne lub zawodowe lub ich sytuacja</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finansowa lub ekonomiczna, pozwalają na wykazanie przez Wykonawcę</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spełniania warunków udziału w postępowaniu, a także bada, czy nie zachodzą</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wobec tego podmiotu podstawy wykluczenia, które zostały przewidziane</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względem Wykonawcy.</w:t>
      </w:r>
    </w:p>
    <w:p w14:paraId="482E4F8A" w14:textId="77777777" w:rsidR="00CB195F" w:rsidRPr="0026296E" w:rsidRDefault="00CB195F" w:rsidP="009A481C">
      <w:pPr>
        <w:pStyle w:val="Akapitzlist"/>
        <w:numPr>
          <w:ilvl w:val="0"/>
          <w:numId w:val="25"/>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Jeżeli zdolności techniczne lub zawodowe, sytuacja ekonomiczna lub finansowa</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podmiotu udostępniającego zasoby nie potwierdzają spełniania przez</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Wykonawcę warunków udziału </w:t>
      </w:r>
      <w:r w:rsidR="00BF2FD3"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w postępowaniu lub zachodzą wobec tego</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podmiotu podstawy wykluczenia, Zamawiający żąda, aby Wykonawca</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w terminie określonym przez Zamawiającego zastąpił ten podmiot innym</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podmiotem lub podmiotami albo wykazał, że samodzielnie spełnia warunki</w:t>
      </w:r>
      <w:r w:rsidR="002D75AC"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 xml:space="preserve">udziału </w:t>
      </w:r>
      <w:r w:rsidR="00BF2FD3" w:rsidRPr="0026296E">
        <w:rPr>
          <w:rFonts w:asciiTheme="minorHAnsi" w:eastAsiaTheme="majorEastAsia" w:hAnsiTheme="minorHAnsi" w:cstheme="minorHAnsi"/>
          <w:color w:val="000000" w:themeColor="text1"/>
          <w:sz w:val="22"/>
          <w:szCs w:val="22"/>
          <w:lang w:eastAsia="en-US"/>
        </w:rPr>
        <w:br/>
      </w:r>
      <w:r w:rsidRPr="0026296E">
        <w:rPr>
          <w:rFonts w:asciiTheme="minorHAnsi" w:eastAsiaTheme="majorEastAsia" w:hAnsiTheme="minorHAnsi" w:cstheme="minorHAnsi"/>
          <w:color w:val="000000" w:themeColor="text1"/>
          <w:sz w:val="22"/>
          <w:szCs w:val="22"/>
          <w:lang w:eastAsia="en-US"/>
        </w:rPr>
        <w:t>w postępowaniu.</w:t>
      </w:r>
    </w:p>
    <w:p w14:paraId="6A026CEA" w14:textId="77777777" w:rsidR="000058A3" w:rsidRPr="000058A3" w:rsidRDefault="000058A3" w:rsidP="009A481C">
      <w:pPr>
        <w:pStyle w:val="Akapitzlist"/>
        <w:numPr>
          <w:ilvl w:val="0"/>
          <w:numId w:val="25"/>
        </w:numPr>
        <w:spacing w:line="276" w:lineRule="auto"/>
        <w:ind w:left="567" w:hanging="283"/>
        <w:contextualSpacing/>
        <w:jc w:val="both"/>
        <w:rPr>
          <w:rFonts w:asciiTheme="minorHAnsi" w:eastAsiaTheme="majorEastAsia" w:hAnsiTheme="minorHAnsi" w:cstheme="minorHAnsi"/>
          <w:color w:val="000000" w:themeColor="text1"/>
          <w:sz w:val="22"/>
          <w:szCs w:val="22"/>
          <w:lang w:eastAsia="en-US"/>
        </w:rPr>
      </w:pPr>
      <w:r w:rsidRPr="000058A3">
        <w:rPr>
          <w:rFonts w:asciiTheme="minorHAnsi" w:eastAsiaTheme="majorEastAsia" w:hAnsiTheme="minorHAnsi" w:cstheme="minorHAnsi"/>
          <w:color w:val="000000" w:themeColor="text1"/>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19318F" w14:textId="41AF3A17" w:rsidR="000058A3" w:rsidRDefault="000058A3" w:rsidP="009A481C">
      <w:pPr>
        <w:pStyle w:val="Akapitzlist"/>
        <w:numPr>
          <w:ilvl w:val="0"/>
          <w:numId w:val="25"/>
        </w:numPr>
        <w:spacing w:line="276" w:lineRule="auto"/>
        <w:ind w:left="567" w:hanging="283"/>
        <w:contextualSpacing/>
        <w:jc w:val="both"/>
        <w:rPr>
          <w:rFonts w:asciiTheme="minorHAnsi" w:eastAsiaTheme="majorEastAsia" w:hAnsiTheme="minorHAnsi" w:cstheme="minorHAnsi"/>
          <w:color w:val="000000" w:themeColor="text1"/>
          <w:sz w:val="22"/>
          <w:szCs w:val="22"/>
          <w:lang w:eastAsia="en-US"/>
        </w:rPr>
      </w:pPr>
      <w:r w:rsidRPr="000A69C0">
        <w:rPr>
          <w:rFonts w:asciiTheme="minorHAnsi" w:eastAsiaTheme="majorEastAsia" w:hAnsiTheme="minorHAnsi" w:cstheme="minorHAnsi"/>
          <w:color w:val="000000" w:themeColor="text1"/>
          <w:sz w:val="22"/>
          <w:szCs w:val="22"/>
          <w:lang w:eastAsia="en-US"/>
        </w:rPr>
        <w:t xml:space="preserve">Wykonawca nie może, po upływie terminu składania wniosków o dopuszczenie do udziału </w:t>
      </w:r>
      <w:r w:rsidR="000A69C0">
        <w:rPr>
          <w:rFonts w:asciiTheme="minorHAnsi" w:eastAsiaTheme="majorEastAsia" w:hAnsiTheme="minorHAnsi" w:cstheme="minorHAnsi"/>
          <w:color w:val="000000" w:themeColor="text1"/>
          <w:sz w:val="22"/>
          <w:szCs w:val="22"/>
          <w:lang w:eastAsia="en-US"/>
        </w:rPr>
        <w:br/>
      </w:r>
      <w:r w:rsidRPr="000A69C0">
        <w:rPr>
          <w:rFonts w:asciiTheme="minorHAnsi" w:eastAsiaTheme="majorEastAsia" w:hAnsiTheme="minorHAnsi" w:cstheme="minorHAnsi"/>
          <w:color w:val="000000" w:themeColor="text1"/>
          <w:sz w:val="22"/>
          <w:szCs w:val="22"/>
          <w:lang w:eastAsia="en-US"/>
        </w:rPr>
        <w:t xml:space="preserve">w postępowaniu albo ofert, powoływać się na zdolności lub sytuację podmiotów udostępniających zasoby, jeżeli na etapie składania wniosków o dopuszczenie do udziału </w:t>
      </w:r>
      <w:r w:rsidR="00AD0584">
        <w:rPr>
          <w:rFonts w:asciiTheme="minorHAnsi" w:eastAsiaTheme="majorEastAsia" w:hAnsiTheme="minorHAnsi" w:cstheme="minorHAnsi"/>
          <w:color w:val="000000" w:themeColor="text1"/>
          <w:sz w:val="22"/>
          <w:szCs w:val="22"/>
          <w:lang w:eastAsia="en-US"/>
        </w:rPr>
        <w:br/>
      </w:r>
      <w:r w:rsidRPr="000A69C0">
        <w:rPr>
          <w:rFonts w:asciiTheme="minorHAnsi" w:eastAsiaTheme="majorEastAsia" w:hAnsiTheme="minorHAnsi" w:cstheme="minorHAnsi"/>
          <w:color w:val="000000" w:themeColor="text1"/>
          <w:sz w:val="22"/>
          <w:szCs w:val="22"/>
          <w:lang w:eastAsia="en-US"/>
        </w:rPr>
        <w:lastRenderedPageBreak/>
        <w:t>w postępowaniu albo ofert nie polegał on w danym zakresie na zdolnościach lub sytuacji podmiotów udostępniających zasoby.</w:t>
      </w:r>
    </w:p>
    <w:p w14:paraId="338F3203" w14:textId="77777777" w:rsidR="00B80E34" w:rsidRPr="000A69C0" w:rsidRDefault="00B80E34" w:rsidP="00B80E34">
      <w:pPr>
        <w:pStyle w:val="Akapitzlist"/>
        <w:spacing w:line="276" w:lineRule="auto"/>
        <w:ind w:left="567"/>
        <w:contextualSpacing/>
        <w:jc w:val="both"/>
        <w:rPr>
          <w:rFonts w:asciiTheme="minorHAnsi" w:eastAsiaTheme="majorEastAsia" w:hAnsiTheme="minorHAnsi" w:cstheme="minorHAnsi"/>
          <w:color w:val="000000" w:themeColor="text1"/>
          <w:sz w:val="22"/>
          <w:szCs w:val="22"/>
          <w:lang w:eastAsia="en-US"/>
        </w:rPr>
      </w:pPr>
    </w:p>
    <w:p w14:paraId="177E68B2" w14:textId="77777777" w:rsidR="009C4529" w:rsidRPr="0026296E" w:rsidRDefault="00587F52" w:rsidP="001E7748">
      <w:pPr>
        <w:numPr>
          <w:ilvl w:val="0"/>
          <w:numId w:val="8"/>
        </w:num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 xml:space="preserve">Komunikacja </w:t>
      </w:r>
      <w:r w:rsidR="00B174FF" w:rsidRPr="0026296E">
        <w:rPr>
          <w:rFonts w:asciiTheme="minorHAnsi" w:eastAsiaTheme="majorEastAsia" w:hAnsiTheme="minorHAnsi" w:cstheme="minorHAnsi"/>
          <w:b/>
          <w:color w:val="000000" w:themeColor="text1"/>
          <w:sz w:val="22"/>
          <w:szCs w:val="22"/>
          <w:lang w:eastAsia="en-US"/>
        </w:rPr>
        <w:t>w postępowaniu</w:t>
      </w:r>
    </w:p>
    <w:p w14:paraId="678332B4" w14:textId="38F0EC6A" w:rsidR="00D90E56" w:rsidRPr="000317A9" w:rsidRDefault="00AC7A2D" w:rsidP="009A481C">
      <w:pPr>
        <w:pStyle w:val="Akapitzlist"/>
        <w:numPr>
          <w:ilvl w:val="0"/>
          <w:numId w:val="22"/>
        </w:numPr>
        <w:spacing w:line="276" w:lineRule="auto"/>
        <w:ind w:left="284" w:hanging="284"/>
        <w:contextualSpacing/>
        <w:jc w:val="both"/>
        <w:rPr>
          <w:rFonts w:asciiTheme="minorHAnsi" w:eastAsiaTheme="majorEastAsia" w:hAnsiTheme="minorHAnsi" w:cstheme="minorHAnsi"/>
          <w:sz w:val="22"/>
          <w:szCs w:val="22"/>
          <w:lang w:eastAsia="en-US"/>
        </w:rPr>
      </w:pPr>
      <w:r w:rsidRPr="000317A9">
        <w:rPr>
          <w:rFonts w:asciiTheme="minorHAnsi" w:eastAsiaTheme="majorEastAsia" w:hAnsiTheme="minorHAnsi" w:cstheme="minorHAnsi"/>
          <w:sz w:val="22"/>
          <w:szCs w:val="22"/>
          <w:lang w:eastAsia="en-US"/>
        </w:rPr>
        <w:t xml:space="preserve">W postępowaniu o udzielenie zamówienia komunikacja między Zamawiającym a </w:t>
      </w:r>
      <w:r w:rsidR="00E2505B" w:rsidRPr="000317A9">
        <w:rPr>
          <w:rFonts w:asciiTheme="minorHAnsi" w:eastAsiaTheme="majorEastAsia" w:hAnsiTheme="minorHAnsi" w:cstheme="minorHAnsi"/>
          <w:sz w:val="22"/>
          <w:szCs w:val="22"/>
          <w:lang w:eastAsia="en-US"/>
        </w:rPr>
        <w:t xml:space="preserve"> W</w:t>
      </w:r>
      <w:r w:rsidRPr="000317A9">
        <w:rPr>
          <w:rFonts w:asciiTheme="minorHAnsi" w:eastAsiaTheme="majorEastAsia" w:hAnsiTheme="minorHAnsi" w:cstheme="minorHAnsi"/>
          <w:sz w:val="22"/>
          <w:szCs w:val="22"/>
          <w:lang w:eastAsia="en-US"/>
        </w:rPr>
        <w:t>ykonawcami</w:t>
      </w:r>
      <w:r w:rsidR="00D90E56" w:rsidRPr="000317A9">
        <w:rPr>
          <w:rFonts w:asciiTheme="minorHAnsi" w:eastAsiaTheme="majorEastAsia" w:hAnsiTheme="minorHAnsi" w:cstheme="minorHAnsi"/>
          <w:sz w:val="22"/>
          <w:szCs w:val="22"/>
          <w:lang w:eastAsia="en-US"/>
        </w:rPr>
        <w:t xml:space="preserve">, </w:t>
      </w:r>
      <w:r w:rsidR="00D90E56" w:rsidRPr="000317A9">
        <w:rPr>
          <w:rFonts w:asciiTheme="minorHAnsi" w:eastAsiaTheme="majorEastAsia" w:hAnsiTheme="minorHAnsi" w:cstheme="minorHAnsi"/>
          <w:sz w:val="22"/>
          <w:szCs w:val="22"/>
          <w:lang w:eastAsia="en-US"/>
        </w:rPr>
        <w:br/>
      </w:r>
      <w:r w:rsidR="00D90E56" w:rsidRPr="000317A9">
        <w:rPr>
          <w:rFonts w:ascii="Calibri" w:eastAsia="Calibri" w:hAnsi="Calibri" w:cs="Calibri"/>
          <w:sz w:val="22"/>
          <w:szCs w:val="22"/>
        </w:rPr>
        <w:t xml:space="preserve">w szczególności  składanie  ofert, wymiana informacji oraz przekazywanie dokumentów lub oświadczeń, odbywa się przy użyciu </w:t>
      </w:r>
      <w:r w:rsidR="00BC3C2E">
        <w:rPr>
          <w:rFonts w:ascii="Calibri" w:eastAsia="Calibri" w:hAnsi="Calibri" w:cs="Calibri"/>
          <w:sz w:val="22"/>
          <w:szCs w:val="22"/>
        </w:rPr>
        <w:t xml:space="preserve">Platformy e-Zamówienia, która jest dostępna pod adresem </w:t>
      </w:r>
      <w:hyperlink r:id="rId11" w:history="1">
        <w:r w:rsidR="00BC3C2E" w:rsidRPr="00DD2874">
          <w:rPr>
            <w:rStyle w:val="Hipercze"/>
            <w:rFonts w:ascii="Calibri" w:eastAsia="Calibri" w:hAnsi="Calibri" w:cs="Calibri"/>
            <w:sz w:val="22"/>
            <w:szCs w:val="22"/>
          </w:rPr>
          <w:t>https://ezamowienia.gov.pl</w:t>
        </w:r>
      </w:hyperlink>
      <w:r w:rsidR="00712106" w:rsidRPr="000317A9">
        <w:rPr>
          <w:rFonts w:ascii="Calibri" w:eastAsia="Calibri" w:hAnsi="Calibri" w:cs="Calibri"/>
          <w:sz w:val="22"/>
          <w:szCs w:val="22"/>
        </w:rPr>
        <w:t>.</w:t>
      </w:r>
    </w:p>
    <w:p w14:paraId="5ED50BA4" w14:textId="66406293" w:rsidR="00BC3C2E" w:rsidRDefault="00BC3C2E" w:rsidP="009A481C">
      <w:pPr>
        <w:pStyle w:val="Akapitzlist"/>
        <w:numPr>
          <w:ilvl w:val="0"/>
          <w:numId w:val="22"/>
        </w:numPr>
        <w:spacing w:line="276" w:lineRule="auto"/>
        <w:ind w:left="284" w:hanging="284"/>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Korzystanie z platformy jest bezpłatne.</w:t>
      </w:r>
    </w:p>
    <w:p w14:paraId="26A4B8B6" w14:textId="3B0D7968" w:rsidR="00BC3C2E" w:rsidRDefault="00BC3C2E" w:rsidP="009A481C">
      <w:pPr>
        <w:pStyle w:val="Akapitzlist"/>
        <w:numPr>
          <w:ilvl w:val="0"/>
          <w:numId w:val="22"/>
        </w:numPr>
        <w:spacing w:line="276" w:lineRule="auto"/>
        <w:ind w:left="284" w:hanging="284"/>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Postępowanie można wyszukać również ze strony głównej Platformy e-Zamówienia (przycisk „Przeglądaj postępowania/konkursy”).</w:t>
      </w:r>
    </w:p>
    <w:p w14:paraId="444094E8" w14:textId="34201E76" w:rsidR="00BC3C2E" w:rsidRDefault="00BC3C2E" w:rsidP="009A481C">
      <w:pPr>
        <w:pStyle w:val="Akapitzlist"/>
        <w:numPr>
          <w:ilvl w:val="0"/>
          <w:numId w:val="22"/>
        </w:numPr>
        <w:spacing w:line="276" w:lineRule="auto"/>
        <w:ind w:left="284" w:hanging="284"/>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w:t>
      </w:r>
      <w:r w:rsidR="00E01205">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e-Zamówienia określa Regulamin Platformy e-Zamówienia, dostępny na stronie internetowej https://ezamowienia.gov.pl  oraz informacje za-mieszczone w zakładce „Centrum Pomocy”</w:t>
      </w:r>
      <w:r w:rsidR="007B0D28">
        <w:rPr>
          <w:rFonts w:asciiTheme="minorHAnsi" w:eastAsiaTheme="majorEastAsia" w:hAnsiTheme="minorHAnsi" w:cstheme="minorHAnsi"/>
          <w:sz w:val="22"/>
          <w:szCs w:val="22"/>
          <w:lang w:eastAsia="en-US"/>
        </w:rPr>
        <w:t>/Komunikacja w postępowaniu</w:t>
      </w:r>
      <w:r w:rsidRPr="00BC3C2E">
        <w:rPr>
          <w:rFonts w:asciiTheme="minorHAnsi" w:eastAsiaTheme="majorEastAsia" w:hAnsiTheme="minorHAnsi" w:cstheme="minorHAnsi"/>
          <w:sz w:val="22"/>
          <w:szCs w:val="22"/>
          <w:lang w:eastAsia="en-US"/>
        </w:rPr>
        <w:t>.</w:t>
      </w:r>
    </w:p>
    <w:p w14:paraId="73E9473C" w14:textId="68E1E74C" w:rsidR="00BC3C2E" w:rsidRDefault="00BC3C2E" w:rsidP="009A481C">
      <w:pPr>
        <w:pStyle w:val="Akapitzlist"/>
        <w:numPr>
          <w:ilvl w:val="0"/>
          <w:numId w:val="22"/>
        </w:numPr>
        <w:spacing w:line="276" w:lineRule="auto"/>
        <w:ind w:left="284" w:hanging="284"/>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Przegl</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danie i pobieranie publicznej tre</w:t>
      </w:r>
      <w:r w:rsidRPr="00BC3C2E">
        <w:rPr>
          <w:rFonts w:asciiTheme="minorHAnsi" w:eastAsiaTheme="majorEastAsia" w:hAnsiTheme="minorHAnsi" w:cstheme="minorHAnsi" w:hint="cs"/>
          <w:sz w:val="22"/>
          <w:szCs w:val="22"/>
          <w:lang w:eastAsia="en-US"/>
        </w:rPr>
        <w:t>ś</w:t>
      </w:r>
      <w:r w:rsidRPr="00BC3C2E">
        <w:rPr>
          <w:rFonts w:asciiTheme="minorHAnsi" w:eastAsiaTheme="majorEastAsia" w:hAnsiTheme="minorHAnsi" w:cstheme="minorHAnsi"/>
          <w:sz w:val="22"/>
          <w:szCs w:val="22"/>
          <w:lang w:eastAsia="en-US"/>
        </w:rPr>
        <w:t>ci dokumentacji post</w:t>
      </w:r>
      <w:r w:rsidRPr="00BC3C2E">
        <w:rPr>
          <w:rFonts w:asciiTheme="minorHAnsi" w:eastAsiaTheme="majorEastAsia" w:hAnsiTheme="minorHAnsi" w:cstheme="minorHAnsi" w:hint="cs"/>
          <w:sz w:val="22"/>
          <w:szCs w:val="22"/>
          <w:lang w:eastAsia="en-US"/>
        </w:rPr>
        <w:t>ę</w:t>
      </w:r>
      <w:r w:rsidRPr="00BC3C2E">
        <w:rPr>
          <w:rFonts w:asciiTheme="minorHAnsi" w:eastAsiaTheme="majorEastAsia" w:hAnsiTheme="minorHAnsi" w:cstheme="minorHAnsi"/>
          <w:sz w:val="22"/>
          <w:szCs w:val="22"/>
          <w:lang w:eastAsia="en-US"/>
        </w:rPr>
        <w:t>powania nie wymaga posiadania konta na Platformie e-Zam</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wienia ani logowania.</w:t>
      </w:r>
    </w:p>
    <w:p w14:paraId="17CCE007" w14:textId="62B7AC4B" w:rsidR="00BC3C2E" w:rsidRDefault="00BC3C2E" w:rsidP="009A481C">
      <w:pPr>
        <w:pStyle w:val="Akapitzlist"/>
        <w:numPr>
          <w:ilvl w:val="0"/>
          <w:numId w:val="22"/>
        </w:numPr>
        <w:spacing w:line="276" w:lineRule="auto"/>
        <w:ind w:left="284" w:hanging="284"/>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Spos</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b sporz</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dzenia dokument</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w elektronicznych lub dokument</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w elektronicznych b</w:t>
      </w:r>
      <w:r w:rsidRPr="00BC3C2E">
        <w:rPr>
          <w:rFonts w:asciiTheme="minorHAnsi" w:eastAsiaTheme="majorEastAsia" w:hAnsiTheme="minorHAnsi" w:cstheme="minorHAnsi" w:hint="cs"/>
          <w:sz w:val="22"/>
          <w:szCs w:val="22"/>
          <w:lang w:eastAsia="en-US"/>
        </w:rPr>
        <w:t>ę</w:t>
      </w:r>
      <w:r w:rsidRPr="00BC3C2E">
        <w:rPr>
          <w:rFonts w:asciiTheme="minorHAnsi" w:eastAsiaTheme="majorEastAsia" w:hAnsiTheme="minorHAnsi" w:cstheme="minorHAnsi"/>
          <w:sz w:val="22"/>
          <w:szCs w:val="22"/>
          <w:lang w:eastAsia="en-US"/>
        </w:rPr>
        <w:t>d</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cych kopi</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 xml:space="preserve"> elektroniczn</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 xml:space="preserve"> tre</w:t>
      </w:r>
      <w:r w:rsidRPr="00BC3C2E">
        <w:rPr>
          <w:rFonts w:asciiTheme="minorHAnsi" w:eastAsiaTheme="majorEastAsia" w:hAnsiTheme="minorHAnsi" w:cstheme="minorHAnsi" w:hint="cs"/>
          <w:sz w:val="22"/>
          <w:szCs w:val="22"/>
          <w:lang w:eastAsia="en-US"/>
        </w:rPr>
        <w:t>ś</w:t>
      </w:r>
      <w:r w:rsidRPr="00BC3C2E">
        <w:rPr>
          <w:rFonts w:asciiTheme="minorHAnsi" w:eastAsiaTheme="majorEastAsia" w:hAnsiTheme="minorHAnsi" w:cstheme="minorHAnsi"/>
          <w:sz w:val="22"/>
          <w:szCs w:val="22"/>
          <w:lang w:eastAsia="en-US"/>
        </w:rPr>
        <w:t>ci zapisanej w postaci papierowej (cyfrowe odwzorowania) musi by</w:t>
      </w:r>
      <w:r w:rsidRPr="00BC3C2E">
        <w:rPr>
          <w:rFonts w:asciiTheme="minorHAnsi" w:eastAsiaTheme="majorEastAsia" w:hAnsiTheme="minorHAnsi" w:cstheme="minorHAnsi" w:hint="cs"/>
          <w:sz w:val="22"/>
          <w:szCs w:val="22"/>
          <w:lang w:eastAsia="en-US"/>
        </w:rPr>
        <w:t>ć</w:t>
      </w:r>
      <w:r w:rsidRPr="00BC3C2E">
        <w:rPr>
          <w:rFonts w:asciiTheme="minorHAnsi" w:eastAsiaTheme="majorEastAsia" w:hAnsiTheme="minorHAnsi" w:cstheme="minorHAnsi"/>
          <w:sz w:val="22"/>
          <w:szCs w:val="22"/>
          <w:lang w:eastAsia="en-US"/>
        </w:rPr>
        <w:t xml:space="preserve"> zgodny z wymaganiami okre</w:t>
      </w:r>
      <w:r w:rsidRPr="00BC3C2E">
        <w:rPr>
          <w:rFonts w:asciiTheme="minorHAnsi" w:eastAsiaTheme="majorEastAsia" w:hAnsiTheme="minorHAnsi" w:cstheme="minorHAnsi" w:hint="cs"/>
          <w:sz w:val="22"/>
          <w:szCs w:val="22"/>
          <w:lang w:eastAsia="en-US"/>
        </w:rPr>
        <w:t>ś</w:t>
      </w:r>
      <w:r w:rsidRPr="00BC3C2E">
        <w:rPr>
          <w:rFonts w:asciiTheme="minorHAnsi" w:eastAsiaTheme="majorEastAsia" w:hAnsiTheme="minorHAnsi" w:cstheme="minorHAnsi"/>
          <w:sz w:val="22"/>
          <w:szCs w:val="22"/>
          <w:lang w:eastAsia="en-US"/>
        </w:rPr>
        <w:t>lonymi w rozporz</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dzeniu Prezesa Rady Ministr</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w w sprawie wymaga</w:t>
      </w:r>
      <w:r w:rsidRPr="00BC3C2E">
        <w:rPr>
          <w:rFonts w:asciiTheme="minorHAnsi" w:eastAsiaTheme="majorEastAsia" w:hAnsiTheme="minorHAnsi" w:cstheme="minorHAnsi" w:hint="cs"/>
          <w:sz w:val="22"/>
          <w:szCs w:val="22"/>
          <w:lang w:eastAsia="en-US"/>
        </w:rPr>
        <w:t>ń</w:t>
      </w:r>
      <w:r w:rsidRPr="00BC3C2E">
        <w:rPr>
          <w:rFonts w:asciiTheme="minorHAnsi" w:eastAsiaTheme="majorEastAsia" w:hAnsiTheme="minorHAnsi" w:cstheme="minorHAnsi"/>
          <w:sz w:val="22"/>
          <w:szCs w:val="22"/>
          <w:lang w:eastAsia="en-US"/>
        </w:rPr>
        <w:t xml:space="preserve"> dla dokument</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w elektronicznych.</w:t>
      </w:r>
    </w:p>
    <w:p w14:paraId="32B8B931" w14:textId="60BAF8E1" w:rsidR="00BC3C2E" w:rsidRDefault="00BC3C2E" w:rsidP="009A481C">
      <w:pPr>
        <w:pStyle w:val="Akapitzlist"/>
        <w:numPr>
          <w:ilvl w:val="0"/>
          <w:numId w:val="22"/>
        </w:numPr>
        <w:spacing w:line="276" w:lineRule="auto"/>
        <w:ind w:left="284" w:hanging="284"/>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Dokumenty elektroniczne, o kt</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 xml:space="preserve">rych mowa w </w:t>
      </w:r>
      <w:r w:rsidRPr="00BC3C2E">
        <w:rPr>
          <w:rFonts w:asciiTheme="minorHAnsi" w:eastAsiaTheme="majorEastAsia" w:hAnsiTheme="minorHAnsi" w:cstheme="minorHAnsi" w:hint="cs"/>
          <w:sz w:val="22"/>
          <w:szCs w:val="22"/>
          <w:lang w:eastAsia="en-US"/>
        </w:rPr>
        <w:t>§</w:t>
      </w:r>
      <w:r w:rsidRPr="00BC3C2E">
        <w:rPr>
          <w:rFonts w:asciiTheme="minorHAnsi" w:eastAsiaTheme="majorEastAsia" w:hAnsiTheme="minorHAnsi" w:cstheme="minorHAnsi"/>
          <w:sz w:val="22"/>
          <w:szCs w:val="22"/>
          <w:lang w:eastAsia="en-US"/>
        </w:rPr>
        <w:t xml:space="preserve"> 2 ust. 1 rozporz</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dzenia Prezesa Rady Ministr</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 xml:space="preserve">w </w:t>
      </w:r>
      <w:r w:rsidR="00EF78E2">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w sprawie wymaga</w:t>
      </w:r>
      <w:r w:rsidRPr="00BC3C2E">
        <w:rPr>
          <w:rFonts w:asciiTheme="minorHAnsi" w:eastAsiaTheme="majorEastAsia" w:hAnsiTheme="minorHAnsi" w:cstheme="minorHAnsi" w:hint="cs"/>
          <w:sz w:val="22"/>
          <w:szCs w:val="22"/>
          <w:lang w:eastAsia="en-US"/>
        </w:rPr>
        <w:t>ń</w:t>
      </w:r>
      <w:r w:rsidRPr="00BC3C2E">
        <w:rPr>
          <w:rFonts w:asciiTheme="minorHAnsi" w:eastAsiaTheme="majorEastAsia" w:hAnsiTheme="minorHAnsi" w:cstheme="minorHAnsi"/>
          <w:sz w:val="22"/>
          <w:szCs w:val="22"/>
          <w:lang w:eastAsia="en-US"/>
        </w:rPr>
        <w:t xml:space="preserve"> dla dokument</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w elektronicznych, sporz</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dza si</w:t>
      </w:r>
      <w:r w:rsidRPr="00BC3C2E">
        <w:rPr>
          <w:rFonts w:asciiTheme="minorHAnsi" w:eastAsiaTheme="majorEastAsia" w:hAnsiTheme="minorHAnsi" w:cstheme="minorHAnsi" w:hint="cs"/>
          <w:sz w:val="22"/>
          <w:szCs w:val="22"/>
          <w:lang w:eastAsia="en-US"/>
        </w:rPr>
        <w:t>ę</w:t>
      </w:r>
      <w:r w:rsidRPr="00BC3C2E">
        <w:rPr>
          <w:rFonts w:asciiTheme="minorHAnsi" w:eastAsiaTheme="majorEastAsia" w:hAnsiTheme="minorHAnsi" w:cstheme="minorHAnsi"/>
          <w:sz w:val="22"/>
          <w:szCs w:val="22"/>
          <w:lang w:eastAsia="en-US"/>
        </w:rPr>
        <w:t xml:space="preserve"> w postaci elektronicznej, </w:t>
      </w:r>
      <w:r w:rsidR="00EF78E2">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w formatach danych okre</w:t>
      </w:r>
      <w:r w:rsidRPr="00BC3C2E">
        <w:rPr>
          <w:rFonts w:asciiTheme="minorHAnsi" w:eastAsiaTheme="majorEastAsia" w:hAnsiTheme="minorHAnsi" w:cstheme="minorHAnsi" w:hint="cs"/>
          <w:sz w:val="22"/>
          <w:szCs w:val="22"/>
          <w:lang w:eastAsia="en-US"/>
        </w:rPr>
        <w:t>ś</w:t>
      </w:r>
      <w:r w:rsidRPr="00BC3C2E">
        <w:rPr>
          <w:rFonts w:asciiTheme="minorHAnsi" w:eastAsiaTheme="majorEastAsia" w:hAnsiTheme="minorHAnsi" w:cstheme="minorHAnsi"/>
          <w:sz w:val="22"/>
          <w:szCs w:val="22"/>
          <w:lang w:eastAsia="en-US"/>
        </w:rPr>
        <w:t>lonych w przepisach rozporz</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dzenia Rady Ministr</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w w sprawie Krajowych Ram Interoperacyjno</w:t>
      </w:r>
      <w:r w:rsidRPr="00BC3C2E">
        <w:rPr>
          <w:rFonts w:asciiTheme="minorHAnsi" w:eastAsiaTheme="majorEastAsia" w:hAnsiTheme="minorHAnsi" w:cstheme="minorHAnsi" w:hint="cs"/>
          <w:sz w:val="22"/>
          <w:szCs w:val="22"/>
          <w:lang w:eastAsia="en-US"/>
        </w:rPr>
        <w:t>ś</w:t>
      </w:r>
      <w:r w:rsidRPr="00BC3C2E">
        <w:rPr>
          <w:rFonts w:asciiTheme="minorHAnsi" w:eastAsiaTheme="majorEastAsia" w:hAnsiTheme="minorHAnsi" w:cstheme="minorHAnsi"/>
          <w:sz w:val="22"/>
          <w:szCs w:val="22"/>
          <w:lang w:eastAsia="en-US"/>
        </w:rPr>
        <w:t>ci, z uwzgl</w:t>
      </w:r>
      <w:r w:rsidRPr="00BC3C2E">
        <w:rPr>
          <w:rFonts w:asciiTheme="minorHAnsi" w:eastAsiaTheme="majorEastAsia" w:hAnsiTheme="minorHAnsi" w:cstheme="minorHAnsi" w:hint="cs"/>
          <w:sz w:val="22"/>
          <w:szCs w:val="22"/>
          <w:lang w:eastAsia="en-US"/>
        </w:rPr>
        <w:t>ę</w:t>
      </w:r>
      <w:r w:rsidRPr="00BC3C2E">
        <w:rPr>
          <w:rFonts w:asciiTheme="minorHAnsi" w:eastAsiaTheme="majorEastAsia" w:hAnsiTheme="minorHAnsi" w:cstheme="minorHAnsi"/>
          <w:sz w:val="22"/>
          <w:szCs w:val="22"/>
          <w:lang w:eastAsia="en-US"/>
        </w:rPr>
        <w:t xml:space="preserve">dnieniem rodzaju przekazywanych danych </w:t>
      </w:r>
      <w:r w:rsidR="002028E0">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i przekazuje si</w:t>
      </w:r>
      <w:r w:rsidRPr="00BC3C2E">
        <w:rPr>
          <w:rFonts w:asciiTheme="minorHAnsi" w:eastAsiaTheme="majorEastAsia" w:hAnsiTheme="minorHAnsi" w:cstheme="minorHAnsi" w:hint="cs"/>
          <w:sz w:val="22"/>
          <w:szCs w:val="22"/>
          <w:lang w:eastAsia="en-US"/>
        </w:rPr>
        <w:t>ę</w:t>
      </w:r>
      <w:r w:rsidRPr="00BC3C2E">
        <w:rPr>
          <w:rFonts w:asciiTheme="minorHAnsi" w:eastAsiaTheme="majorEastAsia" w:hAnsiTheme="minorHAnsi" w:cstheme="minorHAnsi"/>
          <w:sz w:val="22"/>
          <w:szCs w:val="22"/>
          <w:lang w:eastAsia="en-US"/>
        </w:rPr>
        <w:t xml:space="preserve"> jako za</w:t>
      </w:r>
      <w:r w:rsidRPr="00BC3C2E">
        <w:rPr>
          <w:rFonts w:asciiTheme="minorHAnsi" w:eastAsiaTheme="majorEastAsia" w:hAnsiTheme="minorHAnsi" w:cstheme="minorHAnsi" w:hint="cs"/>
          <w:sz w:val="22"/>
          <w:szCs w:val="22"/>
          <w:lang w:eastAsia="en-US"/>
        </w:rPr>
        <w:t>łą</w:t>
      </w:r>
      <w:r w:rsidRPr="00BC3C2E">
        <w:rPr>
          <w:rFonts w:asciiTheme="minorHAnsi" w:eastAsiaTheme="majorEastAsia" w:hAnsiTheme="minorHAnsi" w:cstheme="minorHAnsi"/>
          <w:sz w:val="22"/>
          <w:szCs w:val="22"/>
          <w:lang w:eastAsia="en-US"/>
        </w:rPr>
        <w:t>czniki.</w:t>
      </w:r>
    </w:p>
    <w:p w14:paraId="1EC79FC9" w14:textId="7A546921" w:rsidR="00BC3C2E" w:rsidRDefault="00BC3C2E" w:rsidP="009A481C">
      <w:pPr>
        <w:pStyle w:val="Akapitzlist"/>
        <w:numPr>
          <w:ilvl w:val="0"/>
          <w:numId w:val="22"/>
        </w:numPr>
        <w:spacing w:line="276" w:lineRule="auto"/>
        <w:ind w:left="284" w:hanging="284"/>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Informacje, o</w:t>
      </w:r>
      <w:r w:rsidRPr="00BC3C2E">
        <w:rPr>
          <w:rFonts w:asciiTheme="minorHAnsi" w:eastAsiaTheme="majorEastAsia" w:hAnsiTheme="minorHAnsi" w:cstheme="minorHAnsi" w:hint="cs"/>
          <w:sz w:val="22"/>
          <w:szCs w:val="22"/>
          <w:lang w:eastAsia="en-US"/>
        </w:rPr>
        <w:t>ś</w:t>
      </w:r>
      <w:r w:rsidRPr="00BC3C2E">
        <w:rPr>
          <w:rFonts w:asciiTheme="minorHAnsi" w:eastAsiaTheme="majorEastAsia" w:hAnsiTheme="minorHAnsi" w:cstheme="minorHAnsi"/>
          <w:sz w:val="22"/>
          <w:szCs w:val="22"/>
          <w:lang w:eastAsia="en-US"/>
        </w:rPr>
        <w:t>wiadczenia lub dokumenty, inne ni</w:t>
      </w:r>
      <w:r w:rsidRPr="00BC3C2E">
        <w:rPr>
          <w:rFonts w:asciiTheme="minorHAnsi" w:eastAsiaTheme="majorEastAsia" w:hAnsiTheme="minorHAnsi" w:cstheme="minorHAnsi" w:hint="cs"/>
          <w:sz w:val="22"/>
          <w:szCs w:val="22"/>
          <w:lang w:eastAsia="en-US"/>
        </w:rPr>
        <w:t>ż</w:t>
      </w:r>
      <w:r w:rsidRPr="00BC3C2E">
        <w:rPr>
          <w:rFonts w:asciiTheme="minorHAnsi" w:eastAsiaTheme="majorEastAsia" w:hAnsiTheme="minorHAnsi" w:cstheme="minorHAnsi"/>
          <w:sz w:val="22"/>
          <w:szCs w:val="22"/>
          <w:lang w:eastAsia="en-US"/>
        </w:rPr>
        <w:t xml:space="preserve"> wymienione w </w:t>
      </w:r>
      <w:r w:rsidRPr="00BC3C2E">
        <w:rPr>
          <w:rFonts w:asciiTheme="minorHAnsi" w:eastAsiaTheme="majorEastAsia" w:hAnsiTheme="minorHAnsi" w:cstheme="minorHAnsi" w:hint="cs"/>
          <w:sz w:val="22"/>
          <w:szCs w:val="22"/>
          <w:lang w:eastAsia="en-US"/>
        </w:rPr>
        <w:t>§</w:t>
      </w:r>
      <w:r w:rsidRPr="00BC3C2E">
        <w:rPr>
          <w:rFonts w:asciiTheme="minorHAnsi" w:eastAsiaTheme="majorEastAsia" w:hAnsiTheme="minorHAnsi" w:cstheme="minorHAnsi"/>
          <w:sz w:val="22"/>
          <w:szCs w:val="22"/>
          <w:lang w:eastAsia="en-US"/>
        </w:rPr>
        <w:t xml:space="preserve"> 2 ust. 1 Rozporz</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dzenia Prezesa Rady Ministr</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w w sprawie wymaga</w:t>
      </w:r>
      <w:r w:rsidRPr="00BC3C2E">
        <w:rPr>
          <w:rFonts w:asciiTheme="minorHAnsi" w:eastAsiaTheme="majorEastAsia" w:hAnsiTheme="minorHAnsi" w:cstheme="minorHAnsi" w:hint="cs"/>
          <w:sz w:val="22"/>
          <w:szCs w:val="22"/>
          <w:lang w:eastAsia="en-US"/>
        </w:rPr>
        <w:t>ń</w:t>
      </w:r>
      <w:r w:rsidRPr="00BC3C2E">
        <w:rPr>
          <w:rFonts w:asciiTheme="minorHAnsi" w:eastAsiaTheme="majorEastAsia" w:hAnsiTheme="minorHAnsi" w:cstheme="minorHAnsi"/>
          <w:sz w:val="22"/>
          <w:szCs w:val="22"/>
          <w:lang w:eastAsia="en-US"/>
        </w:rPr>
        <w:t xml:space="preserve"> dla dokument</w:t>
      </w:r>
      <w:r w:rsidRPr="00BC3C2E">
        <w:rPr>
          <w:rFonts w:asciiTheme="minorHAnsi" w:eastAsiaTheme="majorEastAsia" w:hAnsiTheme="minorHAnsi" w:cstheme="minorHAnsi" w:hint="cs"/>
          <w:sz w:val="22"/>
          <w:szCs w:val="22"/>
          <w:lang w:eastAsia="en-US"/>
        </w:rPr>
        <w:t>ó</w:t>
      </w:r>
      <w:r w:rsidRPr="00BC3C2E">
        <w:rPr>
          <w:rFonts w:asciiTheme="minorHAnsi" w:eastAsiaTheme="majorEastAsia" w:hAnsiTheme="minorHAnsi" w:cstheme="minorHAnsi"/>
          <w:sz w:val="22"/>
          <w:szCs w:val="22"/>
          <w:lang w:eastAsia="en-US"/>
        </w:rPr>
        <w:t xml:space="preserve">w elektronicznych, przekazywane </w:t>
      </w:r>
      <w:r w:rsidR="00AD0584">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w post</w:t>
      </w:r>
      <w:r w:rsidRPr="00BC3C2E">
        <w:rPr>
          <w:rFonts w:asciiTheme="minorHAnsi" w:eastAsiaTheme="majorEastAsia" w:hAnsiTheme="minorHAnsi" w:cstheme="minorHAnsi" w:hint="cs"/>
          <w:sz w:val="22"/>
          <w:szCs w:val="22"/>
          <w:lang w:eastAsia="en-US"/>
        </w:rPr>
        <w:t>ę</w:t>
      </w:r>
      <w:r w:rsidRPr="00BC3C2E">
        <w:rPr>
          <w:rFonts w:asciiTheme="minorHAnsi" w:eastAsiaTheme="majorEastAsia" w:hAnsiTheme="minorHAnsi" w:cstheme="minorHAnsi"/>
          <w:sz w:val="22"/>
          <w:szCs w:val="22"/>
          <w:lang w:eastAsia="en-US"/>
        </w:rPr>
        <w:t>powaniu sporz</w:t>
      </w:r>
      <w:r w:rsidRPr="00BC3C2E">
        <w:rPr>
          <w:rFonts w:asciiTheme="minorHAnsi" w:eastAsiaTheme="majorEastAsia" w:hAnsiTheme="minorHAnsi" w:cstheme="minorHAnsi" w:hint="cs"/>
          <w:sz w:val="22"/>
          <w:szCs w:val="22"/>
          <w:lang w:eastAsia="en-US"/>
        </w:rPr>
        <w:t>ą</w:t>
      </w:r>
      <w:r w:rsidRPr="00BC3C2E">
        <w:rPr>
          <w:rFonts w:asciiTheme="minorHAnsi" w:eastAsiaTheme="majorEastAsia" w:hAnsiTheme="minorHAnsi" w:cstheme="minorHAnsi"/>
          <w:sz w:val="22"/>
          <w:szCs w:val="22"/>
          <w:lang w:eastAsia="en-US"/>
        </w:rPr>
        <w:t>dza si</w:t>
      </w:r>
      <w:r w:rsidRPr="00BC3C2E">
        <w:rPr>
          <w:rFonts w:asciiTheme="minorHAnsi" w:eastAsiaTheme="majorEastAsia" w:hAnsiTheme="minorHAnsi" w:cstheme="minorHAnsi" w:hint="cs"/>
          <w:sz w:val="22"/>
          <w:szCs w:val="22"/>
          <w:lang w:eastAsia="en-US"/>
        </w:rPr>
        <w:t>ę</w:t>
      </w:r>
      <w:r w:rsidRPr="00BC3C2E">
        <w:rPr>
          <w:rFonts w:asciiTheme="minorHAnsi" w:eastAsiaTheme="majorEastAsia" w:hAnsiTheme="minorHAnsi" w:cstheme="minorHAnsi"/>
          <w:sz w:val="22"/>
          <w:szCs w:val="22"/>
          <w:lang w:eastAsia="en-US"/>
        </w:rPr>
        <w:t xml:space="preserve"> w postaci elektronicznej</w:t>
      </w:r>
      <w:r>
        <w:rPr>
          <w:rFonts w:asciiTheme="minorHAnsi" w:eastAsiaTheme="majorEastAsia" w:hAnsiTheme="minorHAnsi" w:cstheme="minorHAnsi"/>
          <w:sz w:val="22"/>
          <w:szCs w:val="22"/>
          <w:lang w:eastAsia="en-US"/>
        </w:rPr>
        <w:t>:</w:t>
      </w:r>
    </w:p>
    <w:p w14:paraId="6005D7C1" w14:textId="7DB95612" w:rsidR="00BC3C2E" w:rsidRPr="00BC3C2E" w:rsidRDefault="00BC3C2E" w:rsidP="009A481C">
      <w:pPr>
        <w:pStyle w:val="Akapitzlist"/>
        <w:numPr>
          <w:ilvl w:val="0"/>
          <w:numId w:val="39"/>
        </w:numPr>
        <w:spacing w:line="276" w:lineRule="auto"/>
        <w:ind w:left="426" w:hanging="284"/>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 xml:space="preserve">w formatach danych określonych w przepisach rozporządzenia Rady Ministrów w sprawie Krajowych Ram Interoperacyjności (i przekazuje się jako załącznik), lub </w:t>
      </w:r>
    </w:p>
    <w:p w14:paraId="5B32F1E3" w14:textId="5CDB7B99" w:rsidR="00BC3C2E" w:rsidRPr="00BC3C2E" w:rsidRDefault="00BC3C2E" w:rsidP="009A481C">
      <w:pPr>
        <w:pStyle w:val="Akapitzlist"/>
        <w:numPr>
          <w:ilvl w:val="0"/>
          <w:numId w:val="39"/>
        </w:numPr>
        <w:spacing w:line="276" w:lineRule="auto"/>
        <w:ind w:left="426" w:hanging="284"/>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 xml:space="preserve">jako tekst wpisany bezpośrednio do wiadomości przekazywanej przy użyciu środków komunikacji elektronicznej (np. w treści wiadomości e-mail lub w treści „Formularza do komunikacji”). </w:t>
      </w:r>
    </w:p>
    <w:p w14:paraId="4C767C16" w14:textId="132E60C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9.</w:t>
      </w:r>
      <w:r w:rsidRPr="00BC3C2E">
        <w:rPr>
          <w:rFonts w:asciiTheme="minorHAnsi" w:eastAsiaTheme="majorEastAsia" w:hAnsiTheme="minorHAnsi" w:cstheme="minorHAnsi"/>
          <w:sz w:val="22"/>
          <w:szCs w:val="22"/>
          <w:lang w:eastAsia="en-US"/>
        </w:rPr>
        <w:tab/>
        <w:t xml:space="preserve">Jeżeli dokumenty elektroniczne, przekazywane przy użyciu środków komunikacji elektronicznej, zawierają informacje stanowiące tajemnicę przedsiębiorstwa w rozumieniu przepisów ustawy </w:t>
      </w:r>
      <w:r w:rsidR="00E01205">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z dnia 16 kwietnia 1993 r. o zwalczaniu nieuczciwej konkurencji (</w:t>
      </w:r>
      <w:proofErr w:type="spellStart"/>
      <w:r w:rsidRPr="00BC3C2E">
        <w:rPr>
          <w:rFonts w:asciiTheme="minorHAnsi" w:eastAsiaTheme="majorEastAsia" w:hAnsiTheme="minorHAnsi" w:cstheme="minorHAnsi"/>
          <w:sz w:val="22"/>
          <w:szCs w:val="22"/>
          <w:lang w:eastAsia="en-US"/>
        </w:rPr>
        <w:t>t.j</w:t>
      </w:r>
      <w:proofErr w:type="spellEnd"/>
      <w:r w:rsidRPr="00BC3C2E">
        <w:rPr>
          <w:rFonts w:asciiTheme="minorHAnsi" w:eastAsiaTheme="majorEastAsia" w:hAnsiTheme="minorHAnsi" w:cstheme="minorHAnsi"/>
          <w:sz w:val="22"/>
          <w:szCs w:val="22"/>
          <w:lang w:eastAsia="en-US"/>
        </w:rPr>
        <w:t xml:space="preserve">. Dz. U. z 2022 r. poz. 1233) </w:t>
      </w:r>
      <w:r w:rsidR="00EF78E2">
        <w:rPr>
          <w:rFonts w:asciiTheme="minorHAnsi" w:eastAsiaTheme="majorEastAsia" w:hAnsiTheme="minorHAnsi" w:cstheme="minorHAnsi"/>
          <w:sz w:val="22"/>
          <w:szCs w:val="22"/>
          <w:lang w:eastAsia="en-US"/>
        </w:rPr>
        <w:t>W</w:t>
      </w:r>
      <w:r w:rsidRPr="00BC3C2E">
        <w:rPr>
          <w:rFonts w:asciiTheme="minorHAnsi" w:eastAsiaTheme="majorEastAsia" w:hAnsiTheme="minorHAnsi" w:cstheme="minorHAnsi"/>
          <w:sz w:val="22"/>
          <w:szCs w:val="22"/>
          <w:lang w:eastAsia="en-US"/>
        </w:rPr>
        <w:t xml:space="preserve">ykonawca, w celu utrzymania w poufności tych informacji, przekazuje je w wydzielonym </w:t>
      </w:r>
      <w:r w:rsidR="00EF78E2">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 xml:space="preserve">i odpowiednio oznaczonym pliku, wraz z jednoczesnym zaznaczeniem w nazwie pliku „Dokument stanowiący tajemnicę przedsiębiorstwa”. </w:t>
      </w:r>
    </w:p>
    <w:p w14:paraId="78834409"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AD0584">
        <w:rPr>
          <w:rFonts w:asciiTheme="minorHAnsi" w:eastAsiaTheme="majorEastAsia" w:hAnsiTheme="minorHAnsi" w:cstheme="minorHAnsi"/>
          <w:sz w:val="22"/>
          <w:szCs w:val="22"/>
          <w:lang w:eastAsia="en-US"/>
        </w:rPr>
        <w:lastRenderedPageBreak/>
        <w:t>10.</w:t>
      </w:r>
      <w:r w:rsidRPr="00AD0584">
        <w:rPr>
          <w:rFonts w:asciiTheme="minorHAnsi" w:eastAsiaTheme="majorEastAsia" w:hAnsiTheme="minorHAnsi" w:cstheme="minorHAnsi"/>
          <w:sz w:val="22"/>
          <w:szCs w:val="22"/>
          <w:lang w:eastAsia="en-US"/>
        </w:rPr>
        <w:tab/>
      </w:r>
      <w:bookmarkStart w:id="8" w:name="_Hlk153448581"/>
      <w:r w:rsidRPr="00AD0584">
        <w:rPr>
          <w:rFonts w:asciiTheme="minorHAnsi" w:eastAsiaTheme="majorEastAsia" w:hAnsiTheme="minorHAnsi" w:cstheme="minorHAnsi"/>
          <w:sz w:val="22"/>
          <w:szCs w:val="22"/>
          <w:lang w:eastAsia="en-US"/>
        </w:rPr>
        <w:t>Komunikacja w postępowaniu, z wyłączeniem składania ofert, odbywa się drogą elektroniczną za</w:t>
      </w:r>
      <w:r w:rsidRPr="00BC3C2E">
        <w:rPr>
          <w:rFonts w:asciiTheme="minorHAnsi" w:eastAsiaTheme="majorEastAsia" w:hAnsiTheme="minorHAnsi" w:cstheme="minorHAnsi"/>
          <w:sz w:val="22"/>
          <w:szCs w:val="22"/>
          <w:lang w:eastAsia="en-US"/>
        </w:rPr>
        <w:t xml:space="preserve">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bookmarkEnd w:id="8"/>
    </w:p>
    <w:p w14:paraId="5ED60A9F"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11.</w:t>
      </w:r>
      <w:r w:rsidRPr="00BC3C2E">
        <w:rPr>
          <w:rFonts w:asciiTheme="minorHAnsi" w:eastAsiaTheme="majorEastAsia" w:hAnsiTheme="minorHAnsi" w:cstheme="minorHAnsi"/>
          <w:sz w:val="22"/>
          <w:szCs w:val="22"/>
          <w:lang w:eastAsia="en-US"/>
        </w:rPr>
        <w:tab/>
        <w:t xml:space="preserve">W przypadku załączników, które są zgodnie z ustawą </w:t>
      </w:r>
      <w:proofErr w:type="spellStart"/>
      <w:r w:rsidRPr="00BC3C2E">
        <w:rPr>
          <w:rFonts w:asciiTheme="minorHAnsi" w:eastAsiaTheme="majorEastAsia" w:hAnsiTheme="minorHAnsi" w:cstheme="minorHAnsi"/>
          <w:sz w:val="22"/>
          <w:szCs w:val="22"/>
          <w:lang w:eastAsia="en-US"/>
        </w:rPr>
        <w:t>Pzp</w:t>
      </w:r>
      <w:proofErr w:type="spellEnd"/>
      <w:r w:rsidRPr="00BC3C2E">
        <w:rPr>
          <w:rFonts w:asciiTheme="minorHAnsi" w:eastAsiaTheme="majorEastAsia" w:hAnsiTheme="minorHAnsi" w:cstheme="minorHAnsi"/>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5462719E"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12.</w:t>
      </w:r>
      <w:r w:rsidRPr="00BC3C2E">
        <w:rPr>
          <w:rFonts w:asciiTheme="minorHAnsi" w:eastAsiaTheme="majorEastAsia" w:hAnsiTheme="minorHAnsi" w:cstheme="minorHAnsi"/>
          <w:sz w:val="22"/>
          <w:szCs w:val="22"/>
          <w:lang w:eastAsia="en-US"/>
        </w:rPr>
        <w:tab/>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5FAD9DE7"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13.</w:t>
      </w:r>
      <w:r w:rsidRPr="00BC3C2E">
        <w:rPr>
          <w:rFonts w:asciiTheme="minorHAnsi" w:eastAsiaTheme="majorEastAsia" w:hAnsiTheme="minorHAnsi" w:cstheme="minorHAnsi"/>
          <w:sz w:val="22"/>
          <w:szCs w:val="22"/>
          <w:lang w:eastAsia="en-US"/>
        </w:rPr>
        <w:tab/>
        <w:t xml:space="preserve">Wszystkie wysłane i odebrane w postępowaniu przez wykonawcę wiadomości widoczne są po zalogowaniu w podglądzie postępowania w zakładce „Komunikacja”. </w:t>
      </w:r>
    </w:p>
    <w:p w14:paraId="228F8927"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14.</w:t>
      </w:r>
      <w:r w:rsidRPr="00BC3C2E">
        <w:rPr>
          <w:rFonts w:asciiTheme="minorHAnsi" w:eastAsiaTheme="majorEastAsia" w:hAnsiTheme="minorHAnsi" w:cstheme="minorHAnsi"/>
          <w:sz w:val="22"/>
          <w:szCs w:val="22"/>
          <w:lang w:eastAsia="en-US"/>
        </w:rPr>
        <w:tab/>
        <w:t xml:space="preserve">Maksymalny rozmiar plików przesyłanych za pośrednictwem „Formularzy do komunikacji” wynosi 150 MB (wielkość ta dotyczy plików przesyłanych jako załączniki do jednego formularza). </w:t>
      </w:r>
    </w:p>
    <w:p w14:paraId="778D55A9"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15.</w:t>
      </w:r>
      <w:r w:rsidRPr="00BC3C2E">
        <w:rPr>
          <w:rFonts w:asciiTheme="minorHAnsi" w:eastAsiaTheme="majorEastAsia" w:hAnsiTheme="minorHAnsi" w:cstheme="minorHAnsi"/>
          <w:sz w:val="22"/>
          <w:szCs w:val="22"/>
          <w:lang w:eastAsia="en-US"/>
        </w:rPr>
        <w:tab/>
        <w:t xml:space="preserve">Minimalne wymagania techniczne dotyczące sprzętu używanego w celu korzystania z usług Platformy e-Zamówienia oraz informacje dotyczące specyfikacji połączenia określa Regulamin Platformy e-Zamówienia. </w:t>
      </w:r>
    </w:p>
    <w:p w14:paraId="041C32F4" w14:textId="75435B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16.</w:t>
      </w:r>
      <w:r w:rsidRPr="00BC3C2E">
        <w:rPr>
          <w:rFonts w:asciiTheme="minorHAnsi" w:eastAsiaTheme="majorEastAsia" w:hAnsiTheme="minorHAnsi" w:cstheme="minorHAnsi"/>
          <w:sz w:val="22"/>
          <w:szCs w:val="22"/>
          <w:lang w:eastAsia="en-US"/>
        </w:rPr>
        <w:tab/>
        <w:t xml:space="preserve">W przypadku problemów technicznych i awarii związanych z funkcjonowaniem Platformy </w:t>
      </w:r>
      <w:r w:rsidR="00E01205">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e-Zamówienia użytkownicy mogą skorzystać ze wsparcia technicznego dostępnego pod numerem telefonu (32) 77 88 999 lub drogą elektroniczną poprzez formularz udostępniony na stronie internetowej https://ezamowienia.gov.pl w zakładce „Zgłoś problem”.</w:t>
      </w:r>
    </w:p>
    <w:p w14:paraId="48DB662C"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17. Oferta musi być sporządzona w języku polskim, w postaci elektronicznej w formacie danych: .pdf, .</w:t>
      </w:r>
      <w:proofErr w:type="spellStart"/>
      <w:r w:rsidRPr="00BC3C2E">
        <w:rPr>
          <w:rFonts w:asciiTheme="minorHAnsi" w:eastAsiaTheme="majorEastAsia" w:hAnsiTheme="minorHAnsi" w:cstheme="minorHAnsi"/>
          <w:sz w:val="22"/>
          <w:szCs w:val="22"/>
          <w:lang w:eastAsia="en-US"/>
        </w:rPr>
        <w:t>doc</w:t>
      </w:r>
      <w:proofErr w:type="spellEnd"/>
      <w:r w:rsidRPr="00BC3C2E">
        <w:rPr>
          <w:rFonts w:asciiTheme="minorHAnsi" w:eastAsiaTheme="majorEastAsia" w:hAnsiTheme="minorHAnsi" w:cstheme="minorHAnsi"/>
          <w:sz w:val="22"/>
          <w:szCs w:val="22"/>
          <w:lang w:eastAsia="en-US"/>
        </w:rPr>
        <w:t>, .</w:t>
      </w:r>
      <w:proofErr w:type="spellStart"/>
      <w:r w:rsidRPr="00BC3C2E">
        <w:rPr>
          <w:rFonts w:asciiTheme="minorHAnsi" w:eastAsiaTheme="majorEastAsia" w:hAnsiTheme="minorHAnsi" w:cstheme="minorHAnsi"/>
          <w:sz w:val="22"/>
          <w:szCs w:val="22"/>
          <w:lang w:eastAsia="en-US"/>
        </w:rPr>
        <w:t>docx</w:t>
      </w:r>
      <w:proofErr w:type="spellEnd"/>
      <w:r w:rsidRPr="00BC3C2E">
        <w:rPr>
          <w:rFonts w:asciiTheme="minorHAnsi" w:eastAsiaTheme="majorEastAsia" w:hAnsiTheme="minorHAnsi" w:cstheme="minorHAnsi"/>
          <w:sz w:val="22"/>
          <w:szCs w:val="22"/>
          <w:lang w:eastAsia="en-US"/>
        </w:rPr>
        <w:t>, .rtf lub .</w:t>
      </w:r>
      <w:proofErr w:type="spellStart"/>
      <w:r w:rsidRPr="00BC3C2E">
        <w:rPr>
          <w:rFonts w:asciiTheme="minorHAnsi" w:eastAsiaTheme="majorEastAsia" w:hAnsiTheme="minorHAnsi" w:cstheme="minorHAnsi"/>
          <w:sz w:val="22"/>
          <w:szCs w:val="22"/>
          <w:lang w:eastAsia="en-US"/>
        </w:rPr>
        <w:t>xps</w:t>
      </w:r>
      <w:proofErr w:type="spellEnd"/>
      <w:r w:rsidRPr="00BC3C2E">
        <w:rPr>
          <w:rFonts w:asciiTheme="minorHAnsi" w:eastAsiaTheme="majorEastAsia" w:hAnsiTheme="minorHAnsi" w:cstheme="minorHAnsi"/>
          <w:sz w:val="22"/>
          <w:szCs w:val="22"/>
          <w:lang w:eastAsia="en-US"/>
        </w:rPr>
        <w:t xml:space="preserve"> i opatrzona kwalifikowanym podpisem elektronicznym, podpisem zaufanym lub podpisem osobistym.</w:t>
      </w:r>
    </w:p>
    <w:p w14:paraId="23EB9448" w14:textId="77777777" w:rsidR="00BC3C2E" w:rsidRPr="00AD0584" w:rsidRDefault="00BC3C2E" w:rsidP="00EF78E2">
      <w:pPr>
        <w:pStyle w:val="Akapitzlist"/>
        <w:spacing w:line="276" w:lineRule="auto"/>
        <w:ind w:left="426" w:hanging="426"/>
        <w:contextualSpacing/>
        <w:jc w:val="both"/>
        <w:rPr>
          <w:rFonts w:asciiTheme="minorHAnsi" w:eastAsiaTheme="majorEastAsia" w:hAnsiTheme="minorHAnsi" w:cstheme="minorHAnsi"/>
          <w:color w:val="FF0000"/>
          <w:sz w:val="22"/>
          <w:szCs w:val="22"/>
          <w:lang w:eastAsia="en-US"/>
        </w:rPr>
      </w:pPr>
      <w:r w:rsidRPr="00AD0584">
        <w:rPr>
          <w:rFonts w:asciiTheme="minorHAnsi" w:eastAsiaTheme="majorEastAsia" w:hAnsiTheme="minorHAnsi" w:cstheme="minorHAnsi"/>
          <w:color w:val="FF0000"/>
          <w:sz w:val="22"/>
          <w:szCs w:val="22"/>
          <w:lang w:eastAsia="en-US"/>
        </w:rPr>
        <w:t>18. Wykonawca w celu poprawnego zaszyfrowania oferty powinien mieć zainstalowany na komputerze .NET Framework 19. Aplikacja działa na platformie Windows (Vista SP2, 7, 8, 10). Aplikacja nie jest dostępna dla systemu Linux i MAC OS.</w:t>
      </w:r>
    </w:p>
    <w:p w14:paraId="1FA45005"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20. Do przygotowania oferty konieczne jest posiadanie przez osobę upoważnioną do reprezentowania Wykonawcy kwalifikowanego podpisu elektronicznego, podpisu osobistego lub podpisu zaufanego.</w:t>
      </w:r>
    </w:p>
    <w:p w14:paraId="7D9E9CB0" w14:textId="77777777" w:rsidR="00BC3C2E" w:rsidRPr="007F28BA" w:rsidRDefault="00BC3C2E" w:rsidP="00EF78E2">
      <w:pPr>
        <w:pStyle w:val="Akapitzlist"/>
        <w:spacing w:line="276" w:lineRule="auto"/>
        <w:ind w:left="426" w:hanging="426"/>
        <w:contextualSpacing/>
        <w:jc w:val="both"/>
        <w:rPr>
          <w:rFonts w:asciiTheme="minorHAnsi" w:eastAsiaTheme="majorEastAsia" w:hAnsiTheme="minorHAnsi" w:cstheme="minorHAnsi"/>
          <w:color w:val="FF0000"/>
          <w:sz w:val="22"/>
          <w:szCs w:val="22"/>
          <w:lang w:eastAsia="en-US"/>
        </w:rPr>
      </w:pPr>
      <w:r w:rsidRPr="007F28BA">
        <w:rPr>
          <w:rFonts w:asciiTheme="minorHAnsi" w:eastAsiaTheme="majorEastAsia" w:hAnsiTheme="minorHAnsi" w:cstheme="minorHAnsi"/>
          <w:color w:val="FF0000"/>
          <w:sz w:val="22"/>
          <w:szCs w:val="22"/>
          <w:lang w:eastAsia="en-US"/>
        </w:rPr>
        <w:t xml:space="preserve">21. Jeżeli na ofertę składa się kilka dokumentów, Wykonawca powinien stworzyć folder, do którego przeniesie wszystkie dokumenty oferty, podpisane kwalifikowanym podpisem elektronicznym, podpisem zaufanym lub podpisem osobistym. Następnie taki folder powinien zostać </w:t>
      </w:r>
      <w:r w:rsidRPr="007F28BA">
        <w:rPr>
          <w:rFonts w:asciiTheme="minorHAnsi" w:eastAsiaTheme="majorEastAsia" w:hAnsiTheme="minorHAnsi" w:cstheme="minorHAnsi"/>
          <w:color w:val="FF0000"/>
          <w:sz w:val="22"/>
          <w:szCs w:val="22"/>
          <w:lang w:eastAsia="en-US"/>
        </w:rPr>
        <w:lastRenderedPageBreak/>
        <w:t>skompresowany do formatu .zip (bez nadawania mu haseł i bez szyfrowania). W kolejnym kroku za pośrednictwem Aplikacji do szyfrowania Wykonawca zaszyfruje folder zawierający dokumenty składające się na ofertę.</w:t>
      </w:r>
    </w:p>
    <w:p w14:paraId="48EE1A14" w14:textId="3ED20A1C"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 xml:space="preserve">22. Oferta, oświadczenie o niepodleganiu wykluczeniu i spełnianiu warunków udziału </w:t>
      </w:r>
      <w:r w:rsidR="00AD0584">
        <w:rPr>
          <w:rFonts w:asciiTheme="minorHAnsi" w:eastAsiaTheme="majorEastAsia" w:hAnsiTheme="minorHAnsi" w:cstheme="minorHAnsi"/>
          <w:sz w:val="22"/>
          <w:szCs w:val="22"/>
          <w:lang w:eastAsia="en-US"/>
        </w:rPr>
        <w:br/>
      </w:r>
      <w:r w:rsidRPr="00BC3C2E">
        <w:rPr>
          <w:rFonts w:asciiTheme="minorHAnsi" w:eastAsiaTheme="majorEastAsia" w:hAnsiTheme="minorHAnsi" w:cstheme="minorHAnsi"/>
          <w:sz w:val="22"/>
          <w:szCs w:val="22"/>
          <w:lang w:eastAsia="en-US"/>
        </w:rPr>
        <w:t>w postepowaniu</w:t>
      </w:r>
      <w:r w:rsidR="00AD0584">
        <w:rPr>
          <w:rFonts w:asciiTheme="minorHAnsi" w:eastAsiaTheme="majorEastAsia" w:hAnsiTheme="minorHAnsi" w:cstheme="minorHAnsi"/>
          <w:sz w:val="22"/>
          <w:szCs w:val="22"/>
          <w:lang w:eastAsia="en-US"/>
        </w:rPr>
        <w:t xml:space="preserve"> oraz </w:t>
      </w:r>
      <w:r w:rsidR="00AD0584" w:rsidRPr="00AD0584">
        <w:rPr>
          <w:rFonts w:asciiTheme="minorHAnsi" w:eastAsiaTheme="majorEastAsia" w:hAnsiTheme="minorHAnsi" w:cstheme="minorHAnsi"/>
          <w:color w:val="FF0000"/>
          <w:sz w:val="22"/>
          <w:szCs w:val="22"/>
          <w:lang w:eastAsia="en-US"/>
        </w:rPr>
        <w:t>pozostałe dokumenty</w:t>
      </w:r>
      <w:r w:rsidRPr="00BC3C2E">
        <w:rPr>
          <w:rFonts w:asciiTheme="minorHAnsi" w:eastAsiaTheme="majorEastAsia" w:hAnsiTheme="minorHAnsi" w:cstheme="minorHAnsi"/>
          <w:sz w:val="22"/>
          <w:szCs w:val="22"/>
          <w:lang w:eastAsia="en-US"/>
        </w:rPr>
        <w:t xml:space="preserve">, muszą być złożone w oryginale tj. w formie elektronicznej lub postaci elektronicznej opatrzonej podpisem zaufanym lub podpisem osobistym. </w:t>
      </w:r>
    </w:p>
    <w:p w14:paraId="716B3AC5" w14:textId="77777777" w:rsidR="00BC3C2E" w:rsidRP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23. Dokumenty sporządzone w języku obcym są składane wraz z tłumaczeniem na język polski.</w:t>
      </w:r>
    </w:p>
    <w:p w14:paraId="39BA78AD" w14:textId="77777777" w:rsidR="00BC3C2E" w:rsidRDefault="00BC3C2E"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sidRPr="00BC3C2E">
        <w:rPr>
          <w:rFonts w:asciiTheme="minorHAnsi" w:eastAsiaTheme="majorEastAsia" w:hAnsiTheme="minorHAnsi" w:cstheme="minorHAnsi"/>
          <w:sz w:val="22"/>
          <w:szCs w:val="22"/>
          <w:lang w:eastAsia="en-US"/>
        </w:rPr>
        <w:t>24. Dokumenty dotyczące treści oferty są składane w oryginale lub kopii poświadczonej za zgodność z oryginałem przez wykonawcę na zasadach określonych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140F55A8" w14:textId="07724B1C" w:rsidR="00B15ACB" w:rsidRDefault="00B15ACB"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25. Osoby do komunikacji ze strony Zamawiającego: Sołtys Dorota – Główny  Specjalista ds. zamówień publicznych, tel. 42 208 88 31, kom. 789 868 866, email: </w:t>
      </w:r>
      <w:hyperlink r:id="rId12" w:history="1">
        <w:r w:rsidRPr="000129DC">
          <w:rPr>
            <w:rStyle w:val="Hipercze"/>
            <w:rFonts w:asciiTheme="minorHAnsi" w:eastAsiaTheme="majorEastAsia" w:hAnsiTheme="minorHAnsi" w:cstheme="minorHAnsi"/>
            <w:sz w:val="22"/>
            <w:szCs w:val="22"/>
            <w:lang w:eastAsia="en-US"/>
          </w:rPr>
          <w:t>zamówienia@capz.lodz.pl</w:t>
        </w:r>
      </w:hyperlink>
      <w:r>
        <w:rPr>
          <w:rFonts w:asciiTheme="minorHAnsi" w:eastAsiaTheme="majorEastAsia" w:hAnsiTheme="minorHAnsi" w:cstheme="minorHAnsi"/>
          <w:sz w:val="22"/>
          <w:szCs w:val="22"/>
          <w:lang w:eastAsia="en-US"/>
        </w:rPr>
        <w:t xml:space="preserve"> oraz Ewa </w:t>
      </w:r>
      <w:proofErr w:type="spellStart"/>
      <w:r>
        <w:rPr>
          <w:rFonts w:asciiTheme="minorHAnsi" w:eastAsiaTheme="majorEastAsia" w:hAnsiTheme="minorHAnsi" w:cstheme="minorHAnsi"/>
          <w:sz w:val="22"/>
          <w:szCs w:val="22"/>
          <w:lang w:eastAsia="en-US"/>
        </w:rPr>
        <w:t>Tąborek</w:t>
      </w:r>
      <w:proofErr w:type="spellEnd"/>
      <w:r>
        <w:rPr>
          <w:rFonts w:asciiTheme="minorHAnsi" w:eastAsiaTheme="majorEastAsia" w:hAnsiTheme="minorHAnsi" w:cstheme="minorHAnsi"/>
          <w:sz w:val="22"/>
          <w:szCs w:val="22"/>
          <w:lang w:eastAsia="en-US"/>
        </w:rPr>
        <w:t xml:space="preserve">-Parka, tel. 42 208 88 31, kom. 789 868 866, email: </w:t>
      </w:r>
      <w:hyperlink r:id="rId13" w:history="1">
        <w:r w:rsidRPr="000129DC">
          <w:rPr>
            <w:rStyle w:val="Hipercze"/>
            <w:rFonts w:asciiTheme="minorHAnsi" w:eastAsiaTheme="majorEastAsia" w:hAnsiTheme="minorHAnsi" w:cstheme="minorHAnsi"/>
            <w:sz w:val="22"/>
            <w:szCs w:val="22"/>
            <w:lang w:eastAsia="en-US"/>
          </w:rPr>
          <w:t>zamówienia@capz.lodz.pl</w:t>
        </w:r>
      </w:hyperlink>
    </w:p>
    <w:p w14:paraId="09E4B811" w14:textId="77777777" w:rsidR="00104ABD" w:rsidRPr="00BC3C2E" w:rsidRDefault="00104ABD" w:rsidP="00EF78E2">
      <w:pPr>
        <w:pStyle w:val="Akapitzlist"/>
        <w:spacing w:line="276" w:lineRule="auto"/>
        <w:ind w:left="426" w:hanging="426"/>
        <w:contextualSpacing/>
        <w:jc w:val="both"/>
        <w:rPr>
          <w:rFonts w:asciiTheme="minorHAnsi" w:eastAsiaTheme="majorEastAsia" w:hAnsiTheme="minorHAnsi" w:cstheme="minorHAnsi"/>
          <w:sz w:val="22"/>
          <w:szCs w:val="22"/>
          <w:lang w:eastAsia="en-US"/>
        </w:rPr>
      </w:pPr>
    </w:p>
    <w:p w14:paraId="7C8401BF" w14:textId="297112CD" w:rsidR="002F7216" w:rsidRPr="0026296E" w:rsidRDefault="002F7216" w:rsidP="002F7216">
      <w:pPr>
        <w:shd w:val="clear" w:color="auto" w:fill="D6E3BC" w:themeFill="accent3" w:themeFillTint="66"/>
        <w:spacing w:line="276" w:lineRule="auto"/>
        <w:contextualSpacing/>
        <w:jc w:val="both"/>
        <w:rPr>
          <w:rFonts w:asciiTheme="minorHAnsi" w:eastAsiaTheme="majorEastAsia" w:hAnsiTheme="minorHAnsi" w:cstheme="minorHAnsi"/>
          <w:b/>
          <w:color w:val="000000" w:themeColor="text1"/>
          <w:sz w:val="22"/>
          <w:szCs w:val="22"/>
          <w:lang w:eastAsia="en-US"/>
        </w:rPr>
      </w:pPr>
      <w:bookmarkStart w:id="9" w:name="_Hlk91837675"/>
      <w:r>
        <w:rPr>
          <w:rFonts w:asciiTheme="minorHAnsi" w:eastAsiaTheme="majorEastAsia" w:hAnsiTheme="minorHAnsi" w:cstheme="minorHAnsi"/>
          <w:b/>
          <w:color w:val="000000" w:themeColor="text1"/>
          <w:sz w:val="22"/>
          <w:szCs w:val="22"/>
          <w:lang w:eastAsia="en-US"/>
        </w:rPr>
        <w:t>Pytania do SWZ</w:t>
      </w:r>
    </w:p>
    <w:bookmarkEnd w:id="9"/>
    <w:p w14:paraId="184BF207" w14:textId="3490ABAB" w:rsidR="00104ABD" w:rsidRPr="00104ABD" w:rsidRDefault="000D6A84" w:rsidP="00104ABD">
      <w:pPr>
        <w:pStyle w:val="Akapitzlist"/>
        <w:numPr>
          <w:ilvl w:val="1"/>
          <w:numId w:val="4"/>
        </w:numPr>
        <w:suppressAutoHyphens/>
        <w:overflowPunct w:val="0"/>
        <w:autoSpaceDE w:val="0"/>
        <w:spacing w:line="276" w:lineRule="auto"/>
        <w:ind w:left="426" w:hanging="284"/>
        <w:jc w:val="both"/>
        <w:rPr>
          <w:rFonts w:asciiTheme="minorHAnsi" w:eastAsiaTheme="majorEastAsia" w:hAnsiTheme="minorHAnsi" w:cstheme="minorHAnsi"/>
          <w:sz w:val="22"/>
          <w:szCs w:val="22"/>
          <w:lang w:eastAsia="en-US"/>
        </w:rPr>
      </w:pPr>
      <w:r w:rsidRPr="00104ABD">
        <w:rPr>
          <w:rFonts w:asciiTheme="minorHAnsi" w:eastAsiaTheme="majorEastAsia" w:hAnsiTheme="minorHAnsi" w:cstheme="minorHAnsi"/>
          <w:sz w:val="22"/>
          <w:szCs w:val="22"/>
          <w:lang w:eastAsia="en-US"/>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65B80DF4" w14:textId="77777777" w:rsidR="00104ABD" w:rsidRDefault="00104ABD" w:rsidP="00104ABD">
      <w:pPr>
        <w:pStyle w:val="Akapitzlist"/>
        <w:numPr>
          <w:ilvl w:val="1"/>
          <w:numId w:val="4"/>
        </w:numPr>
        <w:suppressAutoHyphens/>
        <w:overflowPunct w:val="0"/>
        <w:autoSpaceDE w:val="0"/>
        <w:spacing w:line="276" w:lineRule="auto"/>
        <w:ind w:left="426" w:hanging="284"/>
        <w:contextualSpacing/>
        <w:jc w:val="both"/>
        <w:rPr>
          <w:rFonts w:asciiTheme="minorHAnsi" w:eastAsiaTheme="majorEastAsia" w:hAnsiTheme="minorHAnsi" w:cstheme="minorHAnsi"/>
          <w:sz w:val="22"/>
          <w:szCs w:val="22"/>
          <w:lang w:eastAsia="en-US"/>
        </w:rPr>
      </w:pPr>
      <w:r w:rsidRPr="00104ABD">
        <w:rPr>
          <w:rFonts w:asciiTheme="minorHAnsi" w:eastAsiaTheme="majorEastAsia" w:hAnsiTheme="minorHAnsi" w:cstheme="minorHAnsi"/>
          <w:sz w:val="22"/>
          <w:szCs w:val="22"/>
          <w:lang w:eastAsia="en-US"/>
        </w:rPr>
        <w:t xml:space="preserve">Jeżeli wniosek o wyjaśnienie treści SWZ wpłynie do Zamawiającego nie później niż 4 przed upływem terminu składania ofert, Zamawiający udzieli wyjaśnień niezwłocznie, jednak nie później niż na 2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na której udostępniono SWZ. </w:t>
      </w:r>
    </w:p>
    <w:p w14:paraId="1B2AC78D" w14:textId="77777777" w:rsidR="00104ABD" w:rsidRDefault="00104ABD" w:rsidP="00104ABD">
      <w:pPr>
        <w:pStyle w:val="Akapitzlist"/>
        <w:numPr>
          <w:ilvl w:val="1"/>
          <w:numId w:val="4"/>
        </w:numPr>
        <w:suppressAutoHyphens/>
        <w:overflowPunct w:val="0"/>
        <w:autoSpaceDE w:val="0"/>
        <w:spacing w:line="276" w:lineRule="auto"/>
        <w:ind w:left="426" w:hanging="284"/>
        <w:contextualSpacing/>
        <w:jc w:val="both"/>
        <w:rPr>
          <w:rFonts w:asciiTheme="minorHAnsi" w:eastAsiaTheme="majorEastAsia" w:hAnsiTheme="minorHAnsi" w:cstheme="minorHAnsi"/>
          <w:sz w:val="22"/>
          <w:szCs w:val="22"/>
          <w:lang w:eastAsia="en-US"/>
        </w:rPr>
      </w:pPr>
      <w:r w:rsidRPr="00104ABD">
        <w:rPr>
          <w:rFonts w:asciiTheme="minorHAnsi" w:eastAsiaTheme="majorEastAsia" w:hAnsiTheme="minorHAnsi" w:cstheme="minorHAnsi"/>
          <w:sz w:val="22"/>
          <w:szCs w:val="22"/>
          <w:lang w:eastAsia="en-US"/>
        </w:rPr>
        <w:t xml:space="preserve">Zamawiający może zwołać zebranie wszystkich Wykonawców w celu wyjaśnienia treści SWZ, </w:t>
      </w:r>
      <w:r w:rsidRPr="00104ABD">
        <w:rPr>
          <w:rFonts w:asciiTheme="minorHAnsi" w:eastAsiaTheme="majorEastAsia" w:hAnsiTheme="minorHAnsi" w:cstheme="minorHAnsi"/>
          <w:sz w:val="22"/>
          <w:szCs w:val="22"/>
          <w:lang w:eastAsia="en-US"/>
        </w:rPr>
        <w:br/>
        <w:t xml:space="preserve">w takim przypadku informację o terminie zebrania oraz informację z przebiegu zebrania, Zamawiający udostępnia na stronie internetowej prowadzonego postępowania. </w:t>
      </w:r>
    </w:p>
    <w:p w14:paraId="0F71F3BE" w14:textId="77777777" w:rsidR="00104ABD" w:rsidRDefault="00104ABD" w:rsidP="00104ABD">
      <w:pPr>
        <w:pStyle w:val="Akapitzlist"/>
        <w:numPr>
          <w:ilvl w:val="1"/>
          <w:numId w:val="4"/>
        </w:numPr>
        <w:suppressAutoHyphens/>
        <w:overflowPunct w:val="0"/>
        <w:autoSpaceDE w:val="0"/>
        <w:spacing w:line="276" w:lineRule="auto"/>
        <w:ind w:left="426" w:hanging="284"/>
        <w:contextualSpacing/>
        <w:jc w:val="both"/>
        <w:rPr>
          <w:rFonts w:asciiTheme="minorHAnsi" w:eastAsiaTheme="majorEastAsia" w:hAnsiTheme="minorHAnsi" w:cstheme="minorHAnsi"/>
          <w:sz w:val="22"/>
          <w:szCs w:val="22"/>
          <w:lang w:eastAsia="en-US"/>
        </w:rPr>
      </w:pPr>
      <w:r w:rsidRPr="00104ABD">
        <w:rPr>
          <w:rFonts w:asciiTheme="minorHAnsi" w:eastAsiaTheme="majorEastAsia" w:hAnsiTheme="minorHAnsi" w:cstheme="minorHAnsi"/>
          <w:sz w:val="22"/>
          <w:szCs w:val="22"/>
          <w:lang w:eastAsia="en-US"/>
        </w:rPr>
        <w:t>Treść zapytań wraz z wyjaśnieniami treści SWZ będzie zamieszczana na stronie internetowej prowadzonego postępowania.</w:t>
      </w:r>
    </w:p>
    <w:p w14:paraId="7E0FBD7D" w14:textId="5060BC59" w:rsidR="00104ABD" w:rsidRPr="00104ABD" w:rsidRDefault="00104ABD" w:rsidP="00104ABD">
      <w:pPr>
        <w:pStyle w:val="Akapitzlist"/>
        <w:numPr>
          <w:ilvl w:val="1"/>
          <w:numId w:val="4"/>
        </w:numPr>
        <w:suppressAutoHyphens/>
        <w:overflowPunct w:val="0"/>
        <w:autoSpaceDE w:val="0"/>
        <w:spacing w:line="276" w:lineRule="auto"/>
        <w:ind w:left="426" w:hanging="284"/>
        <w:contextualSpacing/>
        <w:jc w:val="both"/>
        <w:rPr>
          <w:rFonts w:asciiTheme="minorHAnsi" w:eastAsiaTheme="majorEastAsia" w:hAnsiTheme="minorHAnsi" w:cstheme="minorHAnsi"/>
          <w:sz w:val="22"/>
          <w:szCs w:val="22"/>
          <w:lang w:eastAsia="en-US"/>
        </w:rPr>
      </w:pPr>
      <w:r w:rsidRPr="00104ABD">
        <w:rPr>
          <w:rFonts w:asciiTheme="minorHAnsi" w:eastAsiaTheme="majorEastAsia" w:hAnsiTheme="minorHAnsi" w:cstheme="minorHAnsi"/>
          <w:sz w:val="22"/>
          <w:szCs w:val="22"/>
          <w:lang w:eastAsia="en-US"/>
        </w:rPr>
        <w:t>Przedłużenie terminu składania ofert nie wpływa na bieg terminu składania wniosku</w:t>
      </w:r>
      <w:r>
        <w:rPr>
          <w:rFonts w:asciiTheme="minorHAnsi" w:eastAsiaTheme="majorEastAsia" w:hAnsiTheme="minorHAnsi" w:cstheme="minorHAnsi"/>
          <w:sz w:val="22"/>
          <w:szCs w:val="22"/>
          <w:lang w:eastAsia="en-US"/>
        </w:rPr>
        <w:t xml:space="preserve"> </w:t>
      </w:r>
      <w:r>
        <w:rPr>
          <w:rFonts w:asciiTheme="minorHAnsi" w:eastAsiaTheme="majorEastAsia" w:hAnsiTheme="minorHAnsi" w:cstheme="minorHAnsi"/>
          <w:sz w:val="22"/>
          <w:szCs w:val="22"/>
          <w:lang w:eastAsia="en-US"/>
        </w:rPr>
        <w:br/>
        <w:t>o wyjaśnienie treści SWZ</w:t>
      </w:r>
      <w:r w:rsidRPr="00104ABD">
        <w:rPr>
          <w:rFonts w:asciiTheme="minorHAnsi" w:eastAsiaTheme="majorEastAsia" w:hAnsiTheme="minorHAnsi" w:cstheme="minorHAnsi"/>
          <w:sz w:val="22"/>
          <w:szCs w:val="22"/>
          <w:lang w:eastAsia="en-US"/>
        </w:rPr>
        <w:t>.</w:t>
      </w:r>
    </w:p>
    <w:p w14:paraId="1F286A14" w14:textId="77777777" w:rsidR="00104ABD" w:rsidRDefault="00104ABD" w:rsidP="00104ABD">
      <w:pPr>
        <w:suppressAutoHyphens/>
        <w:overflowPunct w:val="0"/>
        <w:autoSpaceDE w:val="0"/>
        <w:spacing w:line="276" w:lineRule="auto"/>
        <w:ind w:left="426" w:hanging="284"/>
        <w:jc w:val="both"/>
        <w:rPr>
          <w:rFonts w:asciiTheme="minorHAnsi" w:eastAsiaTheme="majorEastAsia" w:hAnsiTheme="minorHAnsi" w:cstheme="minorHAnsi"/>
          <w:sz w:val="22"/>
          <w:szCs w:val="22"/>
          <w:lang w:eastAsia="en-US"/>
        </w:rPr>
      </w:pPr>
    </w:p>
    <w:p w14:paraId="679FBD57" w14:textId="77777777" w:rsidR="00C75797" w:rsidRPr="0026296E" w:rsidRDefault="00C75797" w:rsidP="001E7748">
      <w:pPr>
        <w:numPr>
          <w:ilvl w:val="0"/>
          <w:numId w:val="8"/>
        </w:numPr>
        <w:shd w:val="clear" w:color="auto" w:fill="D6E3BC" w:themeFill="accent3" w:themeFillTint="66"/>
        <w:spacing w:line="276" w:lineRule="auto"/>
        <w:ind w:left="426" w:hanging="426"/>
        <w:contextualSpacing/>
        <w:jc w:val="both"/>
        <w:rPr>
          <w:rFonts w:asciiTheme="minorHAnsi" w:eastAsiaTheme="majorEastAsia" w:hAnsiTheme="minorHAnsi" w:cstheme="minorHAnsi"/>
          <w:b/>
          <w:color w:val="000000" w:themeColor="text1"/>
          <w:sz w:val="22"/>
          <w:szCs w:val="22"/>
          <w:lang w:eastAsia="en-US"/>
        </w:rPr>
      </w:pPr>
      <w:bookmarkStart w:id="10" w:name="_Hlk91834585"/>
      <w:r w:rsidRPr="0026296E">
        <w:rPr>
          <w:rFonts w:asciiTheme="minorHAnsi" w:eastAsiaTheme="majorEastAsia" w:hAnsiTheme="minorHAnsi" w:cstheme="minorHAnsi"/>
          <w:b/>
          <w:color w:val="000000" w:themeColor="text1"/>
          <w:sz w:val="22"/>
          <w:szCs w:val="22"/>
          <w:lang w:eastAsia="en-US"/>
        </w:rPr>
        <w:t>Wizja lokalna</w:t>
      </w:r>
    </w:p>
    <w:bookmarkEnd w:id="10"/>
    <w:p w14:paraId="762FAC36" w14:textId="3B450E35" w:rsidR="00667596" w:rsidRPr="0026296E" w:rsidRDefault="00667596" w:rsidP="00ED4FB0">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Pr="0026296E">
        <w:rPr>
          <w:rFonts w:asciiTheme="minorHAnsi" w:eastAsiaTheme="majorEastAsia" w:hAnsiTheme="minorHAnsi" w:cstheme="minorHAnsi"/>
          <w:b/>
          <w:color w:val="000000" w:themeColor="text1"/>
          <w:sz w:val="22"/>
          <w:szCs w:val="22"/>
          <w:lang w:eastAsia="en-US"/>
        </w:rPr>
        <w:t>nie przewiduje obowiązku</w:t>
      </w:r>
      <w:r w:rsidR="004A0C61" w:rsidRPr="0026296E">
        <w:rPr>
          <w:rFonts w:asciiTheme="minorHAnsi" w:eastAsiaTheme="majorEastAsia" w:hAnsiTheme="minorHAnsi" w:cstheme="minorHAnsi"/>
          <w:b/>
          <w:color w:val="000000" w:themeColor="text1"/>
          <w:sz w:val="22"/>
          <w:szCs w:val="22"/>
          <w:lang w:eastAsia="en-US"/>
        </w:rPr>
        <w:t xml:space="preserve"> </w:t>
      </w:r>
      <w:r w:rsidRPr="0026296E">
        <w:rPr>
          <w:rFonts w:asciiTheme="minorHAnsi" w:eastAsiaTheme="majorEastAsia" w:hAnsiTheme="minorHAnsi" w:cstheme="minorHAnsi"/>
          <w:color w:val="000000" w:themeColor="text1"/>
          <w:sz w:val="22"/>
          <w:szCs w:val="22"/>
          <w:lang w:eastAsia="en-US"/>
        </w:rPr>
        <w:t>odbyci</w:t>
      </w:r>
      <w:r w:rsidR="00A85EAD" w:rsidRPr="0026296E">
        <w:rPr>
          <w:rFonts w:asciiTheme="minorHAnsi" w:eastAsiaTheme="majorEastAsia" w:hAnsiTheme="minorHAnsi" w:cstheme="minorHAnsi"/>
          <w:color w:val="000000" w:themeColor="text1"/>
          <w:sz w:val="22"/>
          <w:szCs w:val="22"/>
          <w:lang w:eastAsia="en-US"/>
        </w:rPr>
        <w:t>a</w:t>
      </w:r>
      <w:r w:rsidRPr="0026296E">
        <w:rPr>
          <w:rFonts w:asciiTheme="minorHAnsi" w:eastAsiaTheme="majorEastAsia" w:hAnsiTheme="minorHAnsi" w:cstheme="minorHAnsi"/>
          <w:color w:val="000000" w:themeColor="text1"/>
          <w:sz w:val="22"/>
          <w:szCs w:val="22"/>
          <w:lang w:eastAsia="en-US"/>
        </w:rPr>
        <w:t xml:space="preserve"> przez </w:t>
      </w:r>
      <w:r w:rsidR="00381F47">
        <w:rPr>
          <w:rFonts w:asciiTheme="minorHAnsi" w:eastAsiaTheme="majorEastAsia" w:hAnsiTheme="minorHAnsi" w:cstheme="minorHAnsi"/>
          <w:color w:val="000000" w:themeColor="text1"/>
          <w:sz w:val="22"/>
          <w:szCs w:val="22"/>
          <w:lang w:eastAsia="en-US"/>
        </w:rPr>
        <w:t>W</w:t>
      </w:r>
      <w:r w:rsidRPr="0026296E">
        <w:rPr>
          <w:rFonts w:asciiTheme="minorHAnsi" w:eastAsiaTheme="majorEastAsia" w:hAnsiTheme="minorHAnsi" w:cstheme="minorHAnsi"/>
          <w:color w:val="000000" w:themeColor="text1"/>
          <w:sz w:val="22"/>
          <w:szCs w:val="22"/>
          <w:lang w:eastAsia="en-US"/>
        </w:rPr>
        <w:t xml:space="preserve">ykonawcę wizji lokalnej </w:t>
      </w:r>
      <w:r w:rsidR="00324D72" w:rsidRPr="0026296E">
        <w:rPr>
          <w:rFonts w:asciiTheme="minorHAnsi" w:eastAsiaTheme="majorEastAsia" w:hAnsiTheme="minorHAnsi" w:cstheme="minorHAnsi"/>
          <w:color w:val="000000" w:themeColor="text1"/>
          <w:sz w:val="22"/>
          <w:szCs w:val="22"/>
          <w:lang w:eastAsia="en-US"/>
        </w:rPr>
        <w:t xml:space="preserve">do realizacji zamówienia </w:t>
      </w:r>
      <w:r w:rsidRPr="0026296E">
        <w:rPr>
          <w:rFonts w:asciiTheme="minorHAnsi" w:eastAsiaTheme="majorEastAsia" w:hAnsiTheme="minorHAnsi" w:cstheme="minorHAnsi"/>
          <w:color w:val="000000" w:themeColor="text1"/>
          <w:sz w:val="22"/>
          <w:szCs w:val="22"/>
          <w:lang w:eastAsia="en-US"/>
        </w:rPr>
        <w:t xml:space="preserve">dostępnych na miejscu u </w:t>
      </w:r>
      <w:r w:rsidR="00E43C64" w:rsidRPr="0026296E">
        <w:rPr>
          <w:rFonts w:asciiTheme="minorHAnsi" w:eastAsiaTheme="majorEastAsia" w:hAnsiTheme="minorHAnsi" w:cstheme="minorHAnsi"/>
          <w:color w:val="000000" w:themeColor="text1"/>
          <w:sz w:val="22"/>
          <w:szCs w:val="22"/>
          <w:lang w:eastAsia="en-US"/>
        </w:rPr>
        <w:t>Z</w:t>
      </w:r>
      <w:r w:rsidRPr="0026296E">
        <w:rPr>
          <w:rFonts w:asciiTheme="minorHAnsi" w:eastAsiaTheme="majorEastAsia" w:hAnsiTheme="minorHAnsi" w:cstheme="minorHAnsi"/>
          <w:color w:val="000000" w:themeColor="text1"/>
          <w:sz w:val="22"/>
          <w:szCs w:val="22"/>
          <w:lang w:eastAsia="en-US"/>
        </w:rPr>
        <w:t>amawiającego</w:t>
      </w:r>
      <w:r w:rsidR="00282787" w:rsidRPr="0026296E">
        <w:rPr>
          <w:rFonts w:asciiTheme="minorHAnsi" w:eastAsiaTheme="majorEastAsia" w:hAnsiTheme="minorHAnsi" w:cstheme="minorHAnsi"/>
          <w:color w:val="000000" w:themeColor="text1"/>
          <w:sz w:val="22"/>
          <w:szCs w:val="22"/>
          <w:lang w:eastAsia="en-US"/>
        </w:rPr>
        <w:t>.</w:t>
      </w:r>
      <w:r w:rsidR="00DE0AC0" w:rsidRPr="0026296E">
        <w:rPr>
          <w:rFonts w:asciiTheme="minorHAnsi" w:eastAsiaTheme="majorEastAsia" w:hAnsiTheme="minorHAnsi" w:cstheme="minorHAnsi"/>
          <w:color w:val="000000" w:themeColor="text1"/>
          <w:sz w:val="22"/>
          <w:szCs w:val="22"/>
          <w:lang w:eastAsia="en-US"/>
        </w:rPr>
        <w:t xml:space="preserve"> Zamawiający </w:t>
      </w:r>
      <w:r w:rsidR="00DE0AC0" w:rsidRPr="0026296E">
        <w:rPr>
          <w:rFonts w:asciiTheme="minorHAnsi" w:eastAsiaTheme="majorEastAsia" w:hAnsiTheme="minorHAnsi" w:cstheme="minorHAnsi"/>
          <w:b/>
          <w:bCs/>
          <w:color w:val="000000" w:themeColor="text1"/>
          <w:sz w:val="22"/>
          <w:szCs w:val="22"/>
          <w:lang w:eastAsia="en-US"/>
        </w:rPr>
        <w:t>nie wymaga</w:t>
      </w:r>
      <w:r w:rsidR="00DE0AC0" w:rsidRPr="0026296E">
        <w:rPr>
          <w:rFonts w:asciiTheme="minorHAnsi" w:eastAsiaTheme="majorEastAsia" w:hAnsiTheme="minorHAnsi" w:cstheme="minorHAnsi"/>
          <w:color w:val="000000" w:themeColor="text1"/>
          <w:sz w:val="22"/>
          <w:szCs w:val="22"/>
          <w:lang w:eastAsia="en-US"/>
        </w:rPr>
        <w:t xml:space="preserve"> złożenia oferty po </w:t>
      </w:r>
      <w:r w:rsidR="00DE0AC0" w:rsidRPr="0026296E">
        <w:rPr>
          <w:rFonts w:asciiTheme="minorHAnsi" w:eastAsiaTheme="majorEastAsia" w:hAnsiTheme="minorHAnsi" w:cstheme="minorHAnsi"/>
          <w:color w:val="000000" w:themeColor="text1"/>
          <w:sz w:val="22"/>
          <w:szCs w:val="22"/>
          <w:lang w:eastAsia="en-US"/>
        </w:rPr>
        <w:lastRenderedPageBreak/>
        <w:t xml:space="preserve">odbyciu wizji lokalnej. Zamawiający </w:t>
      </w:r>
      <w:r w:rsidR="007B0D28">
        <w:rPr>
          <w:rFonts w:asciiTheme="minorHAnsi" w:eastAsiaTheme="majorEastAsia" w:hAnsiTheme="minorHAnsi" w:cstheme="minorHAnsi"/>
          <w:color w:val="000000" w:themeColor="text1"/>
          <w:sz w:val="22"/>
          <w:szCs w:val="22"/>
          <w:lang w:eastAsia="en-US"/>
        </w:rPr>
        <w:t xml:space="preserve">zaleca </w:t>
      </w:r>
      <w:r w:rsidR="00DE0AC0" w:rsidRPr="0026296E">
        <w:rPr>
          <w:rFonts w:asciiTheme="minorHAnsi" w:eastAsiaTheme="majorEastAsia" w:hAnsiTheme="minorHAnsi" w:cstheme="minorHAnsi"/>
          <w:color w:val="000000" w:themeColor="text1"/>
          <w:sz w:val="22"/>
          <w:szCs w:val="22"/>
          <w:lang w:eastAsia="en-US"/>
        </w:rPr>
        <w:t>odbycie przez Wykonawcę wizji lokalnej</w:t>
      </w:r>
      <w:r w:rsidR="007B0D28">
        <w:rPr>
          <w:rFonts w:asciiTheme="minorHAnsi" w:eastAsiaTheme="majorEastAsia" w:hAnsiTheme="minorHAnsi" w:cstheme="minorHAnsi"/>
          <w:color w:val="000000" w:themeColor="text1"/>
          <w:sz w:val="22"/>
          <w:szCs w:val="22"/>
          <w:lang w:eastAsia="en-US"/>
        </w:rPr>
        <w:t>, w celu zapoznania się z miejscem realizacji zamówienia</w:t>
      </w:r>
      <w:r w:rsidR="00DE0AC0" w:rsidRPr="0026296E">
        <w:rPr>
          <w:rFonts w:asciiTheme="minorHAnsi" w:eastAsiaTheme="majorEastAsia" w:hAnsiTheme="minorHAnsi" w:cstheme="minorHAnsi"/>
          <w:color w:val="000000" w:themeColor="text1"/>
          <w:sz w:val="22"/>
          <w:szCs w:val="22"/>
          <w:lang w:eastAsia="en-US"/>
        </w:rPr>
        <w:t>. Osobą do kontaktu w sprawie wizji lokalnej jest:</w:t>
      </w:r>
      <w:r w:rsidR="007B5EE3" w:rsidRPr="0026296E">
        <w:rPr>
          <w:rFonts w:asciiTheme="minorHAnsi" w:eastAsiaTheme="majorEastAsia" w:hAnsiTheme="minorHAnsi" w:cstheme="minorHAnsi"/>
          <w:color w:val="000000" w:themeColor="text1"/>
          <w:sz w:val="22"/>
          <w:szCs w:val="22"/>
          <w:lang w:eastAsia="en-US"/>
        </w:rPr>
        <w:t xml:space="preserve"> </w:t>
      </w:r>
      <w:r w:rsidR="00DE0AC0" w:rsidRPr="0026296E">
        <w:rPr>
          <w:rFonts w:asciiTheme="minorHAnsi" w:eastAsiaTheme="majorEastAsia" w:hAnsiTheme="minorHAnsi" w:cstheme="minorHAnsi"/>
          <w:color w:val="000000" w:themeColor="text1"/>
          <w:sz w:val="22"/>
          <w:szCs w:val="22"/>
          <w:lang w:eastAsia="en-US"/>
        </w:rPr>
        <w:t>Dorota Soł</w:t>
      </w:r>
      <w:r w:rsidR="000978A4" w:rsidRPr="0026296E">
        <w:rPr>
          <w:rFonts w:asciiTheme="minorHAnsi" w:eastAsiaTheme="majorEastAsia" w:hAnsiTheme="minorHAnsi" w:cstheme="minorHAnsi"/>
          <w:color w:val="000000" w:themeColor="text1"/>
          <w:sz w:val="22"/>
          <w:szCs w:val="22"/>
          <w:lang w:eastAsia="en-US"/>
        </w:rPr>
        <w:t>t</w:t>
      </w:r>
      <w:r w:rsidR="00DE0AC0" w:rsidRPr="0026296E">
        <w:rPr>
          <w:rFonts w:asciiTheme="minorHAnsi" w:eastAsiaTheme="majorEastAsia" w:hAnsiTheme="minorHAnsi" w:cstheme="minorHAnsi"/>
          <w:color w:val="000000" w:themeColor="text1"/>
          <w:sz w:val="22"/>
          <w:szCs w:val="22"/>
          <w:lang w:eastAsia="en-US"/>
        </w:rPr>
        <w:t xml:space="preserve">ys, email: </w:t>
      </w:r>
      <w:hyperlink r:id="rId14" w:history="1">
        <w:r w:rsidR="00840D85" w:rsidRPr="00D7586A">
          <w:rPr>
            <w:rStyle w:val="Hipercze"/>
            <w:rFonts w:asciiTheme="minorHAnsi" w:eastAsiaTheme="majorEastAsia" w:hAnsiTheme="minorHAnsi" w:cstheme="minorHAnsi"/>
            <w:sz w:val="22"/>
            <w:szCs w:val="22"/>
            <w:lang w:eastAsia="en-US"/>
          </w:rPr>
          <w:t>zamowienia@capz.lodz.pl</w:t>
        </w:r>
      </w:hyperlink>
      <w:r w:rsidR="00840D85">
        <w:rPr>
          <w:rStyle w:val="Hipercze"/>
          <w:rFonts w:asciiTheme="minorHAnsi" w:eastAsiaTheme="majorEastAsia" w:hAnsiTheme="minorHAnsi" w:cstheme="minorHAnsi"/>
          <w:color w:val="000000" w:themeColor="text1"/>
          <w:sz w:val="22"/>
          <w:szCs w:val="22"/>
          <w:lang w:eastAsia="en-US"/>
        </w:rPr>
        <w:t xml:space="preserve"> </w:t>
      </w:r>
      <w:r w:rsidR="007B5EE3" w:rsidRPr="0026296E">
        <w:rPr>
          <w:rStyle w:val="Hipercze"/>
          <w:rFonts w:asciiTheme="minorHAnsi" w:eastAsiaTheme="majorEastAsia" w:hAnsiTheme="minorHAnsi" w:cstheme="minorHAnsi"/>
          <w:color w:val="000000" w:themeColor="text1"/>
          <w:sz w:val="22"/>
          <w:szCs w:val="22"/>
          <w:lang w:eastAsia="en-US"/>
        </w:rPr>
        <w:t xml:space="preserve"> </w:t>
      </w:r>
      <w:r w:rsidR="00DE0AC0" w:rsidRPr="0026296E">
        <w:rPr>
          <w:rFonts w:asciiTheme="minorHAnsi" w:eastAsiaTheme="majorEastAsia" w:hAnsiTheme="minorHAnsi" w:cstheme="minorHAnsi"/>
          <w:color w:val="000000" w:themeColor="text1"/>
          <w:sz w:val="22"/>
          <w:szCs w:val="22"/>
          <w:lang w:eastAsia="en-US"/>
        </w:rPr>
        <w:t xml:space="preserve"> tel. 42 208 88 31 </w:t>
      </w:r>
      <w:r w:rsidR="00750349">
        <w:rPr>
          <w:rFonts w:asciiTheme="minorHAnsi" w:eastAsiaTheme="majorEastAsia" w:hAnsiTheme="minorHAnsi" w:cstheme="minorHAnsi"/>
          <w:color w:val="000000" w:themeColor="text1"/>
          <w:sz w:val="22"/>
          <w:szCs w:val="22"/>
          <w:lang w:eastAsia="en-US"/>
        </w:rPr>
        <w:t>, tel. 789 868 866.</w:t>
      </w:r>
    </w:p>
    <w:p w14:paraId="1DEE8C41" w14:textId="77777777" w:rsidR="00E83D3E" w:rsidRPr="0026296E" w:rsidRDefault="00E83D3E" w:rsidP="00ED4FB0">
      <w:pPr>
        <w:spacing w:line="276" w:lineRule="auto"/>
        <w:contextualSpacing/>
        <w:jc w:val="both"/>
        <w:rPr>
          <w:rFonts w:asciiTheme="minorHAnsi" w:eastAsiaTheme="majorEastAsia" w:hAnsiTheme="minorHAnsi" w:cstheme="minorHAnsi"/>
          <w:color w:val="000000" w:themeColor="text1"/>
          <w:sz w:val="22"/>
          <w:szCs w:val="22"/>
          <w:lang w:eastAsia="en-US"/>
        </w:rPr>
      </w:pPr>
    </w:p>
    <w:p w14:paraId="63875E2C" w14:textId="77777777" w:rsidR="00C75797" w:rsidRPr="0026296E" w:rsidRDefault="00C75797" w:rsidP="001E7748">
      <w:pPr>
        <w:numPr>
          <w:ilvl w:val="0"/>
          <w:numId w:val="8"/>
        </w:numPr>
        <w:shd w:val="clear" w:color="auto" w:fill="D6E3BC" w:themeFill="accent3" w:themeFillTint="66"/>
        <w:spacing w:line="276" w:lineRule="auto"/>
        <w:ind w:left="426" w:hanging="426"/>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Podział zamówienia na części</w:t>
      </w:r>
    </w:p>
    <w:p w14:paraId="5B349F8A" w14:textId="77777777" w:rsidR="00C75797" w:rsidRPr="0026296E" w:rsidRDefault="00C75797"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Pr="00EB0704">
        <w:rPr>
          <w:rFonts w:asciiTheme="minorHAnsi" w:eastAsiaTheme="majorEastAsia" w:hAnsiTheme="minorHAnsi" w:cstheme="minorHAnsi"/>
          <w:b/>
          <w:bCs/>
          <w:color w:val="000000" w:themeColor="text1"/>
          <w:sz w:val="22"/>
          <w:szCs w:val="22"/>
          <w:lang w:eastAsia="en-US"/>
        </w:rPr>
        <w:t>nie dokonuje podziału zamówienia na części</w:t>
      </w:r>
      <w:r w:rsidRPr="0026296E">
        <w:rPr>
          <w:rFonts w:asciiTheme="minorHAnsi" w:eastAsiaTheme="majorEastAsia" w:hAnsiTheme="minorHAnsi" w:cstheme="minorHAnsi"/>
          <w:color w:val="000000" w:themeColor="text1"/>
          <w:sz w:val="22"/>
          <w:szCs w:val="22"/>
          <w:lang w:eastAsia="en-US"/>
        </w:rPr>
        <w:t xml:space="preserve">. Tym samym </w:t>
      </w:r>
      <w:r w:rsidR="007B5EE3" w:rsidRPr="0026296E">
        <w:rPr>
          <w:rFonts w:asciiTheme="minorHAnsi" w:eastAsiaTheme="majorEastAsia" w:hAnsiTheme="minorHAnsi" w:cstheme="minorHAnsi"/>
          <w:color w:val="000000" w:themeColor="text1"/>
          <w:sz w:val="22"/>
          <w:szCs w:val="22"/>
          <w:lang w:eastAsia="en-US"/>
        </w:rPr>
        <w:t>Z</w:t>
      </w:r>
      <w:r w:rsidRPr="0026296E">
        <w:rPr>
          <w:rFonts w:asciiTheme="minorHAnsi" w:eastAsiaTheme="majorEastAsia" w:hAnsiTheme="minorHAnsi" w:cstheme="minorHAnsi"/>
          <w:color w:val="000000" w:themeColor="text1"/>
          <w:sz w:val="22"/>
          <w:szCs w:val="22"/>
          <w:lang w:eastAsia="en-US"/>
        </w:rPr>
        <w:t xml:space="preserve">amawiający </w:t>
      </w:r>
      <w:r w:rsidRPr="00EB0704">
        <w:rPr>
          <w:rFonts w:asciiTheme="minorHAnsi" w:eastAsiaTheme="majorEastAsia" w:hAnsiTheme="minorHAnsi" w:cstheme="minorHAnsi"/>
          <w:b/>
          <w:bCs/>
          <w:color w:val="000000" w:themeColor="text1"/>
          <w:sz w:val="22"/>
          <w:szCs w:val="22"/>
          <w:lang w:eastAsia="en-US"/>
        </w:rPr>
        <w:t>nie dopuszcza</w:t>
      </w:r>
      <w:r w:rsidRPr="0026296E">
        <w:rPr>
          <w:rFonts w:asciiTheme="minorHAnsi" w:eastAsiaTheme="majorEastAsia" w:hAnsiTheme="minorHAnsi" w:cstheme="minorHAnsi"/>
          <w:color w:val="000000" w:themeColor="text1"/>
          <w:sz w:val="22"/>
          <w:szCs w:val="22"/>
          <w:lang w:eastAsia="en-US"/>
        </w:rPr>
        <w:t xml:space="preserve"> </w:t>
      </w:r>
      <w:r w:rsidRPr="00EB0704">
        <w:rPr>
          <w:rFonts w:asciiTheme="minorHAnsi" w:eastAsiaTheme="majorEastAsia" w:hAnsiTheme="minorHAnsi" w:cstheme="minorHAnsi"/>
          <w:b/>
          <w:bCs/>
          <w:color w:val="000000" w:themeColor="text1"/>
          <w:sz w:val="22"/>
          <w:szCs w:val="22"/>
          <w:lang w:eastAsia="en-US"/>
        </w:rPr>
        <w:t>składania ofert częściowych</w:t>
      </w:r>
      <w:r w:rsidRPr="0026296E">
        <w:rPr>
          <w:rFonts w:asciiTheme="minorHAnsi" w:eastAsiaTheme="majorEastAsia" w:hAnsiTheme="minorHAnsi" w:cstheme="minorHAnsi"/>
          <w:color w:val="000000" w:themeColor="text1"/>
          <w:sz w:val="22"/>
          <w:szCs w:val="22"/>
          <w:lang w:eastAsia="en-US"/>
        </w:rPr>
        <w:t xml:space="preserve">, o których mowa w art. </w:t>
      </w:r>
      <w:r w:rsidR="000530B3" w:rsidRPr="0026296E">
        <w:rPr>
          <w:rFonts w:asciiTheme="minorHAnsi" w:eastAsiaTheme="majorEastAsia" w:hAnsiTheme="minorHAnsi" w:cstheme="minorHAnsi"/>
          <w:color w:val="000000" w:themeColor="text1"/>
          <w:sz w:val="22"/>
          <w:szCs w:val="22"/>
          <w:lang w:eastAsia="en-US"/>
        </w:rPr>
        <w:t xml:space="preserve">7 pkt 15 ustawy </w:t>
      </w:r>
      <w:proofErr w:type="spellStart"/>
      <w:r w:rsidR="000530B3" w:rsidRPr="0026296E">
        <w:rPr>
          <w:rFonts w:asciiTheme="minorHAnsi" w:eastAsiaTheme="majorEastAsia" w:hAnsiTheme="minorHAnsi" w:cstheme="minorHAnsi"/>
          <w:color w:val="000000" w:themeColor="text1"/>
          <w:sz w:val="22"/>
          <w:szCs w:val="22"/>
          <w:lang w:eastAsia="en-US"/>
        </w:rPr>
        <w:t>Pzp</w:t>
      </w:r>
      <w:proofErr w:type="spellEnd"/>
      <w:r w:rsidR="000530B3" w:rsidRPr="0026296E">
        <w:rPr>
          <w:rFonts w:asciiTheme="minorHAnsi" w:eastAsiaTheme="majorEastAsia" w:hAnsiTheme="minorHAnsi" w:cstheme="minorHAnsi"/>
          <w:color w:val="000000" w:themeColor="text1"/>
          <w:sz w:val="22"/>
          <w:szCs w:val="22"/>
          <w:lang w:eastAsia="en-US"/>
        </w:rPr>
        <w:t>.</w:t>
      </w:r>
    </w:p>
    <w:p w14:paraId="0CD95E02" w14:textId="77777777" w:rsidR="00C75797" w:rsidRPr="0026296E" w:rsidRDefault="00354AD9" w:rsidP="00FA2E72">
      <w:pPr>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Powody niedokonania podziału:</w:t>
      </w:r>
    </w:p>
    <w:p w14:paraId="09F82349" w14:textId="04673153" w:rsidR="00354AD9" w:rsidRPr="0026296E" w:rsidRDefault="00BA74DC" w:rsidP="00FA2E72">
      <w:pPr>
        <w:spacing w:line="276" w:lineRule="auto"/>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bCs/>
          <w:color w:val="000000" w:themeColor="text1"/>
          <w:sz w:val="22"/>
          <w:szCs w:val="22"/>
          <w:lang w:eastAsia="en-US"/>
        </w:rPr>
        <w:t xml:space="preserve">Stosownie do art. 91 ust. 2 ustawy </w:t>
      </w:r>
      <w:proofErr w:type="spellStart"/>
      <w:r>
        <w:rPr>
          <w:rFonts w:asciiTheme="minorHAnsi" w:eastAsiaTheme="majorEastAsia" w:hAnsiTheme="minorHAnsi" w:cstheme="minorHAnsi"/>
          <w:bCs/>
          <w:color w:val="000000" w:themeColor="text1"/>
          <w:sz w:val="22"/>
          <w:szCs w:val="22"/>
          <w:lang w:eastAsia="en-US"/>
        </w:rPr>
        <w:t>Pzp</w:t>
      </w:r>
      <w:proofErr w:type="spellEnd"/>
      <w:r>
        <w:rPr>
          <w:rFonts w:asciiTheme="minorHAnsi" w:eastAsiaTheme="majorEastAsia" w:hAnsiTheme="minorHAnsi" w:cstheme="minorHAnsi"/>
          <w:bCs/>
          <w:color w:val="000000" w:themeColor="text1"/>
          <w:sz w:val="22"/>
          <w:szCs w:val="22"/>
          <w:lang w:eastAsia="en-US"/>
        </w:rPr>
        <w:t xml:space="preserve">, </w:t>
      </w:r>
      <w:r w:rsidR="00ED4FB0" w:rsidRPr="0026296E">
        <w:rPr>
          <w:rFonts w:asciiTheme="minorHAnsi" w:eastAsiaTheme="majorEastAsia" w:hAnsiTheme="minorHAnsi" w:cstheme="minorHAnsi"/>
          <w:bCs/>
          <w:color w:val="000000" w:themeColor="text1"/>
          <w:sz w:val="22"/>
          <w:szCs w:val="22"/>
          <w:lang w:eastAsia="en-US"/>
        </w:rPr>
        <w:t xml:space="preserve">Zamawiający </w:t>
      </w:r>
      <w:r>
        <w:rPr>
          <w:rFonts w:asciiTheme="minorHAnsi" w:eastAsiaTheme="majorEastAsia" w:hAnsiTheme="minorHAnsi" w:cstheme="minorHAnsi"/>
          <w:bCs/>
          <w:color w:val="000000" w:themeColor="text1"/>
          <w:sz w:val="22"/>
          <w:szCs w:val="22"/>
          <w:lang w:eastAsia="en-US"/>
        </w:rPr>
        <w:t xml:space="preserve">wyjaśnia, iż </w:t>
      </w:r>
      <w:r w:rsidR="00ED4FB0" w:rsidRPr="0026296E">
        <w:rPr>
          <w:rFonts w:asciiTheme="minorHAnsi" w:eastAsiaTheme="majorEastAsia" w:hAnsiTheme="minorHAnsi" w:cstheme="minorHAnsi"/>
          <w:bCs/>
          <w:color w:val="000000" w:themeColor="text1"/>
          <w:sz w:val="22"/>
          <w:szCs w:val="22"/>
          <w:lang w:eastAsia="en-US"/>
        </w:rPr>
        <w:t xml:space="preserve">nie dokonał podziału zamówienia na części, ponieważ </w:t>
      </w:r>
      <w:r w:rsidR="004914EA" w:rsidRPr="0026296E">
        <w:rPr>
          <w:rFonts w:asciiTheme="minorHAnsi" w:eastAsiaTheme="majorEastAsia" w:hAnsiTheme="minorHAnsi" w:cstheme="minorHAnsi"/>
          <w:bCs/>
          <w:color w:val="000000" w:themeColor="text1"/>
          <w:sz w:val="22"/>
          <w:szCs w:val="22"/>
          <w:lang w:eastAsia="en-US"/>
        </w:rPr>
        <w:t xml:space="preserve">spowodowało by to nadmierne trudności w realizacji przedmiotu zamówienia oraz problemy ze skoordynowaniem działań Wykonawców dla całości inwestycji. </w:t>
      </w:r>
      <w:r w:rsidR="00012214" w:rsidRPr="0026296E">
        <w:rPr>
          <w:rFonts w:asciiTheme="minorHAnsi" w:eastAsiaTheme="majorEastAsia" w:hAnsiTheme="minorHAnsi" w:cstheme="minorHAnsi"/>
          <w:bCs/>
          <w:color w:val="000000" w:themeColor="text1"/>
          <w:sz w:val="22"/>
          <w:szCs w:val="22"/>
          <w:lang w:eastAsia="en-US"/>
        </w:rPr>
        <w:t>Niepodzielenie zamówienia na części nie naruszy zasad uczciwej konkurencji i nie spowoduje ograniczenia możliwości ubiegania się o zamówienia mniejszym podmiotom. Wykonawcy nalężący do MŚP nie będą mieli trudności z jego całościowym wykonaniem.</w:t>
      </w:r>
      <w:r>
        <w:rPr>
          <w:rFonts w:asciiTheme="minorHAnsi" w:eastAsiaTheme="majorEastAsia" w:hAnsiTheme="minorHAnsi" w:cstheme="minorHAnsi"/>
          <w:bCs/>
          <w:color w:val="000000" w:themeColor="text1"/>
          <w:sz w:val="22"/>
          <w:szCs w:val="22"/>
          <w:lang w:eastAsia="en-US"/>
        </w:rPr>
        <w:t xml:space="preserve"> Ponadto nie dokonując podziału na części, uznając tę czynność proceduralną w niniejszym postępowaniu za bezcelową, ponieważ celem motywu 78 dyrektyw </w:t>
      </w:r>
      <w:r w:rsidR="00E43D4C">
        <w:rPr>
          <w:rFonts w:asciiTheme="minorHAnsi" w:eastAsiaTheme="majorEastAsia" w:hAnsiTheme="minorHAnsi" w:cstheme="minorHAnsi"/>
          <w:bCs/>
          <w:color w:val="000000" w:themeColor="text1"/>
          <w:sz w:val="22"/>
          <w:szCs w:val="22"/>
          <w:lang w:eastAsia="en-US"/>
        </w:rPr>
        <w:t xml:space="preserve">2014/24/EU do takiej czynności jest min. umożliwienie ubiegania się </w:t>
      </w:r>
      <w:r w:rsidR="00104ABD">
        <w:rPr>
          <w:rFonts w:asciiTheme="minorHAnsi" w:eastAsiaTheme="majorEastAsia" w:hAnsiTheme="minorHAnsi" w:cstheme="minorHAnsi"/>
          <w:bCs/>
          <w:color w:val="000000" w:themeColor="text1"/>
          <w:sz w:val="22"/>
          <w:szCs w:val="22"/>
          <w:lang w:eastAsia="en-US"/>
        </w:rPr>
        <w:br/>
      </w:r>
      <w:r w:rsidR="00E43D4C">
        <w:rPr>
          <w:rFonts w:asciiTheme="minorHAnsi" w:eastAsiaTheme="majorEastAsia" w:hAnsiTheme="minorHAnsi" w:cstheme="minorHAnsi"/>
          <w:bCs/>
          <w:color w:val="000000" w:themeColor="text1"/>
          <w:sz w:val="22"/>
          <w:szCs w:val="22"/>
          <w:lang w:eastAsia="en-US"/>
        </w:rPr>
        <w:t>o udzielenie zamówień publicznych o znacznych rozmiarach lub wielkości małych i średnim przedsiębiorstwom oraz zwiększeniem konkurencyjności, a niniejsze zamówienie niebędące zamówieniem o znacznych rozmiarach, w niepodzielonej postaci jest nadal dostępne i możliwe do realizacji przez mały i średni sektor przedsiębiorców i nie ogranicza konkurencji między Wykonawcami.</w:t>
      </w:r>
      <w:r>
        <w:rPr>
          <w:rFonts w:asciiTheme="minorHAnsi" w:eastAsiaTheme="majorEastAsia" w:hAnsiTheme="minorHAnsi" w:cstheme="minorHAnsi"/>
          <w:bCs/>
          <w:color w:val="000000" w:themeColor="text1"/>
          <w:sz w:val="22"/>
          <w:szCs w:val="22"/>
          <w:lang w:eastAsia="en-US"/>
        </w:rPr>
        <w:t xml:space="preserve"> </w:t>
      </w:r>
    </w:p>
    <w:p w14:paraId="0F6E4F9C" w14:textId="77777777" w:rsidR="007B5EE3" w:rsidRDefault="007B5EE3" w:rsidP="00FA2E72">
      <w:pPr>
        <w:spacing w:line="276" w:lineRule="auto"/>
        <w:contextualSpacing/>
        <w:jc w:val="both"/>
        <w:rPr>
          <w:rFonts w:asciiTheme="minorHAnsi" w:eastAsiaTheme="majorEastAsia" w:hAnsiTheme="minorHAnsi" w:cstheme="minorHAnsi"/>
          <w:bCs/>
          <w:color w:val="000000" w:themeColor="text1"/>
          <w:sz w:val="22"/>
          <w:szCs w:val="22"/>
          <w:lang w:eastAsia="en-US"/>
        </w:rPr>
      </w:pPr>
    </w:p>
    <w:p w14:paraId="15F0CDF8" w14:textId="77777777" w:rsidR="00C75797" w:rsidRPr="0026296E" w:rsidRDefault="00C75797" w:rsidP="001E7748">
      <w:pPr>
        <w:numPr>
          <w:ilvl w:val="0"/>
          <w:numId w:val="8"/>
        </w:numPr>
        <w:shd w:val="clear" w:color="auto" w:fill="D6E3BC" w:themeFill="accent3" w:themeFillTint="66"/>
        <w:spacing w:line="276" w:lineRule="auto"/>
        <w:ind w:left="284" w:hanging="284"/>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Oferty wariantowe</w:t>
      </w:r>
    </w:p>
    <w:p w14:paraId="521A62B5" w14:textId="77777777" w:rsidR="000530B3" w:rsidRPr="0026296E" w:rsidRDefault="00C75797"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w:t>
      </w:r>
      <w:r w:rsidR="000530B3" w:rsidRPr="0026296E">
        <w:rPr>
          <w:rFonts w:asciiTheme="minorHAnsi" w:eastAsiaTheme="majorEastAsia" w:hAnsiTheme="minorHAnsi" w:cstheme="minorHAnsi"/>
          <w:color w:val="000000" w:themeColor="text1"/>
          <w:sz w:val="22"/>
          <w:szCs w:val="22"/>
          <w:lang w:eastAsia="en-US"/>
        </w:rPr>
        <w:t>:</w:t>
      </w:r>
    </w:p>
    <w:p w14:paraId="59499BC2" w14:textId="77777777" w:rsidR="000530B3" w:rsidRPr="00EB0704" w:rsidRDefault="00A85EAD" w:rsidP="00FA2E72">
      <w:pPr>
        <w:spacing w:line="276" w:lineRule="auto"/>
        <w:contextualSpacing/>
        <w:jc w:val="both"/>
        <w:rPr>
          <w:rFonts w:asciiTheme="minorHAnsi" w:eastAsiaTheme="majorEastAsia" w:hAnsiTheme="minorHAnsi" w:cstheme="minorHAnsi"/>
          <w:b/>
          <w:bCs/>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 </w:t>
      </w:r>
      <w:r w:rsidR="00C75797" w:rsidRPr="00EB0704">
        <w:rPr>
          <w:rFonts w:asciiTheme="minorHAnsi" w:eastAsiaTheme="majorEastAsia" w:hAnsiTheme="minorHAnsi" w:cstheme="minorHAnsi"/>
          <w:b/>
          <w:bCs/>
          <w:color w:val="000000" w:themeColor="text1"/>
          <w:sz w:val="22"/>
          <w:szCs w:val="22"/>
          <w:lang w:eastAsia="en-US"/>
        </w:rPr>
        <w:t>nie dopuszcza możliwości</w:t>
      </w:r>
      <w:r w:rsidRPr="00EB0704">
        <w:rPr>
          <w:rFonts w:asciiTheme="minorHAnsi" w:eastAsiaTheme="majorEastAsia" w:hAnsiTheme="minorHAnsi" w:cstheme="minorHAnsi"/>
          <w:b/>
          <w:bCs/>
          <w:color w:val="000000" w:themeColor="text1"/>
          <w:sz w:val="22"/>
          <w:szCs w:val="22"/>
          <w:lang w:eastAsia="en-US"/>
        </w:rPr>
        <w:t>,</w:t>
      </w:r>
    </w:p>
    <w:p w14:paraId="77E951CA" w14:textId="77777777" w:rsidR="000530B3" w:rsidRPr="0026296E" w:rsidRDefault="00A85EAD"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EB0704">
        <w:rPr>
          <w:rFonts w:asciiTheme="minorHAnsi" w:eastAsiaTheme="majorEastAsia" w:hAnsiTheme="minorHAnsi" w:cstheme="minorHAnsi"/>
          <w:b/>
          <w:bCs/>
          <w:color w:val="000000" w:themeColor="text1"/>
          <w:sz w:val="22"/>
          <w:szCs w:val="22"/>
          <w:lang w:eastAsia="en-US"/>
        </w:rPr>
        <w:t xml:space="preserve">– </w:t>
      </w:r>
      <w:r w:rsidR="004A0C61" w:rsidRPr="00EB0704">
        <w:rPr>
          <w:rFonts w:asciiTheme="minorHAnsi" w:eastAsiaTheme="majorEastAsia" w:hAnsiTheme="minorHAnsi" w:cstheme="minorHAnsi"/>
          <w:b/>
          <w:bCs/>
          <w:color w:val="000000" w:themeColor="text1"/>
          <w:sz w:val="22"/>
          <w:szCs w:val="22"/>
          <w:lang w:eastAsia="en-US"/>
        </w:rPr>
        <w:t>n</w:t>
      </w:r>
      <w:r w:rsidR="000530B3" w:rsidRPr="00EB0704">
        <w:rPr>
          <w:rFonts w:asciiTheme="minorHAnsi" w:eastAsiaTheme="majorEastAsia" w:hAnsiTheme="minorHAnsi" w:cstheme="minorHAnsi"/>
          <w:b/>
          <w:bCs/>
          <w:color w:val="000000" w:themeColor="text1"/>
          <w:sz w:val="22"/>
          <w:szCs w:val="22"/>
          <w:lang w:eastAsia="en-US"/>
        </w:rPr>
        <w:t>ie wymaga</w:t>
      </w:r>
      <w:r w:rsidR="000530B3" w:rsidRPr="0026296E">
        <w:rPr>
          <w:rFonts w:asciiTheme="minorHAnsi" w:eastAsiaTheme="majorEastAsia" w:hAnsiTheme="minorHAnsi" w:cstheme="minorHAnsi"/>
          <w:color w:val="000000" w:themeColor="text1"/>
          <w:sz w:val="22"/>
          <w:szCs w:val="22"/>
          <w:lang w:eastAsia="en-US"/>
        </w:rPr>
        <w:t xml:space="preserve"> </w:t>
      </w:r>
    </w:p>
    <w:p w14:paraId="4CF3BD4D" w14:textId="77777777" w:rsidR="00C75797" w:rsidRPr="0026296E" w:rsidRDefault="00C75797"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złożenia oferty wariantowej, o której mowa w </w:t>
      </w:r>
      <w:r w:rsidR="000530B3" w:rsidRPr="0026296E">
        <w:rPr>
          <w:rFonts w:asciiTheme="minorHAnsi" w:eastAsiaTheme="majorEastAsia" w:hAnsiTheme="minorHAnsi" w:cstheme="minorHAnsi"/>
          <w:color w:val="000000" w:themeColor="text1"/>
          <w:sz w:val="22"/>
          <w:szCs w:val="22"/>
          <w:lang w:eastAsia="en-US"/>
        </w:rPr>
        <w:t>art. 92</w:t>
      </w:r>
      <w:r w:rsidRPr="0026296E">
        <w:rPr>
          <w:rFonts w:asciiTheme="minorHAnsi" w:eastAsiaTheme="majorEastAsia" w:hAnsiTheme="minorHAnsi" w:cstheme="minorHAnsi"/>
          <w:color w:val="000000" w:themeColor="text1"/>
          <w:sz w:val="22"/>
          <w:szCs w:val="22"/>
          <w:lang w:eastAsia="en-US"/>
        </w:rPr>
        <w:t xml:space="preserve"> ustawy </w:t>
      </w:r>
      <w:proofErr w:type="spellStart"/>
      <w:r w:rsidRPr="0026296E">
        <w:rPr>
          <w:rFonts w:asciiTheme="minorHAnsi" w:eastAsiaTheme="majorEastAsia" w:hAnsiTheme="minorHAnsi" w:cstheme="minorHAnsi"/>
          <w:color w:val="000000" w:themeColor="text1"/>
          <w:sz w:val="22"/>
          <w:szCs w:val="22"/>
          <w:lang w:eastAsia="en-US"/>
        </w:rPr>
        <w:t>Pzp</w:t>
      </w:r>
      <w:proofErr w:type="spellEnd"/>
      <w:r w:rsidRPr="0026296E">
        <w:rPr>
          <w:rFonts w:asciiTheme="minorHAnsi" w:eastAsiaTheme="majorEastAsia" w:hAnsiTheme="minorHAnsi" w:cstheme="minorHAnsi"/>
          <w:color w:val="000000" w:themeColor="text1"/>
          <w:sz w:val="22"/>
          <w:szCs w:val="22"/>
          <w:lang w:eastAsia="en-US"/>
        </w:rPr>
        <w:t xml:space="preserve"> tzn. oferty przewidującej odmienny sposób wykonania zamówien</w:t>
      </w:r>
      <w:r w:rsidR="00A73B0F" w:rsidRPr="0026296E">
        <w:rPr>
          <w:rFonts w:asciiTheme="minorHAnsi" w:eastAsiaTheme="majorEastAsia" w:hAnsiTheme="minorHAnsi" w:cstheme="minorHAnsi"/>
          <w:color w:val="000000" w:themeColor="text1"/>
          <w:sz w:val="22"/>
          <w:szCs w:val="22"/>
          <w:lang w:eastAsia="en-US"/>
        </w:rPr>
        <w:t>ia niż określony w niniejszej S</w:t>
      </w:r>
      <w:r w:rsidRPr="0026296E">
        <w:rPr>
          <w:rFonts w:asciiTheme="minorHAnsi" w:eastAsiaTheme="majorEastAsia" w:hAnsiTheme="minorHAnsi" w:cstheme="minorHAnsi"/>
          <w:color w:val="000000" w:themeColor="text1"/>
          <w:sz w:val="22"/>
          <w:szCs w:val="22"/>
          <w:lang w:eastAsia="en-US"/>
        </w:rPr>
        <w:t>WZ.</w:t>
      </w:r>
    </w:p>
    <w:p w14:paraId="3DB203D2" w14:textId="77777777" w:rsidR="00C75797" w:rsidRPr="0026296E" w:rsidRDefault="007B6AA5" w:rsidP="001E7748">
      <w:pPr>
        <w:numPr>
          <w:ilvl w:val="0"/>
          <w:numId w:val="8"/>
        </w:numPr>
        <w:shd w:val="clear" w:color="auto" w:fill="D6E3BC" w:themeFill="accent3" w:themeFillTint="66"/>
        <w:spacing w:line="276" w:lineRule="auto"/>
        <w:ind w:left="426" w:hanging="426"/>
        <w:contextualSpacing/>
        <w:jc w:val="both"/>
        <w:rPr>
          <w:rFonts w:asciiTheme="minorHAnsi" w:hAnsiTheme="minorHAnsi" w:cstheme="minorHAnsi"/>
          <w:i/>
          <w:color w:val="000000" w:themeColor="text1"/>
          <w:sz w:val="22"/>
          <w:szCs w:val="22"/>
          <w:lang w:eastAsia="en-US"/>
        </w:rPr>
      </w:pPr>
      <w:r w:rsidRPr="0026296E">
        <w:rPr>
          <w:rFonts w:asciiTheme="minorHAnsi" w:hAnsiTheme="minorHAnsi" w:cstheme="minorHAnsi"/>
          <w:b/>
          <w:color w:val="000000" w:themeColor="text1"/>
          <w:sz w:val="22"/>
          <w:szCs w:val="22"/>
          <w:lang w:eastAsia="en-US"/>
        </w:rPr>
        <w:t>Katalogi elektroniczne</w:t>
      </w:r>
    </w:p>
    <w:p w14:paraId="714968C0" w14:textId="3F6C341F" w:rsidR="00A73B0F" w:rsidRPr="0026296E" w:rsidRDefault="00ED4FB0"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00A73B0F" w:rsidRPr="00EB0704">
        <w:rPr>
          <w:rFonts w:asciiTheme="minorHAnsi" w:eastAsiaTheme="majorEastAsia" w:hAnsiTheme="minorHAnsi" w:cstheme="minorHAnsi"/>
          <w:b/>
          <w:bCs/>
          <w:color w:val="000000" w:themeColor="text1"/>
          <w:sz w:val="22"/>
          <w:szCs w:val="22"/>
          <w:lang w:eastAsia="en-US"/>
        </w:rPr>
        <w:t>nie wymaga</w:t>
      </w:r>
      <w:r w:rsidR="000F7318" w:rsidRPr="00EB0704">
        <w:rPr>
          <w:rFonts w:asciiTheme="minorHAnsi" w:eastAsiaTheme="majorEastAsia" w:hAnsiTheme="minorHAnsi" w:cstheme="minorHAnsi"/>
          <w:b/>
          <w:bCs/>
          <w:color w:val="000000" w:themeColor="text1"/>
          <w:sz w:val="22"/>
          <w:szCs w:val="22"/>
          <w:lang w:eastAsia="en-US"/>
        </w:rPr>
        <w:t xml:space="preserve"> </w:t>
      </w:r>
      <w:r w:rsidR="00C75797" w:rsidRPr="00EB0704">
        <w:rPr>
          <w:rFonts w:asciiTheme="minorHAnsi" w:eastAsiaTheme="majorEastAsia" w:hAnsiTheme="minorHAnsi" w:cstheme="minorHAnsi"/>
          <w:b/>
          <w:bCs/>
          <w:color w:val="000000" w:themeColor="text1"/>
          <w:sz w:val="22"/>
          <w:szCs w:val="22"/>
          <w:lang w:eastAsia="en-US"/>
        </w:rPr>
        <w:t>złożenia ofert</w:t>
      </w:r>
      <w:r w:rsidR="00C75797" w:rsidRPr="0026296E">
        <w:rPr>
          <w:rFonts w:asciiTheme="minorHAnsi" w:eastAsiaTheme="majorEastAsia" w:hAnsiTheme="minorHAnsi" w:cstheme="minorHAnsi"/>
          <w:color w:val="000000" w:themeColor="text1"/>
          <w:sz w:val="22"/>
          <w:szCs w:val="22"/>
          <w:lang w:eastAsia="en-US"/>
        </w:rPr>
        <w:t xml:space="preserve"> w postaci katalogów elektronicznych</w:t>
      </w:r>
      <w:r w:rsidR="007B0D28">
        <w:rPr>
          <w:rFonts w:asciiTheme="minorHAnsi" w:eastAsiaTheme="majorEastAsia" w:hAnsiTheme="minorHAnsi" w:cstheme="minorHAnsi"/>
          <w:color w:val="000000" w:themeColor="text1"/>
          <w:sz w:val="22"/>
          <w:szCs w:val="22"/>
          <w:lang w:eastAsia="en-US"/>
        </w:rPr>
        <w:t xml:space="preserve">, o których mowa w art. 93 ustawy </w:t>
      </w:r>
      <w:proofErr w:type="spellStart"/>
      <w:r w:rsidR="007B0D28">
        <w:rPr>
          <w:rFonts w:asciiTheme="minorHAnsi" w:eastAsiaTheme="majorEastAsia" w:hAnsiTheme="minorHAnsi" w:cstheme="minorHAnsi"/>
          <w:color w:val="000000" w:themeColor="text1"/>
          <w:sz w:val="22"/>
          <w:szCs w:val="22"/>
          <w:lang w:eastAsia="en-US"/>
        </w:rPr>
        <w:t>Pzp</w:t>
      </w:r>
      <w:proofErr w:type="spellEnd"/>
      <w:r w:rsidR="000F7318" w:rsidRPr="0026296E">
        <w:rPr>
          <w:rFonts w:asciiTheme="minorHAnsi" w:eastAsiaTheme="majorEastAsia" w:hAnsiTheme="minorHAnsi" w:cstheme="minorHAnsi"/>
          <w:color w:val="000000" w:themeColor="text1"/>
          <w:sz w:val="22"/>
          <w:szCs w:val="22"/>
          <w:lang w:eastAsia="en-US"/>
        </w:rPr>
        <w:t>.</w:t>
      </w:r>
    </w:p>
    <w:p w14:paraId="2844894F" w14:textId="77777777" w:rsidR="009050E2" w:rsidRPr="0026296E" w:rsidRDefault="009050E2"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68546367" w14:textId="77777777" w:rsidR="007C0085" w:rsidRPr="0026296E" w:rsidRDefault="00BD5A6F" w:rsidP="001E7748">
      <w:pPr>
        <w:numPr>
          <w:ilvl w:val="0"/>
          <w:numId w:val="8"/>
        </w:numPr>
        <w:shd w:val="clear" w:color="auto" w:fill="D6E3BC" w:themeFill="accent3" w:themeFillTint="66"/>
        <w:spacing w:line="276" w:lineRule="auto"/>
        <w:ind w:left="426" w:hanging="426"/>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Umowa ramowa</w:t>
      </w:r>
    </w:p>
    <w:p w14:paraId="0876601B" w14:textId="456A68B0" w:rsidR="00FE361A" w:rsidRPr="0026296E" w:rsidRDefault="00FE361A"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00BD5A6F" w:rsidRPr="00EB0704">
        <w:rPr>
          <w:rFonts w:asciiTheme="minorHAnsi" w:eastAsiaTheme="majorEastAsia" w:hAnsiTheme="minorHAnsi" w:cstheme="minorHAnsi"/>
          <w:b/>
          <w:bCs/>
          <w:color w:val="000000" w:themeColor="text1"/>
          <w:sz w:val="22"/>
          <w:szCs w:val="22"/>
          <w:lang w:eastAsia="en-US"/>
        </w:rPr>
        <w:t xml:space="preserve">nie przewiduje </w:t>
      </w:r>
      <w:r w:rsidRPr="00EB0704">
        <w:rPr>
          <w:rFonts w:asciiTheme="minorHAnsi" w:eastAsiaTheme="majorEastAsia" w:hAnsiTheme="minorHAnsi" w:cstheme="minorHAnsi"/>
          <w:b/>
          <w:bCs/>
          <w:color w:val="000000" w:themeColor="text1"/>
          <w:sz w:val="22"/>
          <w:szCs w:val="22"/>
          <w:lang w:eastAsia="en-US"/>
        </w:rPr>
        <w:t>zawarcia umowy ramowej</w:t>
      </w:r>
      <w:r w:rsidRPr="0026296E">
        <w:rPr>
          <w:rFonts w:asciiTheme="minorHAnsi" w:eastAsiaTheme="majorEastAsia" w:hAnsiTheme="minorHAnsi" w:cstheme="minorHAnsi"/>
          <w:color w:val="000000" w:themeColor="text1"/>
          <w:sz w:val="22"/>
          <w:szCs w:val="22"/>
          <w:lang w:eastAsia="en-US"/>
        </w:rPr>
        <w:t xml:space="preserve">, o  której mowa w art. </w:t>
      </w:r>
      <w:r w:rsidR="00324D72" w:rsidRPr="0026296E">
        <w:rPr>
          <w:rFonts w:asciiTheme="minorHAnsi" w:eastAsiaTheme="majorEastAsia" w:hAnsiTheme="minorHAnsi" w:cstheme="minorHAnsi"/>
          <w:color w:val="000000" w:themeColor="text1"/>
          <w:sz w:val="22"/>
          <w:szCs w:val="22"/>
          <w:lang w:eastAsia="en-US"/>
        </w:rPr>
        <w:t>311</w:t>
      </w:r>
      <w:r w:rsidR="000F7318" w:rsidRPr="0026296E">
        <w:rPr>
          <w:rFonts w:asciiTheme="minorHAnsi" w:eastAsiaTheme="majorEastAsia" w:hAnsiTheme="minorHAnsi" w:cstheme="minorHAnsi"/>
          <w:color w:val="000000" w:themeColor="text1"/>
          <w:sz w:val="22"/>
          <w:szCs w:val="22"/>
          <w:lang w:eastAsia="en-US"/>
        </w:rPr>
        <w:t>–</w:t>
      </w:r>
      <w:r w:rsidR="00324D72" w:rsidRPr="0026296E">
        <w:rPr>
          <w:rFonts w:asciiTheme="minorHAnsi" w:eastAsiaTheme="majorEastAsia" w:hAnsiTheme="minorHAnsi" w:cstheme="minorHAnsi"/>
          <w:color w:val="000000" w:themeColor="text1"/>
          <w:sz w:val="22"/>
          <w:szCs w:val="22"/>
          <w:lang w:eastAsia="en-US"/>
        </w:rPr>
        <w:t>315</w:t>
      </w:r>
      <w:r w:rsidRPr="0026296E">
        <w:rPr>
          <w:rFonts w:asciiTheme="minorHAnsi" w:eastAsiaTheme="majorEastAsia" w:hAnsiTheme="minorHAnsi" w:cstheme="minorHAnsi"/>
          <w:color w:val="000000" w:themeColor="text1"/>
          <w:sz w:val="22"/>
          <w:szCs w:val="22"/>
          <w:lang w:eastAsia="en-US"/>
        </w:rPr>
        <w:t xml:space="preserve"> ustawy </w:t>
      </w:r>
      <w:proofErr w:type="spellStart"/>
      <w:r w:rsidRPr="0026296E">
        <w:rPr>
          <w:rFonts w:asciiTheme="minorHAnsi" w:eastAsiaTheme="majorEastAsia" w:hAnsiTheme="minorHAnsi" w:cstheme="minorHAnsi"/>
          <w:color w:val="000000" w:themeColor="text1"/>
          <w:sz w:val="22"/>
          <w:szCs w:val="22"/>
          <w:lang w:eastAsia="en-US"/>
        </w:rPr>
        <w:t>Pzp</w:t>
      </w:r>
      <w:proofErr w:type="spellEnd"/>
      <w:r w:rsidR="000F7318" w:rsidRPr="0026296E">
        <w:rPr>
          <w:rFonts w:asciiTheme="minorHAnsi" w:eastAsiaTheme="majorEastAsia" w:hAnsiTheme="minorHAnsi" w:cstheme="minorHAnsi"/>
          <w:color w:val="000000" w:themeColor="text1"/>
          <w:sz w:val="22"/>
          <w:szCs w:val="22"/>
          <w:lang w:eastAsia="en-US"/>
        </w:rPr>
        <w:t>.</w:t>
      </w:r>
    </w:p>
    <w:p w14:paraId="40519EAF" w14:textId="77777777" w:rsidR="000F7318" w:rsidRPr="0026296E" w:rsidRDefault="000F7318" w:rsidP="00FA2E72">
      <w:pPr>
        <w:shd w:val="clear" w:color="auto" w:fill="FFFFFF"/>
        <w:spacing w:line="276" w:lineRule="auto"/>
        <w:rPr>
          <w:rFonts w:asciiTheme="minorHAnsi" w:eastAsiaTheme="majorEastAsia" w:hAnsiTheme="minorHAnsi" w:cstheme="minorHAnsi"/>
          <w:b/>
          <w:i/>
          <w:color w:val="000000" w:themeColor="text1"/>
          <w:sz w:val="22"/>
          <w:szCs w:val="22"/>
          <w:lang w:eastAsia="en-US"/>
        </w:rPr>
      </w:pPr>
    </w:p>
    <w:p w14:paraId="1641863B" w14:textId="77777777" w:rsidR="00BD5A6F" w:rsidRPr="0026296E" w:rsidRDefault="00BD5A6F" w:rsidP="001E7748">
      <w:pPr>
        <w:numPr>
          <w:ilvl w:val="0"/>
          <w:numId w:val="8"/>
        </w:numPr>
        <w:shd w:val="clear" w:color="auto" w:fill="D6E3BC" w:themeFill="accent3" w:themeFillTint="66"/>
        <w:spacing w:line="276" w:lineRule="auto"/>
        <w:ind w:left="426" w:hanging="426"/>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Aukcja elektroniczna</w:t>
      </w:r>
    </w:p>
    <w:p w14:paraId="6AC73310" w14:textId="68C8E1C2" w:rsidR="00324D72" w:rsidRPr="0026296E" w:rsidRDefault="00BD5A6F"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Pr="0026296E">
        <w:rPr>
          <w:rFonts w:asciiTheme="minorHAnsi" w:eastAsiaTheme="majorEastAsia" w:hAnsiTheme="minorHAnsi" w:cstheme="minorHAnsi"/>
          <w:b/>
          <w:color w:val="000000" w:themeColor="text1"/>
          <w:sz w:val="22"/>
          <w:szCs w:val="22"/>
          <w:lang w:eastAsia="en-US"/>
        </w:rPr>
        <w:t xml:space="preserve">nie przewiduje </w:t>
      </w:r>
      <w:r w:rsidR="00FE361A" w:rsidRPr="0026296E">
        <w:rPr>
          <w:rFonts w:asciiTheme="minorHAnsi" w:eastAsiaTheme="majorEastAsia" w:hAnsiTheme="minorHAnsi" w:cstheme="minorHAnsi"/>
          <w:color w:val="000000" w:themeColor="text1"/>
          <w:sz w:val="22"/>
          <w:szCs w:val="22"/>
          <w:lang w:eastAsia="en-US"/>
        </w:rPr>
        <w:t xml:space="preserve">przeprowadzenia aukcji elektronicznej, o  której mowa w art. </w:t>
      </w:r>
      <w:r w:rsidR="00164971" w:rsidRPr="0026296E">
        <w:rPr>
          <w:rFonts w:asciiTheme="minorHAnsi" w:eastAsiaTheme="majorEastAsia" w:hAnsiTheme="minorHAnsi" w:cstheme="minorHAnsi"/>
          <w:color w:val="000000" w:themeColor="text1"/>
          <w:sz w:val="22"/>
          <w:szCs w:val="22"/>
          <w:lang w:eastAsia="en-US"/>
        </w:rPr>
        <w:t xml:space="preserve">308 ust. 1 </w:t>
      </w:r>
      <w:r w:rsidR="00FE361A" w:rsidRPr="0026296E">
        <w:rPr>
          <w:rFonts w:asciiTheme="minorHAnsi" w:eastAsiaTheme="majorEastAsia" w:hAnsiTheme="minorHAnsi" w:cstheme="minorHAnsi"/>
          <w:color w:val="000000" w:themeColor="text1"/>
          <w:sz w:val="22"/>
          <w:szCs w:val="22"/>
          <w:lang w:eastAsia="en-US"/>
        </w:rPr>
        <w:t xml:space="preserve">ustawy </w:t>
      </w:r>
      <w:proofErr w:type="spellStart"/>
      <w:r w:rsidR="00FE361A" w:rsidRPr="0026296E">
        <w:rPr>
          <w:rFonts w:asciiTheme="minorHAnsi" w:eastAsiaTheme="majorEastAsia" w:hAnsiTheme="minorHAnsi" w:cstheme="minorHAnsi"/>
          <w:color w:val="000000" w:themeColor="text1"/>
          <w:sz w:val="22"/>
          <w:szCs w:val="22"/>
          <w:lang w:eastAsia="en-US"/>
        </w:rPr>
        <w:t>Pzp</w:t>
      </w:r>
      <w:proofErr w:type="spellEnd"/>
      <w:r w:rsidR="000F7318" w:rsidRPr="0026296E">
        <w:rPr>
          <w:rFonts w:asciiTheme="minorHAnsi" w:eastAsiaTheme="majorEastAsia" w:hAnsiTheme="minorHAnsi" w:cstheme="minorHAnsi"/>
          <w:color w:val="000000" w:themeColor="text1"/>
          <w:sz w:val="22"/>
          <w:szCs w:val="22"/>
          <w:lang w:eastAsia="en-US"/>
        </w:rPr>
        <w:t xml:space="preserve">. </w:t>
      </w:r>
    </w:p>
    <w:p w14:paraId="76FEDE67" w14:textId="77777777" w:rsidR="00FA2E72" w:rsidRPr="0026296E" w:rsidRDefault="00FA2E72" w:rsidP="00FA2E72">
      <w:pPr>
        <w:shd w:val="clear" w:color="auto" w:fill="FFFFFF"/>
        <w:spacing w:line="276" w:lineRule="auto"/>
        <w:rPr>
          <w:rFonts w:asciiTheme="minorHAnsi" w:eastAsiaTheme="majorEastAsia" w:hAnsiTheme="minorHAnsi" w:cstheme="minorHAnsi"/>
          <w:i/>
          <w:color w:val="000000" w:themeColor="text1"/>
          <w:sz w:val="22"/>
          <w:szCs w:val="22"/>
          <w:lang w:eastAsia="en-US"/>
        </w:rPr>
      </w:pPr>
    </w:p>
    <w:p w14:paraId="2AA6FD58" w14:textId="77777777" w:rsidR="00324D72" w:rsidRPr="0026296E" w:rsidRDefault="00BD5A6F" w:rsidP="001E7748">
      <w:pPr>
        <w:numPr>
          <w:ilvl w:val="0"/>
          <w:numId w:val="8"/>
        </w:numPr>
        <w:shd w:val="clear" w:color="auto" w:fill="D6E3BC" w:themeFill="accent3" w:themeFillTint="66"/>
        <w:spacing w:line="276" w:lineRule="auto"/>
        <w:ind w:left="426" w:hanging="426"/>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Zamówienia, o których mowa w art. 214 ust. 1 pkt 7 i 8 ustawy </w:t>
      </w:r>
      <w:proofErr w:type="spellStart"/>
      <w:r w:rsidRPr="0026296E">
        <w:rPr>
          <w:rFonts w:asciiTheme="minorHAnsi" w:hAnsiTheme="minorHAnsi" w:cstheme="minorHAnsi"/>
          <w:b/>
          <w:color w:val="000000" w:themeColor="text1"/>
          <w:sz w:val="22"/>
          <w:szCs w:val="22"/>
          <w:lang w:eastAsia="en-US"/>
        </w:rPr>
        <w:t>Pzp</w:t>
      </w:r>
      <w:proofErr w:type="spellEnd"/>
    </w:p>
    <w:p w14:paraId="6351F069" w14:textId="5399E4F5" w:rsidR="00FE361A" w:rsidRDefault="00BD5A6F"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00BE19F5" w:rsidRPr="0026296E">
        <w:rPr>
          <w:rFonts w:asciiTheme="minorHAnsi" w:eastAsiaTheme="majorEastAsia" w:hAnsiTheme="minorHAnsi" w:cstheme="minorHAnsi"/>
          <w:b/>
          <w:bCs/>
          <w:color w:val="000000" w:themeColor="text1"/>
          <w:sz w:val="22"/>
          <w:szCs w:val="22"/>
          <w:lang w:eastAsia="en-US"/>
        </w:rPr>
        <w:t>nie</w:t>
      </w:r>
      <w:r w:rsidR="00BE19F5" w:rsidRPr="0026296E">
        <w:rPr>
          <w:rFonts w:asciiTheme="minorHAnsi" w:eastAsiaTheme="majorEastAsia" w:hAnsiTheme="minorHAnsi" w:cstheme="minorHAnsi"/>
          <w:color w:val="000000" w:themeColor="text1"/>
          <w:sz w:val="22"/>
          <w:szCs w:val="22"/>
          <w:lang w:eastAsia="en-US"/>
        </w:rPr>
        <w:t xml:space="preserve"> </w:t>
      </w:r>
      <w:r w:rsidRPr="0026296E">
        <w:rPr>
          <w:rFonts w:asciiTheme="minorHAnsi" w:eastAsiaTheme="majorEastAsia" w:hAnsiTheme="minorHAnsi" w:cstheme="minorHAnsi"/>
          <w:b/>
          <w:color w:val="000000" w:themeColor="text1"/>
          <w:sz w:val="22"/>
          <w:szCs w:val="22"/>
          <w:lang w:eastAsia="en-US"/>
        </w:rPr>
        <w:t>przewiduje</w:t>
      </w:r>
      <w:r w:rsidRPr="0026296E">
        <w:rPr>
          <w:rFonts w:asciiTheme="minorHAnsi" w:eastAsiaTheme="majorEastAsia" w:hAnsiTheme="minorHAnsi" w:cstheme="minorHAnsi"/>
          <w:color w:val="000000" w:themeColor="text1"/>
          <w:sz w:val="22"/>
          <w:szCs w:val="22"/>
          <w:lang w:eastAsia="en-US"/>
        </w:rPr>
        <w:t xml:space="preserve"> </w:t>
      </w:r>
      <w:r w:rsidR="00670E8F" w:rsidRPr="0026296E">
        <w:rPr>
          <w:rFonts w:asciiTheme="minorHAnsi" w:eastAsiaTheme="majorEastAsia" w:hAnsiTheme="minorHAnsi" w:cstheme="minorHAnsi"/>
          <w:color w:val="000000" w:themeColor="text1"/>
          <w:sz w:val="22"/>
          <w:szCs w:val="22"/>
          <w:lang w:eastAsia="en-US"/>
        </w:rPr>
        <w:t xml:space="preserve">możliwość </w:t>
      </w:r>
      <w:r w:rsidR="00FE361A" w:rsidRPr="0026296E">
        <w:rPr>
          <w:rFonts w:asciiTheme="minorHAnsi" w:eastAsiaTheme="majorEastAsia" w:hAnsiTheme="minorHAnsi" w:cstheme="minorHAnsi"/>
          <w:color w:val="000000" w:themeColor="text1"/>
          <w:sz w:val="22"/>
          <w:szCs w:val="22"/>
          <w:lang w:eastAsia="en-US"/>
        </w:rPr>
        <w:t>udzielania zamówień</w:t>
      </w:r>
      <w:r w:rsidR="00324D72" w:rsidRPr="0026296E">
        <w:rPr>
          <w:rFonts w:asciiTheme="minorHAnsi" w:eastAsiaTheme="majorEastAsia" w:hAnsiTheme="minorHAnsi" w:cstheme="minorHAnsi"/>
          <w:color w:val="000000" w:themeColor="text1"/>
          <w:sz w:val="22"/>
          <w:szCs w:val="22"/>
          <w:lang w:eastAsia="en-US"/>
        </w:rPr>
        <w:t xml:space="preserve"> na podstawie</w:t>
      </w:r>
      <w:r w:rsidR="00FE361A" w:rsidRPr="0026296E">
        <w:rPr>
          <w:rFonts w:asciiTheme="minorHAnsi" w:eastAsiaTheme="majorEastAsia" w:hAnsiTheme="minorHAnsi" w:cstheme="minorHAnsi"/>
          <w:color w:val="000000" w:themeColor="text1"/>
          <w:sz w:val="22"/>
          <w:szCs w:val="22"/>
          <w:lang w:eastAsia="en-US"/>
        </w:rPr>
        <w:t xml:space="preserve"> </w:t>
      </w:r>
      <w:r w:rsidR="00324D72" w:rsidRPr="0026296E">
        <w:rPr>
          <w:rFonts w:asciiTheme="minorHAnsi" w:eastAsiaTheme="majorEastAsia" w:hAnsiTheme="minorHAnsi" w:cstheme="minorHAnsi"/>
          <w:color w:val="000000" w:themeColor="text1"/>
          <w:sz w:val="22"/>
          <w:szCs w:val="22"/>
          <w:lang w:eastAsia="en-US"/>
        </w:rPr>
        <w:t>a</w:t>
      </w:r>
      <w:r w:rsidR="00667596" w:rsidRPr="0026296E">
        <w:rPr>
          <w:rFonts w:asciiTheme="minorHAnsi" w:eastAsiaTheme="majorEastAsia" w:hAnsiTheme="minorHAnsi" w:cstheme="minorHAnsi"/>
          <w:color w:val="000000" w:themeColor="text1"/>
          <w:sz w:val="22"/>
          <w:szCs w:val="22"/>
          <w:lang w:eastAsia="en-US"/>
        </w:rPr>
        <w:t xml:space="preserve">rt. 214 ust. 1 pkt 7 </w:t>
      </w:r>
      <w:r w:rsidR="00324D72" w:rsidRPr="0026296E">
        <w:rPr>
          <w:rFonts w:asciiTheme="minorHAnsi" w:eastAsiaTheme="majorEastAsia" w:hAnsiTheme="minorHAnsi" w:cstheme="minorHAnsi"/>
          <w:color w:val="000000" w:themeColor="text1"/>
          <w:sz w:val="22"/>
          <w:szCs w:val="22"/>
          <w:lang w:eastAsia="en-US"/>
        </w:rPr>
        <w:t xml:space="preserve"> ustawy </w:t>
      </w:r>
      <w:proofErr w:type="spellStart"/>
      <w:r w:rsidR="00324D72" w:rsidRPr="0026296E">
        <w:rPr>
          <w:rFonts w:asciiTheme="minorHAnsi" w:eastAsiaTheme="majorEastAsia" w:hAnsiTheme="minorHAnsi" w:cstheme="minorHAnsi"/>
          <w:color w:val="000000" w:themeColor="text1"/>
          <w:sz w:val="22"/>
          <w:szCs w:val="22"/>
          <w:lang w:eastAsia="en-US"/>
        </w:rPr>
        <w:t>Pzp</w:t>
      </w:r>
      <w:proofErr w:type="spellEnd"/>
      <w:r w:rsidR="007F5442">
        <w:rPr>
          <w:rFonts w:asciiTheme="minorHAnsi" w:eastAsiaTheme="majorEastAsia" w:hAnsiTheme="minorHAnsi" w:cstheme="minorHAnsi"/>
          <w:color w:val="000000" w:themeColor="text1"/>
          <w:sz w:val="22"/>
          <w:szCs w:val="22"/>
          <w:lang w:eastAsia="en-US"/>
        </w:rPr>
        <w:t xml:space="preserve"> </w:t>
      </w:r>
      <w:r w:rsidR="00324D72" w:rsidRPr="0026296E">
        <w:rPr>
          <w:rFonts w:asciiTheme="minorHAnsi" w:eastAsiaTheme="majorEastAsia" w:hAnsiTheme="minorHAnsi" w:cstheme="minorHAnsi"/>
          <w:color w:val="000000" w:themeColor="text1"/>
          <w:sz w:val="22"/>
          <w:szCs w:val="22"/>
          <w:lang w:eastAsia="en-US"/>
        </w:rPr>
        <w:t>zamówienia polegającego na powtórzeniu podobnych usług lub robót budowlanych</w:t>
      </w:r>
      <w:r w:rsidR="004F6812" w:rsidRPr="0026296E">
        <w:rPr>
          <w:rFonts w:asciiTheme="minorHAnsi" w:eastAsiaTheme="majorEastAsia" w:hAnsiTheme="minorHAnsi" w:cstheme="minorHAnsi"/>
          <w:color w:val="000000" w:themeColor="text1"/>
          <w:sz w:val="22"/>
          <w:szCs w:val="22"/>
          <w:lang w:eastAsia="en-US"/>
        </w:rPr>
        <w:t>.</w:t>
      </w:r>
    </w:p>
    <w:p w14:paraId="08640F22" w14:textId="77777777" w:rsidR="007F5442" w:rsidRPr="0026296E" w:rsidRDefault="007F5442"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3B28DF89" w14:textId="76C4B6D5" w:rsidR="007F5442" w:rsidRDefault="007F5442" w:rsidP="007F544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w:t>
      </w:r>
      <w:r w:rsidRPr="0026296E">
        <w:rPr>
          <w:rFonts w:asciiTheme="minorHAnsi" w:eastAsiaTheme="majorEastAsia" w:hAnsiTheme="minorHAnsi" w:cstheme="minorHAnsi"/>
          <w:b/>
          <w:color w:val="000000" w:themeColor="text1"/>
          <w:sz w:val="22"/>
          <w:szCs w:val="22"/>
          <w:lang w:eastAsia="en-US"/>
        </w:rPr>
        <w:t>przewiduje</w:t>
      </w:r>
      <w:r w:rsidRPr="0026296E">
        <w:rPr>
          <w:rFonts w:asciiTheme="minorHAnsi" w:eastAsiaTheme="majorEastAsia" w:hAnsiTheme="minorHAnsi" w:cstheme="minorHAnsi"/>
          <w:color w:val="000000" w:themeColor="text1"/>
          <w:sz w:val="22"/>
          <w:szCs w:val="22"/>
          <w:lang w:eastAsia="en-US"/>
        </w:rPr>
        <w:t xml:space="preserve"> możliwość udzielania zamówień na podstawie art. 214 ust. 1 pkt </w:t>
      </w:r>
      <w:r>
        <w:rPr>
          <w:rFonts w:asciiTheme="minorHAnsi" w:eastAsiaTheme="majorEastAsia" w:hAnsiTheme="minorHAnsi" w:cstheme="minorHAnsi"/>
          <w:color w:val="000000" w:themeColor="text1"/>
          <w:sz w:val="22"/>
          <w:szCs w:val="22"/>
          <w:lang w:eastAsia="en-US"/>
        </w:rPr>
        <w:t>8</w:t>
      </w:r>
      <w:r w:rsidRPr="0026296E">
        <w:rPr>
          <w:rFonts w:asciiTheme="minorHAnsi" w:eastAsiaTheme="majorEastAsia" w:hAnsiTheme="minorHAnsi" w:cstheme="minorHAnsi"/>
          <w:color w:val="000000" w:themeColor="text1"/>
          <w:sz w:val="22"/>
          <w:szCs w:val="22"/>
          <w:lang w:eastAsia="en-US"/>
        </w:rPr>
        <w:t xml:space="preserve">  ustawy </w:t>
      </w:r>
      <w:proofErr w:type="spellStart"/>
      <w:r w:rsidRPr="0026296E">
        <w:rPr>
          <w:rFonts w:asciiTheme="minorHAnsi" w:eastAsiaTheme="majorEastAsia" w:hAnsiTheme="minorHAnsi" w:cstheme="minorHAnsi"/>
          <w:color w:val="000000" w:themeColor="text1"/>
          <w:sz w:val="22"/>
          <w:szCs w:val="22"/>
          <w:lang w:eastAsia="en-US"/>
        </w:rPr>
        <w:t>Pzp</w:t>
      </w:r>
      <w:proofErr w:type="spellEnd"/>
      <w:r>
        <w:rPr>
          <w:rFonts w:asciiTheme="minorHAnsi" w:eastAsiaTheme="majorEastAsia" w:hAnsiTheme="minorHAnsi" w:cstheme="minorHAnsi"/>
          <w:color w:val="000000" w:themeColor="text1"/>
          <w:sz w:val="22"/>
          <w:szCs w:val="22"/>
          <w:lang w:eastAsia="en-US"/>
        </w:rPr>
        <w:t xml:space="preserve"> (dodatkowe roboty budowlane). Szczegółowe zapisy skorzystania z możliwości udzielenia dotychczasowemu Wykonawcy robót dodatkowych zostały określone we wzorze umowy – załącznik nr 6 do SWZ</w:t>
      </w:r>
      <w:r w:rsidRPr="0026296E">
        <w:rPr>
          <w:rFonts w:asciiTheme="minorHAnsi" w:eastAsiaTheme="majorEastAsia" w:hAnsiTheme="minorHAnsi" w:cstheme="minorHAnsi"/>
          <w:color w:val="000000" w:themeColor="text1"/>
          <w:sz w:val="22"/>
          <w:szCs w:val="22"/>
          <w:lang w:eastAsia="en-US"/>
        </w:rPr>
        <w:t>.</w:t>
      </w:r>
    </w:p>
    <w:p w14:paraId="5980C502" w14:textId="77777777" w:rsidR="000B2E6A" w:rsidRPr="0026296E" w:rsidRDefault="000B2E6A" w:rsidP="000B2E6A">
      <w:pPr>
        <w:spacing w:line="276" w:lineRule="auto"/>
        <w:contextualSpacing/>
        <w:jc w:val="both"/>
        <w:rPr>
          <w:rFonts w:asciiTheme="minorHAnsi" w:eastAsiaTheme="majorEastAsia" w:hAnsiTheme="minorHAnsi" w:cstheme="minorHAnsi"/>
          <w:color w:val="000000" w:themeColor="text1"/>
          <w:sz w:val="22"/>
          <w:szCs w:val="22"/>
          <w:lang w:eastAsia="en-US"/>
        </w:rPr>
      </w:pPr>
    </w:p>
    <w:p w14:paraId="3C12C7E7" w14:textId="77777777" w:rsidR="00FE361A" w:rsidRPr="0026296E" w:rsidRDefault="00B63974" w:rsidP="001E7748">
      <w:pPr>
        <w:numPr>
          <w:ilvl w:val="0"/>
          <w:numId w:val="8"/>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Rozliczenia w walutach obcych</w:t>
      </w:r>
    </w:p>
    <w:p w14:paraId="378BAB28" w14:textId="77777777" w:rsidR="00B63974" w:rsidRPr="0026296E" w:rsidRDefault="00B63974"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nie przewiduje rozliczenia w walutach obcych</w:t>
      </w:r>
      <w:r w:rsidR="00814183" w:rsidRPr="0026296E">
        <w:rPr>
          <w:rFonts w:asciiTheme="minorHAnsi" w:eastAsiaTheme="majorEastAsia" w:hAnsiTheme="minorHAnsi" w:cstheme="minorHAnsi"/>
          <w:color w:val="000000" w:themeColor="text1"/>
          <w:sz w:val="22"/>
          <w:szCs w:val="22"/>
          <w:lang w:eastAsia="en-US"/>
        </w:rPr>
        <w:t>.</w:t>
      </w:r>
    </w:p>
    <w:p w14:paraId="0431E6E4" w14:textId="77777777" w:rsidR="00B63974" w:rsidRDefault="00B63974"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097365A4" w14:textId="77777777" w:rsidR="00AD13F0" w:rsidRPr="0026296E" w:rsidRDefault="00AD13F0" w:rsidP="001E7748">
      <w:pPr>
        <w:numPr>
          <w:ilvl w:val="0"/>
          <w:numId w:val="8"/>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Zwrot kosztów udziału w postępowaniu</w:t>
      </w:r>
    </w:p>
    <w:p w14:paraId="2B0EE985" w14:textId="77777777" w:rsidR="00FE361A" w:rsidRPr="0026296E" w:rsidRDefault="00AD13F0"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nie przewiduje </w:t>
      </w:r>
      <w:r w:rsidR="00FE361A" w:rsidRPr="0026296E">
        <w:rPr>
          <w:rFonts w:asciiTheme="minorHAnsi" w:eastAsiaTheme="majorEastAsia" w:hAnsiTheme="minorHAnsi" w:cstheme="minorHAnsi"/>
          <w:color w:val="000000" w:themeColor="text1"/>
          <w:sz w:val="22"/>
          <w:szCs w:val="22"/>
          <w:lang w:eastAsia="en-US"/>
        </w:rPr>
        <w:t xml:space="preserve">zwrotu kosztów udziału w postępowaniu. </w:t>
      </w:r>
    </w:p>
    <w:p w14:paraId="76215BD8" w14:textId="77777777" w:rsidR="00AD13F0" w:rsidRDefault="00AD13F0" w:rsidP="00FA2E72">
      <w:pPr>
        <w:shd w:val="clear" w:color="auto" w:fill="FFFFFF"/>
        <w:spacing w:line="276" w:lineRule="auto"/>
        <w:rPr>
          <w:rFonts w:asciiTheme="minorHAnsi" w:eastAsiaTheme="majorEastAsia" w:hAnsiTheme="minorHAnsi" w:cstheme="minorHAnsi"/>
          <w:i/>
          <w:color w:val="000000" w:themeColor="text1"/>
          <w:sz w:val="22"/>
          <w:szCs w:val="22"/>
          <w:lang w:eastAsia="en-US"/>
        </w:rPr>
      </w:pPr>
    </w:p>
    <w:p w14:paraId="7AF83C9C" w14:textId="77777777" w:rsidR="00AD13F0" w:rsidRPr="0026296E" w:rsidRDefault="00AD13F0" w:rsidP="001E7748">
      <w:pPr>
        <w:numPr>
          <w:ilvl w:val="0"/>
          <w:numId w:val="8"/>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Zaliczki na poczet udzielenia zamówienia</w:t>
      </w:r>
    </w:p>
    <w:p w14:paraId="203A1E7D" w14:textId="77777777" w:rsidR="006F69FC" w:rsidRPr="0026296E" w:rsidRDefault="00683F59"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Zamawiający nie przewiduje </w:t>
      </w:r>
      <w:r w:rsidR="006F69FC" w:rsidRPr="0026296E">
        <w:rPr>
          <w:rFonts w:asciiTheme="minorHAnsi" w:eastAsiaTheme="majorEastAsia" w:hAnsiTheme="minorHAnsi" w:cstheme="minorHAnsi"/>
          <w:color w:val="000000" w:themeColor="text1"/>
          <w:sz w:val="22"/>
          <w:szCs w:val="22"/>
          <w:lang w:eastAsia="en-US"/>
        </w:rPr>
        <w:t>udziel</w:t>
      </w:r>
      <w:r w:rsidR="000F7318" w:rsidRPr="0026296E">
        <w:rPr>
          <w:rFonts w:asciiTheme="minorHAnsi" w:eastAsiaTheme="majorEastAsia" w:hAnsiTheme="minorHAnsi" w:cstheme="minorHAnsi"/>
          <w:color w:val="000000" w:themeColor="text1"/>
          <w:sz w:val="22"/>
          <w:szCs w:val="22"/>
          <w:lang w:eastAsia="en-US"/>
        </w:rPr>
        <w:t>e</w:t>
      </w:r>
      <w:r w:rsidR="006F69FC" w:rsidRPr="0026296E">
        <w:rPr>
          <w:rFonts w:asciiTheme="minorHAnsi" w:eastAsiaTheme="majorEastAsia" w:hAnsiTheme="minorHAnsi" w:cstheme="minorHAnsi"/>
          <w:color w:val="000000" w:themeColor="text1"/>
          <w:sz w:val="22"/>
          <w:szCs w:val="22"/>
          <w:lang w:eastAsia="en-US"/>
        </w:rPr>
        <w:t>nia zaliczek na poczet wykonania zamówienia</w:t>
      </w:r>
      <w:r w:rsidRPr="0026296E">
        <w:rPr>
          <w:rFonts w:asciiTheme="minorHAnsi" w:eastAsiaTheme="majorEastAsia" w:hAnsiTheme="minorHAnsi" w:cstheme="minorHAnsi"/>
          <w:color w:val="000000" w:themeColor="text1"/>
          <w:sz w:val="22"/>
          <w:szCs w:val="22"/>
          <w:lang w:eastAsia="en-US"/>
        </w:rPr>
        <w:t>.</w:t>
      </w:r>
    </w:p>
    <w:p w14:paraId="70B077F3" w14:textId="77777777" w:rsidR="00683F59" w:rsidRPr="0026296E" w:rsidRDefault="00683F59" w:rsidP="00FA2E72">
      <w:pPr>
        <w:spacing w:line="276" w:lineRule="auto"/>
        <w:contextualSpacing/>
        <w:jc w:val="both"/>
        <w:rPr>
          <w:rFonts w:asciiTheme="minorHAnsi" w:eastAsiaTheme="majorEastAsia" w:hAnsiTheme="minorHAnsi" w:cstheme="minorHAnsi"/>
          <w:bCs/>
          <w:color w:val="000000" w:themeColor="text1"/>
          <w:sz w:val="22"/>
          <w:szCs w:val="22"/>
          <w:lang w:eastAsia="en-US"/>
        </w:rPr>
      </w:pPr>
    </w:p>
    <w:p w14:paraId="3CF69D9D" w14:textId="77777777" w:rsidR="00DE2041" w:rsidRPr="0026296E" w:rsidRDefault="00DE2041" w:rsidP="001E7748">
      <w:pPr>
        <w:numPr>
          <w:ilvl w:val="0"/>
          <w:numId w:val="8"/>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Unieważnienie postępowania</w:t>
      </w:r>
    </w:p>
    <w:p w14:paraId="5C095F15" w14:textId="77777777" w:rsidR="00DE2041" w:rsidRDefault="00DE2041"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Poza możliwością unieważnienia postępowania o udzielenie zamówienia na podstawie </w:t>
      </w:r>
      <w:r w:rsidR="00660687" w:rsidRPr="0026296E">
        <w:rPr>
          <w:rFonts w:asciiTheme="minorHAnsi" w:eastAsiaTheme="majorEastAsia" w:hAnsiTheme="minorHAnsi" w:cstheme="minorHAnsi"/>
          <w:color w:val="000000" w:themeColor="text1"/>
          <w:sz w:val="22"/>
          <w:szCs w:val="22"/>
          <w:lang w:eastAsia="en-US"/>
        </w:rPr>
        <w:t>przesłanek obligatoryjnych, o których mowa w art. 255</w:t>
      </w:r>
      <w:r w:rsidR="002056DC">
        <w:rPr>
          <w:rFonts w:asciiTheme="minorHAnsi" w:eastAsiaTheme="majorEastAsia" w:hAnsiTheme="minorHAnsi" w:cstheme="minorHAnsi"/>
          <w:color w:val="000000" w:themeColor="text1"/>
          <w:sz w:val="22"/>
          <w:szCs w:val="22"/>
          <w:lang w:eastAsia="en-US"/>
        </w:rPr>
        <w:t xml:space="preserve"> ustawy </w:t>
      </w:r>
      <w:proofErr w:type="spellStart"/>
      <w:r w:rsidR="002056DC">
        <w:rPr>
          <w:rFonts w:asciiTheme="minorHAnsi" w:eastAsiaTheme="majorEastAsia" w:hAnsiTheme="minorHAnsi" w:cstheme="minorHAnsi"/>
          <w:color w:val="000000" w:themeColor="text1"/>
          <w:sz w:val="22"/>
          <w:szCs w:val="22"/>
          <w:lang w:eastAsia="en-US"/>
        </w:rPr>
        <w:t>Pzp</w:t>
      </w:r>
      <w:proofErr w:type="spellEnd"/>
      <w:r w:rsidR="002056DC">
        <w:rPr>
          <w:rFonts w:asciiTheme="minorHAnsi" w:eastAsiaTheme="majorEastAsia" w:hAnsiTheme="minorHAnsi" w:cstheme="minorHAnsi"/>
          <w:color w:val="000000" w:themeColor="text1"/>
          <w:sz w:val="22"/>
          <w:szCs w:val="22"/>
          <w:lang w:eastAsia="en-US"/>
        </w:rPr>
        <w:t>,</w:t>
      </w:r>
      <w:r w:rsidR="00660687" w:rsidRPr="0026296E">
        <w:rPr>
          <w:rFonts w:asciiTheme="minorHAnsi" w:eastAsiaTheme="majorEastAsia" w:hAnsiTheme="minorHAnsi" w:cstheme="minorHAnsi"/>
          <w:color w:val="000000" w:themeColor="text1"/>
          <w:sz w:val="22"/>
          <w:szCs w:val="22"/>
          <w:lang w:eastAsia="en-US"/>
        </w:rPr>
        <w:t xml:space="preserve"> Zamawiający unieważni postępowani</w:t>
      </w:r>
      <w:r w:rsidR="00F85BFF" w:rsidRPr="0026296E">
        <w:rPr>
          <w:rFonts w:asciiTheme="minorHAnsi" w:eastAsiaTheme="majorEastAsia" w:hAnsiTheme="minorHAnsi" w:cstheme="minorHAnsi"/>
          <w:color w:val="000000" w:themeColor="text1"/>
          <w:sz w:val="22"/>
          <w:szCs w:val="22"/>
          <w:lang w:eastAsia="en-US"/>
        </w:rPr>
        <w:t xml:space="preserve">e </w:t>
      </w:r>
      <w:r w:rsidR="002056DC">
        <w:rPr>
          <w:rFonts w:asciiTheme="minorHAnsi" w:eastAsiaTheme="majorEastAsia" w:hAnsiTheme="minorHAnsi" w:cstheme="minorHAnsi"/>
          <w:color w:val="000000" w:themeColor="text1"/>
          <w:sz w:val="22"/>
          <w:szCs w:val="22"/>
          <w:lang w:eastAsia="en-US"/>
        </w:rPr>
        <w:br/>
      </w:r>
      <w:r w:rsidR="00F85BFF" w:rsidRPr="0026296E">
        <w:rPr>
          <w:rFonts w:asciiTheme="minorHAnsi" w:eastAsiaTheme="majorEastAsia" w:hAnsiTheme="minorHAnsi" w:cstheme="minorHAnsi"/>
          <w:color w:val="000000" w:themeColor="text1"/>
          <w:sz w:val="22"/>
          <w:szCs w:val="22"/>
          <w:lang w:eastAsia="en-US"/>
        </w:rPr>
        <w:t xml:space="preserve">o udzielenie zamówienia, </w:t>
      </w:r>
      <w:r w:rsidR="00660687" w:rsidRPr="0026296E">
        <w:rPr>
          <w:rFonts w:asciiTheme="minorHAnsi" w:eastAsiaTheme="majorEastAsia" w:hAnsiTheme="minorHAnsi" w:cstheme="minorHAnsi"/>
          <w:color w:val="000000" w:themeColor="text1"/>
          <w:sz w:val="22"/>
          <w:szCs w:val="22"/>
          <w:lang w:eastAsia="en-US"/>
        </w:rPr>
        <w:t xml:space="preserve"> na podstawie  </w:t>
      </w:r>
      <w:r w:rsidRPr="0026296E">
        <w:rPr>
          <w:rFonts w:asciiTheme="minorHAnsi" w:eastAsiaTheme="majorEastAsia" w:hAnsiTheme="minorHAnsi" w:cstheme="minorHAnsi"/>
          <w:color w:val="000000" w:themeColor="text1"/>
          <w:sz w:val="22"/>
          <w:szCs w:val="22"/>
          <w:lang w:eastAsia="en-US"/>
        </w:rPr>
        <w:t>art. 25</w:t>
      </w:r>
      <w:r w:rsidR="00F85BFF" w:rsidRPr="0026296E">
        <w:rPr>
          <w:rFonts w:asciiTheme="minorHAnsi" w:eastAsiaTheme="majorEastAsia" w:hAnsiTheme="minorHAnsi" w:cstheme="minorHAnsi"/>
          <w:color w:val="000000" w:themeColor="text1"/>
          <w:sz w:val="22"/>
          <w:szCs w:val="22"/>
          <w:lang w:eastAsia="en-US"/>
        </w:rPr>
        <w:t>6</w:t>
      </w:r>
      <w:r w:rsidRPr="0026296E">
        <w:rPr>
          <w:rFonts w:asciiTheme="minorHAnsi" w:eastAsiaTheme="majorEastAsia" w:hAnsiTheme="minorHAnsi" w:cstheme="minorHAnsi"/>
          <w:color w:val="000000" w:themeColor="text1"/>
          <w:sz w:val="22"/>
          <w:szCs w:val="22"/>
          <w:lang w:eastAsia="en-US"/>
        </w:rPr>
        <w:t xml:space="preserve"> ustawy </w:t>
      </w:r>
      <w:proofErr w:type="spellStart"/>
      <w:r w:rsidRPr="0026296E">
        <w:rPr>
          <w:rFonts w:asciiTheme="minorHAnsi" w:eastAsiaTheme="majorEastAsia" w:hAnsiTheme="minorHAnsi" w:cstheme="minorHAnsi"/>
          <w:color w:val="000000" w:themeColor="text1"/>
          <w:sz w:val="22"/>
          <w:szCs w:val="22"/>
          <w:lang w:eastAsia="en-US"/>
        </w:rPr>
        <w:t>Pzp</w:t>
      </w:r>
      <w:proofErr w:type="spellEnd"/>
      <w:r w:rsidRPr="0026296E">
        <w:rPr>
          <w:rFonts w:asciiTheme="minorHAnsi" w:eastAsiaTheme="majorEastAsia" w:hAnsiTheme="minorHAnsi" w:cstheme="minorHAnsi"/>
          <w:color w:val="000000" w:themeColor="text1"/>
          <w:sz w:val="22"/>
          <w:szCs w:val="22"/>
          <w:lang w:eastAsia="en-US"/>
        </w:rPr>
        <w:t xml:space="preserve">, </w:t>
      </w:r>
      <w:r w:rsidR="00660687" w:rsidRPr="0026296E">
        <w:rPr>
          <w:rFonts w:asciiTheme="minorHAnsi" w:eastAsiaTheme="majorEastAsia" w:hAnsiTheme="minorHAnsi" w:cstheme="minorHAnsi"/>
          <w:color w:val="000000" w:themeColor="text1"/>
          <w:sz w:val="22"/>
          <w:szCs w:val="22"/>
          <w:lang w:eastAsia="en-US"/>
        </w:rPr>
        <w:t>tj. „Z</w:t>
      </w:r>
      <w:r w:rsidRPr="0026296E">
        <w:rPr>
          <w:rFonts w:asciiTheme="minorHAnsi" w:eastAsiaTheme="majorEastAsia" w:hAnsiTheme="minorHAnsi" w:cstheme="minorHAnsi"/>
          <w:color w:val="000000" w:themeColor="text1"/>
          <w:sz w:val="22"/>
          <w:szCs w:val="22"/>
          <w:lang w:eastAsia="en-US"/>
        </w:rPr>
        <w:t xml:space="preserve">amawiający </w:t>
      </w:r>
      <w:r w:rsidR="00F85BFF" w:rsidRPr="0026296E">
        <w:rPr>
          <w:rFonts w:asciiTheme="minorHAnsi" w:eastAsiaTheme="majorEastAsia" w:hAnsiTheme="minorHAnsi" w:cstheme="minorHAnsi"/>
          <w:color w:val="000000" w:themeColor="text1"/>
          <w:sz w:val="22"/>
          <w:szCs w:val="22"/>
          <w:lang w:eastAsia="en-US"/>
        </w:rPr>
        <w:t>może unieważnić postępowanie o udzielenie zamówienia odpowiednio przed upływem terminu do składania ofer</w:t>
      </w:r>
      <w:r w:rsidR="00B643BB" w:rsidRPr="0026296E">
        <w:rPr>
          <w:rFonts w:asciiTheme="minorHAnsi" w:eastAsiaTheme="majorEastAsia" w:hAnsiTheme="minorHAnsi" w:cstheme="minorHAnsi"/>
          <w:color w:val="000000" w:themeColor="text1"/>
          <w:sz w:val="22"/>
          <w:szCs w:val="22"/>
          <w:lang w:eastAsia="en-US"/>
        </w:rPr>
        <w:t>t</w:t>
      </w:r>
      <w:r w:rsidR="00F85BFF" w:rsidRPr="0026296E">
        <w:rPr>
          <w:rFonts w:asciiTheme="minorHAnsi" w:eastAsiaTheme="majorEastAsia" w:hAnsiTheme="minorHAnsi" w:cstheme="minorHAnsi"/>
          <w:color w:val="000000" w:themeColor="text1"/>
          <w:sz w:val="22"/>
          <w:szCs w:val="22"/>
          <w:lang w:eastAsia="en-US"/>
        </w:rPr>
        <w:t>, jeżeli wystąpiły okoliczności powodujące, że dalsze prowadzenie postępowania jest nieuzasadnione</w:t>
      </w:r>
      <w:r w:rsidR="00660687" w:rsidRPr="0026296E">
        <w:rPr>
          <w:rFonts w:asciiTheme="minorHAnsi" w:eastAsiaTheme="majorEastAsia" w:hAnsiTheme="minorHAnsi" w:cstheme="minorHAnsi"/>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w:t>
      </w:r>
    </w:p>
    <w:p w14:paraId="0FA023FE" w14:textId="77777777" w:rsidR="007B0D28" w:rsidRDefault="007B0D28"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65C62FDA" w14:textId="77777777" w:rsidR="00581F72" w:rsidRPr="0026296E" w:rsidRDefault="00581F72" w:rsidP="001E7748">
      <w:pPr>
        <w:numPr>
          <w:ilvl w:val="0"/>
          <w:numId w:val="8"/>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Pouczenie o środkach ochrony prawnej</w:t>
      </w:r>
    </w:p>
    <w:p w14:paraId="7F26994E" w14:textId="13698BA9" w:rsidR="00581F72" w:rsidRDefault="00581F72" w:rsidP="00FA2E72">
      <w:p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26296E">
        <w:rPr>
          <w:rFonts w:asciiTheme="minorHAnsi" w:eastAsiaTheme="majorEastAsia" w:hAnsiTheme="minorHAnsi" w:cstheme="minorHAnsi"/>
          <w:color w:val="000000" w:themeColor="text1"/>
          <w:sz w:val="22"/>
          <w:szCs w:val="22"/>
          <w:lang w:eastAsia="en-US"/>
        </w:rPr>
        <w:t>d</w:t>
      </w:r>
      <w:r w:rsidRPr="0026296E">
        <w:rPr>
          <w:rFonts w:asciiTheme="minorHAnsi" w:eastAsiaTheme="majorEastAsia" w:hAnsiTheme="minorHAnsi" w:cstheme="minorHAnsi"/>
          <w:color w:val="000000" w:themeColor="text1"/>
          <w:sz w:val="22"/>
          <w:szCs w:val="22"/>
          <w:lang w:eastAsia="en-US"/>
        </w:rPr>
        <w:t xml:space="preserve">ziale </w:t>
      </w:r>
      <w:r w:rsidR="009F62A5" w:rsidRPr="0026296E">
        <w:rPr>
          <w:rFonts w:asciiTheme="minorHAnsi" w:eastAsiaTheme="majorEastAsia" w:hAnsiTheme="minorHAnsi" w:cstheme="minorHAnsi"/>
          <w:color w:val="000000" w:themeColor="text1"/>
          <w:sz w:val="22"/>
          <w:szCs w:val="22"/>
          <w:lang w:eastAsia="en-US"/>
        </w:rPr>
        <w:t xml:space="preserve">IX ustawy </w:t>
      </w:r>
      <w:proofErr w:type="spellStart"/>
      <w:r w:rsidR="009F62A5" w:rsidRPr="0026296E">
        <w:rPr>
          <w:rFonts w:asciiTheme="minorHAnsi" w:eastAsiaTheme="majorEastAsia" w:hAnsiTheme="minorHAnsi" w:cstheme="minorHAnsi"/>
          <w:color w:val="000000" w:themeColor="text1"/>
          <w:sz w:val="22"/>
          <w:szCs w:val="22"/>
          <w:lang w:eastAsia="en-US"/>
        </w:rPr>
        <w:t>Pzp</w:t>
      </w:r>
      <w:proofErr w:type="spellEnd"/>
      <w:r w:rsidR="009F62A5" w:rsidRPr="0026296E">
        <w:rPr>
          <w:rFonts w:asciiTheme="minorHAnsi" w:eastAsiaTheme="majorEastAsia" w:hAnsiTheme="minorHAnsi" w:cstheme="minorHAnsi"/>
          <w:color w:val="000000" w:themeColor="text1"/>
          <w:sz w:val="22"/>
          <w:szCs w:val="22"/>
          <w:lang w:eastAsia="en-US"/>
        </w:rPr>
        <w:t xml:space="preserve"> </w:t>
      </w:r>
      <w:r w:rsidR="00D42413">
        <w:rPr>
          <w:rFonts w:asciiTheme="minorHAnsi" w:eastAsiaTheme="majorEastAsia" w:hAnsiTheme="minorHAnsi" w:cstheme="minorHAnsi"/>
          <w:color w:val="000000" w:themeColor="text1"/>
          <w:sz w:val="22"/>
          <w:szCs w:val="22"/>
          <w:lang w:eastAsia="en-US"/>
        </w:rPr>
        <w:br/>
      </w:r>
      <w:r w:rsidR="009F62A5" w:rsidRPr="0026296E">
        <w:rPr>
          <w:rFonts w:asciiTheme="minorHAnsi" w:eastAsiaTheme="majorEastAsia" w:hAnsiTheme="minorHAnsi" w:cstheme="minorHAnsi"/>
          <w:color w:val="000000" w:themeColor="text1"/>
          <w:sz w:val="22"/>
          <w:szCs w:val="22"/>
          <w:lang w:eastAsia="en-US"/>
        </w:rPr>
        <w:t>(art. 505</w:t>
      </w:r>
      <w:r w:rsidR="00AE57B1" w:rsidRPr="0026296E">
        <w:rPr>
          <w:rFonts w:asciiTheme="minorHAnsi" w:eastAsiaTheme="majorEastAsia" w:hAnsiTheme="minorHAnsi" w:cstheme="minorHAnsi"/>
          <w:color w:val="000000" w:themeColor="text1"/>
          <w:sz w:val="22"/>
          <w:szCs w:val="22"/>
          <w:lang w:eastAsia="en-US"/>
        </w:rPr>
        <w:t>–</w:t>
      </w:r>
      <w:r w:rsidR="009F62A5" w:rsidRPr="0026296E">
        <w:rPr>
          <w:rFonts w:asciiTheme="minorHAnsi" w:eastAsiaTheme="majorEastAsia" w:hAnsiTheme="minorHAnsi" w:cstheme="minorHAnsi"/>
          <w:color w:val="000000" w:themeColor="text1"/>
          <w:sz w:val="22"/>
          <w:szCs w:val="22"/>
          <w:lang w:eastAsia="en-US"/>
        </w:rPr>
        <w:t>590).</w:t>
      </w:r>
    </w:p>
    <w:p w14:paraId="2B5D717C" w14:textId="77777777" w:rsidR="001E7748" w:rsidRPr="0026296E" w:rsidRDefault="001E7748" w:rsidP="00FA2E72">
      <w:pPr>
        <w:spacing w:line="276" w:lineRule="auto"/>
        <w:contextualSpacing/>
        <w:jc w:val="both"/>
        <w:rPr>
          <w:rFonts w:asciiTheme="minorHAnsi" w:eastAsiaTheme="majorEastAsia" w:hAnsiTheme="minorHAnsi" w:cstheme="minorHAnsi"/>
          <w:color w:val="000000" w:themeColor="text1"/>
          <w:sz w:val="22"/>
          <w:szCs w:val="22"/>
          <w:lang w:eastAsia="en-US"/>
        </w:rPr>
      </w:pPr>
    </w:p>
    <w:p w14:paraId="17C49929" w14:textId="77777777" w:rsidR="00587F52" w:rsidRPr="0026296E" w:rsidRDefault="0068680A" w:rsidP="001E7748">
      <w:pPr>
        <w:numPr>
          <w:ilvl w:val="0"/>
          <w:numId w:val="8"/>
        </w:numPr>
        <w:shd w:val="clear" w:color="auto" w:fill="D6E3BC" w:themeFill="accent3"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 </w:t>
      </w:r>
      <w:r w:rsidR="00587F52" w:rsidRPr="0026296E">
        <w:rPr>
          <w:rFonts w:asciiTheme="minorHAnsi" w:hAnsiTheme="minorHAnsi" w:cstheme="minorHAnsi"/>
          <w:b/>
          <w:color w:val="000000" w:themeColor="text1"/>
          <w:sz w:val="22"/>
          <w:szCs w:val="22"/>
          <w:lang w:eastAsia="en-US"/>
        </w:rPr>
        <w:t>Ochrona danych osobowych</w:t>
      </w:r>
    </w:p>
    <w:p w14:paraId="6C346F17" w14:textId="77777777" w:rsidR="00A66797" w:rsidRPr="0026296E" w:rsidRDefault="00A66797" w:rsidP="006C2211">
      <w:pPr>
        <w:suppressAutoHyphens/>
        <w:autoSpaceDN w:val="0"/>
        <w:spacing w:line="276" w:lineRule="auto"/>
        <w:ind w:left="142" w:right="-216"/>
        <w:jc w:val="both"/>
        <w:textAlignment w:val="baseline"/>
        <w:rPr>
          <w:rFonts w:ascii="Calibri" w:eastAsia="SimSun" w:hAnsi="Calibri"/>
          <w:color w:val="000000" w:themeColor="text1"/>
          <w:sz w:val="22"/>
          <w:szCs w:val="22"/>
        </w:rPr>
      </w:pPr>
      <w:r w:rsidRPr="0026296E">
        <w:rPr>
          <w:rFonts w:ascii="Calibri" w:eastAsia="SimSun" w:hAnsi="Calibri" w:cs="Calibri"/>
          <w:b/>
          <w:i/>
          <w:color w:val="000000" w:themeColor="text1"/>
          <w:sz w:val="22"/>
          <w:szCs w:val="22"/>
          <w:shd w:val="clear" w:color="auto" w:fill="FFFFFF"/>
        </w:rPr>
        <w:t>Klauzula informacyjna wynikająca z  art. 13 Rozporządzenia RODO</w:t>
      </w:r>
    </w:p>
    <w:p w14:paraId="2048BBF5" w14:textId="77777777" w:rsidR="000D6A84" w:rsidRPr="000D6A84" w:rsidRDefault="000D6A84" w:rsidP="000D6A84">
      <w:pPr>
        <w:shd w:val="clear" w:color="auto" w:fill="FFFFFF" w:themeFill="background1"/>
        <w:spacing w:line="276" w:lineRule="auto"/>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 xml:space="preserve">Zgodnie z rozporządzenia Parlamentu Europejskiego i Rady (UE) 2016/679 </w:t>
      </w:r>
      <w:r w:rsidRPr="000D6A84">
        <w:rPr>
          <w:rFonts w:ascii="Calibri" w:eastAsia="Arial Unicode MS" w:hAnsi="Calibri" w:cs="Calibri"/>
          <w:color w:val="000000" w:themeColor="text1"/>
          <w:sz w:val="22"/>
          <w:szCs w:val="22"/>
          <w:shd w:val="clear" w:color="auto" w:fill="FFFFFF"/>
        </w:rPr>
        <w:br/>
        <w:t xml:space="preserve">z dnia 27 kwietnia 2016 r. w sprawie ochrony osób fizycznych w związku z przetwarzaniem danych osobowych i w sprawie swobodnego przepływu takich danych oraz uchylenia dyrektywy 95/46/WE (ogólne rozporządzenie o ochronie danych) (Dz. Urz. UE L 119z 04.05.2016, str. 1), dalej „RODO”, </w:t>
      </w:r>
      <w:r w:rsidRPr="000D6A84">
        <w:rPr>
          <w:rFonts w:ascii="Calibri" w:eastAsia="Arial Unicode MS" w:hAnsi="Calibri" w:cs="Calibri"/>
          <w:color w:val="000000" w:themeColor="text1"/>
          <w:sz w:val="22"/>
          <w:szCs w:val="22"/>
          <w:u w:val="single"/>
          <w:shd w:val="clear" w:color="auto" w:fill="FFFFFF"/>
        </w:rPr>
        <w:t>Zamawiający informuje, że:</w:t>
      </w:r>
      <w:r w:rsidRPr="000D6A84">
        <w:rPr>
          <w:rFonts w:ascii="Calibri" w:eastAsia="Arial Unicode MS" w:hAnsi="Calibri" w:cs="Calibri"/>
          <w:color w:val="000000" w:themeColor="text1"/>
          <w:sz w:val="22"/>
          <w:szCs w:val="22"/>
          <w:shd w:val="clear" w:color="auto" w:fill="FFFFFF"/>
        </w:rPr>
        <w:t xml:space="preserve"> </w:t>
      </w:r>
    </w:p>
    <w:p w14:paraId="215F7175" w14:textId="77777777" w:rsidR="000D6A84" w:rsidRPr="000D6A84" w:rsidRDefault="000D6A84" w:rsidP="009A481C">
      <w:pPr>
        <w:numPr>
          <w:ilvl w:val="3"/>
          <w:numId w:val="18"/>
        </w:num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 xml:space="preserve">Administratorem danych osobowych jest Centrum Administracyjne Pieczy Zastępczej </w:t>
      </w:r>
      <w:r w:rsidRPr="000D6A84">
        <w:rPr>
          <w:rFonts w:ascii="Calibri" w:eastAsia="Arial Unicode MS" w:hAnsi="Calibri" w:cs="Calibri"/>
          <w:color w:val="000000" w:themeColor="text1"/>
          <w:sz w:val="22"/>
          <w:szCs w:val="22"/>
          <w:shd w:val="clear" w:color="auto" w:fill="FFFFFF"/>
        </w:rPr>
        <w:br/>
        <w:t xml:space="preserve">z siedzibą w Łodzi, przy ul. Małachowskiego 74 reprezentowane przez Dyrektora. </w:t>
      </w:r>
    </w:p>
    <w:p w14:paraId="65906BF8" w14:textId="77777777" w:rsidR="000D6A84" w:rsidRPr="000D6A84" w:rsidRDefault="000D6A84" w:rsidP="009A481C">
      <w:pPr>
        <w:numPr>
          <w:ilvl w:val="3"/>
          <w:numId w:val="18"/>
        </w:num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 xml:space="preserve">Z Centrum można się skontaktować w następujący sposób:  </w:t>
      </w:r>
    </w:p>
    <w:p w14:paraId="708AFA75" w14:textId="77777777" w:rsidR="000D6A84" w:rsidRPr="000D6A84" w:rsidRDefault="000D6A84" w:rsidP="000D6A84">
      <w:pPr>
        <w:shd w:val="clear" w:color="auto" w:fill="FFFFFF" w:themeFill="background1"/>
        <w:spacing w:line="276" w:lineRule="auto"/>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 listownie: Łódź, 90-159 ul. Małachowskiego 74 ,</w:t>
      </w:r>
    </w:p>
    <w:p w14:paraId="1EB753E4" w14:textId="77777777" w:rsidR="000D6A84" w:rsidRPr="000D6A84" w:rsidRDefault="000D6A84" w:rsidP="000D6A84">
      <w:pPr>
        <w:shd w:val="clear" w:color="auto" w:fill="FFFFFF" w:themeFill="background1"/>
        <w:spacing w:line="276" w:lineRule="auto"/>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 xml:space="preserve">- email: </w:t>
      </w:r>
      <w:hyperlink r:id="rId15" w:history="1">
        <w:r w:rsidRPr="000D6A84">
          <w:rPr>
            <w:rStyle w:val="Hipercze"/>
            <w:rFonts w:ascii="Calibri" w:eastAsia="Arial Unicode MS" w:hAnsi="Calibri" w:cs="Calibri"/>
            <w:sz w:val="22"/>
            <w:szCs w:val="22"/>
            <w:shd w:val="clear" w:color="auto" w:fill="FFFFFF"/>
          </w:rPr>
          <w:t>sekretariat@capz.lodz.pl</w:t>
        </w:r>
      </w:hyperlink>
      <w:r w:rsidRPr="000D6A84">
        <w:rPr>
          <w:rFonts w:ascii="Calibri" w:eastAsia="Arial Unicode MS" w:hAnsi="Calibri" w:cs="Calibri"/>
          <w:color w:val="000000" w:themeColor="text1"/>
          <w:sz w:val="22"/>
          <w:szCs w:val="22"/>
          <w:shd w:val="clear" w:color="auto" w:fill="FFFFFF"/>
        </w:rPr>
        <w:t xml:space="preserve">  </w:t>
      </w:r>
    </w:p>
    <w:p w14:paraId="7A1A0F31" w14:textId="77777777" w:rsidR="000D6A84" w:rsidRPr="000D6A84" w:rsidRDefault="000D6A84" w:rsidP="000D6A84">
      <w:pPr>
        <w:shd w:val="clear" w:color="auto" w:fill="FFFFFF" w:themeFill="background1"/>
        <w:spacing w:line="276" w:lineRule="auto"/>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 telefonicznie: 42 208 88 31.</w:t>
      </w:r>
    </w:p>
    <w:p w14:paraId="54C5C1F0"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lastRenderedPageBreak/>
        <w:t>3.</w:t>
      </w:r>
      <w:r w:rsidRPr="000D6A84">
        <w:rPr>
          <w:rFonts w:ascii="Calibri" w:eastAsia="Arial Unicode MS" w:hAnsi="Calibri" w:cs="Calibri"/>
          <w:color w:val="000000" w:themeColor="text1"/>
          <w:sz w:val="22"/>
          <w:szCs w:val="22"/>
          <w:shd w:val="clear" w:color="auto" w:fill="FFFFFF"/>
        </w:rPr>
        <w:tab/>
        <w:t xml:space="preserve">Administrator wyznaczył Inspektora Ochrony Danych, z który można  się  kontaktować poprzez e-mailem na adres: </w:t>
      </w:r>
      <w:hyperlink r:id="rId16" w:history="1">
        <w:r w:rsidRPr="000D6A84">
          <w:rPr>
            <w:rStyle w:val="Hipercze"/>
            <w:rFonts w:ascii="Calibri" w:eastAsia="Arial Unicode MS" w:hAnsi="Calibri" w:cs="Calibri"/>
            <w:sz w:val="22"/>
            <w:szCs w:val="22"/>
            <w:shd w:val="clear" w:color="auto" w:fill="FFFFFF"/>
          </w:rPr>
          <w:t>iod@capz.lodz.pl</w:t>
        </w:r>
      </w:hyperlink>
      <w:r w:rsidRPr="000D6A84">
        <w:rPr>
          <w:rFonts w:ascii="Calibri" w:eastAsia="Arial Unicode MS" w:hAnsi="Calibri" w:cs="Calibri"/>
          <w:color w:val="000000" w:themeColor="text1"/>
          <w:sz w:val="22"/>
          <w:szCs w:val="22"/>
          <w:shd w:val="clear" w:color="auto" w:fill="FFFFFF"/>
        </w:rPr>
        <w:t xml:space="preserve"> </w:t>
      </w:r>
    </w:p>
    <w:p w14:paraId="41ADE6D5" w14:textId="1F7B3C4E"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4.</w:t>
      </w:r>
      <w:r w:rsidRPr="000D6A84">
        <w:rPr>
          <w:rFonts w:ascii="Calibri" w:eastAsia="Arial Unicode MS" w:hAnsi="Calibri" w:cs="Calibri"/>
          <w:color w:val="000000" w:themeColor="text1"/>
          <w:sz w:val="22"/>
          <w:szCs w:val="22"/>
          <w:shd w:val="clear" w:color="auto" w:fill="FFFFFF"/>
        </w:rPr>
        <w:tab/>
        <w:t xml:space="preserve">Przetwarzanie danych osobowych odbywa się na podstawie ustawy z dnia 27 sierpnia 2009 r. </w:t>
      </w:r>
      <w:r w:rsidRPr="000D6A84">
        <w:rPr>
          <w:rFonts w:ascii="Calibri" w:eastAsia="Arial Unicode MS" w:hAnsi="Calibri" w:cs="Calibri"/>
          <w:color w:val="000000" w:themeColor="text1"/>
          <w:sz w:val="22"/>
          <w:szCs w:val="22"/>
          <w:shd w:val="clear" w:color="auto" w:fill="FFFFFF"/>
        </w:rPr>
        <w:br/>
        <w:t xml:space="preserve">o finansach publicznych i ustawy z dnia 23 kwietnia 1964 r. – Kodeks cywilny, w celu związanym </w:t>
      </w:r>
      <w:r w:rsidRPr="000D6A84">
        <w:rPr>
          <w:rFonts w:ascii="Calibri" w:eastAsia="Arial Unicode MS" w:hAnsi="Calibri" w:cs="Calibri"/>
          <w:color w:val="000000" w:themeColor="text1"/>
          <w:sz w:val="22"/>
          <w:szCs w:val="22"/>
          <w:shd w:val="clear" w:color="auto" w:fill="FFFFFF"/>
        </w:rPr>
        <w:br/>
        <w:t xml:space="preserve">z postępowaniem o udzielenie zamówienia publicznego, którego wartość szacunkowa przekracza 130 000 złotych netto; </w:t>
      </w:r>
    </w:p>
    <w:p w14:paraId="477D60A1"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5.</w:t>
      </w:r>
      <w:r w:rsidRPr="000D6A84">
        <w:rPr>
          <w:rFonts w:ascii="Calibri" w:eastAsia="Arial Unicode MS" w:hAnsi="Calibri" w:cs="Calibri"/>
          <w:color w:val="000000" w:themeColor="text1"/>
          <w:sz w:val="22"/>
          <w:szCs w:val="22"/>
          <w:shd w:val="clear" w:color="auto" w:fill="FFFFFF"/>
        </w:rPr>
        <w:tab/>
        <w:t xml:space="preserve">Odbiorcami danych osobowych będą osoby lub podmioty, którym udostępniona zostanie </w:t>
      </w:r>
      <w:r w:rsidRPr="000D6A84">
        <w:rPr>
          <w:rFonts w:ascii="Calibri" w:eastAsia="Arial Unicode MS" w:hAnsi="Calibri" w:cs="Calibri"/>
          <w:color w:val="000000" w:themeColor="text1"/>
          <w:sz w:val="22"/>
          <w:szCs w:val="22"/>
          <w:shd w:val="clear" w:color="auto" w:fill="FFFFFF"/>
        </w:rPr>
        <w:br/>
        <w:t xml:space="preserve">dokumentacja postępowania w oparciu o ustawy z dnia 6 września 2001 r. o dostępie do </w:t>
      </w:r>
      <w:r w:rsidRPr="000D6A84">
        <w:rPr>
          <w:rFonts w:ascii="Calibri" w:eastAsia="Arial Unicode MS" w:hAnsi="Calibri" w:cs="Calibri"/>
          <w:color w:val="000000" w:themeColor="text1"/>
          <w:sz w:val="22"/>
          <w:szCs w:val="22"/>
          <w:shd w:val="clear" w:color="auto" w:fill="FFFFFF"/>
        </w:rPr>
        <w:br/>
        <w:t xml:space="preserve">informacji publicznej. </w:t>
      </w:r>
    </w:p>
    <w:p w14:paraId="2FF0E5DE"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ab/>
        <w:t xml:space="preserve">Odbiorcami do których mogą być przekazane dane osobowe będą strony i uczestnicy postępowań lub organy właściwe do załatwienia sprawy na mocy przepisów prawa. Centrum Administracyjne Pieczy Zastępczej udostępni dane złożone w ofercie poprzez publikację na stronie lub na wniosek osób zainteresowanych oraz podmiotom, którym administrator danych powierzył przetwarzanie danych osobowych na postawie zawartych umów. Dane zostaną udostępnione również w skutek podejmowanych  czynności  prowadzonego postępowania.  </w:t>
      </w:r>
    </w:p>
    <w:p w14:paraId="47AF4645"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6.</w:t>
      </w:r>
      <w:r w:rsidRPr="000D6A84">
        <w:rPr>
          <w:rFonts w:ascii="Calibri" w:eastAsia="Arial Unicode MS" w:hAnsi="Calibri" w:cs="Calibri"/>
          <w:color w:val="000000" w:themeColor="text1"/>
          <w:sz w:val="22"/>
          <w:szCs w:val="22"/>
          <w:shd w:val="clear" w:color="auto" w:fill="FFFFFF"/>
        </w:rPr>
        <w:tab/>
        <w:t xml:space="preserve">Centrum Administracyjne Pieczy Zastępczej może przekazać dane osobowe upoważnionym </w:t>
      </w:r>
      <w:r w:rsidRPr="000D6A84">
        <w:rPr>
          <w:rFonts w:ascii="Calibri" w:eastAsia="Arial Unicode MS" w:hAnsi="Calibri" w:cs="Calibri"/>
          <w:color w:val="000000" w:themeColor="text1"/>
          <w:sz w:val="22"/>
          <w:szCs w:val="22"/>
          <w:shd w:val="clear" w:color="auto" w:fill="FFFFFF"/>
        </w:rPr>
        <w:br/>
        <w:t xml:space="preserve">podmiotom na podstawie i w granicach prawa. </w:t>
      </w:r>
    </w:p>
    <w:p w14:paraId="2A27AFFE"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7.</w:t>
      </w:r>
      <w:r w:rsidRPr="000D6A84">
        <w:rPr>
          <w:rFonts w:ascii="Calibri" w:eastAsia="Arial Unicode MS" w:hAnsi="Calibri" w:cs="Calibri"/>
          <w:color w:val="000000" w:themeColor="text1"/>
          <w:sz w:val="22"/>
          <w:szCs w:val="22"/>
          <w:shd w:val="clear" w:color="auto" w:fill="FFFFFF"/>
        </w:rPr>
        <w:tab/>
        <w:t>Dane osobowe będą przetwarzane w</w:t>
      </w:r>
      <w:r w:rsidRPr="000D6A84">
        <w:rPr>
          <w:rFonts w:ascii="Calibri" w:eastAsia="Arial Unicode MS" w:hAnsi="Calibri" w:cs="Calibri"/>
          <w:b/>
          <w:color w:val="000000" w:themeColor="text1"/>
          <w:sz w:val="22"/>
          <w:szCs w:val="22"/>
          <w:shd w:val="clear" w:color="auto" w:fill="FFFFFF"/>
        </w:rPr>
        <w:t xml:space="preserve"> </w:t>
      </w:r>
      <w:r w:rsidRPr="000D6A84">
        <w:rPr>
          <w:rFonts w:ascii="Calibri" w:eastAsia="Arial Unicode MS" w:hAnsi="Calibri" w:cs="Calibri"/>
          <w:color w:val="000000" w:themeColor="text1"/>
          <w:sz w:val="22"/>
          <w:szCs w:val="22"/>
          <w:shd w:val="clear" w:color="auto" w:fill="FFFFFF"/>
        </w:rPr>
        <w:t xml:space="preserve">Centrum Administracyjne Pieczy Zastępczej do czasu </w:t>
      </w:r>
      <w:r w:rsidRPr="000D6A84">
        <w:rPr>
          <w:rFonts w:ascii="Calibri" w:eastAsia="Arial Unicode MS" w:hAnsi="Calibri" w:cs="Calibri"/>
          <w:color w:val="000000" w:themeColor="text1"/>
          <w:sz w:val="22"/>
          <w:szCs w:val="22"/>
          <w:shd w:val="clear" w:color="auto" w:fill="FFFFFF"/>
        </w:rPr>
        <w:br/>
        <w:t xml:space="preserve">niezbędnego do realizacji zadań związanych z umową., następnie – w przypadkach, w których wymagają tego przepisy ustawy z dnia 14 lipca 1983 r. o narodowym zasobie archiwalnym </w:t>
      </w:r>
      <w:r w:rsidRPr="000D6A84">
        <w:rPr>
          <w:rFonts w:ascii="Calibri" w:eastAsia="Arial Unicode MS" w:hAnsi="Calibri" w:cs="Calibri"/>
          <w:color w:val="000000" w:themeColor="text1"/>
          <w:sz w:val="22"/>
          <w:szCs w:val="22"/>
          <w:shd w:val="clear" w:color="auto" w:fill="FFFFFF"/>
        </w:rPr>
        <w:br/>
        <w:t>i archiwach (Dz.U. z 2018 r. poz. 217 ze zm.) – przez czas określony w tych przepisach.</w:t>
      </w:r>
    </w:p>
    <w:p w14:paraId="4F975E77"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8.</w:t>
      </w:r>
      <w:r w:rsidRPr="000D6A84">
        <w:rPr>
          <w:rFonts w:ascii="Calibri" w:eastAsia="Arial Unicode MS" w:hAnsi="Calibri" w:cs="Calibri"/>
          <w:color w:val="000000" w:themeColor="text1"/>
          <w:sz w:val="22"/>
          <w:szCs w:val="22"/>
          <w:shd w:val="clear" w:color="auto" w:fill="FFFFFF"/>
        </w:rPr>
        <w:tab/>
        <w:t>Dane osobowe nie podlegają zautomatyzowanemu podejmowaniu decyzji, w tym profilowaniu.</w:t>
      </w:r>
    </w:p>
    <w:p w14:paraId="7D0FE819"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9.</w:t>
      </w:r>
      <w:r w:rsidRPr="000D6A84">
        <w:rPr>
          <w:rFonts w:ascii="Calibri" w:eastAsia="Arial Unicode MS" w:hAnsi="Calibri" w:cs="Calibri"/>
          <w:color w:val="000000" w:themeColor="text1"/>
          <w:sz w:val="22"/>
          <w:szCs w:val="22"/>
          <w:shd w:val="clear" w:color="auto" w:fill="FFFFFF"/>
        </w:rPr>
        <w:tab/>
        <w:t>Każdy ma prawo do:</w:t>
      </w:r>
    </w:p>
    <w:p w14:paraId="6648045C" w14:textId="77777777" w:rsidR="000D6A84" w:rsidRPr="000D6A84" w:rsidRDefault="000D6A84" w:rsidP="009A481C">
      <w:pPr>
        <w:numPr>
          <w:ilvl w:val="0"/>
          <w:numId w:val="19"/>
        </w:numPr>
        <w:shd w:val="clear" w:color="auto" w:fill="FFFFFF" w:themeFill="background1"/>
        <w:spacing w:line="276" w:lineRule="auto"/>
        <w:ind w:left="567" w:hanging="283"/>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żądania dostępu do swoich danych osobowych oraz otrzymania ich kopii;</w:t>
      </w:r>
    </w:p>
    <w:p w14:paraId="73DC323B" w14:textId="77777777" w:rsidR="000D6A84" w:rsidRPr="000D6A84" w:rsidRDefault="000D6A84" w:rsidP="009A481C">
      <w:pPr>
        <w:numPr>
          <w:ilvl w:val="0"/>
          <w:numId w:val="19"/>
        </w:numPr>
        <w:shd w:val="clear" w:color="auto" w:fill="FFFFFF" w:themeFill="background1"/>
        <w:spacing w:line="276" w:lineRule="auto"/>
        <w:ind w:left="567" w:hanging="283"/>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 xml:space="preserve">sprostowania swoich danych osobowych (poprawiania) swoich danych, jeśli są błędne </w:t>
      </w:r>
      <w:r w:rsidRPr="000D6A84">
        <w:rPr>
          <w:rFonts w:ascii="Calibri" w:eastAsia="Arial Unicode MS" w:hAnsi="Calibri" w:cs="Calibri"/>
          <w:color w:val="000000" w:themeColor="text1"/>
          <w:sz w:val="22"/>
          <w:szCs w:val="22"/>
          <w:shd w:val="clear" w:color="auto" w:fill="FFFFFF"/>
        </w:rPr>
        <w:br/>
        <w:t xml:space="preserve">lub nieaktualne, a także prawo do ich usunięcia, w sytuacji, gdy przetwarzanie danych nie </w:t>
      </w:r>
      <w:r w:rsidRPr="000D6A84">
        <w:rPr>
          <w:rFonts w:ascii="Calibri" w:eastAsia="Arial Unicode MS" w:hAnsi="Calibri" w:cs="Calibri"/>
          <w:color w:val="000000" w:themeColor="text1"/>
          <w:sz w:val="22"/>
          <w:szCs w:val="22"/>
          <w:shd w:val="clear" w:color="auto" w:fill="FFFFFF"/>
        </w:rPr>
        <w:br/>
        <w:t>następuje w celu wywiązania się z obowiązku wynikającego z przepisu prawa lub w ramach sprawowania władzy publicznej. Skorzystanie z prawa do sprostowania nie może skutkować zmianą wyniku postępowania o udzielenie zamówienia ani zmianą postanowień umowy;</w:t>
      </w:r>
    </w:p>
    <w:p w14:paraId="61800874" w14:textId="77777777" w:rsidR="000D6A84" w:rsidRPr="000D6A84" w:rsidRDefault="000D6A84" w:rsidP="009A481C">
      <w:pPr>
        <w:numPr>
          <w:ilvl w:val="0"/>
          <w:numId w:val="19"/>
        </w:numPr>
        <w:shd w:val="clear" w:color="auto" w:fill="FFFFFF" w:themeFill="background1"/>
        <w:spacing w:line="276" w:lineRule="auto"/>
        <w:ind w:left="567" w:hanging="283"/>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 xml:space="preserve">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przysługuje również dla celów ustalenia, dochodzenia lub obrony roszczeń </w:t>
      </w:r>
      <w:r w:rsidRPr="000D6A84">
        <w:rPr>
          <w:rFonts w:ascii="Calibri" w:eastAsia="Arial Unicode MS" w:hAnsi="Calibri" w:cs="Calibri"/>
          <w:color w:val="000000" w:themeColor="text1"/>
          <w:sz w:val="22"/>
          <w:szCs w:val="22"/>
          <w:shd w:val="clear" w:color="auto" w:fill="FFFFFF"/>
        </w:rPr>
        <w:br/>
        <w:t>oraz do celów archiwalnych;</w:t>
      </w:r>
    </w:p>
    <w:p w14:paraId="07D13046" w14:textId="77777777" w:rsidR="000D6A84" w:rsidRPr="000D6A84" w:rsidRDefault="000D6A84" w:rsidP="009A481C">
      <w:pPr>
        <w:numPr>
          <w:ilvl w:val="0"/>
          <w:numId w:val="19"/>
        </w:numPr>
        <w:shd w:val="clear" w:color="auto" w:fill="FFFFFF" w:themeFill="background1"/>
        <w:spacing w:line="276" w:lineRule="auto"/>
        <w:ind w:left="567" w:hanging="283"/>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wniesienia skargi do Prezesa Urzędu Ochrony Danych Osobowych, gdy uzna, że przetwarzanie jego danych osobowych jest niezgodne z przepisami o ochronie danych osobowych.</w:t>
      </w:r>
    </w:p>
    <w:p w14:paraId="7F3590A4"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10.</w:t>
      </w:r>
      <w:r w:rsidRPr="000D6A84">
        <w:rPr>
          <w:rFonts w:ascii="Calibri" w:eastAsia="Arial Unicode MS" w:hAnsi="Calibri" w:cs="Calibri"/>
          <w:color w:val="000000" w:themeColor="text1"/>
          <w:sz w:val="22"/>
          <w:szCs w:val="22"/>
          <w:shd w:val="clear" w:color="auto" w:fill="FFFFFF"/>
        </w:rPr>
        <w:tab/>
        <w:t>Nie przysługuje:</w:t>
      </w:r>
    </w:p>
    <w:p w14:paraId="44FAF204" w14:textId="77777777" w:rsidR="000D6A84" w:rsidRPr="000D6A84" w:rsidRDefault="000D6A84" w:rsidP="009A481C">
      <w:pPr>
        <w:numPr>
          <w:ilvl w:val="0"/>
          <w:numId w:val="20"/>
        </w:numPr>
        <w:shd w:val="clear" w:color="auto" w:fill="FFFFFF" w:themeFill="background1"/>
        <w:spacing w:line="276" w:lineRule="auto"/>
        <w:ind w:left="426"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prawo do usunięcia danych osobowych w związku z art. 17 ust. 3 lit. b, d lub e RODO;</w:t>
      </w:r>
    </w:p>
    <w:p w14:paraId="6A2368D4" w14:textId="77777777" w:rsidR="000D6A84" w:rsidRPr="000D6A84" w:rsidRDefault="000D6A84" w:rsidP="009A481C">
      <w:pPr>
        <w:numPr>
          <w:ilvl w:val="0"/>
          <w:numId w:val="20"/>
        </w:numPr>
        <w:shd w:val="clear" w:color="auto" w:fill="FFFFFF" w:themeFill="background1"/>
        <w:spacing w:line="276" w:lineRule="auto"/>
        <w:ind w:left="426"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prawo do przenoszenia danych osobowych, o którym mowa w art. 20 RODO;</w:t>
      </w:r>
    </w:p>
    <w:p w14:paraId="6B798400" w14:textId="77777777" w:rsidR="000D6A84" w:rsidRPr="000D6A84" w:rsidRDefault="000D6A84" w:rsidP="009A481C">
      <w:pPr>
        <w:numPr>
          <w:ilvl w:val="0"/>
          <w:numId w:val="20"/>
        </w:numPr>
        <w:shd w:val="clear" w:color="auto" w:fill="FFFFFF" w:themeFill="background1"/>
        <w:spacing w:line="276" w:lineRule="auto"/>
        <w:ind w:left="426"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lastRenderedPageBreak/>
        <w:t xml:space="preserve">prawo sprzeciwu, wobec przetwarzania danych osobowych na podstawie art. 21 RODO, gdyż przesłanką przetwarzania danych osobowych jest art. 6 ust. 1 lit. c RODO. </w:t>
      </w:r>
    </w:p>
    <w:p w14:paraId="2FC9DEED" w14:textId="77777777" w:rsidR="000D6A84" w:rsidRPr="000D6A84" w:rsidRDefault="000D6A84" w:rsidP="000D6A84">
      <w:pPr>
        <w:shd w:val="clear" w:color="auto" w:fill="FFFFFF" w:themeFill="background1"/>
        <w:spacing w:line="276" w:lineRule="auto"/>
        <w:ind w:left="284" w:hanging="284"/>
        <w:contextualSpacing/>
        <w:jc w:val="both"/>
        <w:rPr>
          <w:rFonts w:ascii="Calibri" w:eastAsia="Arial Unicode MS" w:hAnsi="Calibri" w:cs="Calibri"/>
          <w:color w:val="000000" w:themeColor="text1"/>
          <w:sz w:val="22"/>
          <w:szCs w:val="22"/>
          <w:shd w:val="clear" w:color="auto" w:fill="FFFFFF"/>
        </w:rPr>
      </w:pPr>
      <w:r w:rsidRPr="000D6A84">
        <w:rPr>
          <w:rFonts w:ascii="Calibri" w:eastAsia="Arial Unicode MS" w:hAnsi="Calibri" w:cs="Calibri"/>
          <w:color w:val="000000" w:themeColor="text1"/>
          <w:sz w:val="22"/>
          <w:szCs w:val="22"/>
          <w:shd w:val="clear" w:color="auto" w:fill="FFFFFF"/>
        </w:rPr>
        <w:t>11.</w:t>
      </w:r>
      <w:r w:rsidRPr="000D6A84">
        <w:rPr>
          <w:rFonts w:ascii="Calibri" w:eastAsia="Arial Unicode MS" w:hAnsi="Calibri" w:cs="Calibri"/>
          <w:color w:val="000000" w:themeColor="text1"/>
          <w:sz w:val="22"/>
          <w:szCs w:val="22"/>
          <w:shd w:val="clear" w:color="auto" w:fill="FFFFFF"/>
        </w:rPr>
        <w:tab/>
        <w:t xml:space="preserve">Dane teleadresowe zostały pozyskane od Wykonawców, źródeł ogólnodostępnych </w:t>
      </w:r>
      <w:r w:rsidRPr="000D6A84">
        <w:rPr>
          <w:rFonts w:ascii="Calibri" w:eastAsia="Arial Unicode MS" w:hAnsi="Calibri" w:cs="Calibri"/>
          <w:color w:val="000000" w:themeColor="text1"/>
          <w:sz w:val="22"/>
          <w:szCs w:val="22"/>
          <w:shd w:val="clear" w:color="auto" w:fill="FFFFFF"/>
        </w:rPr>
        <w:br/>
        <w:t xml:space="preserve">np. zamieszczonych w </w:t>
      </w:r>
      <w:proofErr w:type="spellStart"/>
      <w:r w:rsidRPr="000D6A84">
        <w:rPr>
          <w:rFonts w:ascii="Calibri" w:eastAsia="Arial Unicode MS" w:hAnsi="Calibri" w:cs="Calibri"/>
          <w:color w:val="000000" w:themeColor="text1"/>
          <w:sz w:val="22"/>
          <w:szCs w:val="22"/>
          <w:shd w:val="clear" w:color="auto" w:fill="FFFFFF"/>
        </w:rPr>
        <w:t>internecie</w:t>
      </w:r>
      <w:proofErr w:type="spellEnd"/>
      <w:r w:rsidRPr="000D6A84">
        <w:rPr>
          <w:rFonts w:ascii="Calibri" w:eastAsia="Arial Unicode MS" w:hAnsi="Calibri" w:cs="Calibri"/>
          <w:color w:val="000000" w:themeColor="text1"/>
          <w:sz w:val="22"/>
          <w:szCs w:val="22"/>
          <w:shd w:val="clear" w:color="auto" w:fill="FFFFFF"/>
        </w:rPr>
        <w:t>.</w:t>
      </w:r>
    </w:p>
    <w:p w14:paraId="48CD091F" w14:textId="36845B73" w:rsidR="00C5791B" w:rsidRPr="0026296E" w:rsidRDefault="00412BC8" w:rsidP="000D6A84">
      <w:pPr>
        <w:shd w:val="clear" w:color="auto" w:fill="FFFFFF" w:themeFill="background1"/>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highlight w:val="lightGray"/>
          <w:lang w:eastAsia="en-US"/>
        </w:rPr>
        <w:t>Do spraw nieuregulowanych w S</w:t>
      </w:r>
      <w:r w:rsidR="00FE361A" w:rsidRPr="0026296E">
        <w:rPr>
          <w:rFonts w:asciiTheme="minorHAnsi" w:hAnsiTheme="minorHAnsi" w:cstheme="minorHAnsi"/>
          <w:b/>
          <w:color w:val="000000" w:themeColor="text1"/>
          <w:sz w:val="22"/>
          <w:szCs w:val="22"/>
          <w:highlight w:val="lightGray"/>
          <w:lang w:eastAsia="en-US"/>
        </w:rPr>
        <w:t xml:space="preserve">WZ mają zastosowanie przepisy </w:t>
      </w:r>
      <w:r w:rsidRPr="0026296E">
        <w:rPr>
          <w:rFonts w:asciiTheme="minorHAnsi" w:hAnsiTheme="minorHAnsi" w:cstheme="minorHAnsi"/>
          <w:b/>
          <w:color w:val="000000" w:themeColor="text1"/>
          <w:sz w:val="22"/>
          <w:szCs w:val="22"/>
          <w:highlight w:val="lightGray"/>
          <w:lang w:eastAsia="en-US"/>
        </w:rPr>
        <w:t>ustawy z 11 września 2019 r</w:t>
      </w:r>
      <w:r w:rsidR="001C6A9E" w:rsidRPr="0026296E">
        <w:rPr>
          <w:rFonts w:asciiTheme="minorHAnsi" w:hAnsiTheme="minorHAnsi" w:cstheme="minorHAnsi"/>
          <w:b/>
          <w:color w:val="000000" w:themeColor="text1"/>
          <w:sz w:val="22"/>
          <w:szCs w:val="22"/>
          <w:highlight w:val="lightGray"/>
          <w:lang w:eastAsia="en-US"/>
        </w:rPr>
        <w:t xml:space="preserve">. – </w:t>
      </w:r>
      <w:r w:rsidRPr="0026296E">
        <w:rPr>
          <w:rFonts w:asciiTheme="minorHAnsi" w:hAnsiTheme="minorHAnsi" w:cstheme="minorHAnsi"/>
          <w:b/>
          <w:color w:val="000000" w:themeColor="text1"/>
          <w:sz w:val="22"/>
          <w:szCs w:val="22"/>
          <w:highlight w:val="lightGray"/>
          <w:lang w:eastAsia="en-US"/>
        </w:rPr>
        <w:t xml:space="preserve">Prawo zamówień publicznych (Dz.U. </w:t>
      </w:r>
      <w:r w:rsidR="007413FC" w:rsidRPr="0026296E">
        <w:rPr>
          <w:rFonts w:asciiTheme="minorHAnsi" w:hAnsiTheme="minorHAnsi" w:cstheme="minorHAnsi"/>
          <w:b/>
          <w:color w:val="000000" w:themeColor="text1"/>
          <w:sz w:val="22"/>
          <w:szCs w:val="22"/>
          <w:highlight w:val="lightGray"/>
          <w:lang w:eastAsia="en-US"/>
        </w:rPr>
        <w:t>z 202</w:t>
      </w:r>
      <w:r w:rsidR="00751DC7">
        <w:rPr>
          <w:rFonts w:asciiTheme="minorHAnsi" w:hAnsiTheme="minorHAnsi" w:cstheme="minorHAnsi"/>
          <w:b/>
          <w:color w:val="000000" w:themeColor="text1"/>
          <w:sz w:val="22"/>
          <w:szCs w:val="22"/>
          <w:highlight w:val="lightGray"/>
          <w:lang w:eastAsia="en-US"/>
        </w:rPr>
        <w:t>3</w:t>
      </w:r>
      <w:r w:rsidR="007413FC" w:rsidRPr="0026296E">
        <w:rPr>
          <w:rFonts w:asciiTheme="minorHAnsi" w:hAnsiTheme="minorHAnsi" w:cstheme="minorHAnsi"/>
          <w:b/>
          <w:color w:val="000000" w:themeColor="text1"/>
          <w:sz w:val="22"/>
          <w:szCs w:val="22"/>
          <w:highlight w:val="lightGray"/>
          <w:lang w:eastAsia="en-US"/>
        </w:rPr>
        <w:t xml:space="preserve"> </w:t>
      </w:r>
      <w:r w:rsidRPr="0026296E">
        <w:rPr>
          <w:rFonts w:asciiTheme="minorHAnsi" w:hAnsiTheme="minorHAnsi" w:cstheme="minorHAnsi"/>
          <w:b/>
          <w:color w:val="000000" w:themeColor="text1"/>
          <w:sz w:val="22"/>
          <w:szCs w:val="22"/>
          <w:highlight w:val="lightGray"/>
          <w:lang w:eastAsia="en-US"/>
        </w:rPr>
        <w:t xml:space="preserve">poz. </w:t>
      </w:r>
      <w:r w:rsidR="00833014">
        <w:rPr>
          <w:rFonts w:asciiTheme="minorHAnsi" w:hAnsiTheme="minorHAnsi" w:cstheme="minorHAnsi"/>
          <w:b/>
          <w:color w:val="000000" w:themeColor="text1"/>
          <w:sz w:val="22"/>
          <w:szCs w:val="22"/>
          <w:highlight w:val="lightGray"/>
          <w:lang w:eastAsia="en-US"/>
        </w:rPr>
        <w:t>1</w:t>
      </w:r>
      <w:r w:rsidR="00751DC7">
        <w:rPr>
          <w:rFonts w:asciiTheme="minorHAnsi" w:hAnsiTheme="minorHAnsi" w:cstheme="minorHAnsi"/>
          <w:b/>
          <w:color w:val="000000" w:themeColor="text1"/>
          <w:sz w:val="22"/>
          <w:szCs w:val="22"/>
          <w:highlight w:val="lightGray"/>
          <w:lang w:eastAsia="en-US"/>
        </w:rPr>
        <w:t>605</w:t>
      </w:r>
      <w:r w:rsidR="001C6A9E" w:rsidRPr="0026296E">
        <w:rPr>
          <w:rFonts w:asciiTheme="minorHAnsi" w:hAnsiTheme="minorHAnsi" w:cstheme="minorHAnsi"/>
          <w:b/>
          <w:color w:val="000000" w:themeColor="text1"/>
          <w:sz w:val="22"/>
          <w:szCs w:val="22"/>
          <w:highlight w:val="lightGray"/>
          <w:lang w:eastAsia="en-US"/>
        </w:rPr>
        <w:t xml:space="preserve"> ze zm.</w:t>
      </w:r>
      <w:r w:rsidRPr="0026296E">
        <w:rPr>
          <w:rFonts w:asciiTheme="minorHAnsi" w:hAnsiTheme="minorHAnsi" w:cstheme="minorHAnsi"/>
          <w:b/>
          <w:color w:val="000000" w:themeColor="text1"/>
          <w:sz w:val="22"/>
          <w:szCs w:val="22"/>
          <w:highlight w:val="lightGray"/>
          <w:lang w:eastAsia="en-US"/>
        </w:rPr>
        <w:t>)</w:t>
      </w:r>
      <w:r w:rsidR="001C6A9E" w:rsidRPr="0026296E">
        <w:rPr>
          <w:rFonts w:asciiTheme="minorHAnsi" w:hAnsiTheme="minorHAnsi" w:cstheme="minorHAnsi"/>
          <w:b/>
          <w:color w:val="000000" w:themeColor="text1"/>
          <w:sz w:val="22"/>
          <w:szCs w:val="22"/>
          <w:lang w:eastAsia="en-US"/>
        </w:rPr>
        <w:t>.</w:t>
      </w:r>
    </w:p>
    <w:p w14:paraId="7CE3D6AE" w14:textId="77777777" w:rsidR="00493561" w:rsidRDefault="00493561" w:rsidP="00FA2E72">
      <w:pPr>
        <w:spacing w:line="276" w:lineRule="auto"/>
        <w:ind w:left="360"/>
        <w:contextualSpacing/>
        <w:jc w:val="both"/>
        <w:rPr>
          <w:rFonts w:asciiTheme="minorHAnsi" w:eastAsiaTheme="majorEastAsia" w:hAnsiTheme="minorHAnsi" w:cstheme="minorHAnsi"/>
          <w:b/>
          <w:color w:val="000000" w:themeColor="text1"/>
          <w:sz w:val="22"/>
          <w:szCs w:val="22"/>
          <w:u w:val="single"/>
          <w:lang w:eastAsia="en-US"/>
        </w:rPr>
      </w:pPr>
    </w:p>
    <w:p w14:paraId="4BAFCB0B" w14:textId="10650450" w:rsidR="00AA4F20" w:rsidRPr="0026296E" w:rsidRDefault="001E7748" w:rsidP="001E774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asciiTheme="minorHAnsi" w:eastAsiaTheme="majorEastAsia" w:hAnsiTheme="minorHAnsi" w:cstheme="minorHAnsi"/>
          <w:b/>
          <w:color w:val="000000" w:themeColor="text1"/>
          <w:sz w:val="22"/>
          <w:szCs w:val="22"/>
          <w:lang w:eastAsia="en-US"/>
        </w:rPr>
      </w:pPr>
      <w:r>
        <w:rPr>
          <w:rFonts w:asciiTheme="minorHAnsi" w:eastAsiaTheme="majorEastAsia" w:hAnsiTheme="minorHAnsi" w:cstheme="minorHAnsi"/>
          <w:b/>
          <w:color w:val="000000" w:themeColor="text1"/>
          <w:sz w:val="22"/>
          <w:szCs w:val="22"/>
          <w:lang w:eastAsia="en-US"/>
        </w:rPr>
        <w:t xml:space="preserve">Rozdział II - </w:t>
      </w:r>
      <w:r w:rsidR="00FE361A" w:rsidRPr="0026296E">
        <w:rPr>
          <w:rFonts w:asciiTheme="minorHAnsi" w:eastAsiaTheme="majorEastAsia" w:hAnsiTheme="minorHAnsi" w:cstheme="minorHAnsi"/>
          <w:b/>
          <w:color w:val="000000" w:themeColor="text1"/>
          <w:sz w:val="22"/>
          <w:szCs w:val="22"/>
          <w:lang w:eastAsia="en-US"/>
        </w:rPr>
        <w:t xml:space="preserve">Wymagania stawiane </w:t>
      </w:r>
      <w:r w:rsidR="001C6A9E" w:rsidRPr="0026296E">
        <w:rPr>
          <w:rFonts w:asciiTheme="minorHAnsi" w:eastAsiaTheme="majorEastAsia" w:hAnsiTheme="minorHAnsi" w:cstheme="minorHAnsi"/>
          <w:b/>
          <w:color w:val="000000" w:themeColor="text1"/>
          <w:sz w:val="22"/>
          <w:szCs w:val="22"/>
          <w:lang w:eastAsia="en-US"/>
        </w:rPr>
        <w:t>w</w:t>
      </w:r>
      <w:r w:rsidR="00FE361A" w:rsidRPr="0026296E">
        <w:rPr>
          <w:rFonts w:asciiTheme="minorHAnsi" w:eastAsiaTheme="majorEastAsia" w:hAnsiTheme="minorHAnsi" w:cstheme="minorHAnsi"/>
          <w:b/>
          <w:color w:val="000000" w:themeColor="text1"/>
          <w:sz w:val="22"/>
          <w:szCs w:val="22"/>
          <w:lang w:eastAsia="en-US"/>
        </w:rPr>
        <w:t xml:space="preserve">ykonawcy </w:t>
      </w:r>
    </w:p>
    <w:p w14:paraId="320D4C53" w14:textId="77777777" w:rsidR="00FE361A" w:rsidRPr="0026296E" w:rsidRDefault="00FE361A"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Przedmiot zamówienia</w:t>
      </w:r>
    </w:p>
    <w:p w14:paraId="3FF62E5E" w14:textId="458DBD0B" w:rsidR="00D42413" w:rsidRDefault="00AA4F20" w:rsidP="00D42413">
      <w:pPr>
        <w:spacing w:line="276" w:lineRule="auto"/>
        <w:jc w:val="both"/>
        <w:rPr>
          <w:rFonts w:ascii="Calibri" w:hAnsi="Calibri" w:cs="Calibri"/>
          <w:b/>
          <w:bCs/>
          <w:color w:val="000000" w:themeColor="text1"/>
          <w:sz w:val="22"/>
          <w:szCs w:val="22"/>
        </w:rPr>
      </w:pPr>
      <w:r w:rsidRPr="0026296E">
        <w:rPr>
          <w:rFonts w:asciiTheme="minorHAnsi" w:eastAsiaTheme="majorEastAsia" w:hAnsiTheme="minorHAnsi" w:cstheme="minorHAnsi"/>
          <w:b/>
          <w:color w:val="000000" w:themeColor="text1"/>
          <w:sz w:val="22"/>
          <w:szCs w:val="22"/>
          <w:lang w:eastAsia="en-US"/>
        </w:rPr>
        <w:t>Przedmiot</w:t>
      </w:r>
      <w:r w:rsidR="00FA2E72" w:rsidRPr="0026296E">
        <w:rPr>
          <w:rFonts w:asciiTheme="minorHAnsi" w:eastAsiaTheme="majorEastAsia" w:hAnsiTheme="minorHAnsi" w:cstheme="minorHAnsi"/>
          <w:b/>
          <w:color w:val="000000" w:themeColor="text1"/>
          <w:sz w:val="22"/>
          <w:szCs w:val="22"/>
          <w:lang w:eastAsia="en-US"/>
        </w:rPr>
        <w:t>em</w:t>
      </w:r>
      <w:r w:rsidRPr="0026296E">
        <w:rPr>
          <w:rFonts w:asciiTheme="minorHAnsi" w:eastAsiaTheme="majorEastAsia" w:hAnsiTheme="minorHAnsi" w:cstheme="minorHAnsi"/>
          <w:b/>
          <w:color w:val="000000" w:themeColor="text1"/>
          <w:sz w:val="22"/>
          <w:szCs w:val="22"/>
          <w:lang w:eastAsia="en-US"/>
        </w:rPr>
        <w:t xml:space="preserve"> zamówienia </w:t>
      </w:r>
      <w:r w:rsidR="00FA2E72" w:rsidRPr="0026296E">
        <w:rPr>
          <w:rFonts w:asciiTheme="minorHAnsi" w:eastAsiaTheme="majorEastAsia" w:hAnsiTheme="minorHAnsi" w:cstheme="minorHAnsi"/>
          <w:b/>
          <w:color w:val="000000" w:themeColor="text1"/>
          <w:sz w:val="22"/>
          <w:szCs w:val="22"/>
          <w:lang w:eastAsia="en-US"/>
        </w:rPr>
        <w:t>jest</w:t>
      </w:r>
      <w:r w:rsidR="00D42413" w:rsidRPr="00D42413">
        <w:rPr>
          <w:rFonts w:ascii="Calibri" w:hAnsi="Calibri" w:cs="Calibri"/>
          <w:b/>
          <w:bCs/>
          <w:color w:val="000000" w:themeColor="text1"/>
          <w:sz w:val="22"/>
          <w:szCs w:val="22"/>
        </w:rPr>
        <w:t xml:space="preserve"> </w:t>
      </w:r>
      <w:r w:rsidR="00D42413">
        <w:rPr>
          <w:rFonts w:ascii="Calibri" w:hAnsi="Calibri" w:cs="Calibri"/>
          <w:b/>
          <w:bCs/>
          <w:color w:val="000000" w:themeColor="text1"/>
          <w:sz w:val="22"/>
          <w:szCs w:val="22"/>
        </w:rPr>
        <w:t xml:space="preserve">likwidacja barier architektonicznych dla osób ze szczególnymi potrzebami w ramach projektu: „Otwarci na zmiany – Centrum Administracyjne Pieczy Zastępczej” dofinansowanego ze środków PFRON w ramach programu „Dostępna przestrzeń publiczna”. </w:t>
      </w:r>
    </w:p>
    <w:p w14:paraId="02CB5538" w14:textId="153CCADF" w:rsidR="00FA2E72" w:rsidRPr="00CF3DDF" w:rsidRDefault="00FA2E72" w:rsidP="00631A68">
      <w:pPr>
        <w:widowControl w:val="0"/>
        <w:numPr>
          <w:ilvl w:val="0"/>
          <w:numId w:val="5"/>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Calibri" w:hAnsi="Calibri" w:cs="Calibri"/>
          <w:color w:val="000000" w:themeColor="text1"/>
          <w:sz w:val="22"/>
          <w:szCs w:val="22"/>
        </w:rPr>
        <w:t xml:space="preserve">Wykonawca zobowiązany jest zrealizować zamówienie na zasadach i warunkach opisanych we wzorze umowy </w:t>
      </w:r>
      <w:r w:rsidR="005474E1" w:rsidRPr="0026296E">
        <w:rPr>
          <w:rFonts w:ascii="Calibri" w:hAnsi="Calibri" w:cs="Calibri"/>
          <w:color w:val="000000" w:themeColor="text1"/>
          <w:sz w:val="22"/>
          <w:szCs w:val="22"/>
        </w:rPr>
        <w:t xml:space="preserve">stanowiącym załącznik nr </w:t>
      </w:r>
      <w:r w:rsidR="00A52AFB">
        <w:rPr>
          <w:rFonts w:ascii="Calibri" w:hAnsi="Calibri" w:cs="Calibri"/>
          <w:color w:val="000000" w:themeColor="text1"/>
          <w:sz w:val="22"/>
          <w:szCs w:val="22"/>
        </w:rPr>
        <w:t>6</w:t>
      </w:r>
      <w:r w:rsidR="005474E1" w:rsidRPr="0026296E">
        <w:rPr>
          <w:rFonts w:ascii="Calibri" w:hAnsi="Calibri" w:cs="Calibri"/>
          <w:color w:val="000000" w:themeColor="text1"/>
          <w:sz w:val="22"/>
          <w:szCs w:val="22"/>
        </w:rPr>
        <w:t xml:space="preserve"> do S</w:t>
      </w:r>
      <w:r w:rsidRPr="0026296E">
        <w:rPr>
          <w:rFonts w:ascii="Calibri" w:hAnsi="Calibri" w:cs="Calibri"/>
          <w:color w:val="000000" w:themeColor="text1"/>
          <w:sz w:val="22"/>
          <w:szCs w:val="22"/>
        </w:rPr>
        <w:t>WZ.</w:t>
      </w:r>
    </w:p>
    <w:p w14:paraId="4D910A47" w14:textId="73D02234" w:rsidR="001C6A9E" w:rsidRPr="0026296E" w:rsidRDefault="00EC45FB" w:rsidP="00631A68">
      <w:pPr>
        <w:widowControl w:val="0"/>
        <w:numPr>
          <w:ilvl w:val="0"/>
          <w:numId w:val="5"/>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Wspólny Słownik Zamówień</w:t>
      </w:r>
      <w:r w:rsidR="008B6226">
        <w:rPr>
          <w:rFonts w:asciiTheme="minorHAnsi" w:eastAsiaTheme="majorEastAsia" w:hAnsiTheme="minorHAnsi" w:cstheme="minorHAnsi"/>
          <w:b/>
          <w:color w:val="000000" w:themeColor="text1"/>
          <w:sz w:val="22"/>
          <w:szCs w:val="22"/>
          <w:lang w:eastAsia="en-US"/>
        </w:rPr>
        <w:t xml:space="preserve"> CPV</w:t>
      </w:r>
      <w:r w:rsidRPr="0026296E">
        <w:rPr>
          <w:rFonts w:asciiTheme="minorHAnsi" w:eastAsiaTheme="majorEastAsia" w:hAnsiTheme="minorHAnsi" w:cstheme="minorHAnsi"/>
          <w:b/>
          <w:color w:val="000000" w:themeColor="text1"/>
          <w:sz w:val="22"/>
          <w:szCs w:val="22"/>
          <w:lang w:eastAsia="en-U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903"/>
        <w:gridCol w:w="3903"/>
      </w:tblGrid>
      <w:tr w:rsidR="00EC2280" w:rsidRPr="00EC2280" w14:paraId="0D639F3F" w14:textId="77777777" w:rsidTr="004B4617">
        <w:trPr>
          <w:trHeight w:val="112"/>
        </w:trPr>
        <w:tc>
          <w:tcPr>
            <w:tcW w:w="3903" w:type="dxa"/>
            <w:vAlign w:val="center"/>
          </w:tcPr>
          <w:p w14:paraId="504423D4" w14:textId="77777777" w:rsidR="004B4617" w:rsidRPr="00EC2280" w:rsidRDefault="004B4617">
            <w:pPr>
              <w:pStyle w:val="Default"/>
              <w:rPr>
                <w:color w:val="auto"/>
                <w:sz w:val="22"/>
                <w:szCs w:val="22"/>
              </w:rPr>
            </w:pPr>
            <w:r w:rsidRPr="00EC2280">
              <w:rPr>
                <w:bCs/>
                <w:color w:val="auto"/>
                <w:sz w:val="22"/>
                <w:szCs w:val="22"/>
              </w:rPr>
              <w:t xml:space="preserve">45000000-7 </w:t>
            </w:r>
          </w:p>
        </w:tc>
        <w:tc>
          <w:tcPr>
            <w:tcW w:w="3903" w:type="dxa"/>
            <w:vAlign w:val="center"/>
          </w:tcPr>
          <w:p w14:paraId="611F6B48" w14:textId="77777777" w:rsidR="004B4617" w:rsidRPr="00EC2280" w:rsidRDefault="004B4617">
            <w:pPr>
              <w:pStyle w:val="Default"/>
              <w:rPr>
                <w:color w:val="auto"/>
                <w:sz w:val="22"/>
                <w:szCs w:val="22"/>
              </w:rPr>
            </w:pPr>
            <w:r w:rsidRPr="00EC2280">
              <w:rPr>
                <w:bCs/>
                <w:color w:val="auto"/>
                <w:sz w:val="22"/>
                <w:szCs w:val="22"/>
              </w:rPr>
              <w:t xml:space="preserve">Roboty Budowlane </w:t>
            </w:r>
          </w:p>
        </w:tc>
      </w:tr>
      <w:tr w:rsidR="0026296E" w:rsidRPr="002A5E5A" w14:paraId="1F051F07" w14:textId="77777777" w:rsidTr="004B4617">
        <w:trPr>
          <w:trHeight w:val="112"/>
        </w:trPr>
        <w:tc>
          <w:tcPr>
            <w:tcW w:w="3903" w:type="dxa"/>
            <w:vAlign w:val="center"/>
          </w:tcPr>
          <w:p w14:paraId="41E0F18E" w14:textId="77777777" w:rsidR="004B4617" w:rsidRPr="002A5E5A" w:rsidRDefault="004B4617">
            <w:pPr>
              <w:pStyle w:val="Default"/>
              <w:rPr>
                <w:color w:val="000000" w:themeColor="text1"/>
                <w:sz w:val="22"/>
                <w:szCs w:val="22"/>
              </w:rPr>
            </w:pPr>
            <w:r w:rsidRPr="002A5E5A">
              <w:rPr>
                <w:color w:val="000000" w:themeColor="text1"/>
                <w:sz w:val="22"/>
                <w:szCs w:val="22"/>
              </w:rPr>
              <w:t xml:space="preserve">45100000-8 </w:t>
            </w:r>
          </w:p>
        </w:tc>
        <w:tc>
          <w:tcPr>
            <w:tcW w:w="3903" w:type="dxa"/>
            <w:vAlign w:val="center"/>
          </w:tcPr>
          <w:p w14:paraId="6D9F9ADE" w14:textId="77777777" w:rsidR="004B4617" w:rsidRPr="002A5E5A" w:rsidRDefault="004B4617">
            <w:pPr>
              <w:pStyle w:val="Default"/>
              <w:rPr>
                <w:color w:val="000000" w:themeColor="text1"/>
                <w:sz w:val="22"/>
                <w:szCs w:val="22"/>
              </w:rPr>
            </w:pPr>
            <w:r w:rsidRPr="002A5E5A">
              <w:rPr>
                <w:color w:val="000000" w:themeColor="text1"/>
                <w:sz w:val="22"/>
                <w:szCs w:val="22"/>
              </w:rPr>
              <w:t xml:space="preserve">Przygotowanie terenu pod budowę </w:t>
            </w:r>
          </w:p>
        </w:tc>
      </w:tr>
      <w:tr w:rsidR="0026296E" w:rsidRPr="002A5E5A" w14:paraId="474A6745" w14:textId="77777777" w:rsidTr="004B4617">
        <w:trPr>
          <w:trHeight w:val="112"/>
        </w:trPr>
        <w:tc>
          <w:tcPr>
            <w:tcW w:w="3903" w:type="dxa"/>
            <w:tcBorders>
              <w:left w:val="nil"/>
            </w:tcBorders>
            <w:vAlign w:val="center"/>
          </w:tcPr>
          <w:p w14:paraId="0E6F0559" w14:textId="519D3D4A" w:rsidR="00557D85" w:rsidRDefault="00557D85">
            <w:pPr>
              <w:pStyle w:val="Default"/>
              <w:rPr>
                <w:color w:val="000000" w:themeColor="text1"/>
                <w:sz w:val="22"/>
                <w:szCs w:val="22"/>
              </w:rPr>
            </w:pPr>
            <w:r>
              <w:rPr>
                <w:color w:val="000000" w:themeColor="text1"/>
                <w:sz w:val="22"/>
                <w:szCs w:val="22"/>
              </w:rPr>
              <w:t>45210000-2</w:t>
            </w:r>
          </w:p>
          <w:p w14:paraId="22840412" w14:textId="3363959A" w:rsidR="004B4617" w:rsidRPr="002A5E5A" w:rsidRDefault="004B4617">
            <w:pPr>
              <w:pStyle w:val="Default"/>
              <w:rPr>
                <w:color w:val="000000" w:themeColor="text1"/>
                <w:sz w:val="22"/>
                <w:szCs w:val="22"/>
              </w:rPr>
            </w:pPr>
            <w:r w:rsidRPr="002A5E5A">
              <w:rPr>
                <w:color w:val="000000" w:themeColor="text1"/>
                <w:sz w:val="22"/>
                <w:szCs w:val="22"/>
              </w:rPr>
              <w:t>45210000-</w:t>
            </w:r>
            <w:r w:rsidR="002A5E5A">
              <w:rPr>
                <w:color w:val="000000" w:themeColor="text1"/>
                <w:sz w:val="22"/>
                <w:szCs w:val="22"/>
              </w:rPr>
              <w:t>4</w:t>
            </w:r>
            <w:r w:rsidRPr="002A5E5A">
              <w:rPr>
                <w:color w:val="000000" w:themeColor="text1"/>
                <w:sz w:val="22"/>
                <w:szCs w:val="22"/>
              </w:rPr>
              <w:t xml:space="preserve"> </w:t>
            </w:r>
          </w:p>
        </w:tc>
        <w:tc>
          <w:tcPr>
            <w:tcW w:w="3903" w:type="dxa"/>
            <w:tcBorders>
              <w:right w:val="nil"/>
            </w:tcBorders>
            <w:vAlign w:val="center"/>
          </w:tcPr>
          <w:p w14:paraId="57406F77" w14:textId="68478CAA" w:rsidR="00557D85" w:rsidRDefault="00557D85">
            <w:pPr>
              <w:pStyle w:val="Default"/>
              <w:rPr>
                <w:color w:val="000000" w:themeColor="text1"/>
                <w:sz w:val="22"/>
                <w:szCs w:val="22"/>
              </w:rPr>
            </w:pPr>
            <w:r>
              <w:rPr>
                <w:color w:val="000000" w:themeColor="text1"/>
                <w:sz w:val="22"/>
                <w:szCs w:val="22"/>
              </w:rPr>
              <w:t>Roboty budowlane w zakresie budynków</w:t>
            </w:r>
          </w:p>
          <w:p w14:paraId="3D9CE6AE" w14:textId="542CD6FC" w:rsidR="004B4617" w:rsidRPr="002A5E5A" w:rsidRDefault="004B4617">
            <w:pPr>
              <w:pStyle w:val="Default"/>
              <w:rPr>
                <w:color w:val="000000" w:themeColor="text1"/>
                <w:sz w:val="22"/>
                <w:szCs w:val="22"/>
              </w:rPr>
            </w:pPr>
            <w:r w:rsidRPr="002A5E5A">
              <w:rPr>
                <w:color w:val="000000" w:themeColor="text1"/>
                <w:sz w:val="22"/>
                <w:szCs w:val="22"/>
              </w:rPr>
              <w:t xml:space="preserve">Roboty </w:t>
            </w:r>
            <w:r w:rsidR="002A5E5A">
              <w:rPr>
                <w:color w:val="000000" w:themeColor="text1"/>
                <w:sz w:val="22"/>
                <w:szCs w:val="22"/>
              </w:rPr>
              <w:t>w zakresie stolarki budowlanej</w:t>
            </w:r>
            <w:r w:rsidRPr="002A5E5A">
              <w:rPr>
                <w:color w:val="000000" w:themeColor="text1"/>
                <w:sz w:val="22"/>
                <w:szCs w:val="22"/>
              </w:rPr>
              <w:t xml:space="preserve"> </w:t>
            </w:r>
          </w:p>
        </w:tc>
      </w:tr>
      <w:tr w:rsidR="0026296E" w:rsidRPr="002A5E5A" w14:paraId="0BC81554" w14:textId="77777777" w:rsidTr="004B4617">
        <w:trPr>
          <w:trHeight w:val="112"/>
        </w:trPr>
        <w:tc>
          <w:tcPr>
            <w:tcW w:w="3903" w:type="dxa"/>
            <w:tcBorders>
              <w:left w:val="nil"/>
            </w:tcBorders>
            <w:vAlign w:val="center"/>
          </w:tcPr>
          <w:p w14:paraId="0C68958A" w14:textId="594C13AA" w:rsidR="004B4617" w:rsidRPr="002A5E5A" w:rsidRDefault="004B4617">
            <w:pPr>
              <w:pStyle w:val="Default"/>
              <w:rPr>
                <w:color w:val="000000" w:themeColor="text1"/>
                <w:sz w:val="22"/>
                <w:szCs w:val="22"/>
              </w:rPr>
            </w:pPr>
            <w:r w:rsidRPr="002A5E5A">
              <w:rPr>
                <w:color w:val="000000" w:themeColor="text1"/>
                <w:sz w:val="22"/>
                <w:szCs w:val="22"/>
              </w:rPr>
              <w:t>45</w:t>
            </w:r>
            <w:r w:rsidR="002A5E5A">
              <w:rPr>
                <w:color w:val="000000" w:themeColor="text1"/>
                <w:sz w:val="22"/>
                <w:szCs w:val="22"/>
              </w:rPr>
              <w:t>432120</w:t>
            </w:r>
            <w:r w:rsidRPr="002A5E5A">
              <w:rPr>
                <w:color w:val="000000" w:themeColor="text1"/>
                <w:sz w:val="22"/>
                <w:szCs w:val="22"/>
              </w:rPr>
              <w:t>-</w:t>
            </w:r>
            <w:r w:rsidR="002A5E5A">
              <w:rPr>
                <w:color w:val="000000" w:themeColor="text1"/>
                <w:sz w:val="22"/>
                <w:szCs w:val="22"/>
              </w:rPr>
              <w:t>1</w:t>
            </w:r>
            <w:r w:rsidRPr="002A5E5A">
              <w:rPr>
                <w:color w:val="000000" w:themeColor="text1"/>
                <w:sz w:val="22"/>
                <w:szCs w:val="22"/>
              </w:rPr>
              <w:t xml:space="preserve"> </w:t>
            </w:r>
          </w:p>
        </w:tc>
        <w:tc>
          <w:tcPr>
            <w:tcW w:w="3903" w:type="dxa"/>
            <w:tcBorders>
              <w:right w:val="nil"/>
            </w:tcBorders>
            <w:vAlign w:val="center"/>
          </w:tcPr>
          <w:p w14:paraId="233D8FF3" w14:textId="3AB30280" w:rsidR="004B4617" w:rsidRPr="002A5E5A" w:rsidRDefault="00764951">
            <w:pPr>
              <w:pStyle w:val="Default"/>
              <w:rPr>
                <w:color w:val="000000" w:themeColor="text1"/>
                <w:sz w:val="22"/>
                <w:szCs w:val="22"/>
              </w:rPr>
            </w:pPr>
            <w:r>
              <w:rPr>
                <w:color w:val="000000" w:themeColor="text1"/>
                <w:sz w:val="22"/>
                <w:szCs w:val="22"/>
              </w:rPr>
              <w:t>Instalowanie nawierzchni podłogowych</w:t>
            </w:r>
            <w:r w:rsidR="004B4617" w:rsidRPr="002A5E5A">
              <w:rPr>
                <w:color w:val="000000" w:themeColor="text1"/>
                <w:sz w:val="22"/>
                <w:szCs w:val="22"/>
              </w:rPr>
              <w:t xml:space="preserve"> </w:t>
            </w:r>
          </w:p>
        </w:tc>
      </w:tr>
      <w:tr w:rsidR="0026296E" w:rsidRPr="002A5E5A" w14:paraId="34305B85" w14:textId="77777777" w:rsidTr="004B4617">
        <w:trPr>
          <w:trHeight w:val="112"/>
        </w:trPr>
        <w:tc>
          <w:tcPr>
            <w:tcW w:w="3903" w:type="dxa"/>
            <w:tcBorders>
              <w:left w:val="nil"/>
              <w:bottom w:val="nil"/>
            </w:tcBorders>
            <w:vAlign w:val="center"/>
          </w:tcPr>
          <w:p w14:paraId="625AF4C5" w14:textId="4E9782DC" w:rsidR="004B4617" w:rsidRPr="002A5E5A" w:rsidRDefault="004B4617">
            <w:pPr>
              <w:pStyle w:val="Default"/>
              <w:rPr>
                <w:color w:val="000000" w:themeColor="text1"/>
                <w:sz w:val="22"/>
                <w:szCs w:val="22"/>
              </w:rPr>
            </w:pPr>
            <w:r w:rsidRPr="002A5E5A">
              <w:rPr>
                <w:color w:val="000000" w:themeColor="text1"/>
                <w:sz w:val="22"/>
                <w:szCs w:val="22"/>
              </w:rPr>
              <w:t>4</w:t>
            </w:r>
            <w:r w:rsidR="002A5E5A">
              <w:rPr>
                <w:color w:val="000000" w:themeColor="text1"/>
                <w:sz w:val="22"/>
                <w:szCs w:val="22"/>
              </w:rPr>
              <w:t>5111300</w:t>
            </w:r>
            <w:r w:rsidRPr="002A5E5A">
              <w:rPr>
                <w:color w:val="000000" w:themeColor="text1"/>
                <w:sz w:val="22"/>
                <w:szCs w:val="22"/>
              </w:rPr>
              <w:t>-</w:t>
            </w:r>
            <w:r w:rsidR="002A5E5A">
              <w:rPr>
                <w:color w:val="000000" w:themeColor="text1"/>
                <w:sz w:val="22"/>
                <w:szCs w:val="22"/>
              </w:rPr>
              <w:t>1</w:t>
            </w:r>
            <w:r w:rsidRPr="002A5E5A">
              <w:rPr>
                <w:color w:val="000000" w:themeColor="text1"/>
                <w:sz w:val="22"/>
                <w:szCs w:val="22"/>
              </w:rPr>
              <w:t xml:space="preserve"> </w:t>
            </w:r>
          </w:p>
        </w:tc>
        <w:tc>
          <w:tcPr>
            <w:tcW w:w="3903" w:type="dxa"/>
            <w:tcBorders>
              <w:bottom w:val="nil"/>
              <w:right w:val="nil"/>
            </w:tcBorders>
            <w:vAlign w:val="center"/>
          </w:tcPr>
          <w:p w14:paraId="566D24F9" w14:textId="386E6F3F" w:rsidR="004B4617" w:rsidRPr="002A5E5A" w:rsidRDefault="004B4617">
            <w:pPr>
              <w:pStyle w:val="Default"/>
              <w:rPr>
                <w:color w:val="000000" w:themeColor="text1"/>
                <w:sz w:val="22"/>
                <w:szCs w:val="22"/>
              </w:rPr>
            </w:pPr>
            <w:r w:rsidRPr="002A5E5A">
              <w:rPr>
                <w:color w:val="000000" w:themeColor="text1"/>
                <w:sz w:val="22"/>
                <w:szCs w:val="22"/>
              </w:rPr>
              <w:t xml:space="preserve">Roboty </w:t>
            </w:r>
            <w:r w:rsidR="00764951">
              <w:rPr>
                <w:color w:val="000000" w:themeColor="text1"/>
                <w:sz w:val="22"/>
                <w:szCs w:val="22"/>
              </w:rPr>
              <w:t>rozbiórkowe</w:t>
            </w:r>
            <w:r w:rsidRPr="002A5E5A">
              <w:rPr>
                <w:color w:val="000000" w:themeColor="text1"/>
                <w:sz w:val="22"/>
                <w:szCs w:val="22"/>
              </w:rPr>
              <w:t xml:space="preserve"> </w:t>
            </w:r>
          </w:p>
        </w:tc>
      </w:tr>
    </w:tbl>
    <w:p w14:paraId="6C7BE769" w14:textId="77777777" w:rsidR="000D254C" w:rsidRDefault="000D254C" w:rsidP="000D254C">
      <w:pPr>
        <w:widowControl w:val="0"/>
        <w:spacing w:line="276" w:lineRule="auto"/>
        <w:ind w:left="360"/>
        <w:contextualSpacing/>
        <w:jc w:val="both"/>
        <w:rPr>
          <w:rFonts w:asciiTheme="minorHAnsi" w:eastAsiaTheme="majorEastAsia" w:hAnsiTheme="minorHAnsi" w:cstheme="minorHAnsi"/>
          <w:color w:val="000000" w:themeColor="text1"/>
          <w:sz w:val="22"/>
          <w:szCs w:val="22"/>
          <w:lang w:eastAsia="en-US"/>
        </w:rPr>
      </w:pPr>
    </w:p>
    <w:p w14:paraId="0780B237" w14:textId="4598D417" w:rsidR="00D42413" w:rsidRDefault="00025C8F" w:rsidP="00833014">
      <w:pPr>
        <w:numPr>
          <w:ilvl w:val="0"/>
          <w:numId w:val="5"/>
        </w:numPr>
        <w:spacing w:line="276" w:lineRule="auto"/>
        <w:contextualSpacing/>
        <w:jc w:val="both"/>
        <w:rPr>
          <w:rFonts w:asciiTheme="minorHAnsi" w:eastAsiaTheme="majorEastAsia" w:hAnsiTheme="minorHAnsi" w:cstheme="minorHAnsi"/>
          <w:b/>
          <w:bCs/>
          <w:color w:val="000000" w:themeColor="text1"/>
          <w:sz w:val="22"/>
          <w:szCs w:val="22"/>
          <w:lang w:eastAsia="en-US"/>
        </w:rPr>
      </w:pPr>
      <w:r w:rsidRPr="00833014">
        <w:rPr>
          <w:rFonts w:asciiTheme="minorHAnsi" w:eastAsiaTheme="majorEastAsia" w:hAnsiTheme="minorHAnsi" w:cstheme="minorHAnsi"/>
          <w:b/>
          <w:color w:val="000000" w:themeColor="text1"/>
          <w:sz w:val="22"/>
          <w:szCs w:val="22"/>
          <w:lang w:eastAsia="en-US"/>
        </w:rPr>
        <w:t>Zakres robót</w:t>
      </w:r>
      <w:r w:rsidR="00833014" w:rsidRPr="00833014">
        <w:rPr>
          <w:rFonts w:asciiTheme="minorHAnsi" w:eastAsiaTheme="majorEastAsia" w:hAnsiTheme="minorHAnsi" w:cstheme="minorHAnsi"/>
          <w:b/>
          <w:color w:val="000000" w:themeColor="text1"/>
          <w:sz w:val="22"/>
          <w:szCs w:val="22"/>
          <w:lang w:eastAsia="en-US"/>
        </w:rPr>
        <w:t xml:space="preserve"> obejmuje o</w:t>
      </w:r>
      <w:r w:rsidRPr="00833014">
        <w:rPr>
          <w:rFonts w:asciiTheme="minorHAnsi" w:eastAsiaTheme="majorEastAsia" w:hAnsiTheme="minorHAnsi" w:cstheme="minorHAnsi"/>
          <w:b/>
          <w:bCs/>
          <w:color w:val="000000" w:themeColor="text1"/>
          <w:sz w:val="22"/>
          <w:szCs w:val="22"/>
          <w:lang w:eastAsia="en-US"/>
        </w:rPr>
        <w:t>prac</w:t>
      </w:r>
      <w:r w:rsidR="00365AC8" w:rsidRPr="00833014">
        <w:rPr>
          <w:rFonts w:asciiTheme="minorHAnsi" w:eastAsiaTheme="majorEastAsia" w:hAnsiTheme="minorHAnsi" w:cstheme="minorHAnsi"/>
          <w:b/>
          <w:bCs/>
          <w:color w:val="000000" w:themeColor="text1"/>
          <w:sz w:val="22"/>
          <w:szCs w:val="22"/>
          <w:lang w:eastAsia="en-US"/>
        </w:rPr>
        <w:t>owanie</w:t>
      </w:r>
      <w:r w:rsidR="00D42413">
        <w:rPr>
          <w:rFonts w:asciiTheme="minorHAnsi" w:eastAsiaTheme="majorEastAsia" w:hAnsiTheme="minorHAnsi" w:cstheme="minorHAnsi"/>
          <w:b/>
          <w:bCs/>
          <w:color w:val="000000" w:themeColor="text1"/>
          <w:sz w:val="22"/>
          <w:szCs w:val="22"/>
          <w:lang w:eastAsia="en-US"/>
        </w:rPr>
        <w:t xml:space="preserve"> m.in.:</w:t>
      </w:r>
    </w:p>
    <w:p w14:paraId="548093A5" w14:textId="447D6C18" w:rsidR="00D42413" w:rsidRPr="009A481C" w:rsidRDefault="009A481C" w:rsidP="009A481C">
      <w:pPr>
        <w:pStyle w:val="Akapitzlist"/>
        <w:numPr>
          <w:ilvl w:val="0"/>
          <w:numId w:val="40"/>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9A481C">
        <w:rPr>
          <w:rFonts w:asciiTheme="minorHAnsi" w:eastAsiaTheme="majorEastAsia" w:hAnsiTheme="minorHAnsi" w:cstheme="minorHAnsi"/>
          <w:color w:val="000000" w:themeColor="text1"/>
          <w:sz w:val="22"/>
          <w:szCs w:val="22"/>
          <w:lang w:eastAsia="en-US"/>
        </w:rPr>
        <w:t>prace terenowe przy budynku CAPZ, w tym</w:t>
      </w:r>
      <w:r w:rsidR="007808EE">
        <w:rPr>
          <w:rFonts w:asciiTheme="minorHAnsi" w:eastAsiaTheme="majorEastAsia" w:hAnsiTheme="minorHAnsi" w:cstheme="minorHAnsi"/>
          <w:color w:val="000000" w:themeColor="text1"/>
          <w:sz w:val="22"/>
          <w:szCs w:val="22"/>
          <w:lang w:eastAsia="en-US"/>
        </w:rPr>
        <w:t xml:space="preserve"> min.</w:t>
      </w:r>
      <w:r w:rsidRPr="009A481C">
        <w:rPr>
          <w:rFonts w:asciiTheme="minorHAnsi" w:eastAsiaTheme="majorEastAsia" w:hAnsiTheme="minorHAnsi" w:cstheme="minorHAnsi"/>
          <w:color w:val="000000" w:themeColor="text1"/>
          <w:sz w:val="22"/>
          <w:szCs w:val="22"/>
          <w:lang w:eastAsia="en-US"/>
        </w:rPr>
        <w:t xml:space="preserve">: </w:t>
      </w:r>
      <w:r w:rsidR="00D42413" w:rsidRPr="009A481C">
        <w:rPr>
          <w:rFonts w:asciiTheme="minorHAnsi" w:eastAsiaTheme="majorEastAsia" w:hAnsiTheme="minorHAnsi" w:cstheme="minorHAnsi"/>
          <w:color w:val="000000" w:themeColor="text1"/>
          <w:sz w:val="22"/>
          <w:szCs w:val="22"/>
          <w:lang w:eastAsia="en-US"/>
        </w:rPr>
        <w:t>rozebranie istniejącego chodnika z płyt chodnikowych;</w:t>
      </w:r>
      <w:r w:rsidRPr="009A481C">
        <w:rPr>
          <w:rFonts w:asciiTheme="minorHAnsi" w:eastAsiaTheme="majorEastAsia" w:hAnsiTheme="minorHAnsi" w:cstheme="minorHAnsi"/>
          <w:color w:val="000000" w:themeColor="text1"/>
          <w:sz w:val="22"/>
          <w:szCs w:val="22"/>
          <w:lang w:eastAsia="en-US"/>
        </w:rPr>
        <w:t xml:space="preserve"> </w:t>
      </w:r>
      <w:r w:rsidR="00D42413" w:rsidRPr="009A481C">
        <w:rPr>
          <w:rFonts w:asciiTheme="minorHAnsi" w:eastAsiaTheme="majorEastAsia" w:hAnsiTheme="minorHAnsi" w:cstheme="minorHAnsi"/>
          <w:color w:val="000000" w:themeColor="text1"/>
          <w:sz w:val="22"/>
          <w:szCs w:val="22"/>
          <w:lang w:eastAsia="en-US"/>
        </w:rPr>
        <w:t>ułożenie nowego chodnika z kostki brukowej</w:t>
      </w:r>
      <w:r w:rsidR="00931E5B">
        <w:rPr>
          <w:rFonts w:asciiTheme="minorHAnsi" w:eastAsiaTheme="majorEastAsia" w:hAnsiTheme="minorHAnsi" w:cstheme="minorHAnsi"/>
          <w:color w:val="000000" w:themeColor="text1"/>
          <w:sz w:val="22"/>
          <w:szCs w:val="22"/>
          <w:lang w:eastAsia="en-US"/>
        </w:rPr>
        <w:t xml:space="preserve">, </w:t>
      </w:r>
      <w:r w:rsidR="00DC188C">
        <w:rPr>
          <w:rFonts w:asciiTheme="minorHAnsi" w:eastAsiaTheme="majorEastAsia" w:hAnsiTheme="minorHAnsi" w:cstheme="minorHAnsi"/>
          <w:color w:val="000000" w:themeColor="text1"/>
          <w:sz w:val="22"/>
          <w:szCs w:val="22"/>
          <w:lang w:eastAsia="en-US"/>
        </w:rPr>
        <w:t xml:space="preserve">uprzątnięcie  i </w:t>
      </w:r>
      <w:r w:rsidR="00931E5B">
        <w:rPr>
          <w:rFonts w:asciiTheme="minorHAnsi" w:eastAsiaTheme="majorEastAsia" w:hAnsiTheme="minorHAnsi" w:cstheme="minorHAnsi"/>
          <w:color w:val="000000" w:themeColor="text1"/>
          <w:sz w:val="22"/>
          <w:szCs w:val="22"/>
          <w:lang w:eastAsia="en-US"/>
        </w:rPr>
        <w:t>ukształtowanie terenu do nowych poziomów</w:t>
      </w:r>
      <w:r w:rsidR="00D42413" w:rsidRPr="009A481C">
        <w:rPr>
          <w:rFonts w:asciiTheme="minorHAnsi" w:eastAsiaTheme="majorEastAsia" w:hAnsiTheme="minorHAnsi" w:cstheme="minorHAnsi"/>
          <w:color w:val="000000" w:themeColor="text1"/>
          <w:sz w:val="22"/>
          <w:szCs w:val="22"/>
          <w:lang w:eastAsia="en-US"/>
        </w:rPr>
        <w:t>;</w:t>
      </w:r>
    </w:p>
    <w:p w14:paraId="50A275D2" w14:textId="05BFA6FB" w:rsidR="009A481C" w:rsidRPr="009A481C" w:rsidRDefault="009A481C" w:rsidP="009A481C">
      <w:pPr>
        <w:pStyle w:val="Akapitzlist"/>
        <w:numPr>
          <w:ilvl w:val="0"/>
          <w:numId w:val="40"/>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9A481C">
        <w:rPr>
          <w:rFonts w:asciiTheme="minorHAnsi" w:eastAsiaTheme="majorEastAsia" w:hAnsiTheme="minorHAnsi" w:cstheme="minorHAnsi"/>
          <w:color w:val="000000" w:themeColor="text1"/>
          <w:sz w:val="22"/>
          <w:szCs w:val="22"/>
          <w:lang w:eastAsia="en-US"/>
        </w:rPr>
        <w:t xml:space="preserve">wykonanie biura obsługi klienta, w tym: </w:t>
      </w:r>
      <w:r w:rsidR="00D42413" w:rsidRPr="009A481C">
        <w:rPr>
          <w:rFonts w:asciiTheme="minorHAnsi" w:eastAsiaTheme="majorEastAsia" w:hAnsiTheme="minorHAnsi" w:cstheme="minorHAnsi"/>
          <w:color w:val="000000" w:themeColor="text1"/>
          <w:sz w:val="22"/>
          <w:szCs w:val="22"/>
          <w:lang w:eastAsia="en-US"/>
        </w:rPr>
        <w:t>demontaż istniejących drzwi dwuskrzydłowych z PCV;</w:t>
      </w:r>
      <w:r w:rsidRPr="009A481C">
        <w:rPr>
          <w:rFonts w:asciiTheme="minorHAnsi" w:eastAsiaTheme="majorEastAsia" w:hAnsiTheme="minorHAnsi" w:cstheme="minorHAnsi"/>
          <w:color w:val="000000" w:themeColor="text1"/>
          <w:sz w:val="22"/>
          <w:szCs w:val="22"/>
          <w:lang w:eastAsia="en-US"/>
        </w:rPr>
        <w:t xml:space="preserve"> montaż nowych drzwi; malowanie i prace instalacyjne elektryczne;</w:t>
      </w:r>
    </w:p>
    <w:p w14:paraId="515CD3A8" w14:textId="7466F30F" w:rsidR="009A481C" w:rsidRDefault="009A481C" w:rsidP="009A481C">
      <w:pPr>
        <w:pStyle w:val="Akapitzlist"/>
        <w:numPr>
          <w:ilvl w:val="0"/>
          <w:numId w:val="40"/>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9A481C">
        <w:rPr>
          <w:rFonts w:asciiTheme="minorHAnsi" w:eastAsiaTheme="majorEastAsia" w:hAnsiTheme="minorHAnsi" w:cstheme="minorHAnsi"/>
          <w:color w:val="000000" w:themeColor="text1"/>
          <w:sz w:val="22"/>
          <w:szCs w:val="22"/>
          <w:lang w:eastAsia="en-US"/>
        </w:rPr>
        <w:t>prace terenowe przy części budynku, w tym: likwidacja istniejącego chodnika, ułożenie nowego chodnika, usunięcie i utylizacja odpadów</w:t>
      </w:r>
      <w:r w:rsidR="00931E5B">
        <w:rPr>
          <w:rFonts w:asciiTheme="minorHAnsi" w:eastAsiaTheme="majorEastAsia" w:hAnsiTheme="minorHAnsi" w:cstheme="minorHAnsi"/>
          <w:color w:val="000000" w:themeColor="text1"/>
          <w:sz w:val="22"/>
          <w:szCs w:val="22"/>
          <w:lang w:eastAsia="en-US"/>
        </w:rPr>
        <w:t>, ukształtowanie i uprzątnięcie terenu do nowych poziomów</w:t>
      </w:r>
      <w:r w:rsidR="007808EE">
        <w:rPr>
          <w:rFonts w:asciiTheme="minorHAnsi" w:eastAsiaTheme="majorEastAsia" w:hAnsiTheme="minorHAnsi" w:cstheme="minorHAnsi"/>
          <w:color w:val="000000" w:themeColor="text1"/>
          <w:sz w:val="22"/>
          <w:szCs w:val="22"/>
          <w:lang w:eastAsia="en-US"/>
        </w:rPr>
        <w:t>;</w:t>
      </w:r>
    </w:p>
    <w:p w14:paraId="0E6B6122" w14:textId="51B76D5F" w:rsidR="007808EE" w:rsidRDefault="007808EE" w:rsidP="009A481C">
      <w:pPr>
        <w:pStyle w:val="Akapitzlist"/>
        <w:numPr>
          <w:ilvl w:val="0"/>
          <w:numId w:val="40"/>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prace wewnętrzne w części budynku, w tym: demontaż istniejących drzwi, poszerzenie otworu, montaż drzwi zewnętrznych wraz z ościeżnicą, usunięcie i utylizacja materiałów z rozbiórki;</w:t>
      </w:r>
    </w:p>
    <w:p w14:paraId="020794AD" w14:textId="370FFE39" w:rsidR="00AA4F20" w:rsidRPr="0026296E" w:rsidRDefault="00AA4F20" w:rsidP="00631A68">
      <w:pPr>
        <w:numPr>
          <w:ilvl w:val="0"/>
          <w:numId w:val="5"/>
        </w:numPr>
        <w:spacing w:line="276" w:lineRule="auto"/>
        <w:contextualSpacing/>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b/>
          <w:color w:val="000000" w:themeColor="text1"/>
          <w:sz w:val="22"/>
          <w:szCs w:val="22"/>
          <w:lang w:eastAsia="en-US"/>
        </w:rPr>
        <w:t>Szczegółowy opis przed</w:t>
      </w:r>
      <w:r w:rsidR="00116EAA" w:rsidRPr="0026296E">
        <w:rPr>
          <w:rFonts w:asciiTheme="minorHAnsi" w:eastAsiaTheme="majorEastAsia" w:hAnsiTheme="minorHAnsi" w:cstheme="minorHAnsi"/>
          <w:b/>
          <w:color w:val="000000" w:themeColor="text1"/>
          <w:sz w:val="22"/>
          <w:szCs w:val="22"/>
          <w:lang w:eastAsia="en-US"/>
        </w:rPr>
        <w:t xml:space="preserve">miotu zamówienia, opis wymagań </w:t>
      </w:r>
      <w:r w:rsidR="00190C64">
        <w:rPr>
          <w:rFonts w:asciiTheme="minorHAnsi" w:eastAsiaTheme="majorEastAsia" w:hAnsiTheme="minorHAnsi" w:cstheme="minorHAnsi"/>
          <w:b/>
          <w:color w:val="000000" w:themeColor="text1"/>
          <w:sz w:val="22"/>
          <w:szCs w:val="22"/>
          <w:lang w:eastAsia="en-US"/>
        </w:rPr>
        <w:t>Z</w:t>
      </w:r>
      <w:r w:rsidRPr="0026296E">
        <w:rPr>
          <w:rFonts w:asciiTheme="minorHAnsi" w:eastAsiaTheme="majorEastAsia" w:hAnsiTheme="minorHAnsi" w:cstheme="minorHAnsi"/>
          <w:b/>
          <w:color w:val="000000" w:themeColor="text1"/>
          <w:sz w:val="22"/>
          <w:szCs w:val="22"/>
          <w:lang w:eastAsia="en-US"/>
        </w:rPr>
        <w:t xml:space="preserve">amawiającego </w:t>
      </w:r>
      <w:r w:rsidR="001A131C" w:rsidRPr="0026296E">
        <w:rPr>
          <w:rFonts w:asciiTheme="minorHAnsi" w:eastAsiaTheme="majorEastAsia" w:hAnsiTheme="minorHAnsi" w:cstheme="minorHAnsi"/>
          <w:b/>
          <w:color w:val="000000" w:themeColor="text1"/>
          <w:sz w:val="22"/>
          <w:szCs w:val="22"/>
          <w:lang w:eastAsia="en-US"/>
        </w:rPr>
        <w:t>w zakresie realizacji</w:t>
      </w:r>
      <w:r w:rsidRPr="0026296E">
        <w:rPr>
          <w:rFonts w:asciiTheme="minorHAnsi" w:eastAsiaTheme="majorEastAsia" w:hAnsiTheme="minorHAnsi" w:cstheme="minorHAnsi"/>
          <w:b/>
          <w:color w:val="000000" w:themeColor="text1"/>
          <w:sz w:val="22"/>
          <w:szCs w:val="22"/>
          <w:lang w:eastAsia="en-US"/>
        </w:rPr>
        <w:t xml:space="preserve"> i odbioru określają:</w:t>
      </w:r>
    </w:p>
    <w:p w14:paraId="4AB55F8F" w14:textId="650DEE0E" w:rsidR="00665789" w:rsidRPr="00665789" w:rsidRDefault="00665789" w:rsidP="001D7578">
      <w:pPr>
        <w:numPr>
          <w:ilvl w:val="0"/>
          <w:numId w:val="3"/>
        </w:numPr>
        <w:spacing w:line="276" w:lineRule="auto"/>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O</w:t>
      </w:r>
      <w:r w:rsidR="00AA4F20" w:rsidRPr="0026296E">
        <w:rPr>
          <w:rFonts w:asciiTheme="minorHAnsi" w:eastAsiaTheme="majorEastAsia" w:hAnsiTheme="minorHAnsi" w:cstheme="minorHAnsi"/>
          <w:color w:val="000000" w:themeColor="text1"/>
          <w:sz w:val="22"/>
          <w:szCs w:val="22"/>
          <w:lang w:eastAsia="en-US"/>
        </w:rPr>
        <w:t>pi</w:t>
      </w:r>
      <w:r w:rsidR="001A131C" w:rsidRPr="0026296E">
        <w:rPr>
          <w:rFonts w:asciiTheme="minorHAnsi" w:eastAsiaTheme="majorEastAsia" w:hAnsiTheme="minorHAnsi" w:cstheme="minorHAnsi"/>
          <w:color w:val="000000" w:themeColor="text1"/>
          <w:sz w:val="22"/>
          <w:szCs w:val="22"/>
          <w:lang w:eastAsia="en-US"/>
        </w:rPr>
        <w:t>s przedmiotu zamówienia</w:t>
      </w:r>
      <w:r>
        <w:rPr>
          <w:rFonts w:asciiTheme="minorHAnsi" w:eastAsiaTheme="majorEastAsia" w:hAnsiTheme="minorHAnsi" w:cstheme="minorHAnsi"/>
          <w:color w:val="000000" w:themeColor="text1"/>
          <w:sz w:val="22"/>
          <w:szCs w:val="22"/>
          <w:lang w:eastAsia="en-US"/>
        </w:rPr>
        <w:t xml:space="preserve"> wraz z rysunkiem technicznym</w:t>
      </w:r>
      <w:r w:rsidR="001A131C" w:rsidRPr="0026296E">
        <w:rPr>
          <w:rFonts w:asciiTheme="minorHAnsi" w:eastAsiaTheme="majorEastAsia" w:hAnsiTheme="minorHAnsi" w:cstheme="minorHAnsi"/>
          <w:color w:val="000000" w:themeColor="text1"/>
          <w:sz w:val="22"/>
          <w:szCs w:val="22"/>
          <w:lang w:eastAsia="en-US"/>
        </w:rPr>
        <w:t xml:space="preserve"> </w:t>
      </w:r>
      <w:r w:rsidR="007515D3" w:rsidRPr="0026296E">
        <w:rPr>
          <w:rFonts w:asciiTheme="minorHAnsi" w:eastAsiaTheme="majorEastAsia" w:hAnsiTheme="minorHAnsi" w:cstheme="minorHAnsi"/>
          <w:color w:val="000000" w:themeColor="text1"/>
          <w:sz w:val="22"/>
          <w:szCs w:val="22"/>
          <w:lang w:eastAsia="en-US"/>
        </w:rPr>
        <w:t xml:space="preserve">– załącznik nr </w:t>
      </w:r>
      <w:r>
        <w:rPr>
          <w:rFonts w:asciiTheme="minorHAnsi" w:eastAsiaTheme="majorEastAsia" w:hAnsiTheme="minorHAnsi" w:cstheme="minorHAnsi"/>
          <w:color w:val="000000" w:themeColor="text1"/>
          <w:sz w:val="22"/>
          <w:szCs w:val="22"/>
          <w:lang w:eastAsia="en-US"/>
        </w:rPr>
        <w:t>2</w:t>
      </w:r>
      <w:r w:rsidR="007515D3" w:rsidRPr="0026296E">
        <w:rPr>
          <w:rFonts w:asciiTheme="minorHAnsi" w:eastAsiaTheme="majorEastAsia" w:hAnsiTheme="minorHAnsi" w:cstheme="minorHAnsi"/>
          <w:color w:val="000000" w:themeColor="text1"/>
          <w:sz w:val="22"/>
          <w:szCs w:val="22"/>
          <w:lang w:eastAsia="en-US"/>
        </w:rPr>
        <w:t xml:space="preserve"> do S</w:t>
      </w:r>
      <w:r w:rsidR="00AA4F20" w:rsidRPr="0026296E">
        <w:rPr>
          <w:rFonts w:asciiTheme="minorHAnsi" w:eastAsiaTheme="majorEastAsia" w:hAnsiTheme="minorHAnsi" w:cstheme="minorHAnsi"/>
          <w:color w:val="000000" w:themeColor="text1"/>
          <w:sz w:val="22"/>
          <w:szCs w:val="22"/>
          <w:lang w:eastAsia="en-US"/>
        </w:rPr>
        <w:t>WZ</w:t>
      </w:r>
      <w:r>
        <w:rPr>
          <w:rFonts w:asciiTheme="minorHAnsi" w:eastAsiaTheme="majorEastAsia" w:hAnsiTheme="minorHAnsi" w:cstheme="minorHAnsi"/>
          <w:color w:val="000000" w:themeColor="text1"/>
          <w:sz w:val="22"/>
          <w:szCs w:val="22"/>
          <w:lang w:eastAsia="en-US"/>
        </w:rPr>
        <w:t>;</w:t>
      </w:r>
    </w:p>
    <w:p w14:paraId="12688439" w14:textId="77777777" w:rsidR="00665789" w:rsidRPr="00665789" w:rsidRDefault="009A481C" w:rsidP="001D7578">
      <w:pPr>
        <w:numPr>
          <w:ilvl w:val="0"/>
          <w:numId w:val="3"/>
        </w:numPr>
        <w:spacing w:line="276" w:lineRule="auto"/>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Specyfikacja Techniczna Wykonania i Odbioru Robót Budowlanych</w:t>
      </w:r>
      <w:r w:rsidR="00665789">
        <w:rPr>
          <w:rFonts w:asciiTheme="minorHAnsi" w:eastAsiaTheme="majorEastAsia" w:hAnsiTheme="minorHAnsi" w:cstheme="minorHAnsi"/>
          <w:color w:val="000000" w:themeColor="text1"/>
          <w:sz w:val="22"/>
          <w:szCs w:val="22"/>
          <w:lang w:eastAsia="en-US"/>
        </w:rPr>
        <w:t xml:space="preserve"> – załącznik nr 2a do SWZ;</w:t>
      </w:r>
    </w:p>
    <w:p w14:paraId="054D3A6A" w14:textId="663C6C59" w:rsidR="00665789" w:rsidRPr="00665789" w:rsidRDefault="00665789" w:rsidP="001D7578">
      <w:pPr>
        <w:numPr>
          <w:ilvl w:val="0"/>
          <w:numId w:val="3"/>
        </w:numPr>
        <w:spacing w:line="276" w:lineRule="auto"/>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Plan zagospodarowania – rysunek – załącznik nr 2b do SWZ;</w:t>
      </w:r>
    </w:p>
    <w:p w14:paraId="77DF6BAA" w14:textId="4F5F9F4D" w:rsidR="00AA4F20" w:rsidRPr="0026296E" w:rsidRDefault="00665789" w:rsidP="001D7578">
      <w:pPr>
        <w:numPr>
          <w:ilvl w:val="0"/>
          <w:numId w:val="3"/>
        </w:numPr>
        <w:spacing w:line="276" w:lineRule="auto"/>
        <w:contextualSpacing/>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Przedmiar robót – załącznik nr </w:t>
      </w:r>
      <w:r w:rsidR="006F047E">
        <w:rPr>
          <w:rFonts w:asciiTheme="minorHAnsi" w:eastAsiaTheme="majorEastAsia" w:hAnsiTheme="minorHAnsi" w:cstheme="minorHAnsi"/>
          <w:color w:val="000000" w:themeColor="text1"/>
          <w:sz w:val="22"/>
          <w:szCs w:val="22"/>
          <w:lang w:eastAsia="en-US"/>
        </w:rPr>
        <w:t>2c</w:t>
      </w:r>
      <w:r>
        <w:rPr>
          <w:rFonts w:asciiTheme="minorHAnsi" w:eastAsiaTheme="majorEastAsia" w:hAnsiTheme="minorHAnsi" w:cstheme="minorHAnsi"/>
          <w:color w:val="000000" w:themeColor="text1"/>
          <w:sz w:val="22"/>
          <w:szCs w:val="22"/>
          <w:lang w:eastAsia="en-US"/>
        </w:rPr>
        <w:t xml:space="preserve"> do SWZ;</w:t>
      </w:r>
      <w:r w:rsidR="00AA4F20" w:rsidRPr="0026296E">
        <w:rPr>
          <w:rFonts w:asciiTheme="minorHAnsi" w:eastAsiaTheme="majorEastAsia" w:hAnsiTheme="minorHAnsi" w:cstheme="minorHAnsi"/>
          <w:color w:val="000000" w:themeColor="text1"/>
          <w:sz w:val="22"/>
          <w:szCs w:val="22"/>
          <w:lang w:eastAsia="en-US"/>
        </w:rPr>
        <w:t xml:space="preserve"> </w:t>
      </w:r>
    </w:p>
    <w:p w14:paraId="51324927" w14:textId="60E1CE7E" w:rsidR="00AA4F20" w:rsidRDefault="00EC2280" w:rsidP="001D7578">
      <w:pPr>
        <w:numPr>
          <w:ilvl w:val="0"/>
          <w:numId w:val="3"/>
        </w:num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P</w:t>
      </w:r>
      <w:r w:rsidR="00A87478" w:rsidRPr="0026296E">
        <w:rPr>
          <w:rFonts w:asciiTheme="minorHAnsi" w:eastAsiaTheme="majorEastAsia" w:hAnsiTheme="minorHAnsi" w:cstheme="minorHAnsi"/>
          <w:color w:val="000000" w:themeColor="text1"/>
          <w:sz w:val="22"/>
          <w:szCs w:val="22"/>
          <w:lang w:eastAsia="en-US"/>
        </w:rPr>
        <w:t>rojektowane postanowienia umowy</w:t>
      </w:r>
      <w:r w:rsidR="007515D3" w:rsidRPr="0026296E">
        <w:rPr>
          <w:rFonts w:asciiTheme="minorHAnsi" w:eastAsiaTheme="majorEastAsia" w:hAnsiTheme="minorHAnsi" w:cstheme="minorHAnsi"/>
          <w:color w:val="000000" w:themeColor="text1"/>
          <w:sz w:val="22"/>
          <w:szCs w:val="22"/>
          <w:lang w:eastAsia="en-US"/>
        </w:rPr>
        <w:t xml:space="preserve"> –</w:t>
      </w:r>
      <w:r w:rsidR="001C6A9E" w:rsidRPr="0026296E">
        <w:rPr>
          <w:rFonts w:asciiTheme="minorHAnsi" w:eastAsiaTheme="majorEastAsia" w:hAnsiTheme="minorHAnsi" w:cstheme="minorHAnsi"/>
          <w:color w:val="000000" w:themeColor="text1"/>
          <w:sz w:val="22"/>
          <w:szCs w:val="22"/>
          <w:lang w:eastAsia="en-US"/>
        </w:rPr>
        <w:t xml:space="preserve"> </w:t>
      </w:r>
      <w:r w:rsidR="007515D3" w:rsidRPr="0026296E">
        <w:rPr>
          <w:rFonts w:asciiTheme="minorHAnsi" w:eastAsiaTheme="majorEastAsia" w:hAnsiTheme="minorHAnsi" w:cstheme="minorHAnsi"/>
          <w:color w:val="000000" w:themeColor="text1"/>
          <w:sz w:val="22"/>
          <w:szCs w:val="22"/>
          <w:lang w:eastAsia="en-US"/>
        </w:rPr>
        <w:t xml:space="preserve">załącznik nr </w:t>
      </w:r>
      <w:r w:rsidR="00A52AFB">
        <w:rPr>
          <w:rFonts w:asciiTheme="minorHAnsi" w:eastAsiaTheme="majorEastAsia" w:hAnsiTheme="minorHAnsi" w:cstheme="minorHAnsi"/>
          <w:color w:val="000000" w:themeColor="text1"/>
          <w:sz w:val="22"/>
          <w:szCs w:val="22"/>
          <w:lang w:eastAsia="en-US"/>
        </w:rPr>
        <w:t>6</w:t>
      </w:r>
      <w:r w:rsidR="00AA4F20" w:rsidRPr="0026296E">
        <w:rPr>
          <w:rFonts w:asciiTheme="minorHAnsi" w:eastAsiaTheme="majorEastAsia" w:hAnsiTheme="minorHAnsi" w:cstheme="minorHAnsi"/>
          <w:color w:val="000000" w:themeColor="text1"/>
          <w:sz w:val="22"/>
          <w:szCs w:val="22"/>
          <w:lang w:eastAsia="en-US"/>
        </w:rPr>
        <w:t xml:space="preserve"> do SWZ.</w:t>
      </w:r>
    </w:p>
    <w:p w14:paraId="294222BD" w14:textId="25F4D178" w:rsidR="00CF3DDF" w:rsidRDefault="00CF3DDF" w:rsidP="00CF3DDF">
      <w:pPr>
        <w:pStyle w:val="Akapitzlist"/>
        <w:numPr>
          <w:ilvl w:val="0"/>
          <w:numId w:val="5"/>
        </w:num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Termin realizacji stanowi kryterium oceny ofert. Maksymalny termin wykonania przedmiotu umowy 14.06.2024 r.</w:t>
      </w:r>
    </w:p>
    <w:p w14:paraId="1A45ACA4" w14:textId="56A570CD" w:rsidR="00CF3DDF" w:rsidRDefault="00CF3DDF" w:rsidP="00CF3DDF">
      <w:pPr>
        <w:pStyle w:val="Akapitzlist"/>
        <w:numPr>
          <w:ilvl w:val="0"/>
          <w:numId w:val="5"/>
        </w:num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lastRenderedPageBreak/>
        <w:t>Okres gwarancji na wykonane roboty budowlane oraz użyte/dostarczone materiały stanowi kryterium oceny ofert. Maksymalny okres gwarancji – 60 miesięcy.</w:t>
      </w:r>
    </w:p>
    <w:p w14:paraId="44DC2038" w14:textId="47A41E4F" w:rsidR="00950E83" w:rsidRPr="00CF3DDF" w:rsidRDefault="00950E83" w:rsidP="00CF3DDF">
      <w:pPr>
        <w:pStyle w:val="Akapitzlist"/>
        <w:numPr>
          <w:ilvl w:val="0"/>
          <w:numId w:val="5"/>
        </w:numPr>
        <w:spacing w:line="276" w:lineRule="auto"/>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 xml:space="preserve">Zamawiający nie zastrzega obowiązku osobistego </w:t>
      </w:r>
      <w:r w:rsidR="00545FB5">
        <w:rPr>
          <w:rFonts w:asciiTheme="minorHAnsi" w:eastAsiaTheme="majorEastAsia" w:hAnsiTheme="minorHAnsi" w:cstheme="minorHAnsi"/>
          <w:color w:val="000000" w:themeColor="text1"/>
          <w:sz w:val="22"/>
          <w:szCs w:val="22"/>
          <w:lang w:eastAsia="en-US"/>
        </w:rPr>
        <w:t xml:space="preserve">wykonania przez poszczególnych </w:t>
      </w:r>
      <w:r w:rsidR="00DA3411">
        <w:rPr>
          <w:rFonts w:asciiTheme="minorHAnsi" w:eastAsiaTheme="majorEastAsia" w:hAnsiTheme="minorHAnsi" w:cstheme="minorHAnsi"/>
          <w:color w:val="000000" w:themeColor="text1"/>
          <w:sz w:val="22"/>
          <w:szCs w:val="22"/>
          <w:lang w:eastAsia="en-US"/>
        </w:rPr>
        <w:t>Wykonawcę /</w:t>
      </w:r>
      <w:r w:rsidR="00545FB5">
        <w:rPr>
          <w:rFonts w:asciiTheme="minorHAnsi" w:eastAsiaTheme="majorEastAsia" w:hAnsiTheme="minorHAnsi" w:cstheme="minorHAnsi"/>
          <w:color w:val="000000" w:themeColor="text1"/>
          <w:sz w:val="22"/>
          <w:szCs w:val="22"/>
          <w:lang w:eastAsia="en-US"/>
        </w:rPr>
        <w:t xml:space="preserve">Wykonawców wspólnie ubiegających się o udzielenie zamówienia kluczowych zadań dotyczących zamówień na roboty budowlane.  </w:t>
      </w:r>
    </w:p>
    <w:p w14:paraId="112D3968" w14:textId="77777777" w:rsidR="00447382" w:rsidRPr="0026296E" w:rsidRDefault="00447382"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Rozwiązania równoważne </w:t>
      </w:r>
    </w:p>
    <w:p w14:paraId="461A4D83" w14:textId="2D8F946E" w:rsidR="00BA74DC" w:rsidRDefault="007808EE" w:rsidP="001E7748">
      <w:pPr>
        <w:pStyle w:val="Akapitzlist"/>
        <w:numPr>
          <w:ilvl w:val="1"/>
          <w:numId w:val="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BA74DC">
        <w:rPr>
          <w:rFonts w:asciiTheme="minorHAnsi" w:eastAsiaTheme="majorEastAsia" w:hAnsiTheme="minorHAnsi" w:cstheme="minorHAnsi"/>
          <w:color w:val="000000" w:themeColor="text1"/>
          <w:sz w:val="22"/>
          <w:szCs w:val="22"/>
          <w:lang w:eastAsia="en-US"/>
        </w:rPr>
        <w:t xml:space="preserve">Zamawiający dopuszcza możliwość składania ofert zawierających rozwiązania równoważne </w:t>
      </w:r>
      <w:r w:rsidR="00BA74DC">
        <w:rPr>
          <w:rFonts w:asciiTheme="minorHAnsi" w:eastAsiaTheme="majorEastAsia" w:hAnsiTheme="minorHAnsi" w:cstheme="minorHAnsi"/>
          <w:color w:val="000000" w:themeColor="text1"/>
          <w:sz w:val="22"/>
          <w:szCs w:val="22"/>
          <w:lang w:eastAsia="en-US"/>
        </w:rPr>
        <w:br/>
      </w:r>
      <w:r w:rsidRPr="00BA74DC">
        <w:rPr>
          <w:rFonts w:asciiTheme="minorHAnsi" w:eastAsiaTheme="majorEastAsia" w:hAnsiTheme="minorHAnsi" w:cstheme="minorHAnsi"/>
          <w:color w:val="000000" w:themeColor="text1"/>
          <w:sz w:val="22"/>
          <w:szCs w:val="22"/>
          <w:lang w:eastAsia="en-US"/>
        </w:rPr>
        <w:t xml:space="preserve">w  przypadku, gdy w opisie przedmiotu zamówienia lub jego części zgodnie z art. 99 ust 5 ustawy </w:t>
      </w:r>
      <w:proofErr w:type="spellStart"/>
      <w:r w:rsidRPr="00BA74DC">
        <w:rPr>
          <w:rFonts w:asciiTheme="minorHAnsi" w:eastAsiaTheme="majorEastAsia" w:hAnsiTheme="minorHAnsi" w:cstheme="minorHAnsi"/>
          <w:color w:val="000000" w:themeColor="text1"/>
          <w:sz w:val="22"/>
          <w:szCs w:val="22"/>
          <w:lang w:eastAsia="en-US"/>
        </w:rPr>
        <w:t>Pzp</w:t>
      </w:r>
      <w:proofErr w:type="spellEnd"/>
      <w:r w:rsidRPr="00BA74DC">
        <w:rPr>
          <w:rFonts w:asciiTheme="minorHAnsi" w:eastAsiaTheme="majorEastAsia" w:hAnsiTheme="minorHAnsi" w:cstheme="minorHAnsi"/>
          <w:color w:val="000000" w:themeColor="text1"/>
          <w:sz w:val="22"/>
          <w:szCs w:val="22"/>
          <w:lang w:eastAsia="en-US"/>
        </w:rPr>
        <w:t xml:space="preserve"> wskazane zostały znaki towarowe, patenty lub pochodzenie</w:t>
      </w:r>
      <w:r w:rsidR="00BA74DC" w:rsidRPr="00BA74DC">
        <w:rPr>
          <w:rFonts w:asciiTheme="minorHAnsi" w:eastAsiaTheme="majorEastAsia" w:hAnsiTheme="minorHAnsi" w:cstheme="minorHAnsi"/>
          <w:color w:val="000000" w:themeColor="text1"/>
          <w:sz w:val="22"/>
          <w:szCs w:val="22"/>
          <w:lang w:eastAsia="en-US"/>
        </w:rPr>
        <w:t>, ź</w:t>
      </w:r>
      <w:r w:rsidR="00BA74DC">
        <w:rPr>
          <w:rFonts w:asciiTheme="minorHAnsi" w:eastAsiaTheme="majorEastAsia" w:hAnsiTheme="minorHAnsi" w:cstheme="minorHAnsi"/>
          <w:color w:val="000000" w:themeColor="text1"/>
          <w:sz w:val="22"/>
          <w:szCs w:val="22"/>
          <w:lang w:eastAsia="en-US"/>
        </w:rPr>
        <w:t xml:space="preserve">ródła lub szczególny proces, który charakteryzuje produkty lub usługi dostarczone przez konkretnego Wykonawcę oraz zgodnie z treścią art. 99 ust. 6 ustawy </w:t>
      </w:r>
      <w:proofErr w:type="spellStart"/>
      <w:r w:rsidR="00BA74DC">
        <w:rPr>
          <w:rFonts w:asciiTheme="minorHAnsi" w:eastAsiaTheme="majorEastAsia" w:hAnsiTheme="minorHAnsi" w:cstheme="minorHAnsi"/>
          <w:color w:val="000000" w:themeColor="text1"/>
          <w:sz w:val="22"/>
          <w:szCs w:val="22"/>
          <w:lang w:eastAsia="en-US"/>
        </w:rPr>
        <w:t>Pzp</w:t>
      </w:r>
      <w:proofErr w:type="spellEnd"/>
      <w:r w:rsidR="00BA74DC">
        <w:rPr>
          <w:rFonts w:asciiTheme="minorHAnsi" w:eastAsiaTheme="majorEastAsia" w:hAnsiTheme="minorHAnsi" w:cstheme="minorHAnsi"/>
          <w:color w:val="000000" w:themeColor="text1"/>
          <w:sz w:val="22"/>
          <w:szCs w:val="22"/>
          <w:lang w:eastAsia="en-US"/>
        </w:rPr>
        <w:t xml:space="preserve"> wskazane zostały kryteria zastosowane w celu oceny równoważności.</w:t>
      </w:r>
    </w:p>
    <w:p w14:paraId="0F001543" w14:textId="64EAA7C2" w:rsidR="00025C8F" w:rsidRDefault="00025C8F" w:rsidP="001E7748">
      <w:pPr>
        <w:pStyle w:val="Akapitzlist"/>
        <w:numPr>
          <w:ilvl w:val="1"/>
          <w:numId w:val="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BA74DC">
        <w:rPr>
          <w:rFonts w:asciiTheme="minorHAnsi" w:eastAsiaTheme="majorEastAsia" w:hAnsiTheme="minorHAnsi" w:cstheme="minorHAnsi"/>
          <w:color w:val="000000" w:themeColor="text1"/>
          <w:sz w:val="22"/>
          <w:szCs w:val="22"/>
          <w:lang w:eastAsia="en-US"/>
        </w:rPr>
        <w:t>Zgodnie z art. 101 ust. 4 ustawy Prawo zam</w:t>
      </w:r>
      <w:r w:rsidRPr="00BA74DC">
        <w:rPr>
          <w:rFonts w:asciiTheme="minorHAnsi" w:eastAsiaTheme="majorEastAsia" w:hAnsiTheme="minorHAnsi" w:cstheme="minorHAnsi" w:hint="eastAsia"/>
          <w:color w:val="000000" w:themeColor="text1"/>
          <w:sz w:val="22"/>
          <w:szCs w:val="22"/>
          <w:lang w:eastAsia="en-US"/>
        </w:rPr>
        <w:t>ó</w:t>
      </w:r>
      <w:r w:rsidRPr="00BA74DC">
        <w:rPr>
          <w:rFonts w:asciiTheme="minorHAnsi" w:eastAsiaTheme="majorEastAsia" w:hAnsiTheme="minorHAnsi" w:cstheme="minorHAnsi"/>
          <w:color w:val="000000" w:themeColor="text1"/>
          <w:sz w:val="22"/>
          <w:szCs w:val="22"/>
          <w:lang w:eastAsia="en-US"/>
        </w:rPr>
        <w:t>wie</w:t>
      </w:r>
      <w:r w:rsidRPr="00BA74DC">
        <w:rPr>
          <w:rFonts w:asciiTheme="minorHAnsi" w:eastAsiaTheme="majorEastAsia" w:hAnsiTheme="minorHAnsi" w:cstheme="minorHAnsi" w:hint="eastAsia"/>
          <w:color w:val="000000" w:themeColor="text1"/>
          <w:sz w:val="22"/>
          <w:szCs w:val="22"/>
          <w:lang w:eastAsia="en-US"/>
        </w:rPr>
        <w:t>ń</w:t>
      </w:r>
      <w:r w:rsidRPr="00BA74DC">
        <w:rPr>
          <w:rFonts w:asciiTheme="minorHAnsi" w:eastAsiaTheme="majorEastAsia" w:hAnsiTheme="minorHAnsi" w:cstheme="minorHAnsi"/>
          <w:color w:val="000000" w:themeColor="text1"/>
          <w:sz w:val="22"/>
          <w:szCs w:val="22"/>
          <w:lang w:eastAsia="en-US"/>
        </w:rPr>
        <w:t xml:space="preserve"> publicznych (</w:t>
      </w:r>
      <w:proofErr w:type="spellStart"/>
      <w:r w:rsidRPr="00BA74DC">
        <w:rPr>
          <w:rFonts w:asciiTheme="minorHAnsi" w:eastAsiaTheme="majorEastAsia" w:hAnsiTheme="minorHAnsi" w:cstheme="minorHAnsi"/>
          <w:color w:val="000000" w:themeColor="text1"/>
          <w:sz w:val="22"/>
          <w:szCs w:val="22"/>
          <w:lang w:eastAsia="en-US"/>
        </w:rPr>
        <w:t>Pzp</w:t>
      </w:r>
      <w:proofErr w:type="spellEnd"/>
      <w:r w:rsidRPr="00BA74DC">
        <w:rPr>
          <w:rFonts w:asciiTheme="minorHAnsi" w:eastAsiaTheme="majorEastAsia" w:hAnsiTheme="minorHAnsi" w:cstheme="minorHAnsi"/>
          <w:color w:val="000000" w:themeColor="text1"/>
          <w:sz w:val="22"/>
          <w:szCs w:val="22"/>
          <w:lang w:eastAsia="en-US"/>
        </w:rPr>
        <w:t xml:space="preserve">) w sytuacji gdyby </w:t>
      </w:r>
      <w:r w:rsidR="00BA74DC">
        <w:rPr>
          <w:rFonts w:asciiTheme="minorHAnsi" w:eastAsiaTheme="majorEastAsia" w:hAnsiTheme="minorHAnsi" w:cstheme="minorHAnsi"/>
          <w:color w:val="000000" w:themeColor="text1"/>
          <w:sz w:val="22"/>
          <w:szCs w:val="22"/>
          <w:lang w:eastAsia="en-US"/>
        </w:rPr>
        <w:br/>
      </w:r>
      <w:r w:rsidRPr="00BA74DC">
        <w:rPr>
          <w:rFonts w:asciiTheme="minorHAnsi" w:eastAsiaTheme="majorEastAsia" w:hAnsiTheme="minorHAnsi" w:cstheme="minorHAnsi"/>
          <w:color w:val="000000" w:themeColor="text1"/>
          <w:sz w:val="22"/>
          <w:szCs w:val="22"/>
          <w:lang w:eastAsia="en-US"/>
        </w:rPr>
        <w:t>w dokumentach opisuj</w:t>
      </w:r>
      <w:r w:rsidRPr="00BA74DC">
        <w:rPr>
          <w:rFonts w:asciiTheme="minorHAnsi" w:eastAsiaTheme="majorEastAsia" w:hAnsiTheme="minorHAnsi" w:cstheme="minorHAnsi" w:hint="eastAsia"/>
          <w:color w:val="000000" w:themeColor="text1"/>
          <w:sz w:val="22"/>
          <w:szCs w:val="22"/>
          <w:lang w:eastAsia="en-US"/>
        </w:rPr>
        <w:t>ą</w:t>
      </w:r>
      <w:r w:rsidRPr="00BA74DC">
        <w:rPr>
          <w:rFonts w:asciiTheme="minorHAnsi" w:eastAsiaTheme="majorEastAsia" w:hAnsiTheme="minorHAnsi" w:cstheme="minorHAnsi"/>
          <w:color w:val="000000" w:themeColor="text1"/>
          <w:sz w:val="22"/>
          <w:szCs w:val="22"/>
          <w:lang w:eastAsia="en-US"/>
        </w:rPr>
        <w:t>cych przedmiot zam</w:t>
      </w:r>
      <w:r w:rsidRPr="00BA74DC">
        <w:rPr>
          <w:rFonts w:asciiTheme="minorHAnsi" w:eastAsiaTheme="majorEastAsia" w:hAnsiTheme="minorHAnsi" w:cstheme="minorHAnsi" w:hint="eastAsia"/>
          <w:color w:val="000000" w:themeColor="text1"/>
          <w:sz w:val="22"/>
          <w:szCs w:val="22"/>
          <w:lang w:eastAsia="en-US"/>
        </w:rPr>
        <w:t>ó</w:t>
      </w:r>
      <w:r w:rsidRPr="00BA74DC">
        <w:rPr>
          <w:rFonts w:asciiTheme="minorHAnsi" w:eastAsiaTheme="majorEastAsia" w:hAnsiTheme="minorHAnsi" w:cstheme="minorHAnsi"/>
          <w:color w:val="000000" w:themeColor="text1"/>
          <w:sz w:val="22"/>
          <w:szCs w:val="22"/>
          <w:lang w:eastAsia="en-US"/>
        </w:rPr>
        <w:t>wienia, zawarto odniesienie do norm, ocen technicznych, specyfikacji technicznych i system</w:t>
      </w:r>
      <w:r w:rsidRPr="00BA74DC">
        <w:rPr>
          <w:rFonts w:asciiTheme="minorHAnsi" w:eastAsiaTheme="majorEastAsia" w:hAnsiTheme="minorHAnsi" w:cstheme="minorHAnsi" w:hint="eastAsia"/>
          <w:color w:val="000000" w:themeColor="text1"/>
          <w:sz w:val="22"/>
          <w:szCs w:val="22"/>
          <w:lang w:eastAsia="en-US"/>
        </w:rPr>
        <w:t>ó</w:t>
      </w:r>
      <w:r w:rsidRPr="00BA74DC">
        <w:rPr>
          <w:rFonts w:asciiTheme="minorHAnsi" w:eastAsiaTheme="majorEastAsia" w:hAnsiTheme="minorHAnsi" w:cstheme="minorHAnsi"/>
          <w:color w:val="000000" w:themeColor="text1"/>
          <w:sz w:val="22"/>
          <w:szCs w:val="22"/>
          <w:lang w:eastAsia="en-US"/>
        </w:rPr>
        <w:t>w referencji technicznych, o kt</w:t>
      </w:r>
      <w:r w:rsidRPr="00BA74DC">
        <w:rPr>
          <w:rFonts w:asciiTheme="minorHAnsi" w:eastAsiaTheme="majorEastAsia" w:hAnsiTheme="minorHAnsi" w:cstheme="minorHAnsi" w:hint="eastAsia"/>
          <w:color w:val="000000" w:themeColor="text1"/>
          <w:sz w:val="22"/>
          <w:szCs w:val="22"/>
          <w:lang w:eastAsia="en-US"/>
        </w:rPr>
        <w:t>ó</w:t>
      </w:r>
      <w:r w:rsidRPr="00BA74DC">
        <w:rPr>
          <w:rFonts w:asciiTheme="minorHAnsi" w:eastAsiaTheme="majorEastAsia" w:hAnsiTheme="minorHAnsi" w:cstheme="minorHAnsi"/>
          <w:color w:val="000000" w:themeColor="text1"/>
          <w:sz w:val="22"/>
          <w:szCs w:val="22"/>
          <w:lang w:eastAsia="en-US"/>
        </w:rPr>
        <w:t>rych mowa w art. 101 ust. 1 pkt 2 oraz ust. 3 Ustawy, a takim odniesieniom nie towarzyszy</w:t>
      </w:r>
      <w:r w:rsidRPr="00BA74DC">
        <w:rPr>
          <w:rFonts w:asciiTheme="minorHAnsi" w:eastAsiaTheme="majorEastAsia" w:hAnsiTheme="minorHAnsi" w:cstheme="minorHAnsi" w:hint="eastAsia"/>
          <w:color w:val="000000" w:themeColor="text1"/>
          <w:sz w:val="22"/>
          <w:szCs w:val="22"/>
          <w:lang w:eastAsia="en-US"/>
        </w:rPr>
        <w:t>ł</w:t>
      </w:r>
      <w:r w:rsidRPr="00BA74DC">
        <w:rPr>
          <w:rFonts w:asciiTheme="minorHAnsi" w:eastAsiaTheme="majorEastAsia" w:hAnsiTheme="minorHAnsi" w:cstheme="minorHAnsi"/>
          <w:color w:val="000000" w:themeColor="text1"/>
          <w:sz w:val="22"/>
          <w:szCs w:val="22"/>
          <w:lang w:eastAsia="en-US"/>
        </w:rPr>
        <w:t>o wyra</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 xml:space="preserve">enie </w:t>
      </w:r>
      <w:r w:rsidRPr="00BA74DC">
        <w:rPr>
          <w:rFonts w:asciiTheme="minorHAnsi" w:eastAsiaTheme="majorEastAsia" w:hAnsiTheme="minorHAnsi" w:cstheme="minorHAnsi" w:hint="eastAsia"/>
          <w:color w:val="000000" w:themeColor="text1"/>
          <w:sz w:val="22"/>
          <w:szCs w:val="22"/>
          <w:lang w:eastAsia="en-US"/>
        </w:rPr>
        <w:t>„</w:t>
      </w:r>
      <w:r w:rsidRPr="00BA74DC">
        <w:rPr>
          <w:rFonts w:asciiTheme="minorHAnsi" w:eastAsiaTheme="majorEastAsia" w:hAnsiTheme="minorHAnsi" w:cstheme="minorHAnsi"/>
          <w:color w:val="000000" w:themeColor="text1"/>
          <w:sz w:val="22"/>
          <w:szCs w:val="22"/>
          <w:lang w:eastAsia="en-US"/>
        </w:rPr>
        <w:t>lub r</w:t>
      </w:r>
      <w:r w:rsidRPr="00BA74DC">
        <w:rPr>
          <w:rFonts w:asciiTheme="minorHAnsi" w:eastAsiaTheme="majorEastAsia" w:hAnsiTheme="minorHAnsi" w:cstheme="minorHAnsi" w:hint="eastAsia"/>
          <w:color w:val="000000" w:themeColor="text1"/>
          <w:sz w:val="22"/>
          <w:szCs w:val="22"/>
          <w:lang w:eastAsia="en-US"/>
        </w:rPr>
        <w:t>ó</w:t>
      </w:r>
      <w:r w:rsidRPr="00BA74DC">
        <w:rPr>
          <w:rFonts w:asciiTheme="minorHAnsi" w:eastAsiaTheme="majorEastAsia" w:hAnsiTheme="minorHAnsi" w:cstheme="minorHAnsi"/>
          <w:color w:val="000000" w:themeColor="text1"/>
          <w:sz w:val="22"/>
          <w:szCs w:val="22"/>
          <w:lang w:eastAsia="en-US"/>
        </w:rPr>
        <w:t>wnowa</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ne” to Zamawiaj</w:t>
      </w:r>
      <w:r w:rsidRPr="00BA74DC">
        <w:rPr>
          <w:rFonts w:asciiTheme="minorHAnsi" w:eastAsiaTheme="majorEastAsia" w:hAnsiTheme="minorHAnsi" w:cstheme="minorHAnsi" w:hint="eastAsia"/>
          <w:color w:val="000000" w:themeColor="text1"/>
          <w:sz w:val="22"/>
          <w:szCs w:val="22"/>
          <w:lang w:eastAsia="en-US"/>
        </w:rPr>
        <w:t>ą</w:t>
      </w:r>
      <w:r w:rsidRPr="00BA74DC">
        <w:rPr>
          <w:rFonts w:asciiTheme="minorHAnsi" w:eastAsiaTheme="majorEastAsia" w:hAnsiTheme="minorHAnsi" w:cstheme="minorHAnsi"/>
          <w:color w:val="000000" w:themeColor="text1"/>
          <w:sz w:val="22"/>
          <w:szCs w:val="22"/>
          <w:lang w:eastAsia="en-US"/>
        </w:rPr>
        <w:t>cy dopuszcza rozwi</w:t>
      </w:r>
      <w:r w:rsidRPr="00BA74DC">
        <w:rPr>
          <w:rFonts w:asciiTheme="minorHAnsi" w:eastAsiaTheme="majorEastAsia" w:hAnsiTheme="minorHAnsi" w:cstheme="minorHAnsi" w:hint="eastAsia"/>
          <w:color w:val="000000" w:themeColor="text1"/>
          <w:sz w:val="22"/>
          <w:szCs w:val="22"/>
          <w:lang w:eastAsia="en-US"/>
        </w:rPr>
        <w:t>ą</w:t>
      </w:r>
      <w:r w:rsidRPr="00BA74DC">
        <w:rPr>
          <w:rFonts w:asciiTheme="minorHAnsi" w:eastAsiaTheme="majorEastAsia" w:hAnsiTheme="minorHAnsi" w:cstheme="minorHAnsi"/>
          <w:color w:val="000000" w:themeColor="text1"/>
          <w:sz w:val="22"/>
          <w:szCs w:val="22"/>
          <w:lang w:eastAsia="en-US"/>
        </w:rPr>
        <w:t>zania r</w:t>
      </w:r>
      <w:r w:rsidRPr="00BA74DC">
        <w:rPr>
          <w:rFonts w:asciiTheme="minorHAnsi" w:eastAsiaTheme="majorEastAsia" w:hAnsiTheme="minorHAnsi" w:cstheme="minorHAnsi" w:hint="eastAsia"/>
          <w:color w:val="000000" w:themeColor="text1"/>
          <w:sz w:val="22"/>
          <w:szCs w:val="22"/>
          <w:lang w:eastAsia="en-US"/>
        </w:rPr>
        <w:t>ó</w:t>
      </w:r>
      <w:r w:rsidRPr="00BA74DC">
        <w:rPr>
          <w:rFonts w:asciiTheme="minorHAnsi" w:eastAsiaTheme="majorEastAsia" w:hAnsiTheme="minorHAnsi" w:cstheme="minorHAnsi"/>
          <w:color w:val="000000" w:themeColor="text1"/>
          <w:sz w:val="22"/>
          <w:szCs w:val="22"/>
          <w:lang w:eastAsia="en-US"/>
        </w:rPr>
        <w:t>wnowa</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ne opisywanym w ka</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 xml:space="preserve">dej takiej normie, ocenie technicznej, specyfikacji technicznej lub systemie referencji technicznych. </w:t>
      </w:r>
      <w:r w:rsidR="00BA74DC">
        <w:rPr>
          <w:rFonts w:asciiTheme="minorHAnsi" w:eastAsiaTheme="majorEastAsia" w:hAnsiTheme="minorHAnsi" w:cstheme="minorHAnsi"/>
          <w:color w:val="000000" w:themeColor="text1"/>
          <w:sz w:val="22"/>
          <w:szCs w:val="22"/>
          <w:lang w:eastAsia="en-US"/>
        </w:rPr>
        <w:br/>
      </w:r>
      <w:r w:rsidRPr="00BA74DC">
        <w:rPr>
          <w:rFonts w:asciiTheme="minorHAnsi" w:eastAsiaTheme="majorEastAsia" w:hAnsiTheme="minorHAnsi" w:cstheme="minorHAnsi"/>
          <w:color w:val="000000" w:themeColor="text1"/>
          <w:sz w:val="22"/>
          <w:szCs w:val="22"/>
          <w:lang w:eastAsia="en-US"/>
        </w:rPr>
        <w:t>W zwi</w:t>
      </w:r>
      <w:r w:rsidRPr="00BA74DC">
        <w:rPr>
          <w:rFonts w:asciiTheme="minorHAnsi" w:eastAsiaTheme="majorEastAsia" w:hAnsiTheme="minorHAnsi" w:cstheme="minorHAnsi" w:hint="eastAsia"/>
          <w:color w:val="000000" w:themeColor="text1"/>
          <w:sz w:val="22"/>
          <w:szCs w:val="22"/>
          <w:lang w:eastAsia="en-US"/>
        </w:rPr>
        <w:t>ą</w:t>
      </w:r>
      <w:r w:rsidRPr="00BA74DC">
        <w:rPr>
          <w:rFonts w:asciiTheme="minorHAnsi" w:eastAsiaTheme="majorEastAsia" w:hAnsiTheme="minorHAnsi" w:cstheme="minorHAnsi"/>
          <w:color w:val="000000" w:themeColor="text1"/>
          <w:sz w:val="22"/>
          <w:szCs w:val="22"/>
          <w:lang w:eastAsia="en-US"/>
        </w:rPr>
        <w:t>zku z powy</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szym nale</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y przyj</w:t>
      </w:r>
      <w:r w:rsidRPr="00BA74DC">
        <w:rPr>
          <w:rFonts w:asciiTheme="minorHAnsi" w:eastAsiaTheme="majorEastAsia" w:hAnsiTheme="minorHAnsi" w:cstheme="minorHAnsi" w:hint="eastAsia"/>
          <w:color w:val="000000" w:themeColor="text1"/>
          <w:sz w:val="22"/>
          <w:szCs w:val="22"/>
          <w:lang w:eastAsia="en-US"/>
        </w:rPr>
        <w:t>ąć</w:t>
      </w:r>
      <w:r w:rsidRPr="00BA74DC">
        <w:rPr>
          <w:rFonts w:asciiTheme="minorHAnsi" w:eastAsiaTheme="majorEastAsia" w:hAnsiTheme="minorHAnsi" w:cstheme="minorHAnsi"/>
          <w:color w:val="000000" w:themeColor="text1"/>
          <w:sz w:val="22"/>
          <w:szCs w:val="22"/>
          <w:lang w:eastAsia="en-US"/>
        </w:rPr>
        <w:t xml:space="preserve">, </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e ka</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dej: normie, ocenie technicznej, specyfikacji technicznej lub systemowi referencji technicznych wyst</w:t>
      </w:r>
      <w:r w:rsidRPr="00BA74DC">
        <w:rPr>
          <w:rFonts w:asciiTheme="minorHAnsi" w:eastAsiaTheme="majorEastAsia" w:hAnsiTheme="minorHAnsi" w:cstheme="minorHAnsi" w:hint="eastAsia"/>
          <w:color w:val="000000" w:themeColor="text1"/>
          <w:sz w:val="22"/>
          <w:szCs w:val="22"/>
          <w:lang w:eastAsia="en-US"/>
        </w:rPr>
        <w:t>ę</w:t>
      </w:r>
      <w:r w:rsidRPr="00BA74DC">
        <w:rPr>
          <w:rFonts w:asciiTheme="minorHAnsi" w:eastAsiaTheme="majorEastAsia" w:hAnsiTheme="minorHAnsi" w:cstheme="minorHAnsi"/>
          <w:color w:val="000000" w:themeColor="text1"/>
          <w:sz w:val="22"/>
          <w:szCs w:val="22"/>
          <w:lang w:eastAsia="en-US"/>
        </w:rPr>
        <w:t>puj</w:t>
      </w:r>
      <w:r w:rsidRPr="00BA74DC">
        <w:rPr>
          <w:rFonts w:asciiTheme="minorHAnsi" w:eastAsiaTheme="majorEastAsia" w:hAnsiTheme="minorHAnsi" w:cstheme="minorHAnsi" w:hint="eastAsia"/>
          <w:color w:val="000000" w:themeColor="text1"/>
          <w:sz w:val="22"/>
          <w:szCs w:val="22"/>
          <w:lang w:eastAsia="en-US"/>
        </w:rPr>
        <w:t>ą</w:t>
      </w:r>
      <w:r w:rsidRPr="00BA74DC">
        <w:rPr>
          <w:rFonts w:asciiTheme="minorHAnsi" w:eastAsiaTheme="majorEastAsia" w:hAnsiTheme="minorHAnsi" w:cstheme="minorHAnsi"/>
          <w:color w:val="000000" w:themeColor="text1"/>
          <w:sz w:val="22"/>
          <w:szCs w:val="22"/>
          <w:lang w:eastAsia="en-US"/>
        </w:rPr>
        <w:t>cych w opisie przedmiotu zam</w:t>
      </w:r>
      <w:r w:rsidRPr="00BA74DC">
        <w:rPr>
          <w:rFonts w:asciiTheme="minorHAnsi" w:eastAsiaTheme="majorEastAsia" w:hAnsiTheme="minorHAnsi" w:cstheme="minorHAnsi" w:hint="eastAsia"/>
          <w:color w:val="000000" w:themeColor="text1"/>
          <w:sz w:val="22"/>
          <w:szCs w:val="22"/>
          <w:lang w:eastAsia="en-US"/>
        </w:rPr>
        <w:t>ó</w:t>
      </w:r>
      <w:r w:rsidRPr="00BA74DC">
        <w:rPr>
          <w:rFonts w:asciiTheme="minorHAnsi" w:eastAsiaTheme="majorEastAsia" w:hAnsiTheme="minorHAnsi" w:cstheme="minorHAnsi"/>
          <w:color w:val="000000" w:themeColor="text1"/>
          <w:sz w:val="22"/>
          <w:szCs w:val="22"/>
          <w:lang w:eastAsia="en-US"/>
        </w:rPr>
        <w:t>wienia towarzysz</w:t>
      </w:r>
      <w:r w:rsidRPr="00BA74DC">
        <w:rPr>
          <w:rFonts w:asciiTheme="minorHAnsi" w:eastAsiaTheme="majorEastAsia" w:hAnsiTheme="minorHAnsi" w:cstheme="minorHAnsi" w:hint="eastAsia"/>
          <w:color w:val="000000" w:themeColor="text1"/>
          <w:sz w:val="22"/>
          <w:szCs w:val="22"/>
          <w:lang w:eastAsia="en-US"/>
        </w:rPr>
        <w:t>ą</w:t>
      </w:r>
      <w:r w:rsidRPr="00BA74DC">
        <w:rPr>
          <w:rFonts w:asciiTheme="minorHAnsi" w:eastAsiaTheme="majorEastAsia" w:hAnsiTheme="minorHAnsi" w:cstheme="minorHAnsi"/>
          <w:color w:val="000000" w:themeColor="text1"/>
          <w:sz w:val="22"/>
          <w:szCs w:val="22"/>
          <w:lang w:eastAsia="en-US"/>
        </w:rPr>
        <w:t xml:space="preserve"> wyrazy </w:t>
      </w:r>
      <w:r w:rsidRPr="00BA74DC">
        <w:rPr>
          <w:rFonts w:asciiTheme="minorHAnsi" w:eastAsiaTheme="majorEastAsia" w:hAnsiTheme="minorHAnsi" w:cstheme="minorHAnsi" w:hint="eastAsia"/>
          <w:color w:val="000000" w:themeColor="text1"/>
          <w:sz w:val="22"/>
          <w:szCs w:val="22"/>
          <w:lang w:eastAsia="en-US"/>
        </w:rPr>
        <w:t>„</w:t>
      </w:r>
      <w:r w:rsidRPr="00BA74DC">
        <w:rPr>
          <w:rFonts w:asciiTheme="minorHAnsi" w:eastAsiaTheme="majorEastAsia" w:hAnsiTheme="minorHAnsi" w:cstheme="minorHAnsi"/>
          <w:color w:val="000000" w:themeColor="text1"/>
          <w:sz w:val="22"/>
          <w:szCs w:val="22"/>
          <w:lang w:eastAsia="en-US"/>
        </w:rPr>
        <w:t>lub r</w:t>
      </w:r>
      <w:r w:rsidRPr="00BA74DC">
        <w:rPr>
          <w:rFonts w:asciiTheme="minorHAnsi" w:eastAsiaTheme="majorEastAsia" w:hAnsiTheme="minorHAnsi" w:cstheme="minorHAnsi" w:hint="eastAsia"/>
          <w:color w:val="000000" w:themeColor="text1"/>
          <w:sz w:val="22"/>
          <w:szCs w:val="22"/>
          <w:lang w:eastAsia="en-US"/>
        </w:rPr>
        <w:t>ó</w:t>
      </w:r>
      <w:r w:rsidRPr="00BA74DC">
        <w:rPr>
          <w:rFonts w:asciiTheme="minorHAnsi" w:eastAsiaTheme="majorEastAsia" w:hAnsiTheme="minorHAnsi" w:cstheme="minorHAnsi"/>
          <w:color w:val="000000" w:themeColor="text1"/>
          <w:sz w:val="22"/>
          <w:szCs w:val="22"/>
          <w:lang w:eastAsia="en-US"/>
        </w:rPr>
        <w:t>wnowa</w:t>
      </w:r>
      <w:r w:rsidRPr="00BA74DC">
        <w:rPr>
          <w:rFonts w:asciiTheme="minorHAnsi" w:eastAsiaTheme="majorEastAsia" w:hAnsiTheme="minorHAnsi" w:cstheme="minorHAnsi" w:hint="eastAsia"/>
          <w:color w:val="000000" w:themeColor="text1"/>
          <w:sz w:val="22"/>
          <w:szCs w:val="22"/>
          <w:lang w:eastAsia="en-US"/>
        </w:rPr>
        <w:t>ż</w:t>
      </w:r>
      <w:r w:rsidRPr="00BA74DC">
        <w:rPr>
          <w:rFonts w:asciiTheme="minorHAnsi" w:eastAsiaTheme="majorEastAsia" w:hAnsiTheme="minorHAnsi" w:cstheme="minorHAnsi"/>
          <w:color w:val="000000" w:themeColor="text1"/>
          <w:sz w:val="22"/>
          <w:szCs w:val="22"/>
          <w:lang w:eastAsia="en-US"/>
        </w:rPr>
        <w:t>ne".</w:t>
      </w:r>
    </w:p>
    <w:p w14:paraId="113C73F3" w14:textId="5F850FF3" w:rsidR="0099383C" w:rsidRPr="00BA74DC" w:rsidRDefault="0099383C" w:rsidP="001E7748">
      <w:pPr>
        <w:pStyle w:val="Akapitzlist"/>
        <w:numPr>
          <w:ilvl w:val="1"/>
          <w:numId w:val="8"/>
        </w:numPr>
        <w:spacing w:line="276" w:lineRule="auto"/>
        <w:ind w:left="426" w:hanging="284"/>
        <w:contextualSpacing/>
        <w:jc w:val="both"/>
        <w:rPr>
          <w:rFonts w:asciiTheme="minorHAnsi" w:eastAsiaTheme="majorEastAsia" w:hAnsiTheme="minorHAnsi" w:cstheme="minorHAnsi"/>
          <w:color w:val="000000" w:themeColor="text1"/>
          <w:sz w:val="22"/>
          <w:szCs w:val="22"/>
          <w:lang w:eastAsia="en-US"/>
        </w:rPr>
      </w:pPr>
      <w:r w:rsidRPr="00BA74DC">
        <w:rPr>
          <w:rFonts w:ascii="Calibri" w:eastAsia="Calibri" w:hAnsi="Calibri" w:cs="Calibri"/>
          <w:color w:val="000000" w:themeColor="text1"/>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5738E520" w14:textId="77777777" w:rsidR="0099383C" w:rsidRPr="0026296E" w:rsidRDefault="0099383C" w:rsidP="00025C8F">
      <w:pPr>
        <w:spacing w:line="276" w:lineRule="auto"/>
        <w:contextualSpacing/>
        <w:jc w:val="both"/>
        <w:rPr>
          <w:rFonts w:asciiTheme="minorHAnsi" w:eastAsiaTheme="majorEastAsia" w:hAnsiTheme="minorHAnsi" w:cstheme="minorHAnsi"/>
          <w:color w:val="000000" w:themeColor="text1"/>
          <w:sz w:val="22"/>
          <w:szCs w:val="22"/>
          <w:lang w:eastAsia="en-US"/>
        </w:rPr>
      </w:pPr>
    </w:p>
    <w:p w14:paraId="3CBAF124" w14:textId="77777777" w:rsidR="007515D3" w:rsidRPr="0026296E" w:rsidRDefault="0089169E"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w:t>
      </w:r>
      <w:r w:rsidR="007C0085" w:rsidRPr="0026296E">
        <w:rPr>
          <w:rFonts w:asciiTheme="minorHAnsi" w:hAnsiTheme="minorHAnsi" w:cstheme="minorHAnsi"/>
          <w:b/>
          <w:color w:val="000000" w:themeColor="text1"/>
          <w:sz w:val="22"/>
          <w:szCs w:val="22"/>
          <w:lang w:eastAsia="en-US"/>
        </w:rPr>
        <w:t xml:space="preserve">ymagania w zakresie </w:t>
      </w:r>
      <w:r w:rsidRPr="0026296E">
        <w:rPr>
          <w:rFonts w:asciiTheme="minorHAnsi" w:hAnsiTheme="minorHAnsi" w:cstheme="minorHAnsi"/>
          <w:b/>
          <w:color w:val="000000" w:themeColor="text1"/>
          <w:sz w:val="22"/>
          <w:szCs w:val="22"/>
          <w:lang w:eastAsia="en-US"/>
        </w:rPr>
        <w:t xml:space="preserve">zatrudniania przez </w:t>
      </w:r>
      <w:r w:rsidR="006C2211">
        <w:rPr>
          <w:rFonts w:asciiTheme="minorHAnsi" w:hAnsiTheme="minorHAnsi" w:cstheme="minorHAnsi"/>
          <w:b/>
          <w:color w:val="000000" w:themeColor="text1"/>
          <w:sz w:val="22"/>
          <w:szCs w:val="22"/>
          <w:lang w:eastAsia="en-US"/>
        </w:rPr>
        <w:t>W</w:t>
      </w:r>
      <w:r w:rsidRPr="0026296E">
        <w:rPr>
          <w:rFonts w:asciiTheme="minorHAnsi" w:hAnsiTheme="minorHAnsi" w:cstheme="minorHAnsi"/>
          <w:b/>
          <w:color w:val="000000" w:themeColor="text1"/>
          <w:sz w:val="22"/>
          <w:szCs w:val="22"/>
          <w:lang w:eastAsia="en-US"/>
        </w:rPr>
        <w:t xml:space="preserve">ykonawcę lub </w:t>
      </w:r>
      <w:r w:rsidR="006C2211">
        <w:rPr>
          <w:rFonts w:asciiTheme="minorHAnsi" w:hAnsiTheme="minorHAnsi" w:cstheme="minorHAnsi"/>
          <w:b/>
          <w:color w:val="000000" w:themeColor="text1"/>
          <w:sz w:val="22"/>
          <w:szCs w:val="22"/>
          <w:lang w:eastAsia="en-US"/>
        </w:rPr>
        <w:t>P</w:t>
      </w:r>
      <w:r w:rsidRPr="0026296E">
        <w:rPr>
          <w:rFonts w:asciiTheme="minorHAnsi" w:hAnsiTheme="minorHAnsi" w:cstheme="minorHAnsi"/>
          <w:b/>
          <w:color w:val="000000" w:themeColor="text1"/>
          <w:sz w:val="22"/>
          <w:szCs w:val="22"/>
          <w:lang w:eastAsia="en-US"/>
        </w:rPr>
        <w:t>odwykonawcę osób na podstawie stosunku pracy</w:t>
      </w:r>
      <w:r w:rsidR="005474E1" w:rsidRPr="0026296E">
        <w:rPr>
          <w:rFonts w:asciiTheme="minorHAnsi" w:hAnsiTheme="minorHAnsi" w:cstheme="minorHAnsi"/>
          <w:b/>
          <w:color w:val="000000" w:themeColor="text1"/>
          <w:sz w:val="22"/>
          <w:szCs w:val="22"/>
          <w:lang w:eastAsia="en-US"/>
        </w:rPr>
        <w:t xml:space="preserve"> – art. 95 ust. 1</w:t>
      </w:r>
      <w:r w:rsidR="007E76B4">
        <w:rPr>
          <w:rFonts w:asciiTheme="minorHAnsi" w:hAnsiTheme="minorHAnsi" w:cstheme="minorHAnsi"/>
          <w:b/>
          <w:color w:val="000000" w:themeColor="text1"/>
          <w:sz w:val="22"/>
          <w:szCs w:val="22"/>
          <w:lang w:eastAsia="en-US"/>
        </w:rPr>
        <w:t xml:space="preserve"> ustawy </w:t>
      </w:r>
      <w:proofErr w:type="spellStart"/>
      <w:r w:rsidR="007E76B4">
        <w:rPr>
          <w:rFonts w:asciiTheme="minorHAnsi" w:hAnsiTheme="minorHAnsi" w:cstheme="minorHAnsi"/>
          <w:b/>
          <w:color w:val="000000" w:themeColor="text1"/>
          <w:sz w:val="22"/>
          <w:szCs w:val="22"/>
          <w:lang w:eastAsia="en-US"/>
        </w:rPr>
        <w:t>Pzp</w:t>
      </w:r>
      <w:proofErr w:type="spellEnd"/>
    </w:p>
    <w:p w14:paraId="583EA541" w14:textId="36B37041" w:rsidR="00190C64" w:rsidRDefault="00190C64" w:rsidP="009A481C">
      <w:pPr>
        <w:pStyle w:val="Teksttreci"/>
        <w:numPr>
          <w:ilvl w:val="0"/>
          <w:numId w:val="17"/>
        </w:numPr>
        <w:spacing w:line="276" w:lineRule="auto"/>
        <w:ind w:left="284" w:hanging="284"/>
        <w:jc w:val="both"/>
        <w:rPr>
          <w:rFonts w:cs="Calibri"/>
        </w:rPr>
      </w:pPr>
      <w:r w:rsidRPr="00190C64">
        <w:rPr>
          <w:rFonts w:cs="Calibri"/>
          <w:lang w:val="pl-PL"/>
        </w:rPr>
        <w:t xml:space="preserve">Zamawiający </w:t>
      </w:r>
      <w:r w:rsidRPr="00190C64">
        <w:rPr>
          <w:rFonts w:cs="Calibri"/>
        </w:rPr>
        <w:t xml:space="preserve">wymaga zatrudnienia przez Wykonawcę lub Podwykonawcę na podstawie umowy </w:t>
      </w:r>
      <w:r w:rsidR="009A481C">
        <w:rPr>
          <w:rFonts w:cs="Calibri"/>
        </w:rPr>
        <w:br/>
      </w:r>
      <w:r w:rsidRPr="00190C64">
        <w:rPr>
          <w:rFonts w:cs="Calibri"/>
        </w:rPr>
        <w:t xml:space="preserve">o pracę, osób wykonujących czynności pracownika budowlanego wykonującego prace budowlane, jeżeli wykonanie tych czynności polega na wykonywaniu pracy w sposób określony </w:t>
      </w:r>
      <w:r w:rsidR="009A481C">
        <w:rPr>
          <w:rFonts w:cs="Calibri"/>
        </w:rPr>
        <w:br/>
      </w:r>
      <w:r w:rsidRPr="00190C64">
        <w:rPr>
          <w:rFonts w:cs="Calibri"/>
        </w:rPr>
        <w:t xml:space="preserve">w art. 22 § 1 ustawy z dnia 26 czerwca 1974 roku kodeks pracy. Obowiązek ten nie dotyczy czynności, które są wykonywane przez Wykonawcę prowadzącego jednoosobową działalność gospodarczą. Wykonawca zobowiązany jest zapewnić wskazane powyżej zatrudnienie w okresie od dnia przekazania terenu budowy do dnia podpisania protokołu odbioru końcowego. </w:t>
      </w:r>
    </w:p>
    <w:p w14:paraId="7BB15802" w14:textId="550C69AB" w:rsidR="00190C64" w:rsidRPr="00190C64" w:rsidRDefault="00190C64" w:rsidP="009A481C">
      <w:pPr>
        <w:pStyle w:val="Teksttreci"/>
        <w:numPr>
          <w:ilvl w:val="0"/>
          <w:numId w:val="17"/>
        </w:numPr>
        <w:spacing w:line="276" w:lineRule="auto"/>
        <w:ind w:left="284" w:hanging="284"/>
        <w:jc w:val="both"/>
        <w:rPr>
          <w:rFonts w:cs="Calibri"/>
        </w:rPr>
      </w:pPr>
      <w:r w:rsidRPr="00190C64">
        <w:rPr>
          <w:rFonts w:cs="Calibri"/>
        </w:rPr>
        <w:t>W terminie 7 dni od przekazania Wykonawcy terenu budowy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D8A4095" w14:textId="6694D68D" w:rsidR="00190C64" w:rsidRPr="00190C64" w:rsidRDefault="00190C64" w:rsidP="009A481C">
      <w:pPr>
        <w:widowControl w:val="0"/>
        <w:numPr>
          <w:ilvl w:val="0"/>
          <w:numId w:val="17"/>
        </w:numPr>
        <w:suppressAutoHyphens/>
        <w:spacing w:line="276" w:lineRule="auto"/>
        <w:ind w:left="284" w:hanging="284"/>
        <w:jc w:val="both"/>
        <w:rPr>
          <w:rFonts w:ascii="Calibri" w:eastAsia="Calibri" w:hAnsi="Calibri" w:cs="Calibri"/>
          <w:sz w:val="22"/>
          <w:szCs w:val="22"/>
          <w:lang w:val="x-none" w:eastAsia="ar-SA"/>
        </w:rPr>
      </w:pPr>
      <w:r w:rsidRPr="00190C64">
        <w:rPr>
          <w:rFonts w:ascii="Calibri" w:eastAsia="Calibri" w:hAnsi="Calibri" w:cs="Calibri"/>
          <w:sz w:val="22"/>
          <w:szCs w:val="22"/>
          <w:lang w:val="x-none" w:eastAsia="ar-SA"/>
        </w:rPr>
        <w:lastRenderedPageBreak/>
        <w:t xml:space="preserve">Wykonawca zobowiązuje się, iż każdorazowo na żądanie Zamawiającego, w terminie przez niego wskazanym, Wykonawca lub Podwykonawca przedłoży do wglądu poświadczone za zgodność </w:t>
      </w:r>
      <w:r w:rsidR="009A481C">
        <w:rPr>
          <w:rFonts w:ascii="Calibri" w:eastAsia="Calibri" w:hAnsi="Calibri" w:cs="Calibri"/>
          <w:sz w:val="22"/>
          <w:szCs w:val="22"/>
          <w:lang w:val="x-none" w:eastAsia="ar-SA"/>
        </w:rPr>
        <w:br/>
      </w:r>
      <w:r w:rsidRPr="00190C64">
        <w:rPr>
          <w:rFonts w:ascii="Calibri" w:eastAsia="Calibri" w:hAnsi="Calibri" w:cs="Calibri"/>
          <w:sz w:val="22"/>
          <w:szCs w:val="22"/>
          <w:lang w:val="x-none" w:eastAsia="ar-SA"/>
        </w:rPr>
        <w:t>z oryginałem kopie umów o pracę zawartych przez</w:t>
      </w:r>
      <w:r w:rsidRPr="00190C64">
        <w:rPr>
          <w:rFonts w:ascii="Calibri" w:eastAsia="Calibri" w:hAnsi="Calibri" w:cs="Calibri"/>
          <w:sz w:val="22"/>
          <w:szCs w:val="22"/>
          <w:lang w:eastAsia="ar-SA"/>
        </w:rPr>
        <w:t xml:space="preserve"> </w:t>
      </w:r>
      <w:r w:rsidR="00333351">
        <w:rPr>
          <w:rFonts w:ascii="Calibri" w:eastAsia="Calibri" w:hAnsi="Calibri" w:cs="Calibri"/>
          <w:sz w:val="22"/>
          <w:szCs w:val="22"/>
          <w:lang w:eastAsia="ar-SA"/>
        </w:rPr>
        <w:t>Wykonawcę</w:t>
      </w:r>
      <w:r w:rsidRPr="00190C64">
        <w:rPr>
          <w:rFonts w:ascii="Calibri" w:eastAsia="Calibri" w:hAnsi="Calibri" w:cs="Calibri"/>
          <w:sz w:val="22"/>
          <w:szCs w:val="22"/>
          <w:lang w:val="x-none" w:eastAsia="ar-SA"/>
        </w:rPr>
        <w:t>/Podwykonawcę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B94EC1B" w14:textId="77777777" w:rsidR="00333525" w:rsidRPr="0026296E" w:rsidRDefault="00DB4BA8" w:rsidP="009A481C">
      <w:pPr>
        <w:pStyle w:val="LO-normal"/>
        <w:numPr>
          <w:ilvl w:val="0"/>
          <w:numId w:val="17"/>
        </w:numPr>
        <w:spacing w:line="276" w:lineRule="auto"/>
        <w:ind w:left="284" w:hanging="284"/>
        <w:jc w:val="both"/>
        <w:rPr>
          <w:rFonts w:ascii="Calibri" w:eastAsia="Calibri" w:hAnsi="Calibri" w:cs="Calibri"/>
          <w:color w:val="000000" w:themeColor="text1"/>
          <w:sz w:val="22"/>
          <w:szCs w:val="22"/>
        </w:rPr>
      </w:pPr>
      <w:r w:rsidRPr="0026296E">
        <w:rPr>
          <w:rFonts w:ascii="Calibri" w:eastAsia="Calibri" w:hAnsi="Calibri" w:cs="Calibri"/>
          <w:color w:val="000000" w:themeColor="text1"/>
          <w:sz w:val="22"/>
          <w:szCs w:val="22"/>
        </w:rPr>
        <w:t xml:space="preserve">Szczegółowe zasady dokumentowania zatrudnienia na podstawie umowy o pracę ww. osób oraz kontrolowanie tego obowiązku przez Zamawiającego i przewidziane z tego tytułu sankcje określone zostały we wzorze umowy stanowiącym załącznik nr </w:t>
      </w:r>
      <w:r w:rsidR="002B7472" w:rsidRPr="0026296E">
        <w:rPr>
          <w:rFonts w:ascii="Calibri" w:eastAsia="Calibri" w:hAnsi="Calibri" w:cs="Calibri"/>
          <w:color w:val="000000" w:themeColor="text1"/>
          <w:sz w:val="22"/>
          <w:szCs w:val="22"/>
        </w:rPr>
        <w:t>6</w:t>
      </w:r>
      <w:r w:rsidRPr="0026296E">
        <w:rPr>
          <w:rFonts w:ascii="Calibri" w:eastAsia="Calibri" w:hAnsi="Calibri" w:cs="Calibri"/>
          <w:color w:val="000000" w:themeColor="text1"/>
          <w:sz w:val="22"/>
          <w:szCs w:val="22"/>
        </w:rPr>
        <w:t xml:space="preserve"> do SWZ.  </w:t>
      </w:r>
    </w:p>
    <w:p w14:paraId="4B32C636" w14:textId="77777777" w:rsidR="00333525" w:rsidRPr="0026296E" w:rsidRDefault="00DB4BA8" w:rsidP="009A481C">
      <w:pPr>
        <w:pStyle w:val="LO-normal"/>
        <w:numPr>
          <w:ilvl w:val="0"/>
          <w:numId w:val="17"/>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Calibri" w:eastAsia="Calibri" w:hAnsi="Calibri" w:cs="Calibri"/>
          <w:color w:val="000000" w:themeColor="text1"/>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w:t>
      </w:r>
    </w:p>
    <w:p w14:paraId="75EAEFF0" w14:textId="77777777" w:rsidR="00DB4BA8" w:rsidRPr="0026296E" w:rsidRDefault="00DB4BA8" w:rsidP="009A481C">
      <w:pPr>
        <w:pStyle w:val="LO-normal"/>
        <w:numPr>
          <w:ilvl w:val="0"/>
          <w:numId w:val="17"/>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Calibri" w:eastAsia="Calibri" w:hAnsi="Calibri" w:cs="Calibri"/>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14:paraId="5103C0B9" w14:textId="77777777" w:rsidR="00DB4BA8" w:rsidRDefault="00DB4BA8" w:rsidP="00D71AC0">
      <w:pPr>
        <w:spacing w:line="276" w:lineRule="auto"/>
        <w:contextualSpacing/>
        <w:jc w:val="both"/>
        <w:rPr>
          <w:rFonts w:asciiTheme="minorHAnsi" w:eastAsiaTheme="majorEastAsia" w:hAnsiTheme="minorHAnsi" w:cstheme="minorHAnsi"/>
          <w:color w:val="000000" w:themeColor="text1"/>
          <w:sz w:val="22"/>
          <w:szCs w:val="22"/>
          <w:lang w:eastAsia="en-US"/>
        </w:rPr>
      </w:pPr>
    </w:p>
    <w:p w14:paraId="180560D6" w14:textId="77777777" w:rsidR="0089169E" w:rsidRPr="0026296E" w:rsidRDefault="0089169E"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w:t>
      </w:r>
      <w:r w:rsidR="007C0085" w:rsidRPr="0026296E">
        <w:rPr>
          <w:rFonts w:asciiTheme="minorHAnsi" w:hAnsiTheme="minorHAnsi" w:cstheme="minorHAnsi"/>
          <w:b/>
          <w:color w:val="000000" w:themeColor="text1"/>
          <w:sz w:val="22"/>
          <w:szCs w:val="22"/>
          <w:lang w:eastAsia="en-US"/>
        </w:rPr>
        <w:t>magania w zakresie zatrudnienia osób, o których mowa</w:t>
      </w:r>
      <w:r w:rsidR="007B6AA5" w:rsidRPr="0026296E">
        <w:rPr>
          <w:rFonts w:asciiTheme="minorHAnsi" w:hAnsiTheme="minorHAnsi" w:cstheme="minorHAnsi"/>
          <w:b/>
          <w:color w:val="000000" w:themeColor="text1"/>
          <w:sz w:val="22"/>
          <w:szCs w:val="22"/>
          <w:lang w:eastAsia="en-US"/>
        </w:rPr>
        <w:t xml:space="preserve"> </w:t>
      </w:r>
      <w:r w:rsidR="007C0085" w:rsidRPr="0026296E">
        <w:rPr>
          <w:rFonts w:asciiTheme="minorHAnsi" w:hAnsiTheme="minorHAnsi" w:cstheme="minorHAnsi"/>
          <w:b/>
          <w:color w:val="000000" w:themeColor="text1"/>
          <w:sz w:val="22"/>
          <w:szCs w:val="22"/>
          <w:lang w:eastAsia="en-US"/>
        </w:rPr>
        <w:t>w art. 96 ust. 2 pkt 2</w:t>
      </w:r>
      <w:r w:rsidR="007515D3" w:rsidRPr="0026296E">
        <w:rPr>
          <w:rFonts w:asciiTheme="minorHAnsi" w:hAnsiTheme="minorHAnsi" w:cstheme="minorHAnsi"/>
          <w:b/>
          <w:color w:val="000000" w:themeColor="text1"/>
          <w:sz w:val="22"/>
          <w:szCs w:val="22"/>
          <w:lang w:eastAsia="en-US"/>
        </w:rPr>
        <w:t xml:space="preserve"> ustawy </w:t>
      </w:r>
      <w:proofErr w:type="spellStart"/>
      <w:r w:rsidR="007515D3" w:rsidRPr="0026296E">
        <w:rPr>
          <w:rFonts w:asciiTheme="minorHAnsi" w:hAnsiTheme="minorHAnsi" w:cstheme="minorHAnsi"/>
          <w:b/>
          <w:color w:val="000000" w:themeColor="text1"/>
          <w:sz w:val="22"/>
          <w:szCs w:val="22"/>
          <w:lang w:eastAsia="en-US"/>
        </w:rPr>
        <w:t>Pzp</w:t>
      </w:r>
      <w:proofErr w:type="spellEnd"/>
    </w:p>
    <w:p w14:paraId="2160AD3D" w14:textId="77777777" w:rsidR="00731702" w:rsidRPr="0026296E" w:rsidRDefault="00A63FDA" w:rsidP="00FA2E72">
      <w:pPr>
        <w:spacing w:line="276" w:lineRule="auto"/>
        <w:ind w:left="-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   </w:t>
      </w:r>
      <w:r w:rsidR="00B07F86" w:rsidRPr="0026296E">
        <w:rPr>
          <w:rFonts w:asciiTheme="minorHAnsi" w:hAnsiTheme="minorHAnsi" w:cstheme="minorHAnsi"/>
          <w:color w:val="000000" w:themeColor="text1"/>
          <w:sz w:val="22"/>
          <w:szCs w:val="22"/>
        </w:rPr>
        <w:t xml:space="preserve">Zamawiający </w:t>
      </w:r>
      <w:r w:rsidR="00731702" w:rsidRPr="00DC188C">
        <w:rPr>
          <w:rFonts w:asciiTheme="minorHAnsi" w:hAnsiTheme="minorHAnsi" w:cstheme="minorHAnsi"/>
          <w:b/>
          <w:bCs/>
          <w:color w:val="000000" w:themeColor="text1"/>
          <w:sz w:val="22"/>
          <w:szCs w:val="22"/>
        </w:rPr>
        <w:t xml:space="preserve">nie </w:t>
      </w:r>
      <w:r w:rsidR="00B07F86" w:rsidRPr="00DC188C">
        <w:rPr>
          <w:rFonts w:asciiTheme="minorHAnsi" w:hAnsiTheme="minorHAnsi" w:cstheme="minorHAnsi"/>
          <w:b/>
          <w:bCs/>
          <w:color w:val="000000" w:themeColor="text1"/>
          <w:sz w:val="22"/>
          <w:szCs w:val="22"/>
        </w:rPr>
        <w:t>stawia wym</w:t>
      </w:r>
      <w:r w:rsidR="00731702" w:rsidRPr="00DC188C">
        <w:rPr>
          <w:rFonts w:asciiTheme="minorHAnsi" w:hAnsiTheme="minorHAnsi" w:cstheme="minorHAnsi"/>
          <w:b/>
          <w:bCs/>
          <w:color w:val="000000" w:themeColor="text1"/>
          <w:sz w:val="22"/>
          <w:szCs w:val="22"/>
        </w:rPr>
        <w:t>o</w:t>
      </w:r>
      <w:r w:rsidR="00B07F86" w:rsidRPr="00DC188C">
        <w:rPr>
          <w:rFonts w:asciiTheme="minorHAnsi" w:hAnsiTheme="minorHAnsi" w:cstheme="minorHAnsi"/>
          <w:b/>
          <w:bCs/>
          <w:color w:val="000000" w:themeColor="text1"/>
          <w:sz w:val="22"/>
          <w:szCs w:val="22"/>
        </w:rPr>
        <w:t>g</w:t>
      </w:r>
      <w:r w:rsidR="00731702" w:rsidRPr="00DC188C">
        <w:rPr>
          <w:rFonts w:asciiTheme="minorHAnsi" w:hAnsiTheme="minorHAnsi" w:cstheme="minorHAnsi"/>
          <w:b/>
          <w:bCs/>
          <w:color w:val="000000" w:themeColor="text1"/>
          <w:sz w:val="22"/>
          <w:szCs w:val="22"/>
        </w:rPr>
        <w:t>u</w:t>
      </w:r>
      <w:r w:rsidR="00731702" w:rsidRPr="0026296E">
        <w:rPr>
          <w:rFonts w:asciiTheme="minorHAnsi" w:hAnsiTheme="minorHAnsi" w:cstheme="minorHAnsi"/>
          <w:color w:val="000000" w:themeColor="text1"/>
          <w:sz w:val="22"/>
          <w:szCs w:val="22"/>
        </w:rPr>
        <w:t xml:space="preserve"> </w:t>
      </w:r>
      <w:r w:rsidR="00B07F86" w:rsidRPr="0026296E">
        <w:rPr>
          <w:rFonts w:asciiTheme="minorHAnsi" w:hAnsiTheme="minorHAnsi" w:cstheme="minorHAnsi"/>
          <w:color w:val="000000" w:themeColor="text1"/>
          <w:sz w:val="22"/>
          <w:szCs w:val="22"/>
        </w:rPr>
        <w:t xml:space="preserve"> w </w:t>
      </w:r>
      <w:r w:rsidR="00731702" w:rsidRPr="0026296E">
        <w:rPr>
          <w:rFonts w:asciiTheme="minorHAnsi" w:hAnsiTheme="minorHAnsi" w:cstheme="minorHAnsi"/>
          <w:color w:val="000000" w:themeColor="text1"/>
          <w:sz w:val="22"/>
          <w:szCs w:val="22"/>
        </w:rPr>
        <w:t xml:space="preserve">powyższym </w:t>
      </w:r>
      <w:r w:rsidR="00B07F86" w:rsidRPr="0026296E">
        <w:rPr>
          <w:rFonts w:asciiTheme="minorHAnsi" w:hAnsiTheme="minorHAnsi" w:cstheme="minorHAnsi"/>
          <w:color w:val="000000" w:themeColor="text1"/>
          <w:sz w:val="22"/>
          <w:szCs w:val="22"/>
        </w:rPr>
        <w:t>zakresie</w:t>
      </w:r>
      <w:r w:rsidR="00731702" w:rsidRPr="0026296E">
        <w:rPr>
          <w:rFonts w:asciiTheme="minorHAnsi" w:hAnsiTheme="minorHAnsi" w:cstheme="minorHAnsi"/>
          <w:color w:val="000000" w:themeColor="text1"/>
          <w:sz w:val="22"/>
          <w:szCs w:val="22"/>
        </w:rPr>
        <w:t>.</w:t>
      </w:r>
    </w:p>
    <w:p w14:paraId="14E2B92E" w14:textId="77777777" w:rsidR="00731702" w:rsidRDefault="00731702" w:rsidP="00FA2E72">
      <w:pPr>
        <w:spacing w:line="276" w:lineRule="auto"/>
        <w:ind w:left="-142"/>
        <w:jc w:val="both"/>
        <w:rPr>
          <w:rFonts w:asciiTheme="minorHAnsi" w:hAnsiTheme="minorHAnsi" w:cstheme="minorHAnsi"/>
          <w:color w:val="000000" w:themeColor="text1"/>
          <w:sz w:val="22"/>
          <w:szCs w:val="22"/>
        </w:rPr>
      </w:pPr>
    </w:p>
    <w:p w14:paraId="58E6E024" w14:textId="77777777" w:rsidR="00F04C1F" w:rsidRPr="0026296E" w:rsidRDefault="00F04C1F"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Informacja o przedmiotowych środkach dowodowych</w:t>
      </w:r>
    </w:p>
    <w:p w14:paraId="2C31BB64" w14:textId="77777777" w:rsidR="009D3A73" w:rsidRPr="0026296E" w:rsidRDefault="00A63FDA" w:rsidP="00FA2E72">
      <w:pPr>
        <w:spacing w:line="276" w:lineRule="auto"/>
        <w:ind w:left="-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   </w:t>
      </w:r>
      <w:r w:rsidR="004835A1" w:rsidRPr="0026296E">
        <w:rPr>
          <w:rFonts w:asciiTheme="minorHAnsi" w:hAnsiTheme="minorHAnsi" w:cstheme="minorHAnsi"/>
          <w:color w:val="000000" w:themeColor="text1"/>
          <w:sz w:val="22"/>
          <w:szCs w:val="22"/>
        </w:rPr>
        <w:t xml:space="preserve">Zamawiający </w:t>
      </w:r>
      <w:r w:rsidR="009D3A73" w:rsidRPr="00DC188C">
        <w:rPr>
          <w:rFonts w:asciiTheme="minorHAnsi" w:hAnsiTheme="minorHAnsi" w:cstheme="minorHAnsi"/>
          <w:b/>
          <w:bCs/>
          <w:color w:val="000000" w:themeColor="text1"/>
          <w:sz w:val="22"/>
          <w:szCs w:val="22"/>
        </w:rPr>
        <w:t xml:space="preserve">nie </w:t>
      </w:r>
      <w:r w:rsidR="004835A1" w:rsidRPr="00DC188C">
        <w:rPr>
          <w:rFonts w:asciiTheme="minorHAnsi" w:hAnsiTheme="minorHAnsi" w:cstheme="minorHAnsi"/>
          <w:b/>
          <w:bCs/>
          <w:color w:val="000000" w:themeColor="text1"/>
          <w:sz w:val="22"/>
          <w:szCs w:val="22"/>
        </w:rPr>
        <w:t>żąda</w:t>
      </w:r>
      <w:r w:rsidR="009D3A73" w:rsidRPr="0026296E">
        <w:rPr>
          <w:rFonts w:asciiTheme="minorHAnsi" w:hAnsiTheme="minorHAnsi" w:cstheme="minorHAnsi"/>
          <w:color w:val="000000" w:themeColor="text1"/>
          <w:sz w:val="22"/>
          <w:szCs w:val="22"/>
        </w:rPr>
        <w:t xml:space="preserve"> </w:t>
      </w:r>
      <w:r w:rsidR="000D254C" w:rsidRPr="0026296E">
        <w:rPr>
          <w:rFonts w:asciiTheme="minorHAnsi" w:hAnsiTheme="minorHAnsi" w:cstheme="minorHAnsi"/>
          <w:color w:val="000000" w:themeColor="text1"/>
          <w:sz w:val="22"/>
          <w:szCs w:val="22"/>
        </w:rPr>
        <w:t xml:space="preserve">od Wykonawców </w:t>
      </w:r>
      <w:r w:rsidR="009D3A73" w:rsidRPr="0026296E">
        <w:rPr>
          <w:rFonts w:asciiTheme="minorHAnsi" w:hAnsiTheme="minorHAnsi" w:cstheme="minorHAnsi"/>
          <w:color w:val="000000" w:themeColor="text1"/>
          <w:sz w:val="22"/>
          <w:szCs w:val="22"/>
        </w:rPr>
        <w:t>przedmiotowych</w:t>
      </w:r>
      <w:r w:rsidR="00447382" w:rsidRPr="0026296E">
        <w:rPr>
          <w:rFonts w:asciiTheme="minorHAnsi" w:hAnsiTheme="minorHAnsi" w:cstheme="minorHAnsi"/>
          <w:color w:val="000000" w:themeColor="text1"/>
          <w:sz w:val="22"/>
          <w:szCs w:val="22"/>
        </w:rPr>
        <w:t xml:space="preserve"> środk</w:t>
      </w:r>
      <w:r w:rsidR="009D3A73" w:rsidRPr="0026296E">
        <w:rPr>
          <w:rFonts w:asciiTheme="minorHAnsi" w:hAnsiTheme="minorHAnsi" w:cstheme="minorHAnsi"/>
          <w:color w:val="000000" w:themeColor="text1"/>
          <w:sz w:val="22"/>
          <w:szCs w:val="22"/>
        </w:rPr>
        <w:t>ów</w:t>
      </w:r>
      <w:r w:rsidR="00447382" w:rsidRPr="0026296E">
        <w:rPr>
          <w:rFonts w:asciiTheme="minorHAnsi" w:hAnsiTheme="minorHAnsi" w:cstheme="minorHAnsi"/>
          <w:color w:val="000000" w:themeColor="text1"/>
          <w:sz w:val="22"/>
          <w:szCs w:val="22"/>
        </w:rPr>
        <w:t xml:space="preserve"> dowodow</w:t>
      </w:r>
      <w:r w:rsidR="009D3A73" w:rsidRPr="0026296E">
        <w:rPr>
          <w:rFonts w:asciiTheme="minorHAnsi" w:hAnsiTheme="minorHAnsi" w:cstheme="minorHAnsi"/>
          <w:color w:val="000000" w:themeColor="text1"/>
          <w:sz w:val="22"/>
          <w:szCs w:val="22"/>
        </w:rPr>
        <w:t>ych w niniejszym postępowaniu.</w:t>
      </w:r>
    </w:p>
    <w:p w14:paraId="0AEEBDE7" w14:textId="77777777" w:rsidR="009D3A73" w:rsidRPr="0026296E" w:rsidRDefault="009D3A73" w:rsidP="00FA2E72">
      <w:pPr>
        <w:spacing w:line="276" w:lineRule="auto"/>
        <w:ind w:left="-142"/>
        <w:jc w:val="both"/>
        <w:rPr>
          <w:rFonts w:asciiTheme="minorHAnsi" w:hAnsiTheme="minorHAnsi" w:cstheme="minorHAnsi"/>
          <w:color w:val="000000" w:themeColor="text1"/>
          <w:sz w:val="22"/>
          <w:szCs w:val="22"/>
        </w:rPr>
      </w:pPr>
    </w:p>
    <w:p w14:paraId="03F800D7" w14:textId="77777777" w:rsidR="00AA4F20" w:rsidRPr="0026296E" w:rsidRDefault="00EC45FB"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Termin </w:t>
      </w:r>
      <w:r w:rsidR="00F04C1F" w:rsidRPr="0026296E">
        <w:rPr>
          <w:rFonts w:asciiTheme="minorHAnsi" w:hAnsiTheme="minorHAnsi" w:cstheme="minorHAnsi"/>
          <w:b/>
          <w:color w:val="000000" w:themeColor="text1"/>
          <w:sz w:val="22"/>
          <w:szCs w:val="22"/>
          <w:lang w:eastAsia="en-US"/>
        </w:rPr>
        <w:t xml:space="preserve">wykonania zamówienia </w:t>
      </w:r>
    </w:p>
    <w:p w14:paraId="5C44FB3D" w14:textId="7A49F382" w:rsidR="00F04C1F" w:rsidRDefault="00AA4F20" w:rsidP="00FA2E72">
      <w:pPr>
        <w:spacing w:line="276" w:lineRule="auto"/>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wymaga</w:t>
      </w:r>
      <w:r w:rsidR="000F0283" w:rsidRPr="0026296E">
        <w:rPr>
          <w:rFonts w:asciiTheme="minorHAnsi" w:eastAsiaTheme="majorEastAsia" w:hAnsiTheme="minorHAnsi" w:cstheme="minorHAnsi"/>
          <w:color w:val="000000" w:themeColor="text1"/>
          <w:sz w:val="22"/>
          <w:szCs w:val="22"/>
          <w:lang w:eastAsia="en-US"/>
        </w:rPr>
        <w:t>,</w:t>
      </w:r>
      <w:r w:rsidRPr="0026296E">
        <w:rPr>
          <w:rFonts w:asciiTheme="minorHAnsi" w:eastAsiaTheme="majorEastAsia" w:hAnsiTheme="minorHAnsi" w:cstheme="minorHAnsi"/>
          <w:color w:val="000000" w:themeColor="text1"/>
          <w:sz w:val="22"/>
          <w:szCs w:val="22"/>
          <w:lang w:eastAsia="en-US"/>
        </w:rPr>
        <w:t xml:space="preserve"> aby zamówienie zostało wykonane </w:t>
      </w:r>
      <w:r w:rsidR="00F04C1F" w:rsidRPr="0026296E">
        <w:rPr>
          <w:rFonts w:asciiTheme="minorHAnsi" w:eastAsiaTheme="majorEastAsia" w:hAnsiTheme="minorHAnsi" w:cstheme="minorHAnsi"/>
          <w:b/>
          <w:color w:val="000000" w:themeColor="text1"/>
          <w:sz w:val="22"/>
          <w:szCs w:val="22"/>
          <w:lang w:eastAsia="en-US"/>
        </w:rPr>
        <w:t xml:space="preserve">w </w:t>
      </w:r>
      <w:r w:rsidR="00FA6344">
        <w:rPr>
          <w:rFonts w:asciiTheme="minorHAnsi" w:eastAsiaTheme="majorEastAsia" w:hAnsiTheme="minorHAnsi" w:cstheme="minorHAnsi"/>
          <w:b/>
          <w:color w:val="000000" w:themeColor="text1"/>
          <w:sz w:val="22"/>
          <w:szCs w:val="22"/>
          <w:lang w:eastAsia="en-US"/>
        </w:rPr>
        <w:t xml:space="preserve">terminie maksymalnym do dnia 14.06.2024 r. </w:t>
      </w:r>
    </w:p>
    <w:p w14:paraId="337A3280" w14:textId="551F0948" w:rsidR="00FA6344" w:rsidRPr="00830CFF" w:rsidRDefault="00FA6344" w:rsidP="00FA2E72">
      <w:pPr>
        <w:spacing w:line="276" w:lineRule="auto"/>
        <w:jc w:val="both"/>
        <w:rPr>
          <w:rFonts w:asciiTheme="minorHAnsi" w:eastAsiaTheme="majorEastAsia" w:hAnsiTheme="minorHAnsi" w:cstheme="minorHAnsi"/>
          <w:bCs/>
          <w:color w:val="000000" w:themeColor="text1"/>
          <w:sz w:val="22"/>
          <w:szCs w:val="22"/>
          <w:lang w:eastAsia="en-US"/>
        </w:rPr>
      </w:pPr>
      <w:r w:rsidRPr="00830CFF">
        <w:rPr>
          <w:rFonts w:asciiTheme="minorHAnsi" w:eastAsiaTheme="majorEastAsia" w:hAnsiTheme="minorHAnsi" w:cstheme="minorHAnsi"/>
          <w:bCs/>
          <w:color w:val="000000" w:themeColor="text1"/>
          <w:sz w:val="22"/>
          <w:szCs w:val="22"/>
          <w:lang w:eastAsia="en-US"/>
        </w:rPr>
        <w:t>Wykonawca rozpocznie realizację robót budowlanych w terminie określonym w ofercie Wykonawcy (kryterium oceny ofert) liczony od daty przekazania terenu budowy.</w:t>
      </w:r>
    </w:p>
    <w:p w14:paraId="564BFAA9" w14:textId="19E52B71" w:rsidR="00AE51D4" w:rsidRPr="00881C7F" w:rsidRDefault="00881C7F" w:rsidP="00FA2E72">
      <w:pPr>
        <w:spacing w:line="276" w:lineRule="auto"/>
        <w:jc w:val="both"/>
        <w:rPr>
          <w:rFonts w:asciiTheme="minorHAnsi" w:eastAsiaTheme="majorEastAsia" w:hAnsiTheme="minorHAnsi" w:cstheme="minorHAnsi"/>
          <w:bCs/>
          <w:color w:val="000000" w:themeColor="text1"/>
          <w:sz w:val="22"/>
          <w:szCs w:val="22"/>
          <w:lang w:eastAsia="en-US"/>
        </w:rPr>
      </w:pPr>
      <w:r>
        <w:rPr>
          <w:rFonts w:asciiTheme="minorHAnsi" w:eastAsiaTheme="majorEastAsia" w:hAnsiTheme="minorHAnsi" w:cstheme="minorHAnsi"/>
          <w:bCs/>
          <w:color w:val="000000" w:themeColor="text1"/>
          <w:sz w:val="22"/>
          <w:szCs w:val="22"/>
          <w:lang w:eastAsia="en-US"/>
        </w:rPr>
        <w:t>Poprzez w</w:t>
      </w:r>
      <w:r w:rsidRPr="00881C7F">
        <w:rPr>
          <w:rFonts w:asciiTheme="minorHAnsi" w:eastAsiaTheme="majorEastAsia" w:hAnsiTheme="minorHAnsi" w:cstheme="minorHAnsi"/>
          <w:bCs/>
          <w:color w:val="000000" w:themeColor="text1"/>
          <w:sz w:val="22"/>
          <w:szCs w:val="22"/>
          <w:lang w:eastAsia="en-US"/>
        </w:rPr>
        <w:t xml:space="preserve">ykonanie przedmiotu zamówienia </w:t>
      </w:r>
      <w:r>
        <w:rPr>
          <w:rFonts w:asciiTheme="minorHAnsi" w:eastAsiaTheme="majorEastAsia" w:hAnsiTheme="minorHAnsi" w:cstheme="minorHAnsi"/>
          <w:bCs/>
          <w:color w:val="000000" w:themeColor="text1"/>
          <w:sz w:val="22"/>
          <w:szCs w:val="22"/>
          <w:lang w:eastAsia="en-US"/>
        </w:rPr>
        <w:t xml:space="preserve">Zamawiający rozumie wykonanie </w:t>
      </w:r>
      <w:r w:rsidR="005A49DD">
        <w:rPr>
          <w:rFonts w:asciiTheme="minorHAnsi" w:eastAsiaTheme="majorEastAsia" w:hAnsiTheme="minorHAnsi" w:cstheme="minorHAnsi"/>
          <w:bCs/>
          <w:color w:val="000000" w:themeColor="text1"/>
          <w:sz w:val="22"/>
          <w:szCs w:val="22"/>
          <w:lang w:eastAsia="en-US"/>
        </w:rPr>
        <w:t>przedmiotu umowy wraz z odbiorem końcowym</w:t>
      </w:r>
      <w:r>
        <w:rPr>
          <w:rFonts w:asciiTheme="minorHAnsi" w:eastAsiaTheme="majorEastAsia" w:hAnsiTheme="minorHAnsi" w:cstheme="minorHAnsi"/>
          <w:bCs/>
          <w:color w:val="000000" w:themeColor="text1"/>
          <w:sz w:val="22"/>
          <w:szCs w:val="22"/>
          <w:lang w:eastAsia="en-US"/>
        </w:rPr>
        <w:t xml:space="preserve">.  </w:t>
      </w:r>
      <w:r w:rsidRPr="00881C7F">
        <w:rPr>
          <w:rFonts w:asciiTheme="minorHAnsi" w:eastAsiaTheme="majorEastAsia" w:hAnsiTheme="minorHAnsi" w:cstheme="minorHAnsi"/>
          <w:bCs/>
          <w:color w:val="000000" w:themeColor="text1"/>
          <w:sz w:val="22"/>
          <w:szCs w:val="22"/>
          <w:lang w:eastAsia="en-US"/>
        </w:rPr>
        <w:t xml:space="preserve"> </w:t>
      </w:r>
    </w:p>
    <w:p w14:paraId="5D6749C5" w14:textId="77777777" w:rsidR="00F04C1F" w:rsidRPr="0026296E" w:rsidRDefault="00F04C1F" w:rsidP="00FA2E72">
      <w:pPr>
        <w:spacing w:line="276" w:lineRule="auto"/>
        <w:jc w:val="both"/>
        <w:rPr>
          <w:rFonts w:asciiTheme="minorHAnsi" w:eastAsiaTheme="majorEastAsia" w:hAnsiTheme="minorHAnsi" w:cstheme="minorHAnsi"/>
          <w:b/>
          <w:color w:val="000000" w:themeColor="text1"/>
          <w:sz w:val="22"/>
          <w:szCs w:val="22"/>
          <w:lang w:eastAsia="en-US"/>
        </w:rPr>
      </w:pPr>
    </w:p>
    <w:p w14:paraId="5E85F902" w14:textId="77777777" w:rsidR="00587F52" w:rsidRPr="0026296E" w:rsidRDefault="00F04C1F"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Informacja o warunkach udziału w postępowaniu o udzielenie zamówienia</w:t>
      </w:r>
    </w:p>
    <w:p w14:paraId="54AEB7E3" w14:textId="77777777" w:rsidR="00F04C1F" w:rsidRPr="0026296E" w:rsidRDefault="00F04C1F" w:rsidP="00FA2E72">
      <w:pPr>
        <w:spacing w:line="276" w:lineRule="auto"/>
        <w:jc w:val="both"/>
        <w:rPr>
          <w:rFonts w:asciiTheme="minorHAnsi" w:eastAsiaTheme="majorEastAsia" w:hAnsiTheme="minorHAnsi" w:cstheme="minorHAnsi"/>
          <w:b/>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Na podstawie art. 112 </w:t>
      </w:r>
      <w:r w:rsidR="00DB65A7" w:rsidRPr="0026296E">
        <w:rPr>
          <w:rFonts w:asciiTheme="minorHAnsi" w:eastAsiaTheme="majorEastAsia" w:hAnsiTheme="minorHAnsi" w:cstheme="minorHAnsi"/>
          <w:color w:val="000000" w:themeColor="text1"/>
          <w:sz w:val="22"/>
          <w:szCs w:val="22"/>
          <w:lang w:eastAsia="en-US"/>
        </w:rPr>
        <w:t xml:space="preserve">ustawy </w:t>
      </w:r>
      <w:proofErr w:type="spellStart"/>
      <w:r w:rsidR="00DB65A7" w:rsidRPr="0026296E">
        <w:rPr>
          <w:rFonts w:asciiTheme="minorHAnsi" w:eastAsiaTheme="majorEastAsia" w:hAnsiTheme="minorHAnsi" w:cstheme="minorHAnsi"/>
          <w:color w:val="000000" w:themeColor="text1"/>
          <w:sz w:val="22"/>
          <w:szCs w:val="22"/>
          <w:lang w:eastAsia="en-US"/>
        </w:rPr>
        <w:t>Pzp</w:t>
      </w:r>
      <w:proofErr w:type="spellEnd"/>
      <w:r w:rsidR="00DB65A7" w:rsidRPr="0026296E">
        <w:rPr>
          <w:rFonts w:asciiTheme="minorHAnsi" w:eastAsiaTheme="majorEastAsia" w:hAnsiTheme="minorHAnsi" w:cstheme="minorHAnsi"/>
          <w:color w:val="000000" w:themeColor="text1"/>
          <w:sz w:val="22"/>
          <w:szCs w:val="22"/>
          <w:lang w:eastAsia="en-US"/>
        </w:rPr>
        <w:t>, z</w:t>
      </w:r>
      <w:r w:rsidR="00AA4F20" w:rsidRPr="0026296E">
        <w:rPr>
          <w:rFonts w:asciiTheme="minorHAnsi" w:eastAsiaTheme="majorEastAsia" w:hAnsiTheme="minorHAnsi" w:cstheme="minorHAnsi"/>
          <w:color w:val="000000" w:themeColor="text1"/>
          <w:sz w:val="22"/>
          <w:szCs w:val="22"/>
          <w:lang w:eastAsia="en-US"/>
        </w:rPr>
        <w:t xml:space="preserve">amawiający określa </w:t>
      </w:r>
      <w:r w:rsidR="00731702" w:rsidRPr="0026296E">
        <w:rPr>
          <w:rFonts w:asciiTheme="minorHAnsi" w:eastAsiaTheme="majorEastAsia" w:hAnsiTheme="minorHAnsi" w:cstheme="minorHAnsi"/>
          <w:color w:val="000000" w:themeColor="text1"/>
          <w:sz w:val="22"/>
          <w:szCs w:val="22"/>
          <w:lang w:eastAsia="en-US"/>
        </w:rPr>
        <w:t xml:space="preserve">następujące </w:t>
      </w:r>
      <w:r w:rsidRPr="0026296E">
        <w:rPr>
          <w:rFonts w:asciiTheme="minorHAnsi" w:eastAsiaTheme="majorEastAsia" w:hAnsiTheme="minorHAnsi" w:cstheme="minorHAnsi"/>
          <w:color w:val="000000" w:themeColor="text1"/>
          <w:sz w:val="22"/>
          <w:szCs w:val="22"/>
          <w:lang w:eastAsia="en-US"/>
        </w:rPr>
        <w:t>warunki</w:t>
      </w:r>
      <w:r w:rsidR="00AA4F20" w:rsidRPr="0026296E">
        <w:rPr>
          <w:rFonts w:asciiTheme="minorHAnsi" w:eastAsiaTheme="majorEastAsia" w:hAnsiTheme="minorHAnsi" w:cstheme="minorHAnsi"/>
          <w:color w:val="000000" w:themeColor="text1"/>
          <w:sz w:val="22"/>
          <w:szCs w:val="22"/>
          <w:lang w:eastAsia="en-US"/>
        </w:rPr>
        <w:t xml:space="preserve"> udziału </w:t>
      </w:r>
      <w:r w:rsidR="00F76735" w:rsidRPr="0026296E">
        <w:rPr>
          <w:rFonts w:asciiTheme="minorHAnsi" w:eastAsiaTheme="majorEastAsia" w:hAnsiTheme="minorHAnsi" w:cstheme="minorHAnsi"/>
          <w:color w:val="000000" w:themeColor="text1"/>
          <w:sz w:val="22"/>
          <w:szCs w:val="22"/>
          <w:lang w:eastAsia="en-US"/>
        </w:rPr>
        <w:br/>
      </w:r>
      <w:r w:rsidR="00AA4F20" w:rsidRPr="0026296E">
        <w:rPr>
          <w:rFonts w:asciiTheme="minorHAnsi" w:eastAsiaTheme="majorEastAsia" w:hAnsiTheme="minorHAnsi" w:cstheme="minorHAnsi"/>
          <w:color w:val="000000" w:themeColor="text1"/>
          <w:sz w:val="22"/>
          <w:szCs w:val="22"/>
          <w:lang w:eastAsia="en-US"/>
        </w:rPr>
        <w:t xml:space="preserve">w postępowaniu </w:t>
      </w:r>
      <w:r w:rsidR="00AA4F20" w:rsidRPr="0026296E">
        <w:rPr>
          <w:rFonts w:asciiTheme="minorHAnsi" w:eastAsiaTheme="majorEastAsia" w:hAnsiTheme="minorHAnsi" w:cstheme="minorHAnsi"/>
          <w:b/>
          <w:color w:val="000000" w:themeColor="text1"/>
          <w:sz w:val="22"/>
          <w:szCs w:val="22"/>
          <w:lang w:eastAsia="en-US"/>
        </w:rPr>
        <w:t>dotycząc</w:t>
      </w:r>
      <w:r w:rsidRPr="0026296E">
        <w:rPr>
          <w:rFonts w:asciiTheme="minorHAnsi" w:eastAsiaTheme="majorEastAsia" w:hAnsiTheme="minorHAnsi" w:cstheme="minorHAnsi"/>
          <w:b/>
          <w:color w:val="000000" w:themeColor="text1"/>
          <w:sz w:val="22"/>
          <w:szCs w:val="22"/>
          <w:lang w:eastAsia="en-US"/>
        </w:rPr>
        <w:t>e:</w:t>
      </w:r>
    </w:p>
    <w:p w14:paraId="4DD16A76" w14:textId="77777777" w:rsidR="00DB65A7" w:rsidRPr="0026296E" w:rsidRDefault="002E2F67" w:rsidP="009A481C">
      <w:pPr>
        <w:numPr>
          <w:ilvl w:val="0"/>
          <w:numId w:val="14"/>
        </w:numPr>
        <w:spacing w:line="276" w:lineRule="auto"/>
        <w:jc w:val="both"/>
        <w:rPr>
          <w:rFonts w:asciiTheme="minorHAnsi" w:eastAsiaTheme="majorEastAsia" w:hAnsiTheme="minorHAnsi" w:cstheme="minorHAnsi"/>
          <w:b/>
          <w:color w:val="000000" w:themeColor="text1"/>
          <w:sz w:val="22"/>
          <w:szCs w:val="22"/>
          <w:u w:val="single"/>
          <w:lang w:eastAsia="en-US"/>
        </w:rPr>
      </w:pPr>
      <w:r w:rsidRPr="0026296E">
        <w:rPr>
          <w:rFonts w:asciiTheme="minorHAnsi" w:eastAsiaTheme="majorEastAsia" w:hAnsiTheme="minorHAnsi" w:cstheme="minorHAnsi"/>
          <w:b/>
          <w:color w:val="000000" w:themeColor="text1"/>
          <w:sz w:val="22"/>
          <w:szCs w:val="22"/>
          <w:u w:val="single"/>
          <w:lang w:eastAsia="en-US"/>
        </w:rPr>
        <w:t>zdolności do wyst</w:t>
      </w:r>
      <w:r w:rsidR="00DB65A7" w:rsidRPr="0026296E">
        <w:rPr>
          <w:rFonts w:asciiTheme="minorHAnsi" w:eastAsiaTheme="majorEastAsia" w:hAnsiTheme="minorHAnsi" w:cstheme="minorHAnsi"/>
          <w:b/>
          <w:color w:val="000000" w:themeColor="text1"/>
          <w:sz w:val="22"/>
          <w:szCs w:val="22"/>
          <w:u w:val="single"/>
          <w:lang w:eastAsia="en-US"/>
        </w:rPr>
        <w:t>ępowania w obrocie gospodarczym</w:t>
      </w:r>
      <w:r w:rsidR="000F0283" w:rsidRPr="0026296E">
        <w:rPr>
          <w:rFonts w:asciiTheme="minorHAnsi" w:eastAsiaTheme="majorEastAsia" w:hAnsiTheme="minorHAnsi" w:cstheme="minorHAnsi"/>
          <w:b/>
          <w:color w:val="000000" w:themeColor="text1"/>
          <w:sz w:val="22"/>
          <w:szCs w:val="22"/>
          <w:u w:val="single"/>
          <w:lang w:eastAsia="en-US"/>
        </w:rPr>
        <w:t>:</w:t>
      </w:r>
    </w:p>
    <w:p w14:paraId="75EE1964" w14:textId="77777777" w:rsidR="00464D21" w:rsidRPr="0026296E" w:rsidRDefault="00464D21" w:rsidP="00464D21">
      <w:pPr>
        <w:spacing w:line="276" w:lineRule="auto"/>
        <w:ind w:left="-142"/>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odstępuje od opisu sposobu dokonywania spełnienia warunków w tym zakresie.</w:t>
      </w:r>
      <w:r w:rsidRPr="0026296E">
        <w:rPr>
          <w:rFonts w:asciiTheme="minorHAnsi" w:hAnsiTheme="minorHAnsi" w:cstheme="minorHAnsi"/>
          <w:color w:val="000000" w:themeColor="text1"/>
          <w:sz w:val="22"/>
          <w:szCs w:val="22"/>
        </w:rPr>
        <w:t xml:space="preserve"> </w:t>
      </w:r>
      <w:r w:rsidRPr="0026296E">
        <w:rPr>
          <w:rFonts w:asciiTheme="minorHAnsi" w:eastAsiaTheme="majorEastAsia" w:hAnsiTheme="minorHAnsi" w:cstheme="minorHAnsi"/>
          <w:color w:val="000000" w:themeColor="text1"/>
          <w:sz w:val="22"/>
          <w:szCs w:val="22"/>
          <w:lang w:eastAsia="en-US"/>
        </w:rPr>
        <w:t>Zamawiający nie dokona oceny spełnienia warunków udziału w postępowaniu.</w:t>
      </w:r>
    </w:p>
    <w:p w14:paraId="4A50FA14" w14:textId="77777777" w:rsidR="000F0283" w:rsidRDefault="000F0283" w:rsidP="00FA2E72">
      <w:pPr>
        <w:spacing w:line="276" w:lineRule="auto"/>
        <w:ind w:left="-142"/>
        <w:jc w:val="both"/>
        <w:rPr>
          <w:rFonts w:asciiTheme="minorHAnsi" w:eastAsiaTheme="majorEastAsia" w:hAnsiTheme="minorHAnsi" w:cstheme="minorHAnsi"/>
          <w:b/>
          <w:i/>
          <w:color w:val="000000" w:themeColor="text1"/>
          <w:sz w:val="22"/>
          <w:szCs w:val="22"/>
          <w:lang w:eastAsia="en-US"/>
        </w:rPr>
      </w:pPr>
    </w:p>
    <w:p w14:paraId="5AF4A697" w14:textId="77777777" w:rsidR="00DC188C" w:rsidRPr="0026296E" w:rsidRDefault="00DC188C" w:rsidP="00FA2E72">
      <w:pPr>
        <w:spacing w:line="276" w:lineRule="auto"/>
        <w:ind w:left="-142"/>
        <w:jc w:val="both"/>
        <w:rPr>
          <w:rFonts w:asciiTheme="minorHAnsi" w:eastAsiaTheme="majorEastAsia" w:hAnsiTheme="minorHAnsi" w:cstheme="minorHAnsi"/>
          <w:b/>
          <w:i/>
          <w:color w:val="000000" w:themeColor="text1"/>
          <w:sz w:val="22"/>
          <w:szCs w:val="22"/>
          <w:lang w:eastAsia="en-US"/>
        </w:rPr>
      </w:pPr>
    </w:p>
    <w:p w14:paraId="1F96A8B6" w14:textId="77777777" w:rsidR="00DB65A7" w:rsidRPr="0026296E" w:rsidRDefault="002E2F67" w:rsidP="009A481C">
      <w:pPr>
        <w:numPr>
          <w:ilvl w:val="0"/>
          <w:numId w:val="14"/>
        </w:numPr>
        <w:spacing w:line="276" w:lineRule="auto"/>
        <w:jc w:val="both"/>
        <w:rPr>
          <w:rFonts w:asciiTheme="minorHAnsi" w:eastAsiaTheme="majorEastAsia" w:hAnsiTheme="minorHAnsi" w:cstheme="minorHAnsi"/>
          <w:b/>
          <w:color w:val="000000" w:themeColor="text1"/>
          <w:sz w:val="22"/>
          <w:szCs w:val="22"/>
          <w:u w:val="single"/>
          <w:lang w:eastAsia="en-US"/>
        </w:rPr>
      </w:pPr>
      <w:r w:rsidRPr="0026296E">
        <w:rPr>
          <w:rFonts w:asciiTheme="minorHAnsi" w:eastAsiaTheme="majorEastAsia" w:hAnsiTheme="minorHAnsi" w:cstheme="minorHAnsi"/>
          <w:b/>
          <w:color w:val="000000" w:themeColor="text1"/>
          <w:sz w:val="22"/>
          <w:szCs w:val="22"/>
          <w:u w:val="single"/>
          <w:lang w:eastAsia="en-US"/>
        </w:rPr>
        <w:lastRenderedPageBreak/>
        <w:t>uprawnień do prowadzenia określonej działalności gospodarczej lub zawodowej, o ile wynika to z odrębnych przepisów</w:t>
      </w:r>
      <w:r w:rsidR="000F0283" w:rsidRPr="0026296E">
        <w:rPr>
          <w:rFonts w:asciiTheme="minorHAnsi" w:eastAsiaTheme="majorEastAsia" w:hAnsiTheme="minorHAnsi" w:cstheme="minorHAnsi"/>
          <w:b/>
          <w:color w:val="000000" w:themeColor="text1"/>
          <w:sz w:val="22"/>
          <w:szCs w:val="22"/>
          <w:u w:val="single"/>
          <w:lang w:eastAsia="en-US"/>
        </w:rPr>
        <w:t>:</w:t>
      </w:r>
    </w:p>
    <w:p w14:paraId="71D3009E" w14:textId="77777777" w:rsidR="00A04DBD" w:rsidRPr="0026296E" w:rsidRDefault="00DB65A7" w:rsidP="00FA2E72">
      <w:pPr>
        <w:spacing w:line="276" w:lineRule="auto"/>
        <w:ind w:left="-142"/>
        <w:jc w:val="both"/>
        <w:rPr>
          <w:rFonts w:asciiTheme="minorHAnsi" w:eastAsiaTheme="majorEastAsia" w:hAnsiTheme="minorHAnsi" w:cstheme="minorHAnsi"/>
          <w:color w:val="000000" w:themeColor="text1"/>
          <w:sz w:val="22"/>
          <w:szCs w:val="22"/>
          <w:lang w:eastAsia="en-US"/>
        </w:rPr>
      </w:pPr>
      <w:bookmarkStart w:id="11" w:name="_Hlk90636343"/>
      <w:r w:rsidRPr="0026296E">
        <w:rPr>
          <w:rFonts w:asciiTheme="minorHAnsi" w:eastAsiaTheme="majorEastAsia" w:hAnsiTheme="minorHAnsi" w:cstheme="minorHAnsi"/>
          <w:color w:val="000000" w:themeColor="text1"/>
          <w:sz w:val="22"/>
          <w:szCs w:val="22"/>
          <w:lang w:eastAsia="en-US"/>
        </w:rPr>
        <w:t xml:space="preserve">Zamawiający </w:t>
      </w:r>
      <w:r w:rsidR="00A04DBD" w:rsidRPr="0026296E">
        <w:rPr>
          <w:rFonts w:asciiTheme="minorHAnsi" w:eastAsiaTheme="majorEastAsia" w:hAnsiTheme="minorHAnsi" w:cstheme="minorHAnsi"/>
          <w:color w:val="000000" w:themeColor="text1"/>
          <w:sz w:val="22"/>
          <w:szCs w:val="22"/>
          <w:lang w:eastAsia="en-US"/>
        </w:rPr>
        <w:t>odstępuje od opisu sposobu dokonywania spełnienia warunków w tym zakresie.</w:t>
      </w:r>
      <w:r w:rsidR="00A04DBD" w:rsidRPr="0026296E">
        <w:rPr>
          <w:rFonts w:asciiTheme="minorHAnsi" w:hAnsiTheme="minorHAnsi" w:cstheme="minorHAnsi"/>
          <w:color w:val="000000" w:themeColor="text1"/>
          <w:sz w:val="22"/>
          <w:szCs w:val="22"/>
        </w:rPr>
        <w:t xml:space="preserve"> </w:t>
      </w:r>
      <w:r w:rsidR="00A04DBD" w:rsidRPr="0026296E">
        <w:rPr>
          <w:rFonts w:asciiTheme="minorHAnsi" w:eastAsiaTheme="majorEastAsia" w:hAnsiTheme="minorHAnsi" w:cstheme="minorHAnsi"/>
          <w:color w:val="000000" w:themeColor="text1"/>
          <w:sz w:val="22"/>
          <w:szCs w:val="22"/>
          <w:lang w:eastAsia="en-US"/>
        </w:rPr>
        <w:t>Zamawiający nie dokona oceny spełnienia warunków udziału w postępowaniu.</w:t>
      </w:r>
    </w:p>
    <w:bookmarkEnd w:id="11"/>
    <w:p w14:paraId="46CB9792" w14:textId="77777777" w:rsidR="00896A57" w:rsidRPr="0026296E" w:rsidRDefault="00896A57" w:rsidP="00FA2E72">
      <w:pPr>
        <w:shd w:val="clear" w:color="auto" w:fill="FFFFFF"/>
        <w:spacing w:line="276" w:lineRule="auto"/>
        <w:rPr>
          <w:rFonts w:asciiTheme="minorHAnsi" w:eastAsiaTheme="majorEastAsia" w:hAnsiTheme="minorHAnsi" w:cstheme="minorHAnsi"/>
          <w:i/>
          <w:strike/>
          <w:color w:val="000000" w:themeColor="text1"/>
          <w:sz w:val="22"/>
          <w:szCs w:val="22"/>
          <w:lang w:eastAsia="en-US"/>
        </w:rPr>
      </w:pPr>
    </w:p>
    <w:p w14:paraId="0B82A4B8" w14:textId="77777777" w:rsidR="002E2F67" w:rsidRPr="0026296E" w:rsidRDefault="002E2F67" w:rsidP="009A481C">
      <w:pPr>
        <w:numPr>
          <w:ilvl w:val="0"/>
          <w:numId w:val="14"/>
        </w:numPr>
        <w:spacing w:line="276" w:lineRule="auto"/>
        <w:jc w:val="both"/>
        <w:rPr>
          <w:rFonts w:asciiTheme="minorHAnsi" w:eastAsiaTheme="majorEastAsia" w:hAnsiTheme="minorHAnsi" w:cstheme="minorHAnsi"/>
          <w:b/>
          <w:color w:val="000000" w:themeColor="text1"/>
          <w:sz w:val="22"/>
          <w:szCs w:val="22"/>
          <w:u w:val="single"/>
          <w:lang w:eastAsia="en-US"/>
        </w:rPr>
      </w:pPr>
      <w:r w:rsidRPr="0026296E">
        <w:rPr>
          <w:rFonts w:asciiTheme="minorHAnsi" w:eastAsiaTheme="majorEastAsia" w:hAnsiTheme="minorHAnsi" w:cstheme="minorHAnsi"/>
          <w:b/>
          <w:color w:val="000000" w:themeColor="text1"/>
          <w:sz w:val="22"/>
          <w:szCs w:val="22"/>
          <w:u w:val="single"/>
          <w:lang w:eastAsia="en-US"/>
        </w:rPr>
        <w:t>sytuacji ekonomicznej lub finansowej</w:t>
      </w:r>
      <w:r w:rsidR="000F0283" w:rsidRPr="0026296E">
        <w:rPr>
          <w:rFonts w:asciiTheme="minorHAnsi" w:eastAsiaTheme="majorEastAsia" w:hAnsiTheme="minorHAnsi" w:cstheme="minorHAnsi"/>
          <w:b/>
          <w:color w:val="000000" w:themeColor="text1"/>
          <w:sz w:val="22"/>
          <w:szCs w:val="22"/>
          <w:u w:val="single"/>
          <w:lang w:eastAsia="en-US"/>
        </w:rPr>
        <w:t>:</w:t>
      </w:r>
    </w:p>
    <w:p w14:paraId="2DF5D0CE" w14:textId="77777777" w:rsidR="00A04DBD" w:rsidRPr="0026296E" w:rsidRDefault="00A04DBD" w:rsidP="00FA2E72">
      <w:pPr>
        <w:spacing w:line="276" w:lineRule="auto"/>
        <w:ind w:left="-142"/>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Zamawiający odstępuje od opisu sposobu dokonywania spełnienia warunków w tym zakresie.</w:t>
      </w:r>
      <w:r w:rsidRPr="0026296E">
        <w:rPr>
          <w:rFonts w:asciiTheme="minorHAnsi" w:hAnsiTheme="minorHAnsi" w:cstheme="minorHAnsi"/>
          <w:color w:val="000000" w:themeColor="text1"/>
          <w:sz w:val="22"/>
          <w:szCs w:val="22"/>
        </w:rPr>
        <w:t xml:space="preserve"> </w:t>
      </w:r>
      <w:r w:rsidRPr="0026296E">
        <w:rPr>
          <w:rFonts w:asciiTheme="minorHAnsi" w:eastAsiaTheme="majorEastAsia" w:hAnsiTheme="minorHAnsi" w:cstheme="minorHAnsi"/>
          <w:color w:val="000000" w:themeColor="text1"/>
          <w:sz w:val="22"/>
          <w:szCs w:val="22"/>
          <w:lang w:eastAsia="en-US"/>
        </w:rPr>
        <w:t>Zamawiający nie dokona oceny spełnienia warunków udziału w postępowaniu.</w:t>
      </w:r>
    </w:p>
    <w:p w14:paraId="4A583DE3" w14:textId="77777777" w:rsidR="00DB65A7" w:rsidRDefault="00DB65A7" w:rsidP="00FA2E72">
      <w:pPr>
        <w:spacing w:line="276" w:lineRule="auto"/>
        <w:ind w:left="-142"/>
        <w:jc w:val="both"/>
        <w:rPr>
          <w:rFonts w:asciiTheme="minorHAnsi" w:hAnsiTheme="minorHAnsi" w:cstheme="minorHAnsi"/>
          <w:color w:val="000000" w:themeColor="text1"/>
          <w:sz w:val="22"/>
          <w:szCs w:val="22"/>
        </w:rPr>
      </w:pPr>
    </w:p>
    <w:p w14:paraId="364AF925" w14:textId="77777777" w:rsidR="00DB65A7" w:rsidRPr="0026296E" w:rsidRDefault="002E2F67" w:rsidP="009A481C">
      <w:pPr>
        <w:numPr>
          <w:ilvl w:val="0"/>
          <w:numId w:val="14"/>
        </w:numPr>
        <w:spacing w:line="276" w:lineRule="auto"/>
        <w:jc w:val="both"/>
        <w:rPr>
          <w:rFonts w:asciiTheme="minorHAnsi" w:eastAsiaTheme="majorEastAsia" w:hAnsiTheme="minorHAnsi" w:cstheme="minorHAnsi"/>
          <w:b/>
          <w:color w:val="000000" w:themeColor="text1"/>
          <w:sz w:val="22"/>
          <w:szCs w:val="22"/>
          <w:u w:val="single"/>
          <w:lang w:eastAsia="en-US"/>
        </w:rPr>
      </w:pPr>
      <w:r w:rsidRPr="0026296E">
        <w:rPr>
          <w:rFonts w:asciiTheme="minorHAnsi" w:eastAsiaTheme="majorEastAsia" w:hAnsiTheme="minorHAnsi" w:cstheme="minorHAnsi"/>
          <w:b/>
          <w:color w:val="000000" w:themeColor="text1"/>
          <w:sz w:val="22"/>
          <w:szCs w:val="22"/>
          <w:u w:val="single"/>
          <w:lang w:eastAsia="en-US"/>
        </w:rPr>
        <w:t>zdolności technicznej lub zawodowej</w:t>
      </w:r>
      <w:r w:rsidR="008B58DE" w:rsidRPr="0026296E">
        <w:rPr>
          <w:rFonts w:asciiTheme="minorHAnsi" w:eastAsiaTheme="majorEastAsia" w:hAnsiTheme="minorHAnsi" w:cstheme="minorHAnsi"/>
          <w:b/>
          <w:color w:val="000000" w:themeColor="text1"/>
          <w:sz w:val="22"/>
          <w:szCs w:val="22"/>
          <w:u w:val="single"/>
          <w:lang w:eastAsia="en-US"/>
        </w:rPr>
        <w:t>:</w:t>
      </w:r>
    </w:p>
    <w:p w14:paraId="7544C573" w14:textId="77777777" w:rsidR="00846120" w:rsidRPr="0026296E" w:rsidRDefault="00D52BB8" w:rsidP="007523E2">
      <w:pPr>
        <w:spacing w:line="276" w:lineRule="auto"/>
        <w:ind w:left="-142"/>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Warunek zdolności technicznej lub zawodowej zostanie spełniony, jeżeli Wykonawca wykaże, że</w:t>
      </w:r>
      <w:r w:rsidR="00F76735" w:rsidRPr="0026296E">
        <w:rPr>
          <w:rFonts w:asciiTheme="minorHAnsi" w:eastAsiaTheme="majorEastAsia" w:hAnsiTheme="minorHAnsi" w:cstheme="minorHAnsi"/>
          <w:color w:val="000000" w:themeColor="text1"/>
          <w:sz w:val="22"/>
          <w:szCs w:val="22"/>
          <w:lang w:eastAsia="en-US"/>
        </w:rPr>
        <w:t xml:space="preserve"> d</w:t>
      </w:r>
      <w:r w:rsidR="003B710C" w:rsidRPr="0026296E">
        <w:rPr>
          <w:rFonts w:asciiTheme="minorHAnsi" w:eastAsiaTheme="majorEastAsia" w:hAnsiTheme="minorHAnsi" w:cstheme="minorHAnsi"/>
          <w:color w:val="000000" w:themeColor="text1"/>
          <w:sz w:val="22"/>
          <w:szCs w:val="22"/>
          <w:lang w:eastAsia="en-US"/>
        </w:rPr>
        <w:t>ysponuje lub będzie dysponował osob</w:t>
      </w:r>
      <w:r w:rsidR="007523E2" w:rsidRPr="0026296E">
        <w:rPr>
          <w:rFonts w:asciiTheme="minorHAnsi" w:eastAsiaTheme="majorEastAsia" w:hAnsiTheme="minorHAnsi" w:cstheme="minorHAnsi"/>
          <w:color w:val="000000" w:themeColor="text1"/>
          <w:sz w:val="22"/>
          <w:szCs w:val="22"/>
          <w:lang w:eastAsia="en-US"/>
        </w:rPr>
        <w:t>ami</w:t>
      </w:r>
      <w:r w:rsidR="003B710C" w:rsidRPr="0026296E">
        <w:rPr>
          <w:rFonts w:asciiTheme="minorHAnsi" w:eastAsiaTheme="majorEastAsia" w:hAnsiTheme="minorHAnsi" w:cstheme="minorHAnsi"/>
          <w:color w:val="000000" w:themeColor="text1"/>
          <w:sz w:val="22"/>
          <w:szCs w:val="22"/>
          <w:lang w:eastAsia="en-US"/>
        </w:rPr>
        <w:t>, które będą realizowały zamówienie</w:t>
      </w:r>
      <w:r w:rsidR="00F76735" w:rsidRPr="0026296E">
        <w:rPr>
          <w:rFonts w:asciiTheme="minorHAnsi" w:eastAsiaTheme="majorEastAsia" w:hAnsiTheme="minorHAnsi" w:cstheme="minorHAnsi"/>
          <w:color w:val="000000" w:themeColor="text1"/>
          <w:sz w:val="22"/>
          <w:szCs w:val="22"/>
          <w:lang w:eastAsia="en-US"/>
        </w:rPr>
        <w:t xml:space="preserve"> tj.</w:t>
      </w:r>
      <w:r w:rsidR="00846120" w:rsidRPr="0026296E">
        <w:rPr>
          <w:rFonts w:asciiTheme="minorHAnsi" w:eastAsiaTheme="majorEastAsia" w:hAnsiTheme="minorHAnsi" w:cstheme="minorHAnsi"/>
          <w:color w:val="000000" w:themeColor="text1"/>
          <w:sz w:val="22"/>
          <w:szCs w:val="22"/>
          <w:lang w:eastAsia="en-US"/>
        </w:rPr>
        <w:t>:</w:t>
      </w:r>
    </w:p>
    <w:p w14:paraId="414C19CD" w14:textId="1025D474" w:rsidR="00753218" w:rsidRPr="0026296E" w:rsidRDefault="00846120" w:rsidP="00CA249D">
      <w:pPr>
        <w:pStyle w:val="Akapitzlist"/>
        <w:spacing w:line="276" w:lineRule="auto"/>
        <w:ind w:left="284"/>
        <w:jc w:val="both"/>
        <w:rPr>
          <w:rFonts w:asciiTheme="minorHAnsi" w:eastAsiaTheme="majorEastAsia" w:hAnsiTheme="minorHAnsi" w:cstheme="minorHAnsi"/>
          <w:color w:val="000000" w:themeColor="text1"/>
          <w:sz w:val="22"/>
          <w:szCs w:val="22"/>
          <w:lang w:eastAsia="en-US"/>
        </w:rPr>
      </w:pPr>
      <w:r w:rsidRPr="00C83D3B">
        <w:rPr>
          <w:rFonts w:asciiTheme="minorHAnsi" w:eastAsiaTheme="majorEastAsia" w:hAnsiTheme="minorHAnsi" w:cstheme="minorHAnsi"/>
          <w:b/>
          <w:bCs/>
          <w:color w:val="000000" w:themeColor="text1"/>
          <w:sz w:val="22"/>
          <w:szCs w:val="22"/>
          <w:lang w:eastAsia="en-US"/>
        </w:rPr>
        <w:t xml:space="preserve">(jedną) osobą na stanowisku </w:t>
      </w:r>
      <w:r w:rsidR="00AF0DB4" w:rsidRPr="00C83D3B">
        <w:rPr>
          <w:rFonts w:asciiTheme="minorHAnsi" w:eastAsiaTheme="majorEastAsia" w:hAnsiTheme="minorHAnsi" w:cstheme="minorHAnsi"/>
          <w:b/>
          <w:bCs/>
          <w:color w:val="000000" w:themeColor="text1"/>
          <w:sz w:val="22"/>
          <w:szCs w:val="22"/>
          <w:lang w:eastAsia="en-US"/>
        </w:rPr>
        <w:t>K</w:t>
      </w:r>
      <w:r w:rsidRPr="00C83D3B">
        <w:rPr>
          <w:rFonts w:asciiTheme="minorHAnsi" w:eastAsiaTheme="majorEastAsia" w:hAnsiTheme="minorHAnsi" w:cstheme="minorHAnsi"/>
          <w:b/>
          <w:bCs/>
          <w:color w:val="000000" w:themeColor="text1"/>
          <w:sz w:val="22"/>
          <w:szCs w:val="22"/>
          <w:lang w:eastAsia="en-US"/>
        </w:rPr>
        <w:t>ierownika budowy</w:t>
      </w:r>
      <w:r w:rsidRPr="0026296E">
        <w:rPr>
          <w:rFonts w:asciiTheme="minorHAnsi" w:eastAsiaTheme="majorEastAsia" w:hAnsiTheme="minorHAnsi" w:cstheme="minorHAnsi"/>
          <w:color w:val="000000" w:themeColor="text1"/>
          <w:sz w:val="22"/>
          <w:szCs w:val="22"/>
          <w:lang w:eastAsia="en-US"/>
        </w:rPr>
        <w:t xml:space="preserve">, która będzie posiadać uprawnienia </w:t>
      </w:r>
      <w:r w:rsidR="00CA249D">
        <w:rPr>
          <w:rFonts w:asciiTheme="minorHAnsi" w:eastAsiaTheme="majorEastAsia" w:hAnsiTheme="minorHAnsi" w:cstheme="minorHAnsi"/>
          <w:color w:val="000000" w:themeColor="text1"/>
          <w:sz w:val="22"/>
          <w:szCs w:val="22"/>
          <w:lang w:eastAsia="en-US"/>
        </w:rPr>
        <w:t xml:space="preserve">budowlane w specjalności inżynieryjnej drogowej w ograniczonymi zakresie </w:t>
      </w:r>
      <w:r w:rsidR="001A06BF">
        <w:rPr>
          <w:rFonts w:asciiTheme="minorHAnsi" w:eastAsiaTheme="majorEastAsia" w:hAnsiTheme="minorHAnsi" w:cstheme="minorHAnsi"/>
          <w:color w:val="000000" w:themeColor="text1"/>
          <w:sz w:val="22"/>
          <w:szCs w:val="22"/>
          <w:lang w:eastAsia="en-US"/>
        </w:rPr>
        <w:t>(lub odpowiadające im uprawnienia na podstawie wcześniej obowiązujących przepisów prawa wystarczające do realizacji przedmiotu zamówienia)</w:t>
      </w:r>
      <w:r w:rsidR="00753218" w:rsidRPr="0026296E">
        <w:rPr>
          <w:rFonts w:asciiTheme="minorHAnsi" w:eastAsiaTheme="majorEastAsia" w:hAnsiTheme="minorHAnsi" w:cstheme="minorHAnsi"/>
          <w:color w:val="000000" w:themeColor="text1"/>
          <w:sz w:val="22"/>
          <w:szCs w:val="22"/>
          <w:lang w:eastAsia="en-US"/>
        </w:rPr>
        <w:t>.</w:t>
      </w:r>
    </w:p>
    <w:p w14:paraId="044A41AD" w14:textId="77777777" w:rsidR="00CF4E81" w:rsidRPr="0078247F" w:rsidRDefault="00CF4E81" w:rsidP="00CF4E81">
      <w:pPr>
        <w:pStyle w:val="Akapitzlist"/>
        <w:spacing w:line="276" w:lineRule="auto"/>
        <w:ind w:left="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Uwaga:</w:t>
      </w:r>
    </w:p>
    <w:p w14:paraId="2FC62E57" w14:textId="77777777" w:rsidR="00CF4E81"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 xml:space="preserve">1) Uprawnienia, o których mowa powyżej powinny być zgodne z ustawą z dnia 7 lipca 1994 r. Prawo budowlane (Dz. U. z 2020 r. poz. 1333 ze zm.) lub ważne odpowiadające im kwalifikacje, nadane na podstawie wcześniej obowiązujących przepisów upoważniające do kierowania robotami budowlanymi </w:t>
      </w:r>
      <w:r w:rsidR="0078247F">
        <w:rPr>
          <w:rFonts w:asciiTheme="minorHAnsi" w:eastAsiaTheme="majorEastAsia" w:hAnsiTheme="minorHAnsi" w:cstheme="minorHAnsi"/>
          <w:i/>
          <w:iCs/>
          <w:color w:val="000000" w:themeColor="text1"/>
          <w:sz w:val="20"/>
          <w:szCs w:val="20"/>
          <w:lang w:eastAsia="en-US"/>
        </w:rPr>
        <w:br/>
      </w:r>
      <w:r w:rsidRPr="0078247F">
        <w:rPr>
          <w:rFonts w:asciiTheme="minorHAnsi" w:eastAsiaTheme="majorEastAsia" w:hAnsiTheme="minorHAnsi" w:cstheme="minorHAnsi"/>
          <w:i/>
          <w:iCs/>
          <w:color w:val="000000" w:themeColor="text1"/>
          <w:sz w:val="20"/>
          <w:szCs w:val="20"/>
          <w:lang w:eastAsia="en-US"/>
        </w:rPr>
        <w:t>w zakresie objętym niniejszym zamówieniem.</w:t>
      </w:r>
    </w:p>
    <w:p w14:paraId="60EC84B0" w14:textId="77777777" w:rsidR="00CF4E81"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2) W przypadku wspólnego ubiegania się Wykonawców o udzielenie zamówienia lub polegania na zdolnościach podmiotów udostepniających zasoby ww. warunek oceniany będzie łącznie.</w:t>
      </w:r>
    </w:p>
    <w:p w14:paraId="6CAB3FE8" w14:textId="77777777" w:rsidR="00CF4E81"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3)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członkowskich Unii Europejskiej (</w:t>
      </w:r>
      <w:proofErr w:type="spellStart"/>
      <w:r w:rsidRPr="0078247F">
        <w:rPr>
          <w:rFonts w:asciiTheme="minorHAnsi" w:eastAsiaTheme="majorEastAsia" w:hAnsiTheme="minorHAnsi" w:cstheme="minorHAnsi"/>
          <w:i/>
          <w:iCs/>
          <w:color w:val="000000" w:themeColor="text1"/>
          <w:sz w:val="20"/>
          <w:szCs w:val="20"/>
          <w:lang w:eastAsia="en-US"/>
        </w:rPr>
        <w:t>t.j</w:t>
      </w:r>
      <w:proofErr w:type="spellEnd"/>
      <w:r w:rsidRPr="0078247F">
        <w:rPr>
          <w:rFonts w:asciiTheme="minorHAnsi" w:eastAsiaTheme="majorEastAsia" w:hAnsiTheme="minorHAnsi" w:cstheme="minorHAnsi"/>
          <w:i/>
          <w:iCs/>
          <w:color w:val="000000" w:themeColor="text1"/>
          <w:sz w:val="20"/>
          <w:szCs w:val="20"/>
          <w:lang w:eastAsia="en-US"/>
        </w:rPr>
        <w:t>. Dz. U. 2020 r. poz. 220).</w:t>
      </w:r>
    </w:p>
    <w:p w14:paraId="00BF9DAC" w14:textId="77777777" w:rsidR="00CF4E81"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4)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21082A9" w14:textId="77777777" w:rsidR="00822CCB" w:rsidRPr="0078247F" w:rsidRDefault="00CF4E81" w:rsidP="002F0DC7">
      <w:pPr>
        <w:pStyle w:val="Akapitzlist"/>
        <w:spacing w:line="276" w:lineRule="auto"/>
        <w:ind w:left="426" w:hanging="284"/>
        <w:jc w:val="both"/>
        <w:rPr>
          <w:rFonts w:asciiTheme="minorHAnsi" w:eastAsiaTheme="majorEastAsia" w:hAnsiTheme="minorHAnsi" w:cstheme="minorHAnsi"/>
          <w:i/>
          <w:iCs/>
          <w:color w:val="000000" w:themeColor="text1"/>
          <w:sz w:val="20"/>
          <w:szCs w:val="20"/>
          <w:lang w:eastAsia="en-US"/>
        </w:rPr>
      </w:pPr>
      <w:r w:rsidRPr="0078247F">
        <w:rPr>
          <w:rFonts w:asciiTheme="minorHAnsi" w:eastAsiaTheme="majorEastAsia" w:hAnsiTheme="minorHAnsi" w:cstheme="minorHAnsi"/>
          <w:i/>
          <w:iCs/>
          <w:color w:val="000000" w:themeColor="text1"/>
          <w:sz w:val="20"/>
          <w:szCs w:val="20"/>
          <w:lang w:eastAsia="en-US"/>
        </w:rPr>
        <w:t xml:space="preserve">5)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t>
      </w:r>
      <w:r w:rsidR="0078247F">
        <w:rPr>
          <w:rFonts w:asciiTheme="minorHAnsi" w:eastAsiaTheme="majorEastAsia" w:hAnsiTheme="minorHAnsi" w:cstheme="minorHAnsi"/>
          <w:i/>
          <w:iCs/>
          <w:color w:val="000000" w:themeColor="text1"/>
          <w:sz w:val="20"/>
          <w:szCs w:val="20"/>
          <w:lang w:eastAsia="en-US"/>
        </w:rPr>
        <w:br/>
      </w:r>
      <w:r w:rsidRPr="0078247F">
        <w:rPr>
          <w:rFonts w:asciiTheme="minorHAnsi" w:eastAsiaTheme="majorEastAsia" w:hAnsiTheme="minorHAnsi" w:cstheme="minorHAnsi"/>
          <w:i/>
          <w:iCs/>
          <w:color w:val="000000" w:themeColor="text1"/>
          <w:sz w:val="20"/>
          <w:szCs w:val="20"/>
          <w:lang w:eastAsia="en-US"/>
        </w:rPr>
        <w:t>w dotychczasowym zakresie.</w:t>
      </w:r>
    </w:p>
    <w:p w14:paraId="5E71698E" w14:textId="77777777" w:rsidR="00CF4E81" w:rsidRDefault="00CF4E81" w:rsidP="00CF4E81">
      <w:pPr>
        <w:spacing w:line="276" w:lineRule="auto"/>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FEB61ED" w14:textId="77777777" w:rsidR="00F52330" w:rsidRDefault="00F52330" w:rsidP="00CF4E81">
      <w:pPr>
        <w:spacing w:line="276" w:lineRule="auto"/>
        <w:jc w:val="both"/>
        <w:rPr>
          <w:rFonts w:asciiTheme="minorHAnsi" w:eastAsiaTheme="majorEastAsia" w:hAnsiTheme="minorHAnsi" w:cstheme="minorHAnsi"/>
          <w:color w:val="000000" w:themeColor="text1"/>
          <w:sz w:val="22"/>
          <w:szCs w:val="22"/>
          <w:lang w:eastAsia="en-US"/>
        </w:rPr>
      </w:pPr>
    </w:p>
    <w:p w14:paraId="157FC2B8" w14:textId="77777777" w:rsidR="00AD0584" w:rsidRPr="0026296E" w:rsidRDefault="00AD0584" w:rsidP="00CF4E81">
      <w:pPr>
        <w:spacing w:line="276" w:lineRule="auto"/>
        <w:jc w:val="both"/>
        <w:rPr>
          <w:rFonts w:asciiTheme="minorHAnsi" w:eastAsiaTheme="majorEastAsia" w:hAnsiTheme="minorHAnsi" w:cstheme="minorHAnsi"/>
          <w:color w:val="000000" w:themeColor="text1"/>
          <w:sz w:val="22"/>
          <w:szCs w:val="22"/>
          <w:lang w:eastAsia="en-US"/>
        </w:rPr>
      </w:pPr>
    </w:p>
    <w:p w14:paraId="441885CF" w14:textId="77777777" w:rsidR="00AA4F20" w:rsidRPr="0026296E" w:rsidRDefault="00587F52"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lastRenderedPageBreak/>
        <w:t>Podstawy wykluczenia</w:t>
      </w:r>
    </w:p>
    <w:p w14:paraId="7BD21F53" w14:textId="77777777" w:rsidR="009D3A73" w:rsidRPr="0026296E" w:rsidRDefault="009D3A73" w:rsidP="00FA2E72">
      <w:pPr>
        <w:autoSpaceDE w:val="0"/>
        <w:autoSpaceDN w:val="0"/>
        <w:spacing w:line="276" w:lineRule="auto"/>
        <w:jc w:val="both"/>
        <w:rPr>
          <w:rFonts w:asciiTheme="minorHAnsi" w:hAnsiTheme="minorHAnsi" w:cstheme="minorHAnsi"/>
          <w:b/>
          <w:color w:val="000000" w:themeColor="text1"/>
          <w:sz w:val="22"/>
          <w:szCs w:val="22"/>
        </w:rPr>
      </w:pPr>
    </w:p>
    <w:p w14:paraId="4708BE25" w14:textId="77777777" w:rsidR="009D3A73" w:rsidRPr="0026296E" w:rsidRDefault="009D3A73" w:rsidP="00FA2E72">
      <w:pPr>
        <w:autoSpaceDE w:val="0"/>
        <w:autoSpaceDN w:val="0"/>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OBLIGATORYJNE PODSTAWY WYKLUCZENIA:</w:t>
      </w:r>
    </w:p>
    <w:p w14:paraId="097109F5" w14:textId="77777777" w:rsidR="00776D81" w:rsidRPr="00776D81" w:rsidRDefault="00AA4F20" w:rsidP="00776D81">
      <w:pPr>
        <w:pStyle w:val="Akapitzlist"/>
        <w:numPr>
          <w:ilvl w:val="3"/>
          <w:numId w:val="3"/>
        </w:numPr>
        <w:autoSpaceDE w:val="0"/>
        <w:autoSpaceDN w:val="0"/>
        <w:spacing w:line="276" w:lineRule="auto"/>
        <w:ind w:left="284" w:hanging="284"/>
        <w:jc w:val="both"/>
        <w:rPr>
          <w:rFonts w:asciiTheme="minorHAnsi" w:hAnsiTheme="minorHAnsi" w:cstheme="minorHAnsi"/>
          <w:bCs/>
          <w:color w:val="000000" w:themeColor="text1"/>
          <w:sz w:val="22"/>
          <w:szCs w:val="22"/>
        </w:rPr>
      </w:pPr>
      <w:r w:rsidRPr="00776D81">
        <w:rPr>
          <w:rFonts w:asciiTheme="minorHAnsi" w:hAnsiTheme="minorHAnsi" w:cstheme="minorHAnsi"/>
          <w:color w:val="000000" w:themeColor="text1"/>
          <w:sz w:val="22"/>
          <w:szCs w:val="22"/>
        </w:rPr>
        <w:t xml:space="preserve">Zamawiający </w:t>
      </w:r>
      <w:r w:rsidRPr="00776D81">
        <w:rPr>
          <w:rFonts w:asciiTheme="minorHAnsi" w:hAnsiTheme="minorHAnsi" w:cstheme="minorHAnsi"/>
          <w:b/>
          <w:color w:val="000000" w:themeColor="text1"/>
          <w:sz w:val="22"/>
          <w:szCs w:val="22"/>
        </w:rPr>
        <w:t>wykluczy</w:t>
      </w:r>
      <w:r w:rsidR="006374A7" w:rsidRPr="00776D81">
        <w:rPr>
          <w:rFonts w:asciiTheme="minorHAnsi" w:hAnsiTheme="minorHAnsi" w:cstheme="minorHAnsi"/>
          <w:color w:val="000000" w:themeColor="text1"/>
          <w:sz w:val="22"/>
          <w:szCs w:val="22"/>
        </w:rPr>
        <w:t xml:space="preserve"> z postępowania w</w:t>
      </w:r>
      <w:r w:rsidRPr="00776D81">
        <w:rPr>
          <w:rFonts w:asciiTheme="minorHAnsi" w:hAnsiTheme="minorHAnsi" w:cstheme="minorHAnsi"/>
          <w:color w:val="000000" w:themeColor="text1"/>
          <w:sz w:val="22"/>
          <w:szCs w:val="22"/>
        </w:rPr>
        <w:t>ykonawców wobec</w:t>
      </w:r>
      <w:r w:rsidR="006C6CC2" w:rsidRPr="00776D81">
        <w:rPr>
          <w:rFonts w:asciiTheme="minorHAnsi" w:hAnsiTheme="minorHAnsi" w:cstheme="minorHAnsi"/>
          <w:color w:val="000000" w:themeColor="text1"/>
          <w:sz w:val="22"/>
          <w:szCs w:val="22"/>
        </w:rPr>
        <w:t>,</w:t>
      </w:r>
      <w:r w:rsidRPr="00776D81">
        <w:rPr>
          <w:rFonts w:asciiTheme="minorHAnsi" w:hAnsiTheme="minorHAnsi" w:cstheme="minorHAnsi"/>
          <w:color w:val="000000" w:themeColor="text1"/>
          <w:sz w:val="22"/>
          <w:szCs w:val="22"/>
        </w:rPr>
        <w:t xml:space="preserve"> których zachodzą podstawy wykluczenia, o których mowa w art. </w:t>
      </w:r>
      <w:r w:rsidR="00BB1B42" w:rsidRPr="00776D81">
        <w:rPr>
          <w:rFonts w:asciiTheme="minorHAnsi" w:hAnsiTheme="minorHAnsi" w:cstheme="minorHAnsi"/>
          <w:color w:val="000000" w:themeColor="text1"/>
          <w:sz w:val="22"/>
          <w:szCs w:val="22"/>
        </w:rPr>
        <w:t>108 ust. 1</w:t>
      </w:r>
      <w:r w:rsidR="006C6CC2" w:rsidRPr="00776D81">
        <w:rPr>
          <w:rFonts w:asciiTheme="minorHAnsi" w:hAnsiTheme="minorHAnsi" w:cstheme="minorHAnsi"/>
          <w:color w:val="000000" w:themeColor="text1"/>
          <w:sz w:val="22"/>
          <w:szCs w:val="22"/>
        </w:rPr>
        <w:t>.</w:t>
      </w:r>
    </w:p>
    <w:p w14:paraId="0A832F52" w14:textId="3EA98C1D" w:rsidR="00776D81" w:rsidRPr="00776D81" w:rsidRDefault="00776D81" w:rsidP="00776D81">
      <w:pPr>
        <w:pStyle w:val="Akapitzlist"/>
        <w:numPr>
          <w:ilvl w:val="3"/>
          <w:numId w:val="3"/>
        </w:numPr>
        <w:autoSpaceDE w:val="0"/>
        <w:autoSpaceDN w:val="0"/>
        <w:spacing w:line="276" w:lineRule="auto"/>
        <w:ind w:left="284" w:hanging="284"/>
        <w:jc w:val="both"/>
        <w:rPr>
          <w:rFonts w:asciiTheme="minorHAnsi" w:hAnsiTheme="minorHAnsi" w:cstheme="minorHAnsi"/>
          <w:bCs/>
          <w:color w:val="000000" w:themeColor="text1"/>
          <w:sz w:val="22"/>
          <w:szCs w:val="22"/>
        </w:rPr>
      </w:pPr>
      <w:r w:rsidRPr="00776D81">
        <w:rPr>
          <w:rFonts w:asciiTheme="minorHAnsi" w:hAnsiTheme="minorHAnsi" w:cstheme="minorHAnsi"/>
          <w:bCs/>
          <w:color w:val="000000" w:themeColor="text1"/>
          <w:sz w:val="22"/>
          <w:szCs w:val="22"/>
        </w:rPr>
        <w:t xml:space="preserve">Zgodnie z art. 7 ust. 1 ustawy z dnia 13 kwietnia 2022 r. o szczególnych rozwiązaniach w zakresie przeciwdziałania wspieraniu agresji na Ukrainę oraz służących ochronie bezpieczeństwa narodowego (Dz. U. z 2023 r. poz. 129), zwaną dalej „ustawą”, z postępowania o udzielenie zamówienia publicznego prowadzonego na podstawie ustawy z dnia 11 września 2019 r. – Prawo zamówień publicznych wyklucza się: </w:t>
      </w:r>
    </w:p>
    <w:p w14:paraId="65BB0A0B" w14:textId="4FDF7547" w:rsidR="00776D81" w:rsidRPr="00776D81" w:rsidRDefault="00776D81" w:rsidP="00776D81">
      <w:pPr>
        <w:autoSpaceDE w:val="0"/>
        <w:autoSpaceDN w:val="0"/>
        <w:spacing w:line="276" w:lineRule="auto"/>
        <w:ind w:left="567" w:hanging="425"/>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2.1.</w:t>
      </w:r>
      <w:r>
        <w:rPr>
          <w:rFonts w:asciiTheme="minorHAnsi" w:hAnsiTheme="minorHAnsi" w:cstheme="minorHAnsi"/>
          <w:bCs/>
          <w:color w:val="000000" w:themeColor="text1"/>
          <w:sz w:val="22"/>
          <w:szCs w:val="22"/>
        </w:rPr>
        <w:tab/>
      </w:r>
      <w:r w:rsidRPr="00776D81">
        <w:rPr>
          <w:rFonts w:asciiTheme="minorHAnsi" w:hAnsiTheme="minorHAnsi" w:cstheme="minorHAnsi"/>
          <w:bCs/>
          <w:color w:val="000000" w:themeColor="text1"/>
          <w:sz w:val="22"/>
          <w:szCs w:val="22"/>
        </w:rPr>
        <w:t xml:space="preserve">Wykonawcę oraz uczestnika konkursu wymienionego w wykazach określonych </w:t>
      </w:r>
      <w:r>
        <w:rPr>
          <w:rFonts w:asciiTheme="minorHAnsi" w:hAnsiTheme="minorHAnsi" w:cstheme="minorHAnsi"/>
          <w:bCs/>
          <w:color w:val="000000" w:themeColor="text1"/>
          <w:sz w:val="22"/>
          <w:szCs w:val="22"/>
        </w:rPr>
        <w:br/>
      </w:r>
      <w:r w:rsidRPr="00776D81">
        <w:rPr>
          <w:rFonts w:asciiTheme="minorHAnsi" w:hAnsiTheme="minorHAnsi" w:cstheme="minorHAnsi"/>
          <w:bCs/>
          <w:color w:val="000000" w:themeColor="text1"/>
          <w:sz w:val="22"/>
          <w:szCs w:val="22"/>
        </w:rPr>
        <w:t xml:space="preserve">w rozporządzeniu 765/2006 i rozporządzeniu 269/2014 albo wpisanego na listę na podstawie decyzji w sprawie wpisu na listę rozstrzygającej o zastosowaniu środka, o którym mowa </w:t>
      </w:r>
      <w:r w:rsidR="00EE5696">
        <w:rPr>
          <w:rFonts w:asciiTheme="minorHAnsi" w:hAnsiTheme="minorHAnsi" w:cstheme="minorHAnsi"/>
          <w:bCs/>
          <w:color w:val="000000" w:themeColor="text1"/>
          <w:sz w:val="22"/>
          <w:szCs w:val="22"/>
        </w:rPr>
        <w:br/>
      </w:r>
      <w:r w:rsidRPr="00776D81">
        <w:rPr>
          <w:rFonts w:asciiTheme="minorHAnsi" w:hAnsiTheme="minorHAnsi" w:cstheme="minorHAnsi"/>
          <w:bCs/>
          <w:color w:val="000000" w:themeColor="text1"/>
          <w:sz w:val="22"/>
          <w:szCs w:val="22"/>
        </w:rPr>
        <w:t xml:space="preserve">w art. 1 pkt 3 ustawy; </w:t>
      </w:r>
    </w:p>
    <w:p w14:paraId="537D3D1C" w14:textId="4B54C86E" w:rsidR="00776D81" w:rsidRPr="00776D81" w:rsidRDefault="00776D81" w:rsidP="00776D81">
      <w:pPr>
        <w:autoSpaceDE w:val="0"/>
        <w:autoSpaceDN w:val="0"/>
        <w:spacing w:line="276" w:lineRule="auto"/>
        <w:ind w:left="567" w:hanging="425"/>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2.2.</w:t>
      </w:r>
      <w:r>
        <w:rPr>
          <w:rFonts w:asciiTheme="minorHAnsi" w:hAnsiTheme="minorHAnsi" w:cstheme="minorHAnsi"/>
          <w:bCs/>
          <w:color w:val="000000" w:themeColor="text1"/>
          <w:sz w:val="22"/>
          <w:szCs w:val="22"/>
        </w:rPr>
        <w:tab/>
      </w:r>
      <w:r w:rsidRPr="00776D81">
        <w:rPr>
          <w:rFonts w:asciiTheme="minorHAnsi" w:hAnsiTheme="minorHAnsi" w:cstheme="minorHAnsi"/>
          <w:bCs/>
          <w:color w:val="000000" w:themeColor="text1"/>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Pr>
          <w:rFonts w:asciiTheme="minorHAnsi" w:hAnsiTheme="minorHAnsi" w:cstheme="minorHAnsi"/>
          <w:bCs/>
          <w:color w:val="000000" w:themeColor="text1"/>
          <w:sz w:val="22"/>
          <w:szCs w:val="22"/>
        </w:rPr>
        <w:br/>
      </w:r>
      <w:r w:rsidRPr="00776D81">
        <w:rPr>
          <w:rFonts w:asciiTheme="minorHAnsi" w:hAnsiTheme="minorHAnsi" w:cstheme="minorHAnsi"/>
          <w:bCs/>
          <w:color w:val="000000" w:themeColor="text1"/>
          <w:sz w:val="22"/>
          <w:szCs w:val="22"/>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69E3158" w14:textId="43967F8F" w:rsidR="00776D81" w:rsidRPr="00776D81" w:rsidRDefault="00776D81" w:rsidP="00776D81">
      <w:pPr>
        <w:autoSpaceDE w:val="0"/>
        <w:autoSpaceDN w:val="0"/>
        <w:spacing w:line="276" w:lineRule="auto"/>
        <w:ind w:left="567" w:hanging="425"/>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w:t>
      </w:r>
      <w:r w:rsidRPr="00776D81">
        <w:rPr>
          <w:rFonts w:asciiTheme="minorHAnsi" w:hAnsiTheme="minorHAnsi" w:cstheme="minorHAnsi"/>
          <w:bCs/>
          <w:color w:val="000000" w:themeColor="text1"/>
          <w:sz w:val="22"/>
          <w:szCs w:val="22"/>
        </w:rPr>
        <w:t>.3</w:t>
      </w:r>
      <w:r>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ab/>
      </w:r>
      <w:r w:rsidRPr="00776D81">
        <w:rPr>
          <w:rFonts w:asciiTheme="minorHAnsi" w:hAnsiTheme="minorHAnsi" w:cstheme="minorHAnsi"/>
          <w:bCs/>
          <w:color w:val="000000" w:themeColor="text1"/>
          <w:sz w:val="22"/>
          <w:szCs w:val="22"/>
        </w:rPr>
        <w:t xml:space="preserve">Wykonawcę oraz uczestnika konkursu, którego jednostką dominującą w rozumieniu art. 3 ust. 1 pkt 37 ustawy z dnia 29 września 1994 r. o rachunkowości (Dz. U. z 2021 r. poz. 217, 2105 </w:t>
      </w:r>
      <w:r>
        <w:rPr>
          <w:rFonts w:asciiTheme="minorHAnsi" w:hAnsiTheme="minorHAnsi" w:cstheme="minorHAnsi"/>
          <w:bCs/>
          <w:color w:val="000000" w:themeColor="text1"/>
          <w:sz w:val="22"/>
          <w:szCs w:val="22"/>
        </w:rPr>
        <w:br/>
      </w:r>
      <w:r w:rsidRPr="00776D81">
        <w:rPr>
          <w:rFonts w:asciiTheme="minorHAnsi" w:hAnsiTheme="minorHAnsi" w:cstheme="minorHAnsi"/>
          <w:bCs/>
          <w:color w:val="000000" w:themeColor="text1"/>
          <w:sz w:val="22"/>
          <w:szCs w:val="22"/>
        </w:rPr>
        <w:t xml:space="preserve">i 2106), jest podmiot wymieniony w wykazach określonych w rozporządzeniu 765/2006 </w:t>
      </w:r>
      <w:r>
        <w:rPr>
          <w:rFonts w:asciiTheme="minorHAnsi" w:hAnsiTheme="minorHAnsi" w:cstheme="minorHAnsi"/>
          <w:bCs/>
          <w:color w:val="000000" w:themeColor="text1"/>
          <w:sz w:val="22"/>
          <w:szCs w:val="22"/>
        </w:rPr>
        <w:br/>
      </w:r>
      <w:r w:rsidRPr="00776D81">
        <w:rPr>
          <w:rFonts w:asciiTheme="minorHAnsi" w:hAnsiTheme="minorHAnsi" w:cstheme="minorHAnsi"/>
          <w:bCs/>
          <w:color w:val="000000" w:themeColor="text1"/>
          <w:sz w:val="22"/>
          <w:szCs w:val="22"/>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7D3DCE53" w14:textId="64B63AD0" w:rsidR="00A63FDA" w:rsidRPr="0026296E" w:rsidRDefault="00776D81" w:rsidP="00776D81">
      <w:pPr>
        <w:autoSpaceDE w:val="0"/>
        <w:autoSpaceDN w:val="0"/>
        <w:spacing w:line="276" w:lineRule="auto"/>
        <w:ind w:left="284" w:hanging="284"/>
        <w:jc w:val="both"/>
        <w:rPr>
          <w:rFonts w:asciiTheme="minorHAnsi" w:hAnsiTheme="minorHAnsi" w:cstheme="minorHAnsi"/>
          <w:b/>
          <w:color w:val="000000" w:themeColor="text1"/>
          <w:sz w:val="22"/>
          <w:szCs w:val="22"/>
        </w:rPr>
      </w:pPr>
      <w:r w:rsidRPr="00776D81">
        <w:rPr>
          <w:rFonts w:asciiTheme="minorHAnsi" w:hAnsiTheme="minorHAnsi" w:cstheme="minorHAnsi"/>
          <w:bCs/>
          <w:color w:val="000000" w:themeColor="text1"/>
          <w:sz w:val="22"/>
          <w:szCs w:val="22"/>
        </w:rPr>
        <w:t>3.</w:t>
      </w:r>
      <w:r>
        <w:rPr>
          <w:rFonts w:asciiTheme="minorHAnsi" w:hAnsiTheme="minorHAnsi" w:cstheme="minorHAnsi"/>
          <w:bCs/>
          <w:color w:val="000000" w:themeColor="text1"/>
          <w:sz w:val="22"/>
          <w:szCs w:val="22"/>
        </w:rPr>
        <w:tab/>
      </w:r>
      <w:r w:rsidRPr="00776D81">
        <w:rPr>
          <w:rFonts w:asciiTheme="minorHAnsi" w:hAnsiTheme="minorHAnsi" w:cstheme="minorHAnsi"/>
          <w:bCs/>
          <w:color w:val="000000" w:themeColor="text1"/>
          <w:sz w:val="22"/>
          <w:szCs w:val="22"/>
        </w:rPr>
        <w:t xml:space="preserve">W przypadku Wykonawcy lub uczestnika konkursu wykluczonego na podstawie okoliczności, </w:t>
      </w:r>
      <w:r>
        <w:rPr>
          <w:rFonts w:asciiTheme="minorHAnsi" w:hAnsiTheme="minorHAnsi" w:cstheme="minorHAnsi"/>
          <w:bCs/>
          <w:color w:val="000000" w:themeColor="text1"/>
          <w:sz w:val="22"/>
          <w:szCs w:val="22"/>
        </w:rPr>
        <w:br/>
      </w:r>
      <w:r w:rsidRPr="00776D81">
        <w:rPr>
          <w:rFonts w:asciiTheme="minorHAnsi" w:hAnsiTheme="minorHAnsi" w:cstheme="minorHAnsi"/>
          <w:bCs/>
          <w:color w:val="000000" w:themeColor="text1"/>
          <w:sz w:val="22"/>
          <w:szCs w:val="22"/>
        </w:rPr>
        <w:t xml:space="preserve">o których mowa w pkt. </w:t>
      </w:r>
      <w:r w:rsidR="00AD0584">
        <w:rPr>
          <w:rFonts w:asciiTheme="minorHAnsi" w:hAnsiTheme="minorHAnsi" w:cstheme="minorHAnsi"/>
          <w:bCs/>
          <w:color w:val="000000" w:themeColor="text1"/>
          <w:sz w:val="22"/>
          <w:szCs w:val="22"/>
        </w:rPr>
        <w:t>8</w:t>
      </w:r>
      <w:r w:rsidRPr="00776D81">
        <w:rPr>
          <w:rFonts w:asciiTheme="minorHAnsi" w:hAnsiTheme="minorHAnsi" w:cstheme="minorHAnsi"/>
          <w:bCs/>
          <w:color w:val="000000" w:themeColor="text1"/>
          <w:sz w:val="22"/>
          <w:szCs w:val="22"/>
        </w:rPr>
        <w:t xml:space="preserve">.2 SWZ, Zamawiający odrzuca ofertę Wykonawcy. Zaistnienie przesłanki wykluczenia będzie weryfikowane na podstawie oświadczeń składanych wraz z ofertą oraz ogólnodostępnych baz danych zgodnie z informacją podaną przez Urząd Zamówień Publicznych (patrz: Stosowanie unijnego zakazu udziału wykonawców rosyjskich w zamówieniach - Urząd Zamówień </w:t>
      </w:r>
      <w:r w:rsidRPr="00776D81">
        <w:rPr>
          <w:rFonts w:asciiTheme="minorHAnsi" w:hAnsiTheme="minorHAnsi" w:cstheme="minorHAnsi"/>
          <w:b/>
          <w:color w:val="000000" w:themeColor="text1"/>
          <w:sz w:val="22"/>
          <w:szCs w:val="22"/>
        </w:rPr>
        <w:t>Publicznych (uzp.gov.pl)</w:t>
      </w:r>
    </w:p>
    <w:p w14:paraId="73660924" w14:textId="370E669A" w:rsidR="00776D81" w:rsidRDefault="00776D81" w:rsidP="00776D81">
      <w:pPr>
        <w:autoSpaceDE w:val="0"/>
        <w:autoSpaceDN w:val="0"/>
        <w:spacing w:line="276" w:lineRule="auto"/>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ab/>
      </w:r>
      <w:r w:rsidRPr="0026296E">
        <w:rPr>
          <w:rFonts w:asciiTheme="minorHAnsi" w:hAnsiTheme="minorHAnsi" w:cstheme="minorHAnsi"/>
          <w:color w:val="000000" w:themeColor="text1"/>
          <w:sz w:val="22"/>
          <w:szCs w:val="22"/>
        </w:rPr>
        <w:t xml:space="preserve">Wykluczenie Wykonawcy następuje zgodnie z art. 111 ustawy </w:t>
      </w:r>
      <w:proofErr w:type="spellStart"/>
      <w:r w:rsidRPr="0026296E">
        <w:rPr>
          <w:rFonts w:asciiTheme="minorHAnsi" w:hAnsiTheme="minorHAnsi" w:cstheme="minorHAnsi"/>
          <w:color w:val="000000" w:themeColor="text1"/>
          <w:sz w:val="22"/>
          <w:szCs w:val="22"/>
        </w:rPr>
        <w:t>Pzp</w:t>
      </w:r>
      <w:proofErr w:type="spellEnd"/>
      <w:r w:rsidRPr="0026296E">
        <w:rPr>
          <w:rFonts w:asciiTheme="minorHAnsi" w:hAnsiTheme="minorHAnsi" w:cstheme="minorHAnsi"/>
          <w:color w:val="000000" w:themeColor="text1"/>
          <w:sz w:val="22"/>
          <w:szCs w:val="22"/>
        </w:rPr>
        <w:t xml:space="preserve">. </w:t>
      </w:r>
    </w:p>
    <w:p w14:paraId="2C79A45D" w14:textId="4FEFA65E" w:rsidR="00776D81" w:rsidRPr="0026296E" w:rsidRDefault="00776D81" w:rsidP="00776D81">
      <w:pPr>
        <w:autoSpaceDE w:val="0"/>
        <w:autoSpaceDN w:val="0"/>
        <w:spacing w:line="276" w:lineRule="auto"/>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ab/>
      </w:r>
      <w:r w:rsidRPr="0026296E">
        <w:rPr>
          <w:rFonts w:asciiTheme="minorHAnsi" w:hAnsiTheme="minorHAnsi" w:cstheme="minorHAnsi"/>
          <w:color w:val="000000" w:themeColor="text1"/>
          <w:sz w:val="22"/>
          <w:szCs w:val="22"/>
        </w:rPr>
        <w:t xml:space="preserve">Wykonawca może zostać wykluczony przez Zamawiającego na każdym etapie postepowania </w:t>
      </w:r>
      <w:r>
        <w:rPr>
          <w:rFonts w:asciiTheme="minorHAnsi" w:hAnsiTheme="minorHAnsi" w:cstheme="minorHAnsi"/>
          <w:color w:val="000000" w:themeColor="text1"/>
          <w:sz w:val="22"/>
          <w:szCs w:val="22"/>
        </w:rPr>
        <w:br/>
      </w:r>
      <w:r w:rsidRPr="0026296E">
        <w:rPr>
          <w:rFonts w:asciiTheme="minorHAnsi" w:hAnsiTheme="minorHAnsi" w:cstheme="minorHAnsi"/>
          <w:color w:val="000000" w:themeColor="text1"/>
          <w:sz w:val="22"/>
          <w:szCs w:val="22"/>
        </w:rPr>
        <w:t xml:space="preserve">o udzielnie zamówienia. </w:t>
      </w:r>
    </w:p>
    <w:p w14:paraId="07A8D7A8" w14:textId="77777777" w:rsidR="00776D81" w:rsidRDefault="00776D81" w:rsidP="00FA2E72">
      <w:pPr>
        <w:autoSpaceDE w:val="0"/>
        <w:autoSpaceDN w:val="0"/>
        <w:spacing w:line="276" w:lineRule="auto"/>
        <w:jc w:val="both"/>
        <w:rPr>
          <w:rFonts w:asciiTheme="minorHAnsi" w:hAnsiTheme="minorHAnsi" w:cstheme="minorHAnsi"/>
          <w:b/>
          <w:color w:val="000000" w:themeColor="text1"/>
          <w:sz w:val="22"/>
          <w:szCs w:val="22"/>
        </w:rPr>
      </w:pPr>
    </w:p>
    <w:p w14:paraId="67559E37" w14:textId="77777777" w:rsidR="00AD0584" w:rsidRDefault="00AD0584" w:rsidP="00FA2E72">
      <w:pPr>
        <w:autoSpaceDE w:val="0"/>
        <w:autoSpaceDN w:val="0"/>
        <w:spacing w:line="276" w:lineRule="auto"/>
        <w:jc w:val="both"/>
        <w:rPr>
          <w:rFonts w:asciiTheme="minorHAnsi" w:hAnsiTheme="minorHAnsi" w:cstheme="minorHAnsi"/>
          <w:b/>
          <w:color w:val="000000" w:themeColor="text1"/>
          <w:sz w:val="22"/>
          <w:szCs w:val="22"/>
        </w:rPr>
      </w:pPr>
    </w:p>
    <w:p w14:paraId="4E1E8773" w14:textId="77777777" w:rsidR="00AD0584" w:rsidRDefault="00AD0584" w:rsidP="00FA2E72">
      <w:pPr>
        <w:autoSpaceDE w:val="0"/>
        <w:autoSpaceDN w:val="0"/>
        <w:spacing w:line="276" w:lineRule="auto"/>
        <w:jc w:val="both"/>
        <w:rPr>
          <w:rFonts w:asciiTheme="minorHAnsi" w:hAnsiTheme="minorHAnsi" w:cstheme="minorHAnsi"/>
          <w:b/>
          <w:color w:val="000000" w:themeColor="text1"/>
          <w:sz w:val="22"/>
          <w:szCs w:val="22"/>
        </w:rPr>
      </w:pPr>
    </w:p>
    <w:p w14:paraId="0748A2C0" w14:textId="77777777" w:rsidR="00AD0584" w:rsidRDefault="00AD0584" w:rsidP="00FA2E72">
      <w:pPr>
        <w:autoSpaceDE w:val="0"/>
        <w:autoSpaceDN w:val="0"/>
        <w:spacing w:line="276" w:lineRule="auto"/>
        <w:jc w:val="both"/>
        <w:rPr>
          <w:rFonts w:asciiTheme="minorHAnsi" w:hAnsiTheme="minorHAnsi" w:cstheme="minorHAnsi"/>
          <w:b/>
          <w:color w:val="000000" w:themeColor="text1"/>
          <w:sz w:val="22"/>
          <w:szCs w:val="22"/>
        </w:rPr>
      </w:pPr>
    </w:p>
    <w:p w14:paraId="5966EB17" w14:textId="77777777" w:rsidR="00AD0584" w:rsidRDefault="00AD0584" w:rsidP="00FA2E72">
      <w:pPr>
        <w:autoSpaceDE w:val="0"/>
        <w:autoSpaceDN w:val="0"/>
        <w:spacing w:line="276" w:lineRule="auto"/>
        <w:jc w:val="both"/>
        <w:rPr>
          <w:rFonts w:asciiTheme="minorHAnsi" w:hAnsiTheme="minorHAnsi" w:cstheme="minorHAnsi"/>
          <w:b/>
          <w:color w:val="000000" w:themeColor="text1"/>
          <w:sz w:val="22"/>
          <w:szCs w:val="22"/>
        </w:rPr>
      </w:pPr>
    </w:p>
    <w:p w14:paraId="60A06BC9" w14:textId="77777777" w:rsidR="00AD0584" w:rsidRDefault="00AD0584" w:rsidP="00FA2E72">
      <w:pPr>
        <w:autoSpaceDE w:val="0"/>
        <w:autoSpaceDN w:val="0"/>
        <w:spacing w:line="276" w:lineRule="auto"/>
        <w:jc w:val="both"/>
        <w:rPr>
          <w:rFonts w:asciiTheme="minorHAnsi" w:hAnsiTheme="minorHAnsi" w:cstheme="minorHAnsi"/>
          <w:b/>
          <w:color w:val="000000" w:themeColor="text1"/>
          <w:sz w:val="22"/>
          <w:szCs w:val="22"/>
        </w:rPr>
      </w:pPr>
    </w:p>
    <w:p w14:paraId="47214E26" w14:textId="5C55BF80" w:rsidR="006C6CC2" w:rsidRPr="0026296E" w:rsidRDefault="006C6CC2" w:rsidP="00FA2E72">
      <w:pPr>
        <w:autoSpaceDE w:val="0"/>
        <w:autoSpaceDN w:val="0"/>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lastRenderedPageBreak/>
        <w:t>FAKULTATYWNE PODSTAWY WYKLUCZENIA:</w:t>
      </w:r>
    </w:p>
    <w:p w14:paraId="63BFD55B" w14:textId="77777777" w:rsidR="009C1F63" w:rsidRPr="0026296E" w:rsidRDefault="006C6CC2" w:rsidP="00FA2E72">
      <w:pPr>
        <w:autoSpaceDE w:val="0"/>
        <w:autoSpaceDN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Zamawiający </w:t>
      </w:r>
      <w:r w:rsidR="009C1F63" w:rsidRPr="0026296E">
        <w:rPr>
          <w:rFonts w:asciiTheme="minorHAnsi" w:hAnsiTheme="minorHAnsi" w:cstheme="minorHAnsi"/>
          <w:color w:val="000000" w:themeColor="text1"/>
          <w:sz w:val="22"/>
          <w:szCs w:val="22"/>
        </w:rPr>
        <w:t xml:space="preserve">nie przewiduje wykluczenia Wykonawcy na podstawie </w:t>
      </w:r>
      <w:r w:rsidR="00BC5284" w:rsidRPr="0026296E">
        <w:rPr>
          <w:rFonts w:asciiTheme="minorHAnsi" w:hAnsiTheme="minorHAnsi" w:cstheme="minorHAnsi"/>
          <w:color w:val="000000" w:themeColor="text1"/>
          <w:sz w:val="22"/>
          <w:szCs w:val="22"/>
        </w:rPr>
        <w:t xml:space="preserve">art. 109 ust. 1 ustawy </w:t>
      </w:r>
      <w:proofErr w:type="spellStart"/>
      <w:r w:rsidR="00BC5284" w:rsidRPr="0026296E">
        <w:rPr>
          <w:rFonts w:asciiTheme="minorHAnsi" w:hAnsiTheme="minorHAnsi" w:cstheme="minorHAnsi"/>
          <w:color w:val="000000" w:themeColor="text1"/>
          <w:sz w:val="22"/>
          <w:szCs w:val="22"/>
        </w:rPr>
        <w:t>Pzp</w:t>
      </w:r>
      <w:proofErr w:type="spellEnd"/>
      <w:r w:rsidR="009C1F63" w:rsidRPr="0026296E">
        <w:rPr>
          <w:rFonts w:asciiTheme="minorHAnsi" w:hAnsiTheme="minorHAnsi" w:cstheme="minorHAnsi"/>
          <w:color w:val="000000" w:themeColor="text1"/>
          <w:sz w:val="22"/>
          <w:szCs w:val="22"/>
        </w:rPr>
        <w:t>.</w:t>
      </w:r>
    </w:p>
    <w:p w14:paraId="5168DDD2" w14:textId="77777777" w:rsidR="00B40D1F" w:rsidRPr="0026296E" w:rsidRDefault="00B40D1F" w:rsidP="00FA2E72">
      <w:pPr>
        <w:shd w:val="clear" w:color="auto" w:fill="FFFFFF"/>
        <w:spacing w:line="276" w:lineRule="auto"/>
        <w:rPr>
          <w:rFonts w:asciiTheme="minorHAnsi" w:eastAsiaTheme="majorEastAsia" w:hAnsiTheme="minorHAnsi" w:cstheme="minorHAnsi"/>
          <w:b/>
          <w:i/>
          <w:color w:val="000000" w:themeColor="text1"/>
          <w:sz w:val="22"/>
          <w:szCs w:val="22"/>
          <w:lang w:eastAsia="en-US"/>
        </w:rPr>
      </w:pPr>
    </w:p>
    <w:p w14:paraId="3F12B25B" w14:textId="77777777" w:rsidR="009D4DAE" w:rsidRPr="0026296E" w:rsidRDefault="00433398"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bookmarkStart w:id="12" w:name="_Hlk91759103"/>
      <w:r>
        <w:rPr>
          <w:rFonts w:asciiTheme="minorHAnsi" w:hAnsiTheme="minorHAnsi" w:cstheme="minorHAnsi"/>
          <w:b/>
          <w:color w:val="000000" w:themeColor="text1"/>
          <w:sz w:val="22"/>
          <w:szCs w:val="22"/>
          <w:lang w:eastAsia="en-US"/>
        </w:rPr>
        <w:t xml:space="preserve">Oświadczenie i dokumenty, jakie zobowiązani są dostarczyć Wykonawcy w celu potwierdzenia </w:t>
      </w:r>
      <w:r w:rsidR="00F6604B" w:rsidRPr="0026296E">
        <w:rPr>
          <w:rFonts w:asciiTheme="minorHAnsi" w:hAnsiTheme="minorHAnsi" w:cstheme="minorHAnsi"/>
          <w:b/>
          <w:color w:val="000000" w:themeColor="text1"/>
          <w:sz w:val="22"/>
          <w:szCs w:val="22"/>
          <w:lang w:eastAsia="en-US"/>
        </w:rPr>
        <w:t>spełnienia warunków udziału w postępowaniu oraz wykazania podstaw</w:t>
      </w:r>
      <w:r w:rsidR="008D06DE">
        <w:rPr>
          <w:rFonts w:asciiTheme="minorHAnsi" w:hAnsiTheme="minorHAnsi" w:cstheme="minorHAnsi"/>
          <w:b/>
          <w:color w:val="000000" w:themeColor="text1"/>
          <w:sz w:val="22"/>
          <w:szCs w:val="22"/>
          <w:lang w:eastAsia="en-US"/>
        </w:rPr>
        <w:t xml:space="preserve"> w</w:t>
      </w:r>
      <w:r w:rsidR="00F6604B" w:rsidRPr="0026296E">
        <w:rPr>
          <w:rFonts w:asciiTheme="minorHAnsi" w:hAnsiTheme="minorHAnsi" w:cstheme="minorHAnsi"/>
          <w:b/>
          <w:color w:val="000000" w:themeColor="text1"/>
          <w:sz w:val="22"/>
          <w:szCs w:val="22"/>
          <w:lang w:eastAsia="en-US"/>
        </w:rPr>
        <w:t>ykluczenia</w:t>
      </w:r>
      <w:r w:rsidR="00D8339A">
        <w:rPr>
          <w:rFonts w:asciiTheme="minorHAnsi" w:hAnsiTheme="minorHAnsi" w:cstheme="minorHAnsi"/>
          <w:b/>
          <w:color w:val="000000" w:themeColor="text1"/>
          <w:sz w:val="22"/>
          <w:szCs w:val="22"/>
          <w:lang w:eastAsia="en-US"/>
        </w:rPr>
        <w:t xml:space="preserve"> (podmiotowe środki dowodowe)</w:t>
      </w:r>
    </w:p>
    <w:bookmarkEnd w:id="12"/>
    <w:p w14:paraId="4B512A92" w14:textId="77777777" w:rsidR="00AD04E1" w:rsidRPr="0026296E" w:rsidRDefault="00AD04E1" w:rsidP="009A481C">
      <w:pPr>
        <w:pStyle w:val="Akapitzlist"/>
        <w:numPr>
          <w:ilvl w:val="0"/>
          <w:numId w:val="26"/>
        </w:numPr>
        <w:shd w:val="clear" w:color="auto" w:fill="FFFFFF" w:themeFill="background1"/>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Zamawiający żąda podmiotowych środków dowodowych na potwierdzenie:</w:t>
      </w:r>
    </w:p>
    <w:p w14:paraId="03DAF0E5" w14:textId="77777777" w:rsidR="00AD04E1" w:rsidRPr="0026296E" w:rsidRDefault="00AD04E1" w:rsidP="009A481C">
      <w:pPr>
        <w:pStyle w:val="Akapitzlist"/>
        <w:numPr>
          <w:ilvl w:val="0"/>
          <w:numId w:val="21"/>
        </w:numPr>
        <w:shd w:val="clear" w:color="auto" w:fill="FFFFFF" w:themeFill="background1"/>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b</w:t>
      </w:r>
      <w:r w:rsidR="00C62B8C">
        <w:rPr>
          <w:rFonts w:asciiTheme="minorHAnsi" w:hAnsiTheme="minorHAnsi" w:cstheme="minorHAnsi"/>
          <w:color w:val="000000" w:themeColor="text1"/>
          <w:sz w:val="22"/>
          <w:szCs w:val="22"/>
        </w:rPr>
        <w:t>r</w:t>
      </w:r>
      <w:r w:rsidRPr="0026296E">
        <w:rPr>
          <w:rFonts w:asciiTheme="minorHAnsi" w:hAnsiTheme="minorHAnsi" w:cstheme="minorHAnsi"/>
          <w:color w:val="000000" w:themeColor="text1"/>
          <w:sz w:val="22"/>
          <w:szCs w:val="22"/>
        </w:rPr>
        <w:t>aku podstaw wykluczenia,</w:t>
      </w:r>
    </w:p>
    <w:p w14:paraId="01582A1B" w14:textId="77777777" w:rsidR="00AD04E1" w:rsidRPr="0026296E" w:rsidRDefault="00AD04E1" w:rsidP="009A481C">
      <w:pPr>
        <w:pStyle w:val="Akapitzlist"/>
        <w:numPr>
          <w:ilvl w:val="0"/>
          <w:numId w:val="21"/>
        </w:numPr>
        <w:shd w:val="clear" w:color="auto" w:fill="FFFFFF" w:themeFill="background1"/>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spełniania warunków udziału w postępowaniu.</w:t>
      </w:r>
    </w:p>
    <w:p w14:paraId="2E540807" w14:textId="77777777" w:rsidR="00AD04E1" w:rsidRPr="0026296E" w:rsidRDefault="004B29D6" w:rsidP="009A481C">
      <w:pPr>
        <w:pStyle w:val="Akapitzlist"/>
        <w:numPr>
          <w:ilvl w:val="0"/>
          <w:numId w:val="26"/>
        </w:numPr>
        <w:shd w:val="clear" w:color="auto" w:fill="FFFFFF" w:themeFill="background1"/>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Oświadczenie, o którym mowa w art. 125 ust. 1 ustawy </w:t>
      </w:r>
      <w:proofErr w:type="spellStart"/>
      <w:r w:rsidRPr="0026296E">
        <w:rPr>
          <w:rFonts w:asciiTheme="minorHAnsi" w:hAnsiTheme="minorHAnsi" w:cstheme="minorHAnsi"/>
          <w:color w:val="000000" w:themeColor="text1"/>
          <w:sz w:val="22"/>
          <w:szCs w:val="22"/>
        </w:rPr>
        <w:t>Pzp</w:t>
      </w:r>
      <w:proofErr w:type="spellEnd"/>
      <w:r w:rsidRPr="0026296E">
        <w:rPr>
          <w:rFonts w:asciiTheme="minorHAnsi" w:hAnsiTheme="minorHAnsi" w:cstheme="minorHAnsi"/>
          <w:color w:val="000000" w:themeColor="text1"/>
          <w:sz w:val="22"/>
          <w:szCs w:val="22"/>
        </w:rPr>
        <w:t xml:space="preserve"> nie jest podmiotowym środkiem dowodowym i stanowi tymczasowy dowód potwierdzający brak podstaw wykluczenia i spełnianie warunków udziału w postępowaniu na dzień składania ofert.</w:t>
      </w:r>
    </w:p>
    <w:p w14:paraId="7905F150" w14:textId="77777777" w:rsidR="00AD0584" w:rsidRPr="00AD0584" w:rsidRDefault="00D71AC0" w:rsidP="00332308">
      <w:pPr>
        <w:pStyle w:val="Akapitzlist"/>
        <w:numPr>
          <w:ilvl w:val="0"/>
          <w:numId w:val="26"/>
        </w:numPr>
        <w:shd w:val="clear" w:color="auto" w:fill="FFFFFF" w:themeFill="background1"/>
        <w:spacing w:line="276" w:lineRule="auto"/>
        <w:jc w:val="both"/>
      </w:pPr>
      <w:r w:rsidRPr="00AD0584">
        <w:rPr>
          <w:rFonts w:asciiTheme="minorHAnsi" w:hAnsiTheme="minorHAnsi" w:cstheme="minorHAnsi"/>
          <w:b/>
          <w:bCs/>
          <w:color w:val="000000" w:themeColor="text1"/>
          <w:sz w:val="22"/>
          <w:szCs w:val="22"/>
        </w:rPr>
        <w:t xml:space="preserve">Do oferty Wykonawca </w:t>
      </w:r>
      <w:r w:rsidRPr="00AD0584">
        <w:rPr>
          <w:rFonts w:asciiTheme="minorHAnsi" w:hAnsiTheme="minorHAnsi" w:cstheme="minorHAnsi"/>
          <w:color w:val="000000" w:themeColor="text1"/>
          <w:sz w:val="22"/>
          <w:szCs w:val="22"/>
        </w:rPr>
        <w:t xml:space="preserve">zobowiązany jest dołączyć oświadczenie o </w:t>
      </w:r>
      <w:r w:rsidR="00FA218C" w:rsidRPr="00AD0584">
        <w:rPr>
          <w:rFonts w:asciiTheme="minorHAnsi" w:hAnsiTheme="minorHAnsi" w:cstheme="minorHAnsi"/>
          <w:color w:val="000000" w:themeColor="text1"/>
          <w:sz w:val="22"/>
          <w:szCs w:val="22"/>
        </w:rPr>
        <w:t>spełnieniu</w:t>
      </w:r>
      <w:r w:rsidRPr="00AD0584">
        <w:rPr>
          <w:rFonts w:asciiTheme="minorHAnsi" w:hAnsiTheme="minorHAnsi" w:cstheme="minorHAnsi"/>
          <w:color w:val="000000" w:themeColor="text1"/>
          <w:sz w:val="22"/>
          <w:szCs w:val="22"/>
        </w:rPr>
        <w:t xml:space="preserve"> </w:t>
      </w:r>
      <w:r w:rsidR="00FA218C" w:rsidRPr="00AD0584">
        <w:rPr>
          <w:rFonts w:asciiTheme="minorHAnsi" w:hAnsiTheme="minorHAnsi" w:cstheme="minorHAnsi"/>
          <w:color w:val="000000" w:themeColor="text1"/>
          <w:sz w:val="22"/>
          <w:szCs w:val="22"/>
        </w:rPr>
        <w:t xml:space="preserve">warunków udziału </w:t>
      </w:r>
      <w:r w:rsidR="00FA218C" w:rsidRPr="00AD0584">
        <w:rPr>
          <w:rFonts w:asciiTheme="minorHAnsi" w:hAnsiTheme="minorHAnsi" w:cstheme="minorHAnsi"/>
          <w:color w:val="000000" w:themeColor="text1"/>
          <w:sz w:val="22"/>
          <w:szCs w:val="22"/>
        </w:rPr>
        <w:br/>
        <w:t xml:space="preserve">w postępowaniu – zgodnie z załącznikiem nr 3a  do SWZ oraz braku podstaw do wykluczenia </w:t>
      </w:r>
      <w:r w:rsidR="00FA218C" w:rsidRPr="00AD0584">
        <w:rPr>
          <w:rFonts w:asciiTheme="minorHAnsi" w:hAnsiTheme="minorHAnsi" w:cstheme="minorHAnsi"/>
          <w:color w:val="000000" w:themeColor="text1"/>
          <w:sz w:val="22"/>
          <w:szCs w:val="22"/>
        </w:rPr>
        <w:br/>
        <w:t xml:space="preserve">z postepowania – zgodnie z załącznikiem nr 4a do SWZ.   </w:t>
      </w:r>
    </w:p>
    <w:p w14:paraId="1164A9F6" w14:textId="04A4CAA9" w:rsidR="00AD0584" w:rsidRDefault="00AD0584" w:rsidP="00332308">
      <w:pPr>
        <w:pStyle w:val="Akapitzlist"/>
        <w:numPr>
          <w:ilvl w:val="0"/>
          <w:numId w:val="26"/>
        </w:numPr>
        <w:shd w:val="clear" w:color="auto" w:fill="FFFFFF" w:themeFill="background1"/>
        <w:spacing w:line="276" w:lineRule="auto"/>
        <w:jc w:val="both"/>
      </w:pPr>
      <w:r w:rsidRPr="00AD0584">
        <w:rPr>
          <w:rFonts w:asciiTheme="minorHAnsi" w:eastAsiaTheme="majorEastAsia" w:hAnsiTheme="minorHAnsi" w:cstheme="minorHAnsi"/>
          <w:bCs/>
          <w:color w:val="000000" w:themeColor="text1"/>
          <w:sz w:val="22"/>
          <w:szCs w:val="22"/>
          <w:lang w:eastAsia="en-US"/>
        </w:rPr>
        <w:t xml:space="preserve">W przypadku Wykonawców wspólnie ubiegających się o zamówienie, oświadczenie o którym mowa w art. 125 ust. 1 ustawy </w:t>
      </w:r>
      <w:proofErr w:type="spellStart"/>
      <w:r w:rsidRPr="00AD0584">
        <w:rPr>
          <w:rFonts w:asciiTheme="minorHAnsi" w:eastAsiaTheme="majorEastAsia" w:hAnsiTheme="minorHAnsi" w:cstheme="minorHAnsi"/>
          <w:bCs/>
          <w:color w:val="000000" w:themeColor="text1"/>
          <w:sz w:val="22"/>
          <w:szCs w:val="22"/>
          <w:lang w:eastAsia="en-US"/>
        </w:rPr>
        <w:t>Pzp</w:t>
      </w:r>
      <w:proofErr w:type="spellEnd"/>
      <w:r w:rsidRPr="00AD0584">
        <w:rPr>
          <w:rFonts w:asciiTheme="minorHAnsi" w:eastAsiaTheme="majorEastAsia" w:hAnsiTheme="minorHAnsi" w:cstheme="minorHAnsi"/>
          <w:bCs/>
          <w:color w:val="000000" w:themeColor="text1"/>
          <w:sz w:val="22"/>
          <w:szCs w:val="22"/>
          <w:lang w:eastAsia="en-US"/>
        </w:rPr>
        <w:t xml:space="preserve"> – załącznik 3a i 4a do Zaproszenia, składa każdy </w:t>
      </w:r>
      <w:r w:rsidRPr="00AD0584">
        <w:rPr>
          <w:rFonts w:asciiTheme="minorHAnsi" w:eastAsiaTheme="majorEastAsia" w:hAnsiTheme="minorHAnsi" w:cstheme="minorHAnsi"/>
          <w:bCs/>
          <w:color w:val="000000" w:themeColor="text1"/>
          <w:sz w:val="22"/>
          <w:szCs w:val="22"/>
          <w:lang w:eastAsia="en-US"/>
        </w:rPr>
        <w:br/>
        <w:t>z Wykonawców</w:t>
      </w:r>
      <w:r>
        <w:rPr>
          <w:rFonts w:asciiTheme="minorHAnsi" w:eastAsiaTheme="majorEastAsia" w:hAnsiTheme="minorHAnsi" w:cstheme="minorHAnsi"/>
          <w:bCs/>
          <w:color w:val="000000" w:themeColor="text1"/>
          <w:sz w:val="22"/>
          <w:szCs w:val="22"/>
          <w:lang w:eastAsia="en-US"/>
        </w:rPr>
        <w:t xml:space="preserve"> do oferty</w:t>
      </w:r>
      <w:r w:rsidRPr="00AD0584">
        <w:rPr>
          <w:rFonts w:asciiTheme="minorHAnsi" w:eastAsiaTheme="majorEastAsia" w:hAnsiTheme="minorHAnsi" w:cstheme="minorHAnsi"/>
          <w:bCs/>
          <w:color w:val="000000" w:themeColor="text1"/>
          <w:sz w:val="22"/>
          <w:szCs w:val="22"/>
          <w:lang w:eastAsia="en-US"/>
        </w:rPr>
        <w:t>.</w:t>
      </w:r>
    </w:p>
    <w:p w14:paraId="4AA98E8D" w14:textId="2555222B" w:rsidR="00A86A11" w:rsidRDefault="00A86A11" w:rsidP="00A86A11">
      <w:pPr>
        <w:pStyle w:val="Akapitzlist"/>
        <w:numPr>
          <w:ilvl w:val="0"/>
          <w:numId w:val="26"/>
        </w:numPr>
        <w:spacing w:line="276" w:lineRule="auto"/>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Wykonawca, w przypadku polegania na zdolnościach lub sytuacji podmiotów udostępniających zasoby, przedstawia, </w:t>
      </w:r>
      <w:r>
        <w:rPr>
          <w:rFonts w:asciiTheme="minorHAnsi" w:eastAsiaTheme="majorEastAsia" w:hAnsiTheme="minorHAnsi" w:cstheme="minorHAnsi"/>
          <w:color w:val="000000" w:themeColor="text1"/>
          <w:sz w:val="22"/>
          <w:szCs w:val="22"/>
          <w:lang w:eastAsia="en-US"/>
        </w:rPr>
        <w:t xml:space="preserve">załącza do oferty </w:t>
      </w:r>
      <w:r w:rsidRPr="0026296E">
        <w:rPr>
          <w:rFonts w:asciiTheme="minorHAnsi" w:eastAsiaTheme="majorEastAsia" w:hAnsiTheme="minorHAnsi" w:cstheme="minorHAnsi"/>
          <w:color w:val="000000" w:themeColor="text1"/>
          <w:sz w:val="22"/>
          <w:szCs w:val="22"/>
          <w:lang w:eastAsia="en-US"/>
        </w:rPr>
        <w:t>wraz z oświadczeniem, o spełnieniu warunków udziału w postępowaniu oraz braku podstaw do wykluczenia, także oświadczenie podmiotu udostępniającego zasoby, potwierdzające brak podstaw wykluczenia tego podmiotu oraz odpowiednio spełnianie warunków udziału w postępowaniu, w zakresie, w jakim Wykonawca powołuje się na jego zasoby (</w:t>
      </w:r>
      <w:r w:rsidRPr="0026296E">
        <w:rPr>
          <w:rFonts w:asciiTheme="minorHAnsi" w:eastAsiaTheme="majorEastAsia" w:hAnsiTheme="minorHAnsi" w:cstheme="minorHAnsi"/>
          <w:b/>
          <w:bCs/>
          <w:color w:val="000000" w:themeColor="text1"/>
          <w:sz w:val="22"/>
          <w:szCs w:val="22"/>
          <w:lang w:eastAsia="en-US"/>
        </w:rPr>
        <w:t>Załącznik 3b i Załącznik 4b do SWZ</w:t>
      </w:r>
      <w:r w:rsidRPr="0026296E">
        <w:rPr>
          <w:rFonts w:asciiTheme="minorHAnsi" w:eastAsiaTheme="majorEastAsia" w:hAnsiTheme="minorHAnsi" w:cstheme="minorHAnsi"/>
          <w:color w:val="000000" w:themeColor="text1"/>
          <w:sz w:val="22"/>
          <w:szCs w:val="22"/>
          <w:lang w:eastAsia="en-US"/>
        </w:rPr>
        <w:t>).</w:t>
      </w:r>
    </w:p>
    <w:p w14:paraId="6809DECE" w14:textId="52B32CE6" w:rsidR="00BB5F66" w:rsidRPr="0026296E" w:rsidRDefault="00BB5F66" w:rsidP="00BB5F66">
      <w:pPr>
        <w:numPr>
          <w:ilvl w:val="0"/>
          <w:numId w:val="26"/>
        </w:numPr>
        <w:spacing w:line="276" w:lineRule="auto"/>
        <w:contextualSpacing/>
        <w:jc w:val="both"/>
        <w:rPr>
          <w:rFonts w:asciiTheme="minorHAnsi" w:eastAsiaTheme="majorEastAsia" w:hAnsiTheme="minorHAnsi" w:cstheme="minorHAnsi"/>
          <w:bCs/>
          <w:color w:val="000000" w:themeColor="text1"/>
          <w:sz w:val="22"/>
          <w:szCs w:val="22"/>
          <w:lang w:eastAsia="en-US"/>
        </w:rPr>
      </w:pPr>
      <w:r w:rsidRPr="0026296E">
        <w:rPr>
          <w:rFonts w:asciiTheme="minorHAnsi" w:eastAsiaTheme="majorEastAsia" w:hAnsiTheme="minorHAnsi" w:cstheme="minorHAnsi"/>
          <w:bCs/>
          <w:color w:val="000000" w:themeColor="text1"/>
          <w:sz w:val="22"/>
          <w:szCs w:val="22"/>
          <w:lang w:eastAsia="en-US"/>
        </w:rPr>
        <w:t xml:space="preserve">Wykonawcy wspólnie ubiegający się o zamówienie dołączają </w:t>
      </w:r>
      <w:r>
        <w:rPr>
          <w:rFonts w:asciiTheme="minorHAnsi" w:eastAsiaTheme="majorEastAsia" w:hAnsiTheme="minorHAnsi" w:cstheme="minorHAnsi"/>
          <w:bCs/>
          <w:color w:val="000000" w:themeColor="text1"/>
          <w:sz w:val="22"/>
          <w:szCs w:val="22"/>
          <w:lang w:eastAsia="en-US"/>
        </w:rPr>
        <w:t xml:space="preserve">także </w:t>
      </w:r>
      <w:r w:rsidRPr="0026296E">
        <w:rPr>
          <w:rFonts w:asciiTheme="minorHAnsi" w:eastAsiaTheme="majorEastAsia" w:hAnsiTheme="minorHAnsi" w:cstheme="minorHAnsi"/>
          <w:bCs/>
          <w:color w:val="000000" w:themeColor="text1"/>
          <w:sz w:val="22"/>
          <w:szCs w:val="22"/>
          <w:lang w:eastAsia="en-US"/>
        </w:rPr>
        <w:t xml:space="preserve">do oferty oświadczenie, </w:t>
      </w:r>
      <w:r>
        <w:rPr>
          <w:rFonts w:asciiTheme="minorHAnsi" w:eastAsiaTheme="majorEastAsia" w:hAnsiTheme="minorHAnsi" w:cstheme="minorHAnsi"/>
          <w:bCs/>
          <w:color w:val="000000" w:themeColor="text1"/>
          <w:sz w:val="22"/>
          <w:szCs w:val="22"/>
          <w:lang w:eastAsia="en-US"/>
        </w:rPr>
        <w:br/>
      </w:r>
      <w:r w:rsidRPr="0026296E">
        <w:rPr>
          <w:rFonts w:asciiTheme="minorHAnsi" w:eastAsiaTheme="majorEastAsia" w:hAnsiTheme="minorHAnsi" w:cstheme="minorHAnsi"/>
          <w:bCs/>
          <w:color w:val="000000" w:themeColor="text1"/>
          <w:sz w:val="22"/>
          <w:szCs w:val="22"/>
          <w:lang w:eastAsia="en-US"/>
        </w:rPr>
        <w:t xml:space="preserve">z którego wynika, że roboty budowlane wykonują poszczególni Wykonawcy (zgodnie </w:t>
      </w:r>
      <w:r>
        <w:rPr>
          <w:rFonts w:asciiTheme="minorHAnsi" w:eastAsiaTheme="majorEastAsia" w:hAnsiTheme="minorHAnsi" w:cstheme="minorHAnsi"/>
          <w:bCs/>
          <w:color w:val="000000" w:themeColor="text1"/>
          <w:sz w:val="22"/>
          <w:szCs w:val="22"/>
          <w:lang w:eastAsia="en-US"/>
        </w:rPr>
        <w:br/>
      </w:r>
      <w:r w:rsidRPr="0026296E">
        <w:rPr>
          <w:rFonts w:asciiTheme="minorHAnsi" w:eastAsiaTheme="majorEastAsia" w:hAnsiTheme="minorHAnsi" w:cstheme="minorHAnsi"/>
          <w:bCs/>
          <w:color w:val="000000" w:themeColor="text1"/>
          <w:sz w:val="22"/>
          <w:szCs w:val="22"/>
          <w:lang w:eastAsia="en-US"/>
        </w:rPr>
        <w:t xml:space="preserve">z załącznikiem </w:t>
      </w:r>
      <w:r>
        <w:rPr>
          <w:rFonts w:asciiTheme="minorHAnsi" w:eastAsiaTheme="majorEastAsia" w:hAnsiTheme="minorHAnsi" w:cstheme="minorHAnsi"/>
          <w:bCs/>
          <w:color w:val="000000" w:themeColor="text1"/>
          <w:sz w:val="22"/>
          <w:szCs w:val="22"/>
          <w:lang w:eastAsia="en-US"/>
        </w:rPr>
        <w:t>8</w:t>
      </w:r>
      <w:r w:rsidRPr="0026296E">
        <w:rPr>
          <w:rFonts w:asciiTheme="minorHAnsi" w:eastAsiaTheme="majorEastAsia" w:hAnsiTheme="minorHAnsi" w:cstheme="minorHAnsi"/>
          <w:bCs/>
          <w:color w:val="000000" w:themeColor="text1"/>
          <w:sz w:val="22"/>
          <w:szCs w:val="22"/>
          <w:lang w:eastAsia="en-US"/>
        </w:rPr>
        <w:t xml:space="preserve"> do SWZ</w:t>
      </w:r>
      <w:r w:rsidR="00973640">
        <w:rPr>
          <w:rFonts w:asciiTheme="minorHAnsi" w:eastAsiaTheme="majorEastAsia" w:hAnsiTheme="minorHAnsi" w:cstheme="minorHAnsi"/>
          <w:bCs/>
          <w:color w:val="000000" w:themeColor="text1"/>
          <w:sz w:val="22"/>
          <w:szCs w:val="22"/>
          <w:lang w:eastAsia="en-US"/>
        </w:rPr>
        <w:t xml:space="preserve"> – art. 117 ustawy </w:t>
      </w:r>
      <w:proofErr w:type="spellStart"/>
      <w:r w:rsidR="00973640">
        <w:rPr>
          <w:rFonts w:asciiTheme="minorHAnsi" w:eastAsiaTheme="majorEastAsia" w:hAnsiTheme="minorHAnsi" w:cstheme="minorHAnsi"/>
          <w:bCs/>
          <w:color w:val="000000" w:themeColor="text1"/>
          <w:sz w:val="22"/>
          <w:szCs w:val="22"/>
          <w:lang w:eastAsia="en-US"/>
        </w:rPr>
        <w:t>Pzp</w:t>
      </w:r>
      <w:proofErr w:type="spellEnd"/>
      <w:r>
        <w:rPr>
          <w:rFonts w:asciiTheme="minorHAnsi" w:eastAsiaTheme="majorEastAsia" w:hAnsiTheme="minorHAnsi" w:cstheme="minorHAnsi"/>
          <w:bCs/>
          <w:color w:val="000000" w:themeColor="text1"/>
          <w:sz w:val="22"/>
          <w:szCs w:val="22"/>
          <w:lang w:eastAsia="en-US"/>
        </w:rPr>
        <w:t>)</w:t>
      </w:r>
      <w:r w:rsidRPr="0026296E">
        <w:rPr>
          <w:rFonts w:asciiTheme="minorHAnsi" w:eastAsiaTheme="majorEastAsia" w:hAnsiTheme="minorHAnsi" w:cstheme="minorHAnsi"/>
          <w:bCs/>
          <w:color w:val="000000" w:themeColor="text1"/>
          <w:sz w:val="22"/>
          <w:szCs w:val="22"/>
          <w:lang w:eastAsia="en-US"/>
        </w:rPr>
        <w:t>.</w:t>
      </w:r>
    </w:p>
    <w:p w14:paraId="61F4B9DA" w14:textId="77777777" w:rsidR="00AE4D81" w:rsidRPr="00AE4D81" w:rsidRDefault="00F771DD" w:rsidP="009A481C">
      <w:pPr>
        <w:pStyle w:val="Akapitzlist"/>
        <w:numPr>
          <w:ilvl w:val="0"/>
          <w:numId w:val="26"/>
        </w:numPr>
        <w:autoSpaceDE w:val="0"/>
        <w:autoSpaceDN w:val="0"/>
        <w:spacing w:line="276" w:lineRule="auto"/>
        <w:jc w:val="both"/>
        <w:rPr>
          <w:rFonts w:asciiTheme="minorHAnsi" w:hAnsiTheme="minorHAnsi" w:cstheme="minorHAnsi"/>
          <w:b/>
          <w:bCs/>
          <w:color w:val="000000" w:themeColor="text1"/>
          <w:sz w:val="22"/>
          <w:szCs w:val="22"/>
        </w:rPr>
      </w:pPr>
      <w:r w:rsidRPr="00AE4D81">
        <w:rPr>
          <w:rFonts w:asciiTheme="minorHAnsi" w:hAnsiTheme="minorHAnsi" w:cstheme="minorHAnsi"/>
          <w:b/>
          <w:bCs/>
          <w:color w:val="000000" w:themeColor="text1"/>
          <w:sz w:val="22"/>
          <w:szCs w:val="22"/>
        </w:rPr>
        <w:t>Zamawiający wzywa Wykonawcę, którego oferta została oceniona najwyżej</w:t>
      </w:r>
      <w:r w:rsidRPr="00AE4D81">
        <w:rPr>
          <w:rFonts w:asciiTheme="minorHAnsi" w:hAnsiTheme="minorHAnsi" w:cstheme="minorHAnsi"/>
          <w:color w:val="000000" w:themeColor="text1"/>
          <w:sz w:val="22"/>
          <w:szCs w:val="22"/>
        </w:rPr>
        <w:t xml:space="preserve">, do złożenia </w:t>
      </w:r>
      <w:r w:rsidRPr="00AE4D81">
        <w:rPr>
          <w:rFonts w:asciiTheme="minorHAnsi" w:hAnsiTheme="minorHAnsi" w:cstheme="minorHAnsi"/>
          <w:color w:val="000000" w:themeColor="text1"/>
          <w:sz w:val="22"/>
          <w:szCs w:val="22"/>
        </w:rPr>
        <w:br/>
        <w:t>w wyznaczonym terminie, nie krótszym niż 5 dni od dnia wezwania następujących podmiotowych środków dowodowych, aktualnych na dzień złożenia</w:t>
      </w:r>
      <w:r w:rsidR="005A0E33" w:rsidRPr="00AE4D81">
        <w:rPr>
          <w:rFonts w:asciiTheme="minorHAnsi" w:hAnsiTheme="minorHAnsi" w:cstheme="minorHAnsi"/>
          <w:color w:val="000000" w:themeColor="text1"/>
          <w:sz w:val="22"/>
          <w:szCs w:val="22"/>
        </w:rPr>
        <w:t>:</w:t>
      </w:r>
      <w:r w:rsidR="00AE4D81" w:rsidRPr="00AE4D81">
        <w:rPr>
          <w:rFonts w:asciiTheme="minorHAnsi" w:hAnsiTheme="minorHAnsi" w:cstheme="minorHAnsi"/>
          <w:color w:val="000000" w:themeColor="text1"/>
          <w:sz w:val="22"/>
          <w:szCs w:val="22"/>
        </w:rPr>
        <w:t xml:space="preserve"> </w:t>
      </w:r>
    </w:p>
    <w:p w14:paraId="048AB877" w14:textId="39735950" w:rsidR="00F771DD" w:rsidRDefault="00F771DD" w:rsidP="00BB5F66">
      <w:pPr>
        <w:pStyle w:val="Akapitzlist"/>
        <w:numPr>
          <w:ilvl w:val="2"/>
          <w:numId w:val="8"/>
        </w:numPr>
        <w:autoSpaceDE w:val="0"/>
        <w:autoSpaceDN w:val="0"/>
        <w:spacing w:line="276" w:lineRule="auto"/>
        <w:ind w:left="426" w:hanging="284"/>
        <w:jc w:val="both"/>
        <w:rPr>
          <w:rFonts w:asciiTheme="minorHAnsi" w:hAnsiTheme="minorHAnsi" w:cstheme="minorHAnsi"/>
          <w:b/>
          <w:bCs/>
          <w:color w:val="000000" w:themeColor="text1"/>
          <w:sz w:val="22"/>
          <w:szCs w:val="22"/>
        </w:rPr>
      </w:pPr>
      <w:r w:rsidRPr="00AE4D81">
        <w:rPr>
          <w:rFonts w:asciiTheme="minorHAnsi" w:hAnsiTheme="minorHAnsi" w:cstheme="minorHAnsi"/>
          <w:b/>
          <w:bCs/>
          <w:color w:val="000000" w:themeColor="text1"/>
          <w:sz w:val="22"/>
          <w:szCs w:val="22"/>
        </w:rPr>
        <w:t>wykazu osób skierowanych przez Wykonawcę do realizacji zamówienia publicznego,</w:t>
      </w:r>
      <w:r w:rsidRPr="00AE4D81">
        <w:rPr>
          <w:rFonts w:asciiTheme="minorHAnsi" w:hAnsiTheme="minorHAnsi" w:cstheme="minorHAnsi"/>
          <w:color w:val="000000" w:themeColor="text1"/>
          <w:sz w:val="22"/>
          <w:szCs w:val="22"/>
        </w:rPr>
        <w:t xml:space="preserve"> </w:t>
      </w:r>
      <w:r w:rsidR="00AE4D81">
        <w:rPr>
          <w:rFonts w:asciiTheme="minorHAnsi" w:hAnsiTheme="minorHAnsi" w:cstheme="minorHAnsi"/>
          <w:color w:val="000000" w:themeColor="text1"/>
          <w:sz w:val="22"/>
          <w:szCs w:val="22"/>
        </w:rPr>
        <w:br/>
      </w:r>
      <w:r w:rsidRPr="00AE4D81">
        <w:rPr>
          <w:rFonts w:asciiTheme="minorHAnsi" w:hAnsiTheme="minorHAnsi" w:cstheme="minorHAnsi"/>
          <w:color w:val="000000" w:themeColor="text1"/>
          <w:sz w:val="22"/>
          <w:szCs w:val="22"/>
        </w:rPr>
        <w:t xml:space="preserve">w szczególności odpowiedzialnych za kierowanie </w:t>
      </w:r>
      <w:r w:rsidRPr="0086017B">
        <w:rPr>
          <w:rFonts w:asciiTheme="minorHAnsi" w:hAnsiTheme="minorHAnsi" w:cstheme="minorHAnsi"/>
          <w:sz w:val="22"/>
          <w:szCs w:val="22"/>
        </w:rPr>
        <w:t xml:space="preserve">robotami </w:t>
      </w:r>
      <w:r w:rsidR="0035597D" w:rsidRPr="0086017B">
        <w:rPr>
          <w:rFonts w:asciiTheme="minorHAnsi" w:hAnsiTheme="minorHAnsi" w:cstheme="minorHAnsi"/>
          <w:sz w:val="22"/>
          <w:szCs w:val="22"/>
        </w:rPr>
        <w:t>budowlanymi</w:t>
      </w:r>
      <w:r w:rsidRPr="00AE4D81">
        <w:rPr>
          <w:rFonts w:asciiTheme="minorHAnsi" w:hAnsiTheme="minorHAnsi" w:cstheme="minorHAnsi"/>
          <w:color w:val="000000" w:themeColor="text1"/>
          <w:sz w:val="22"/>
          <w:szCs w:val="22"/>
        </w:rPr>
        <w:t xml:space="preserve">, wraz </w:t>
      </w:r>
      <w:r w:rsidR="0035597D">
        <w:rPr>
          <w:rFonts w:asciiTheme="minorHAnsi" w:hAnsiTheme="minorHAnsi" w:cstheme="minorHAnsi"/>
          <w:color w:val="000000" w:themeColor="text1"/>
          <w:sz w:val="22"/>
          <w:szCs w:val="22"/>
        </w:rPr>
        <w:br/>
      </w:r>
      <w:r w:rsidRPr="00AE4D81">
        <w:rPr>
          <w:rFonts w:asciiTheme="minorHAnsi" w:hAnsiTheme="minorHAnsi" w:cstheme="minorHAnsi"/>
          <w:color w:val="000000" w:themeColor="text1"/>
          <w:sz w:val="22"/>
          <w:szCs w:val="22"/>
        </w:rPr>
        <w:t xml:space="preserve">z informacjami na temat ich kwalifikacji zawodowych, uprawnień, doświadczenia i wykształcenia niezbędnych do wykonania zamówienia publicznego, a także zakresu wykonywanych przez nie czynności oraz informacją o podstawie do dysponowania tymi osobami </w:t>
      </w:r>
      <w:r w:rsidRPr="00AE4D81">
        <w:rPr>
          <w:rFonts w:asciiTheme="minorHAnsi" w:hAnsiTheme="minorHAnsi" w:cstheme="minorHAnsi"/>
          <w:b/>
          <w:bCs/>
          <w:color w:val="000000" w:themeColor="text1"/>
          <w:sz w:val="22"/>
          <w:szCs w:val="22"/>
        </w:rPr>
        <w:t>-  Załącznik nr 5 do SWZ</w:t>
      </w:r>
      <w:r w:rsidR="00BB5F66">
        <w:rPr>
          <w:rFonts w:asciiTheme="minorHAnsi" w:hAnsiTheme="minorHAnsi" w:cstheme="minorHAnsi"/>
          <w:b/>
          <w:bCs/>
          <w:color w:val="000000" w:themeColor="text1"/>
          <w:sz w:val="22"/>
          <w:szCs w:val="22"/>
        </w:rPr>
        <w:t>;</w:t>
      </w:r>
    </w:p>
    <w:p w14:paraId="30C8F372" w14:textId="742A0F13" w:rsidR="00BB5F66" w:rsidRPr="00BB5F66" w:rsidRDefault="00BB5F66" w:rsidP="007208E1">
      <w:pPr>
        <w:pStyle w:val="Akapitzlist"/>
        <w:numPr>
          <w:ilvl w:val="2"/>
          <w:numId w:val="8"/>
        </w:numPr>
        <w:autoSpaceDE w:val="0"/>
        <w:autoSpaceDN w:val="0"/>
        <w:spacing w:line="276" w:lineRule="auto"/>
        <w:ind w:left="426" w:hanging="284"/>
        <w:contextualSpacing/>
        <w:jc w:val="both"/>
        <w:rPr>
          <w:rFonts w:asciiTheme="minorHAnsi" w:eastAsiaTheme="majorEastAsia" w:hAnsiTheme="minorHAnsi" w:cstheme="minorHAnsi"/>
          <w:bCs/>
          <w:color w:val="000000" w:themeColor="text1"/>
          <w:sz w:val="22"/>
          <w:szCs w:val="22"/>
          <w:lang w:eastAsia="en-US"/>
        </w:rPr>
      </w:pPr>
      <w:r w:rsidRPr="00BB5F66">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oświadczenia</w:t>
      </w:r>
      <w:r w:rsidRPr="00BB5F66">
        <w:rPr>
          <w:rFonts w:asciiTheme="minorHAnsi" w:eastAsiaTheme="majorEastAsia" w:hAnsiTheme="minorHAnsi" w:cstheme="minorHAnsi"/>
          <w:bCs/>
          <w:color w:val="000000" w:themeColor="text1"/>
          <w:sz w:val="22"/>
          <w:szCs w:val="22"/>
          <w:lang w:eastAsia="en-US"/>
        </w:rPr>
        <w:t xml:space="preserve"> na potwierdzenie braku podstaw wykluczenia, o którym mowa w art. 7 ust. 1 ustawy  z dnia 13 kwietnia 2022 r. o szczególnych rozwiązaniach w zakresie przeciwdziałania wspieraniu agresji na Ukrainę oraz służących ochronie bezpieczeństwa narodowego (Dz. U. z 2023 r. poz. 129) </w:t>
      </w:r>
      <w:r>
        <w:rPr>
          <w:rFonts w:asciiTheme="minorHAnsi" w:eastAsiaTheme="majorEastAsia" w:hAnsiTheme="minorHAnsi" w:cstheme="minorHAnsi"/>
          <w:bCs/>
          <w:color w:val="000000" w:themeColor="text1"/>
          <w:sz w:val="22"/>
          <w:szCs w:val="22"/>
          <w:lang w:eastAsia="en-US"/>
        </w:rPr>
        <w:t xml:space="preserve">– załącznik nr 9a do SWZ, a w przypadku gdy Wykonawca </w:t>
      </w:r>
      <w:r w:rsidRPr="00BB5F66">
        <w:rPr>
          <w:rFonts w:asciiTheme="minorHAnsi" w:eastAsiaTheme="majorEastAsia" w:hAnsiTheme="minorHAnsi" w:cstheme="minorHAnsi"/>
          <w:bCs/>
          <w:color w:val="000000" w:themeColor="text1"/>
          <w:sz w:val="22"/>
          <w:szCs w:val="22"/>
          <w:lang w:eastAsia="en-US"/>
        </w:rPr>
        <w:t>powołuje się na zasoby innych podmiotów</w:t>
      </w:r>
      <w:r>
        <w:rPr>
          <w:rFonts w:asciiTheme="minorHAnsi" w:eastAsiaTheme="majorEastAsia" w:hAnsiTheme="minorHAnsi" w:cstheme="minorHAnsi"/>
          <w:bCs/>
          <w:color w:val="000000" w:themeColor="text1"/>
          <w:sz w:val="22"/>
          <w:szCs w:val="22"/>
          <w:lang w:eastAsia="en-US"/>
        </w:rPr>
        <w:t xml:space="preserve"> Zamawiający </w:t>
      </w:r>
      <w:r w:rsidRPr="00BB5F66">
        <w:rPr>
          <w:rFonts w:asciiTheme="minorHAnsi" w:eastAsiaTheme="majorEastAsia" w:hAnsiTheme="minorHAnsi" w:cstheme="minorHAnsi"/>
          <w:bCs/>
          <w:color w:val="000000" w:themeColor="text1"/>
          <w:sz w:val="22"/>
          <w:szCs w:val="22"/>
          <w:lang w:eastAsia="en-US"/>
        </w:rPr>
        <w:t xml:space="preserve">będzie żądał oświadczenia – załącznik nr 9b potwierdzającego aktualność informacji zawartych w oświadczeniu, o którym mowa w art. 125 ust. 1 ustawy </w:t>
      </w:r>
      <w:proofErr w:type="spellStart"/>
      <w:r w:rsidRPr="00BB5F66">
        <w:rPr>
          <w:rFonts w:asciiTheme="minorHAnsi" w:eastAsiaTheme="majorEastAsia" w:hAnsiTheme="minorHAnsi" w:cstheme="minorHAnsi"/>
          <w:bCs/>
          <w:color w:val="000000" w:themeColor="text1"/>
          <w:sz w:val="22"/>
          <w:szCs w:val="22"/>
          <w:lang w:eastAsia="en-US"/>
        </w:rPr>
        <w:t>Pzp</w:t>
      </w:r>
      <w:proofErr w:type="spellEnd"/>
      <w:r w:rsidRPr="00BB5F66">
        <w:rPr>
          <w:rFonts w:asciiTheme="minorHAnsi" w:eastAsiaTheme="majorEastAsia" w:hAnsiTheme="minorHAnsi" w:cstheme="minorHAnsi"/>
          <w:bCs/>
          <w:color w:val="000000" w:themeColor="text1"/>
          <w:sz w:val="22"/>
          <w:szCs w:val="22"/>
          <w:lang w:eastAsia="en-US"/>
        </w:rPr>
        <w:t>.</w:t>
      </w:r>
    </w:p>
    <w:p w14:paraId="512E1ACC" w14:textId="77777777" w:rsidR="00BB5F66" w:rsidRPr="00AE4D81" w:rsidRDefault="00BB5F66" w:rsidP="00AE4D81">
      <w:pPr>
        <w:pStyle w:val="Akapitzlist"/>
        <w:autoSpaceDE w:val="0"/>
        <w:autoSpaceDN w:val="0"/>
        <w:spacing w:line="276" w:lineRule="auto"/>
        <w:ind w:left="360"/>
        <w:jc w:val="both"/>
        <w:rPr>
          <w:rFonts w:asciiTheme="minorHAnsi" w:hAnsiTheme="minorHAnsi" w:cstheme="minorHAnsi"/>
          <w:b/>
          <w:bCs/>
          <w:color w:val="000000" w:themeColor="text1"/>
          <w:sz w:val="22"/>
          <w:szCs w:val="22"/>
        </w:rPr>
      </w:pPr>
    </w:p>
    <w:p w14:paraId="58D35FA8" w14:textId="61208FBC" w:rsidR="000A3D78" w:rsidRPr="0026296E" w:rsidRDefault="00F6604B" w:rsidP="009A481C">
      <w:pPr>
        <w:pStyle w:val="Akapitzlist"/>
        <w:numPr>
          <w:ilvl w:val="0"/>
          <w:numId w:val="26"/>
        </w:numPr>
        <w:autoSpaceDE w:val="0"/>
        <w:autoSpaceDN w:val="0"/>
        <w:adjustRightInd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Zamawiający nie wzywa  Wykonawcy do złożenia podmiotowych środków dowodowych</w:t>
      </w:r>
      <w:r w:rsidR="000A3D78" w:rsidRPr="0026296E">
        <w:rPr>
          <w:rFonts w:asciiTheme="minorHAnsi" w:hAnsiTheme="minorHAnsi" w:cstheme="minorHAnsi"/>
          <w:color w:val="000000" w:themeColor="text1"/>
          <w:sz w:val="22"/>
          <w:szCs w:val="22"/>
        </w:rPr>
        <w:t xml:space="preserve">, jeżeli może je uzyskać za pomocą bezpłatnych i ogólnodostępnych baz </w:t>
      </w:r>
      <w:r w:rsidR="000A3D78" w:rsidRPr="000A3D78">
        <w:rPr>
          <w:rFonts w:asciiTheme="minorHAnsi" w:hAnsiTheme="minorHAnsi" w:cstheme="minorHAnsi"/>
          <w:color w:val="000000" w:themeColor="text1"/>
          <w:sz w:val="22"/>
          <w:szCs w:val="22"/>
        </w:rPr>
        <w:t>danych, w szczególności rejestrów publicznych w rozumieniu ustawy z dnia</w:t>
      </w:r>
      <w:r w:rsidR="000A3D78" w:rsidRPr="0026296E">
        <w:rPr>
          <w:rFonts w:asciiTheme="minorHAnsi" w:hAnsiTheme="minorHAnsi" w:cstheme="minorHAnsi"/>
          <w:color w:val="000000" w:themeColor="text1"/>
          <w:sz w:val="22"/>
          <w:szCs w:val="22"/>
        </w:rPr>
        <w:t xml:space="preserve"> </w:t>
      </w:r>
      <w:r w:rsidR="000A3D78" w:rsidRPr="000A3D78">
        <w:rPr>
          <w:rFonts w:asciiTheme="minorHAnsi" w:hAnsiTheme="minorHAnsi" w:cstheme="minorHAnsi"/>
          <w:color w:val="000000" w:themeColor="text1"/>
          <w:sz w:val="22"/>
          <w:szCs w:val="22"/>
        </w:rPr>
        <w:t>17 lutego 2005 r. o informatyzacji działalności podmiotów realizujących zadania</w:t>
      </w:r>
      <w:r w:rsidR="000A3D78" w:rsidRPr="0026296E">
        <w:rPr>
          <w:rFonts w:asciiTheme="minorHAnsi" w:hAnsiTheme="minorHAnsi" w:cstheme="minorHAnsi"/>
          <w:color w:val="000000" w:themeColor="text1"/>
          <w:sz w:val="22"/>
          <w:szCs w:val="22"/>
        </w:rPr>
        <w:t xml:space="preserve"> </w:t>
      </w:r>
      <w:r w:rsidR="000A3D78" w:rsidRPr="000A3D78">
        <w:rPr>
          <w:rFonts w:asciiTheme="minorHAnsi" w:hAnsiTheme="minorHAnsi" w:cstheme="minorHAnsi"/>
          <w:color w:val="000000" w:themeColor="text1"/>
          <w:sz w:val="22"/>
          <w:szCs w:val="22"/>
        </w:rPr>
        <w:t>publiczne, o ile Wykonawca wskazał w oświadczeniu, o którym mowa w art.</w:t>
      </w:r>
      <w:r w:rsidR="000A3D78" w:rsidRPr="0026296E">
        <w:rPr>
          <w:rFonts w:asciiTheme="minorHAnsi" w:hAnsiTheme="minorHAnsi" w:cstheme="minorHAnsi"/>
          <w:color w:val="000000" w:themeColor="text1"/>
          <w:sz w:val="22"/>
          <w:szCs w:val="22"/>
        </w:rPr>
        <w:t xml:space="preserve"> 125 ust. 1 ustawy </w:t>
      </w:r>
      <w:proofErr w:type="spellStart"/>
      <w:r w:rsidR="000A3D78" w:rsidRPr="0026296E">
        <w:rPr>
          <w:rFonts w:asciiTheme="minorHAnsi" w:hAnsiTheme="minorHAnsi" w:cstheme="minorHAnsi"/>
          <w:color w:val="000000" w:themeColor="text1"/>
          <w:sz w:val="22"/>
          <w:szCs w:val="22"/>
        </w:rPr>
        <w:t>Pzp</w:t>
      </w:r>
      <w:proofErr w:type="spellEnd"/>
      <w:r w:rsidR="000A3D78" w:rsidRPr="0026296E">
        <w:rPr>
          <w:rFonts w:asciiTheme="minorHAnsi" w:hAnsiTheme="minorHAnsi" w:cstheme="minorHAnsi"/>
          <w:color w:val="000000" w:themeColor="text1"/>
          <w:sz w:val="22"/>
          <w:szCs w:val="22"/>
        </w:rPr>
        <w:t xml:space="preserve"> dane umożliwiające dostęp do tych środków.</w:t>
      </w:r>
    </w:p>
    <w:p w14:paraId="4009933D" w14:textId="77777777" w:rsidR="000A3D78" w:rsidRPr="0026296E" w:rsidRDefault="000A3D78" w:rsidP="009A481C">
      <w:pPr>
        <w:pStyle w:val="Akapitzlist"/>
        <w:numPr>
          <w:ilvl w:val="0"/>
          <w:numId w:val="26"/>
        </w:numPr>
        <w:autoSpaceDE w:val="0"/>
        <w:autoSpaceDN w:val="0"/>
        <w:adjustRightInd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Wykonawca nie jest zobowiązany do złożenia podmiotowych środków dowodowych, które Zamawiający posiada, jeżeli Wykonawca wskaże te środki oraz potwierdzi ich prawidłowość </w:t>
      </w:r>
      <w:r w:rsidR="00857E07" w:rsidRPr="0026296E">
        <w:rPr>
          <w:rFonts w:asciiTheme="minorHAnsi" w:hAnsiTheme="minorHAnsi" w:cstheme="minorHAnsi"/>
          <w:color w:val="000000" w:themeColor="text1"/>
          <w:sz w:val="22"/>
          <w:szCs w:val="22"/>
        </w:rPr>
        <w:br/>
      </w:r>
      <w:r w:rsidRPr="0026296E">
        <w:rPr>
          <w:rFonts w:asciiTheme="minorHAnsi" w:hAnsiTheme="minorHAnsi" w:cstheme="minorHAnsi"/>
          <w:color w:val="000000" w:themeColor="text1"/>
          <w:sz w:val="22"/>
          <w:szCs w:val="22"/>
        </w:rPr>
        <w:t>i aktualność.</w:t>
      </w:r>
    </w:p>
    <w:p w14:paraId="4A625184" w14:textId="77777777" w:rsidR="004B29D6" w:rsidRPr="0026296E" w:rsidRDefault="00F6604B" w:rsidP="009A481C">
      <w:pPr>
        <w:pStyle w:val="Akapitzlist"/>
        <w:numPr>
          <w:ilvl w:val="0"/>
          <w:numId w:val="26"/>
        </w:numPr>
        <w:shd w:val="clear" w:color="auto" w:fill="FFFFFF" w:themeFill="background1"/>
        <w:autoSpaceDE w:val="0"/>
        <w:autoSpaceDN w:val="0"/>
        <w:adjustRightInd w:val="0"/>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color w:val="000000" w:themeColor="text1"/>
          <w:sz w:val="22"/>
          <w:szCs w:val="22"/>
        </w:rPr>
        <w:t xml:space="preserve"> </w:t>
      </w:r>
      <w:r w:rsidR="000A3D78" w:rsidRPr="0026296E">
        <w:rPr>
          <w:rFonts w:asciiTheme="minorHAnsi" w:hAnsiTheme="minorHAnsi" w:cstheme="minorHAnsi"/>
          <w:color w:val="000000" w:themeColor="text1"/>
          <w:sz w:val="22"/>
          <w:szCs w:val="22"/>
        </w:rPr>
        <w:t xml:space="preserve">W zakresie nieuregulowanym ustawą </w:t>
      </w:r>
      <w:proofErr w:type="spellStart"/>
      <w:r w:rsidR="000A3D78" w:rsidRPr="0026296E">
        <w:rPr>
          <w:rFonts w:asciiTheme="minorHAnsi" w:hAnsiTheme="minorHAnsi" w:cstheme="minorHAnsi"/>
          <w:color w:val="000000" w:themeColor="text1"/>
          <w:sz w:val="22"/>
          <w:szCs w:val="22"/>
        </w:rPr>
        <w:t>Pzp</w:t>
      </w:r>
      <w:proofErr w:type="spellEnd"/>
      <w:r w:rsidR="000A3D78" w:rsidRPr="0026296E">
        <w:rPr>
          <w:rFonts w:asciiTheme="minorHAnsi" w:hAnsiTheme="minorHAnsi" w:cstheme="minorHAnsi"/>
          <w:color w:val="000000" w:themeColor="text1"/>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w:t>
      </w:r>
      <w:r w:rsidR="00857E07" w:rsidRPr="0026296E">
        <w:rPr>
          <w:rFonts w:asciiTheme="minorHAnsi" w:hAnsiTheme="minorHAnsi" w:cstheme="minorHAnsi"/>
          <w:color w:val="000000" w:themeColor="text1"/>
          <w:sz w:val="22"/>
          <w:szCs w:val="22"/>
        </w:rPr>
        <w:br/>
      </w:r>
      <w:r w:rsidR="000A3D78" w:rsidRPr="0026296E">
        <w:rPr>
          <w:rFonts w:asciiTheme="minorHAnsi" w:hAnsiTheme="minorHAnsi" w:cstheme="minorHAnsi"/>
          <w:color w:val="000000" w:themeColor="text1"/>
          <w:sz w:val="22"/>
          <w:szCs w:val="22"/>
        </w:rPr>
        <w:t>o udzielenie zamówienia publicznego lub konkursie.</w:t>
      </w:r>
    </w:p>
    <w:p w14:paraId="38DE244C" w14:textId="77777777" w:rsidR="00F6604B" w:rsidRPr="0026296E" w:rsidRDefault="005A1981" w:rsidP="009A481C">
      <w:pPr>
        <w:pStyle w:val="Akapitzlist"/>
        <w:numPr>
          <w:ilvl w:val="0"/>
          <w:numId w:val="26"/>
        </w:numPr>
        <w:shd w:val="clear" w:color="auto" w:fill="FFFFFF" w:themeFill="background1"/>
        <w:autoSpaceDE w:val="0"/>
        <w:autoSpaceDN w:val="0"/>
        <w:adjustRightInd w:val="0"/>
        <w:spacing w:line="276" w:lineRule="auto"/>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Wykonawca nie podlega wykluczeniu w okolicznościach określonych </w:t>
      </w:r>
      <w:r w:rsidR="00F6604B" w:rsidRPr="0026296E">
        <w:rPr>
          <w:rFonts w:asciiTheme="minorHAnsi" w:hAnsiTheme="minorHAnsi" w:cstheme="minorHAnsi"/>
          <w:color w:val="000000" w:themeColor="text1"/>
          <w:sz w:val="22"/>
          <w:szCs w:val="22"/>
        </w:rPr>
        <w:t xml:space="preserve">w art. 108 ust. 1 pkt 1, 2, 5 i 6 lub art. 109 ust. 1 pkt 2–10 ustawy </w:t>
      </w:r>
      <w:proofErr w:type="spellStart"/>
      <w:r w:rsidR="00F6604B" w:rsidRPr="0026296E">
        <w:rPr>
          <w:rFonts w:asciiTheme="minorHAnsi" w:hAnsiTheme="minorHAnsi" w:cstheme="minorHAnsi"/>
          <w:color w:val="000000" w:themeColor="text1"/>
          <w:sz w:val="22"/>
          <w:szCs w:val="22"/>
        </w:rPr>
        <w:t>Pzp</w:t>
      </w:r>
      <w:proofErr w:type="spellEnd"/>
      <w:r w:rsidR="00F6604B" w:rsidRPr="0026296E">
        <w:rPr>
          <w:rFonts w:asciiTheme="minorHAnsi" w:hAnsiTheme="minorHAnsi" w:cstheme="minorHAnsi"/>
          <w:color w:val="000000" w:themeColor="text1"/>
          <w:sz w:val="22"/>
          <w:szCs w:val="22"/>
        </w:rPr>
        <w:t xml:space="preserve">, wykonawca nie podlega wykluczeniu jeżeli udowodni zamawiającemu, że spełnił </w:t>
      </w:r>
      <w:r w:rsidR="00F6604B" w:rsidRPr="0026296E">
        <w:rPr>
          <w:rFonts w:asciiTheme="minorHAnsi" w:hAnsiTheme="minorHAnsi" w:cstheme="minorHAnsi"/>
          <w:bCs/>
          <w:color w:val="000000" w:themeColor="text1"/>
          <w:sz w:val="22"/>
          <w:szCs w:val="22"/>
        </w:rPr>
        <w:t xml:space="preserve">łącznie </w:t>
      </w:r>
      <w:r w:rsidR="00F6604B" w:rsidRPr="0026296E">
        <w:rPr>
          <w:rFonts w:asciiTheme="minorHAnsi" w:hAnsiTheme="minorHAnsi" w:cstheme="minorHAnsi"/>
          <w:color w:val="000000" w:themeColor="text1"/>
          <w:sz w:val="22"/>
          <w:szCs w:val="22"/>
        </w:rPr>
        <w:t>następujące przesłanki:</w:t>
      </w:r>
    </w:p>
    <w:p w14:paraId="3D234E4D" w14:textId="77777777" w:rsidR="00F6604B" w:rsidRPr="0026296E" w:rsidRDefault="00F6604B" w:rsidP="009A481C">
      <w:pPr>
        <w:pStyle w:val="Tekstpodstawowy"/>
        <w:numPr>
          <w:ilvl w:val="1"/>
          <w:numId w:val="27"/>
        </w:numPr>
        <w:spacing w:after="0" w:line="276" w:lineRule="auto"/>
        <w:ind w:left="567" w:right="20" w:hanging="283"/>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naprawił lub zobowiązał się do naprawienia szkody wyrządzonej przestępstwem, wykroczeniem lub swoim nieprawidłowym postępowaniem, w tym poprzez zadośćuczynienie pieniężne;</w:t>
      </w:r>
    </w:p>
    <w:p w14:paraId="0E7FBFE2" w14:textId="77777777" w:rsidR="00F6604B" w:rsidRPr="0026296E" w:rsidRDefault="00F6604B" w:rsidP="009A481C">
      <w:pPr>
        <w:pStyle w:val="Tekstpodstawowy"/>
        <w:numPr>
          <w:ilvl w:val="1"/>
          <w:numId w:val="27"/>
        </w:numPr>
        <w:spacing w:after="0" w:line="276" w:lineRule="auto"/>
        <w:ind w:left="567" w:right="20" w:hanging="283"/>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F107C2" w14:textId="77777777" w:rsidR="00F6604B" w:rsidRPr="0026296E" w:rsidRDefault="00F6604B" w:rsidP="009A481C">
      <w:pPr>
        <w:pStyle w:val="Tekstpodstawowy"/>
        <w:numPr>
          <w:ilvl w:val="1"/>
          <w:numId w:val="27"/>
        </w:numPr>
        <w:spacing w:after="0" w:line="276" w:lineRule="auto"/>
        <w:ind w:left="567" w:right="20" w:hanging="283"/>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podjął konkretne środki techniczne, organizacyjne i kadrowe, odpowiednie dla zapobiegania dalszym przestępstwom, wykroczeniom lub nieprawidłowemu postępowaniu, w szczególności:</w:t>
      </w:r>
    </w:p>
    <w:p w14:paraId="1AC38255" w14:textId="77777777" w:rsidR="00F6604B" w:rsidRPr="0026296E" w:rsidRDefault="00F6604B" w:rsidP="009A481C">
      <w:pPr>
        <w:pStyle w:val="Tekstpodstawowy"/>
        <w:numPr>
          <w:ilvl w:val="0"/>
          <w:numId w:val="28"/>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zerwał wszelkie powiązania z osobami lub podmiotami odpowiedzialnymi za nieprawidłowe postępowanie wykonawcy,</w:t>
      </w:r>
    </w:p>
    <w:p w14:paraId="596BBD16" w14:textId="77777777" w:rsidR="00F6604B" w:rsidRPr="0026296E" w:rsidRDefault="00F6604B" w:rsidP="009A481C">
      <w:pPr>
        <w:pStyle w:val="Tekstpodstawowy"/>
        <w:numPr>
          <w:ilvl w:val="0"/>
          <w:numId w:val="28"/>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zreorganizował personel,</w:t>
      </w:r>
    </w:p>
    <w:p w14:paraId="1541D667" w14:textId="77777777" w:rsidR="00F6604B" w:rsidRPr="0026296E" w:rsidRDefault="00F6604B" w:rsidP="009A481C">
      <w:pPr>
        <w:pStyle w:val="Tekstpodstawowy"/>
        <w:numPr>
          <w:ilvl w:val="0"/>
          <w:numId w:val="28"/>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wdrożył system sprawozdawczości i kontroli,</w:t>
      </w:r>
    </w:p>
    <w:p w14:paraId="19CAE5FE" w14:textId="77777777" w:rsidR="00F6604B" w:rsidRPr="0026296E" w:rsidRDefault="00F6604B" w:rsidP="009A481C">
      <w:pPr>
        <w:pStyle w:val="Tekstpodstawowy"/>
        <w:numPr>
          <w:ilvl w:val="0"/>
          <w:numId w:val="28"/>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utworzył struktury audytu wewnętrznego do monitorowania przestrzegania przepisów, wewnętrznych regulacji lub standardów,</w:t>
      </w:r>
    </w:p>
    <w:p w14:paraId="17E5FA12" w14:textId="77777777" w:rsidR="00F6604B" w:rsidRPr="0026296E" w:rsidRDefault="00F6604B" w:rsidP="009A481C">
      <w:pPr>
        <w:pStyle w:val="Tekstpodstawowy"/>
        <w:numPr>
          <w:ilvl w:val="0"/>
          <w:numId w:val="28"/>
        </w:numPr>
        <w:spacing w:after="0" w:line="276" w:lineRule="auto"/>
        <w:ind w:left="709" w:right="20" w:hanging="142"/>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wprowadził wewnętrzne regulacje dotyczące odpowiedzialności i odszkodowań za nieprzestrzeganie przepisów, wewnętrznych regulacji lub standardów.</w:t>
      </w:r>
    </w:p>
    <w:p w14:paraId="6CB7523D" w14:textId="77777777" w:rsidR="00F6604B" w:rsidRDefault="00F6604B" w:rsidP="009A481C">
      <w:pPr>
        <w:pStyle w:val="Tekstpodstawowy"/>
        <w:numPr>
          <w:ilvl w:val="0"/>
          <w:numId w:val="26"/>
        </w:numPr>
        <w:spacing w:after="0" w:line="276" w:lineRule="auto"/>
        <w:ind w:right="20"/>
        <w:jc w:val="both"/>
        <w:rPr>
          <w:rFonts w:asciiTheme="minorHAnsi" w:hAnsiTheme="minorHAnsi" w:cstheme="minorHAnsi"/>
          <w:bCs/>
          <w:color w:val="000000" w:themeColor="text1"/>
          <w:sz w:val="22"/>
          <w:szCs w:val="22"/>
        </w:rPr>
      </w:pPr>
      <w:r w:rsidRPr="0026296E">
        <w:rPr>
          <w:rFonts w:asciiTheme="minorHAnsi" w:hAnsiTheme="minorHAnsi" w:cstheme="minorHAnsi"/>
          <w:bCs/>
          <w:color w:val="000000" w:themeColor="text1"/>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4FDAD5DC" w14:textId="77777777" w:rsidR="00022E90" w:rsidRDefault="00022E90" w:rsidP="00022E90">
      <w:pPr>
        <w:pStyle w:val="Tekstpodstawowy"/>
        <w:spacing w:after="0" w:line="276" w:lineRule="auto"/>
        <w:ind w:left="360" w:right="20"/>
        <w:jc w:val="both"/>
        <w:rPr>
          <w:rFonts w:asciiTheme="minorHAnsi" w:hAnsiTheme="minorHAnsi" w:cstheme="minorHAnsi"/>
          <w:bCs/>
          <w:color w:val="000000" w:themeColor="text1"/>
          <w:sz w:val="22"/>
          <w:szCs w:val="22"/>
        </w:rPr>
      </w:pPr>
    </w:p>
    <w:p w14:paraId="0EB8519A" w14:textId="77777777" w:rsidR="006A75D8" w:rsidRDefault="006A75D8" w:rsidP="00022E90">
      <w:pPr>
        <w:pStyle w:val="Tekstpodstawowy"/>
        <w:spacing w:after="0" w:line="276" w:lineRule="auto"/>
        <w:ind w:left="360" w:right="20"/>
        <w:jc w:val="both"/>
        <w:rPr>
          <w:rFonts w:asciiTheme="minorHAnsi" w:hAnsiTheme="minorHAnsi" w:cstheme="minorHAnsi"/>
          <w:bCs/>
          <w:color w:val="000000" w:themeColor="text1"/>
          <w:sz w:val="22"/>
          <w:szCs w:val="22"/>
        </w:rPr>
      </w:pPr>
    </w:p>
    <w:p w14:paraId="194B41C0" w14:textId="3BFD05FA" w:rsidR="00022E90" w:rsidRPr="0026296E" w:rsidRDefault="00022E90"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lastRenderedPageBreak/>
        <w:t>Forma i postać składanych oświadczeń</w:t>
      </w:r>
      <w:r w:rsidR="00C83D3B">
        <w:rPr>
          <w:rFonts w:asciiTheme="minorHAnsi" w:hAnsiTheme="minorHAnsi" w:cstheme="minorHAnsi"/>
          <w:b/>
          <w:color w:val="000000" w:themeColor="text1"/>
          <w:sz w:val="22"/>
          <w:szCs w:val="22"/>
          <w:lang w:eastAsia="en-US"/>
        </w:rPr>
        <w:t>/</w:t>
      </w:r>
      <w:r>
        <w:rPr>
          <w:rFonts w:asciiTheme="minorHAnsi" w:hAnsiTheme="minorHAnsi" w:cstheme="minorHAnsi"/>
          <w:b/>
          <w:color w:val="000000" w:themeColor="text1"/>
          <w:sz w:val="22"/>
          <w:szCs w:val="22"/>
          <w:lang w:eastAsia="en-US"/>
        </w:rPr>
        <w:t>dokumentów oraz oferty</w:t>
      </w:r>
    </w:p>
    <w:p w14:paraId="77261AA5" w14:textId="77777777" w:rsidR="00022E90" w:rsidRDefault="00022E90" w:rsidP="009A481C">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022E90">
        <w:rPr>
          <w:rFonts w:asciiTheme="minorHAnsi" w:hAnsiTheme="minorHAnsi" w:cstheme="minorHAnsi"/>
          <w:sz w:val="22"/>
          <w:szCs w:val="22"/>
        </w:rPr>
        <w:t xml:space="preserve">Podmiotowe środki dowodowe oraz inne dokumenty lub oświadczenia, o których mowa </w:t>
      </w:r>
      <w:r w:rsidRPr="00022E90">
        <w:rPr>
          <w:rFonts w:asciiTheme="minorHAnsi" w:hAnsiTheme="minorHAnsi" w:cstheme="minorHAnsi"/>
          <w:sz w:val="22"/>
          <w:szCs w:val="22"/>
        </w:rPr>
        <w:br/>
        <w:t xml:space="preserve">w rozporządzeniu Ministra Rozwoju z dnia 30 grudnia 2020 r. w sprawie podmiotowych środków dowodowych oraz innych dokumentów lub oświadczeń, jakich może żądać </w:t>
      </w:r>
      <w:r w:rsidR="004414C7">
        <w:rPr>
          <w:rFonts w:asciiTheme="minorHAnsi" w:hAnsiTheme="minorHAnsi" w:cstheme="minorHAnsi"/>
          <w:sz w:val="22"/>
          <w:szCs w:val="22"/>
        </w:rPr>
        <w:t>Z</w:t>
      </w:r>
      <w:r w:rsidRPr="00022E90">
        <w:rPr>
          <w:rFonts w:asciiTheme="minorHAnsi" w:hAnsiTheme="minorHAnsi" w:cstheme="minorHAnsi"/>
          <w:sz w:val="22"/>
          <w:szCs w:val="22"/>
        </w:rPr>
        <w:t xml:space="preserve">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022E90">
        <w:rPr>
          <w:rFonts w:asciiTheme="minorHAnsi" w:hAnsiTheme="minorHAnsi" w:cstheme="minorHAnsi"/>
          <w:b/>
          <w:bCs/>
          <w:sz w:val="22"/>
          <w:szCs w:val="22"/>
        </w:rPr>
        <w:t>„rozporządzenie</w:t>
      </w:r>
      <w:r w:rsidRPr="00022E90">
        <w:rPr>
          <w:rFonts w:asciiTheme="minorHAnsi" w:hAnsiTheme="minorHAnsi" w:cstheme="minorHAnsi"/>
          <w:sz w:val="22"/>
          <w:szCs w:val="22"/>
        </w:rPr>
        <w:t>”.</w:t>
      </w:r>
    </w:p>
    <w:p w14:paraId="0BD9191E" w14:textId="29E44716" w:rsidR="007C7FE7"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7C7FE7">
        <w:rPr>
          <w:rFonts w:asciiTheme="minorHAnsi" w:hAnsiTheme="minorHAnsi" w:cstheme="minorHAnsi"/>
          <w:sz w:val="22"/>
          <w:szCs w:val="22"/>
        </w:rPr>
        <w:t xml:space="preserve">Oferty, oświadczenia, o których mowa w art. 125 ust. 1 ustawy </w:t>
      </w:r>
      <w:proofErr w:type="spellStart"/>
      <w:r w:rsidRPr="007C7FE7">
        <w:rPr>
          <w:rFonts w:asciiTheme="minorHAnsi" w:hAnsiTheme="minorHAnsi" w:cstheme="minorHAnsi"/>
          <w:sz w:val="22"/>
          <w:szCs w:val="22"/>
        </w:rPr>
        <w:t>Pzp</w:t>
      </w:r>
      <w:proofErr w:type="spellEnd"/>
      <w:r w:rsidRPr="007C7FE7">
        <w:rPr>
          <w:rFonts w:asciiTheme="minorHAnsi" w:hAnsiTheme="minorHAnsi" w:cstheme="minorHAnsi"/>
          <w:sz w:val="22"/>
          <w:szCs w:val="22"/>
        </w:rPr>
        <w:t>, podmiotowe środki dowodowe, w tym oświadczenie, o którym mowa w art. 117</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 xml:space="preserve">ust. 4 ustawy </w:t>
      </w:r>
      <w:proofErr w:type="spellStart"/>
      <w:r w:rsidRPr="007C7FE7">
        <w:rPr>
          <w:rFonts w:asciiTheme="minorHAnsi" w:hAnsiTheme="minorHAnsi" w:cstheme="minorHAnsi"/>
          <w:sz w:val="22"/>
          <w:szCs w:val="22"/>
        </w:rPr>
        <w:t>Pzp</w:t>
      </w:r>
      <w:proofErr w:type="spellEnd"/>
      <w:r w:rsidRPr="007C7FE7">
        <w:rPr>
          <w:rFonts w:asciiTheme="minorHAnsi" w:hAnsiTheme="minorHAnsi" w:cstheme="minorHAnsi"/>
          <w:sz w:val="22"/>
          <w:szCs w:val="22"/>
        </w:rPr>
        <w:t>, oraz zobowiązanie podmiotu udostępniającego zasoby,</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 xml:space="preserve">o którym mowa w art. 118 ust. 3 ustawy </w:t>
      </w:r>
      <w:proofErr w:type="spellStart"/>
      <w:r w:rsidRPr="007C7FE7">
        <w:rPr>
          <w:rFonts w:asciiTheme="minorHAnsi" w:hAnsiTheme="minorHAnsi" w:cstheme="minorHAnsi"/>
          <w:sz w:val="22"/>
          <w:szCs w:val="22"/>
        </w:rPr>
        <w:t>Pzp</w:t>
      </w:r>
      <w:proofErr w:type="spellEnd"/>
      <w:r w:rsidRPr="007C7FE7">
        <w:rPr>
          <w:rFonts w:asciiTheme="minorHAnsi" w:hAnsiTheme="minorHAnsi" w:cstheme="minorHAnsi"/>
          <w:sz w:val="22"/>
          <w:szCs w:val="22"/>
        </w:rPr>
        <w:t>, zwane dalej „zobowiązaniem</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podmiotu udostępniającego zasoby”, przedmiotowe środki dowodowe,</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pełnomocnictwo, sporządza się w postaci elektronicznej, w formatach danych</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określonych w przepisach wydanych na podstawie art. 18 ustawy z dnia 17</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 xml:space="preserve">lutego 2005 r. </w:t>
      </w:r>
      <w:r w:rsidR="00FF094A">
        <w:rPr>
          <w:rFonts w:asciiTheme="minorHAnsi" w:hAnsiTheme="minorHAnsi" w:cstheme="minorHAnsi"/>
          <w:sz w:val="22"/>
          <w:szCs w:val="22"/>
        </w:rPr>
        <w:br/>
      </w:r>
      <w:r w:rsidRPr="007C7FE7">
        <w:rPr>
          <w:rFonts w:asciiTheme="minorHAnsi" w:hAnsiTheme="minorHAnsi" w:cstheme="minorHAnsi"/>
          <w:sz w:val="22"/>
          <w:szCs w:val="22"/>
        </w:rPr>
        <w:t>o informatyzacji działalności podmiotów realizujących zadania</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publiczne (Dz. U. z 202</w:t>
      </w:r>
      <w:r w:rsidR="0035597D">
        <w:rPr>
          <w:rFonts w:asciiTheme="minorHAnsi" w:hAnsiTheme="minorHAnsi" w:cstheme="minorHAnsi"/>
          <w:sz w:val="22"/>
          <w:szCs w:val="22"/>
        </w:rPr>
        <w:t>3</w:t>
      </w:r>
      <w:r w:rsidRPr="007C7FE7">
        <w:rPr>
          <w:rFonts w:asciiTheme="minorHAnsi" w:hAnsiTheme="minorHAnsi" w:cstheme="minorHAnsi"/>
          <w:sz w:val="22"/>
          <w:szCs w:val="22"/>
        </w:rPr>
        <w:t xml:space="preserve"> r. poz. </w:t>
      </w:r>
      <w:r w:rsidR="0035597D">
        <w:rPr>
          <w:rFonts w:asciiTheme="minorHAnsi" w:hAnsiTheme="minorHAnsi" w:cstheme="minorHAnsi"/>
          <w:sz w:val="22"/>
          <w:szCs w:val="22"/>
        </w:rPr>
        <w:t>57 ze zm.</w:t>
      </w:r>
      <w:r w:rsidRPr="007C7FE7">
        <w:rPr>
          <w:rFonts w:asciiTheme="minorHAnsi" w:hAnsiTheme="minorHAnsi" w:cstheme="minorHAnsi"/>
          <w:sz w:val="22"/>
          <w:szCs w:val="22"/>
        </w:rPr>
        <w:t>), z zastrzeżeniem</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 xml:space="preserve">formatów, o których mowa w art. 66 ust. 1 ustawy </w:t>
      </w:r>
      <w:proofErr w:type="spellStart"/>
      <w:r w:rsidRPr="007C7FE7">
        <w:rPr>
          <w:rFonts w:asciiTheme="minorHAnsi" w:hAnsiTheme="minorHAnsi" w:cstheme="minorHAnsi"/>
          <w:sz w:val="22"/>
          <w:szCs w:val="22"/>
        </w:rPr>
        <w:t>Pzp</w:t>
      </w:r>
      <w:proofErr w:type="spellEnd"/>
      <w:r w:rsidRPr="007C7FE7">
        <w:rPr>
          <w:rFonts w:asciiTheme="minorHAnsi" w:hAnsiTheme="minorHAnsi" w:cstheme="minorHAnsi"/>
          <w:sz w:val="22"/>
          <w:szCs w:val="22"/>
        </w:rPr>
        <w:t xml:space="preserve">, </w:t>
      </w:r>
      <w:r w:rsidR="0035597D">
        <w:rPr>
          <w:rFonts w:asciiTheme="minorHAnsi" w:hAnsiTheme="minorHAnsi" w:cstheme="minorHAnsi"/>
          <w:sz w:val="22"/>
          <w:szCs w:val="22"/>
        </w:rPr>
        <w:br/>
      </w:r>
      <w:r w:rsidRPr="007C7FE7">
        <w:rPr>
          <w:rFonts w:asciiTheme="minorHAnsi" w:hAnsiTheme="minorHAnsi" w:cstheme="minorHAnsi"/>
          <w:sz w:val="22"/>
          <w:szCs w:val="22"/>
        </w:rPr>
        <w:t>z uwzględnieniem</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rodzaju przekazywanych danych.</w:t>
      </w:r>
    </w:p>
    <w:p w14:paraId="22A53A0A" w14:textId="77777777" w:rsidR="00022E90" w:rsidRDefault="007C7FE7"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7C7FE7">
        <w:rPr>
          <w:rFonts w:asciiTheme="minorHAnsi" w:hAnsiTheme="minorHAnsi" w:cstheme="minorHAnsi"/>
          <w:sz w:val="22"/>
          <w:szCs w:val="22"/>
        </w:rPr>
        <w:t xml:space="preserve">Informacje, </w:t>
      </w:r>
      <w:r w:rsidR="00022E90" w:rsidRPr="007C7FE7">
        <w:rPr>
          <w:rFonts w:asciiTheme="minorHAnsi" w:hAnsiTheme="minorHAnsi" w:cstheme="minorHAnsi"/>
          <w:sz w:val="22"/>
          <w:szCs w:val="22"/>
        </w:rPr>
        <w:t>rozporządzenia, przekazywane w postępowaniu, sporządza się w postaci</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elektronicznej, w formatach danych określonych w przepisach wydanych na</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podstawie art. 18 ustawy z dnia 17 lutego 2005 r. o informatyzacji działalności</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podmiotów realizujących zadania publiczne lub jako tekst wpisany bezpośrednio</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do wiadomości przekazywanej przy użyciu środków komunikacji elektronicznej,</w:t>
      </w:r>
      <w:r w:rsidRPr="007C7FE7">
        <w:rPr>
          <w:rFonts w:asciiTheme="minorHAnsi" w:hAnsiTheme="minorHAnsi" w:cstheme="minorHAnsi"/>
          <w:sz w:val="22"/>
          <w:szCs w:val="22"/>
        </w:rPr>
        <w:t xml:space="preserve"> </w:t>
      </w:r>
      <w:r w:rsidR="00022E90" w:rsidRPr="007C7FE7">
        <w:rPr>
          <w:rFonts w:asciiTheme="minorHAnsi" w:hAnsiTheme="minorHAnsi" w:cstheme="minorHAnsi"/>
          <w:sz w:val="22"/>
          <w:szCs w:val="22"/>
        </w:rPr>
        <w:t>o których mowa w § 3 ust. 1 rozporządzenia.</w:t>
      </w:r>
    </w:p>
    <w:p w14:paraId="37B05691" w14:textId="77777777" w:rsidR="007C7FE7"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7C7FE7">
        <w:rPr>
          <w:rFonts w:asciiTheme="minorHAnsi" w:hAnsiTheme="minorHAnsi" w:cstheme="minorHAnsi"/>
          <w:sz w:val="22"/>
          <w:szCs w:val="22"/>
        </w:rPr>
        <w:t>Podmiotowe środki dowodowe, przedmiotowe środki dowodowe oraz inne</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dokumenty lub oświadczenia, sporządzone w języku obcym przekazuje się wraz</w:t>
      </w:r>
      <w:r w:rsidR="007C7FE7" w:rsidRPr="007C7FE7">
        <w:rPr>
          <w:rFonts w:asciiTheme="minorHAnsi" w:hAnsiTheme="minorHAnsi" w:cstheme="minorHAnsi"/>
          <w:sz w:val="22"/>
          <w:szCs w:val="22"/>
        </w:rPr>
        <w:t xml:space="preserve"> </w:t>
      </w:r>
      <w:r w:rsidRPr="007C7FE7">
        <w:rPr>
          <w:rFonts w:asciiTheme="minorHAnsi" w:hAnsiTheme="minorHAnsi" w:cstheme="minorHAnsi"/>
          <w:sz w:val="22"/>
          <w:szCs w:val="22"/>
        </w:rPr>
        <w:t>z tłumaczeniem na język polski.</w:t>
      </w:r>
    </w:p>
    <w:p w14:paraId="02F5D6B7" w14:textId="1432CD81" w:rsidR="007018CF"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7018CF">
        <w:rPr>
          <w:rFonts w:asciiTheme="minorHAnsi" w:hAnsiTheme="minorHAnsi" w:cstheme="minorHAnsi"/>
          <w:sz w:val="22"/>
          <w:szCs w:val="22"/>
        </w:rPr>
        <w:t>W przypadku, gdy podmiotowe środki dowodowe, przedmiotowe środki</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dowodowe, inne dokumenty, </w:t>
      </w:r>
      <w:r w:rsidR="001F13B2">
        <w:rPr>
          <w:rFonts w:asciiTheme="minorHAnsi" w:hAnsiTheme="minorHAnsi" w:cstheme="minorHAnsi"/>
          <w:sz w:val="22"/>
          <w:szCs w:val="22"/>
        </w:rPr>
        <w:t xml:space="preserve">o których mowa w art. 94 ust. 2 ustawy </w:t>
      </w:r>
      <w:proofErr w:type="spellStart"/>
      <w:r w:rsidR="001F13B2">
        <w:rPr>
          <w:rFonts w:asciiTheme="minorHAnsi" w:hAnsiTheme="minorHAnsi" w:cstheme="minorHAnsi"/>
          <w:sz w:val="22"/>
          <w:szCs w:val="22"/>
        </w:rPr>
        <w:t>Pzp</w:t>
      </w:r>
      <w:proofErr w:type="spellEnd"/>
      <w:r w:rsidR="001F13B2">
        <w:rPr>
          <w:rFonts w:asciiTheme="minorHAnsi" w:hAnsiTheme="minorHAnsi" w:cstheme="minorHAnsi"/>
          <w:sz w:val="22"/>
          <w:szCs w:val="22"/>
        </w:rPr>
        <w:t xml:space="preserve">, </w:t>
      </w:r>
      <w:r w:rsidRPr="007018CF">
        <w:rPr>
          <w:rFonts w:asciiTheme="minorHAnsi" w:hAnsiTheme="minorHAnsi" w:cstheme="minorHAnsi"/>
          <w:sz w:val="22"/>
          <w:szCs w:val="22"/>
        </w:rPr>
        <w:t>lub dokumenty potwierdzające umocowanie</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do reprezentowania odpowiednio Wykonawcy, Wykonawców wspólnie</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ubiegających się o udzielenie zamówienia publicznego, podmiotu</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udostępniającego zasoby na zasadach określonych w art. 118 ustawy </w:t>
      </w:r>
      <w:proofErr w:type="spellStart"/>
      <w:r w:rsidRPr="007018CF">
        <w:rPr>
          <w:rFonts w:asciiTheme="minorHAnsi" w:hAnsiTheme="minorHAnsi" w:cstheme="minorHAnsi"/>
          <w:sz w:val="22"/>
          <w:szCs w:val="22"/>
        </w:rPr>
        <w:t>Pzp</w:t>
      </w:r>
      <w:proofErr w:type="spellEnd"/>
      <w:r w:rsidRPr="007018CF">
        <w:rPr>
          <w:rFonts w:asciiTheme="minorHAnsi" w:hAnsiTheme="minorHAnsi" w:cstheme="minorHAnsi"/>
          <w:sz w:val="22"/>
          <w:szCs w:val="22"/>
        </w:rPr>
        <w:t xml:space="preserve"> lub</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podwykonawcy niebędącego podmiotem udostępniającym zasoby na takich</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zasadach, zwane dalej </w:t>
      </w:r>
      <w:r w:rsidRPr="007018CF">
        <w:rPr>
          <w:rFonts w:asciiTheme="minorHAnsi" w:hAnsiTheme="minorHAnsi" w:cstheme="minorHAnsi"/>
          <w:b/>
          <w:bCs/>
          <w:sz w:val="22"/>
          <w:szCs w:val="22"/>
        </w:rPr>
        <w:t>„dokumentami potwierdzającymi umocowanie</w:t>
      </w:r>
      <w:r w:rsidR="007C7FE7" w:rsidRPr="007018CF">
        <w:rPr>
          <w:rFonts w:asciiTheme="minorHAnsi" w:hAnsiTheme="minorHAnsi" w:cstheme="minorHAnsi"/>
          <w:b/>
          <w:bCs/>
          <w:sz w:val="22"/>
          <w:szCs w:val="22"/>
        </w:rPr>
        <w:t xml:space="preserve"> </w:t>
      </w:r>
      <w:r w:rsidRPr="007018CF">
        <w:rPr>
          <w:rFonts w:asciiTheme="minorHAnsi" w:hAnsiTheme="minorHAnsi" w:cstheme="minorHAnsi"/>
          <w:b/>
          <w:bCs/>
          <w:sz w:val="22"/>
          <w:szCs w:val="22"/>
        </w:rPr>
        <w:t>do reprezentowania</w:t>
      </w:r>
      <w:r w:rsidRPr="007018CF">
        <w:rPr>
          <w:rFonts w:asciiTheme="minorHAnsi" w:hAnsiTheme="minorHAnsi" w:cstheme="minorHAnsi"/>
          <w:sz w:val="22"/>
          <w:szCs w:val="22"/>
        </w:rPr>
        <w:t>”, zostały wystawione przez upoważnione podmioty inne</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niż Wykonawca, Wykonawca wspólnie ubiegający się o udzielenie zamówienia,</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podmiot udostępniający zasoby lub podwykonawca, zwane dalej</w:t>
      </w:r>
      <w:r w:rsidR="007C7FE7" w:rsidRPr="007018CF">
        <w:rPr>
          <w:rFonts w:asciiTheme="minorHAnsi" w:hAnsiTheme="minorHAnsi" w:cstheme="minorHAnsi"/>
          <w:sz w:val="22"/>
          <w:szCs w:val="22"/>
        </w:rPr>
        <w:t xml:space="preserve"> </w:t>
      </w:r>
      <w:r w:rsidRPr="007018CF">
        <w:rPr>
          <w:rFonts w:asciiTheme="minorHAnsi" w:hAnsiTheme="minorHAnsi" w:cstheme="minorHAnsi"/>
          <w:b/>
          <w:bCs/>
          <w:sz w:val="22"/>
          <w:szCs w:val="22"/>
        </w:rPr>
        <w:t>„upoważnionymi podmiotami</w:t>
      </w:r>
      <w:r w:rsidRPr="007018CF">
        <w:rPr>
          <w:rFonts w:asciiTheme="minorHAnsi" w:hAnsiTheme="minorHAnsi" w:cstheme="minorHAnsi"/>
          <w:sz w:val="22"/>
          <w:szCs w:val="22"/>
        </w:rPr>
        <w:t>”, jako dokument elektroniczny, przekazuje się</w:t>
      </w:r>
      <w:r w:rsidR="007C7FE7" w:rsidRPr="007018CF">
        <w:rPr>
          <w:rFonts w:asciiTheme="minorHAnsi" w:hAnsiTheme="minorHAnsi" w:cstheme="minorHAnsi"/>
          <w:sz w:val="22"/>
          <w:szCs w:val="22"/>
        </w:rPr>
        <w:t xml:space="preserve"> </w:t>
      </w:r>
      <w:r w:rsidRPr="007018CF">
        <w:rPr>
          <w:rFonts w:asciiTheme="minorHAnsi" w:hAnsiTheme="minorHAnsi" w:cstheme="minorHAnsi"/>
          <w:sz w:val="22"/>
          <w:szCs w:val="22"/>
        </w:rPr>
        <w:t>ten dokument.</w:t>
      </w:r>
    </w:p>
    <w:p w14:paraId="2C3ADC62" w14:textId="693D72C1" w:rsidR="007018CF"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7018CF">
        <w:rPr>
          <w:rFonts w:asciiTheme="minorHAnsi" w:hAnsiTheme="minorHAnsi" w:cstheme="minorHAnsi"/>
          <w:sz w:val="22"/>
          <w:szCs w:val="22"/>
        </w:rPr>
        <w:t>W przypadku gdy podmiotowe środki dowodowe, przedmiotowe środki</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dowodowe, inne dokumenty, </w:t>
      </w:r>
      <w:r w:rsidR="001F13B2">
        <w:rPr>
          <w:rFonts w:asciiTheme="minorHAnsi" w:hAnsiTheme="minorHAnsi" w:cstheme="minorHAnsi"/>
          <w:sz w:val="22"/>
          <w:szCs w:val="22"/>
        </w:rPr>
        <w:t xml:space="preserve">o których mowa w art. 94 ust. 2, </w:t>
      </w:r>
      <w:r w:rsidRPr="007018CF">
        <w:rPr>
          <w:rFonts w:asciiTheme="minorHAnsi" w:hAnsiTheme="minorHAnsi" w:cstheme="minorHAnsi"/>
          <w:sz w:val="22"/>
          <w:szCs w:val="22"/>
        </w:rPr>
        <w:t>lub dokumenty potwierdzające umocowanie do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reprezentowania, zostały wystawione przez upoważnione podmioty jako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dokument w postaci papierowej, przekazuje się cyfrowe odwzorowanie tego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dokumentu opatrzone kwalifikowanym podpisem elektronicznym, podpisem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zaufanym lub podpisem osobistym, poświadczające zgodność cyfrowego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odwzorowania z dokumentem w postaci papierowej.</w:t>
      </w:r>
    </w:p>
    <w:p w14:paraId="69257464" w14:textId="454A962E" w:rsidR="007018CF" w:rsidRDefault="001F13B2"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Pr>
          <w:rFonts w:asciiTheme="minorHAnsi" w:hAnsiTheme="minorHAnsi" w:cstheme="minorHAnsi"/>
          <w:sz w:val="22"/>
          <w:szCs w:val="22"/>
        </w:rPr>
        <w:lastRenderedPageBreak/>
        <w:t>Poświadczenia zgodności cyfrowego odwzorowania z dokumentem w postaci papierowej, dokonuje w przypadku:</w:t>
      </w:r>
    </w:p>
    <w:p w14:paraId="5CEF1A89" w14:textId="77777777" w:rsidR="00022E90" w:rsidRDefault="00022E90" w:rsidP="009A481C">
      <w:pPr>
        <w:pStyle w:val="Akapitzlist"/>
        <w:numPr>
          <w:ilvl w:val="0"/>
          <w:numId w:val="33"/>
        </w:numPr>
        <w:autoSpaceDE w:val="0"/>
        <w:autoSpaceDN w:val="0"/>
        <w:adjustRightInd w:val="0"/>
        <w:spacing w:line="276" w:lineRule="auto"/>
        <w:ind w:left="360" w:right="20"/>
        <w:jc w:val="both"/>
        <w:rPr>
          <w:rFonts w:asciiTheme="minorHAnsi" w:hAnsiTheme="minorHAnsi" w:cstheme="minorHAnsi"/>
          <w:sz w:val="22"/>
          <w:szCs w:val="22"/>
        </w:rPr>
      </w:pPr>
      <w:r w:rsidRPr="007018CF">
        <w:rPr>
          <w:rFonts w:asciiTheme="minorHAnsi" w:hAnsiTheme="minorHAnsi" w:cstheme="minorHAnsi"/>
          <w:sz w:val="22"/>
          <w:szCs w:val="22"/>
        </w:rPr>
        <w:t>podmiotowych środków dowodowych oraz dokumentów potwierdzających</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umocowanie do reprezentowania - odpowiednio Wykonawca, Wykonawca</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wspólnie ubiegający się o udzielenie zamówienia, podmiot udostępniający</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zasoby lub podwykonawca, w zakresie podmiotowych środków</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dowodowych lub dokumentów potwierdzających umocowanie do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reprezentowania, które każdego z nich dotyczą;</w:t>
      </w:r>
    </w:p>
    <w:p w14:paraId="5BD9DD6C" w14:textId="77777777" w:rsidR="00022E90" w:rsidRDefault="007018CF" w:rsidP="009A481C">
      <w:pPr>
        <w:pStyle w:val="Akapitzlist"/>
        <w:numPr>
          <w:ilvl w:val="0"/>
          <w:numId w:val="33"/>
        </w:numPr>
        <w:autoSpaceDE w:val="0"/>
        <w:autoSpaceDN w:val="0"/>
        <w:adjustRightInd w:val="0"/>
        <w:spacing w:line="276" w:lineRule="auto"/>
        <w:ind w:left="360" w:right="20"/>
        <w:jc w:val="both"/>
        <w:rPr>
          <w:rFonts w:asciiTheme="minorHAnsi" w:hAnsiTheme="minorHAnsi" w:cstheme="minorHAnsi"/>
          <w:sz w:val="22"/>
          <w:szCs w:val="22"/>
        </w:rPr>
      </w:pP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przedmiotowych środków dowodowych - odpowiednio Wykonawca lub</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Wykonawca wspólnie ubiegający się o udzielenie zamówienia;</w:t>
      </w:r>
    </w:p>
    <w:p w14:paraId="50106867" w14:textId="77777777" w:rsidR="00022E90" w:rsidRPr="007018CF" w:rsidRDefault="00022E90" w:rsidP="009A481C">
      <w:pPr>
        <w:pStyle w:val="Akapitzlist"/>
        <w:numPr>
          <w:ilvl w:val="0"/>
          <w:numId w:val="33"/>
        </w:numPr>
        <w:autoSpaceDE w:val="0"/>
        <w:autoSpaceDN w:val="0"/>
        <w:adjustRightInd w:val="0"/>
        <w:spacing w:line="276" w:lineRule="auto"/>
        <w:ind w:left="360" w:right="20"/>
        <w:jc w:val="both"/>
        <w:rPr>
          <w:rFonts w:asciiTheme="minorHAnsi" w:hAnsiTheme="minorHAnsi" w:cstheme="minorHAnsi"/>
          <w:sz w:val="22"/>
          <w:szCs w:val="22"/>
        </w:rPr>
      </w:pPr>
      <w:r w:rsidRPr="007018CF">
        <w:rPr>
          <w:rFonts w:asciiTheme="minorHAnsi" w:hAnsiTheme="minorHAnsi" w:cstheme="minorHAnsi"/>
          <w:sz w:val="22"/>
          <w:szCs w:val="22"/>
        </w:rPr>
        <w:t>innych dokumentów – odpowiednio Wykonawca lub wykonawca wspólnie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ubiegający się </w:t>
      </w:r>
      <w:r w:rsidR="00FF094A">
        <w:rPr>
          <w:rFonts w:asciiTheme="minorHAnsi" w:hAnsiTheme="minorHAnsi" w:cstheme="minorHAnsi"/>
          <w:sz w:val="22"/>
          <w:szCs w:val="22"/>
        </w:rPr>
        <w:br/>
      </w:r>
      <w:r w:rsidRPr="007018CF">
        <w:rPr>
          <w:rFonts w:asciiTheme="minorHAnsi" w:hAnsiTheme="minorHAnsi" w:cstheme="minorHAnsi"/>
          <w:sz w:val="22"/>
          <w:szCs w:val="22"/>
        </w:rPr>
        <w:t>o udzielenie zamówienia, w zakresie dokumentów, które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każdego z nich dotyczą.</w:t>
      </w:r>
    </w:p>
    <w:p w14:paraId="20820E0A" w14:textId="77777777" w:rsidR="007018CF" w:rsidRDefault="00022E90" w:rsidP="009A481C">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7018CF">
        <w:rPr>
          <w:rFonts w:asciiTheme="minorHAnsi" w:hAnsiTheme="minorHAnsi" w:cstheme="minorHAnsi"/>
          <w:sz w:val="22"/>
          <w:szCs w:val="22"/>
        </w:rPr>
        <w:t>Poświadczenia zgodności cyfrowego odwzorowania z dokumentem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w postaci papierowej, </w:t>
      </w:r>
      <w:r w:rsidR="00FF094A">
        <w:rPr>
          <w:rFonts w:asciiTheme="minorHAnsi" w:hAnsiTheme="minorHAnsi" w:cstheme="minorHAnsi"/>
          <w:sz w:val="22"/>
          <w:szCs w:val="22"/>
        </w:rPr>
        <w:br/>
      </w:r>
      <w:r w:rsidRPr="007018CF">
        <w:rPr>
          <w:rFonts w:asciiTheme="minorHAnsi" w:hAnsiTheme="minorHAnsi" w:cstheme="minorHAnsi"/>
          <w:sz w:val="22"/>
          <w:szCs w:val="22"/>
        </w:rPr>
        <w:t>o którym mowa w § 6 ust. 2 rozporządzenia, może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dokonać również notariusz.</w:t>
      </w:r>
    </w:p>
    <w:p w14:paraId="38614836" w14:textId="77777777" w:rsidR="007018CF" w:rsidRDefault="00022E90" w:rsidP="009A481C">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7018CF">
        <w:rPr>
          <w:rFonts w:asciiTheme="minorHAnsi" w:hAnsiTheme="minorHAnsi" w:cstheme="minorHAnsi"/>
          <w:sz w:val="22"/>
          <w:szCs w:val="22"/>
        </w:rPr>
        <w:t>Przez cyfrowe odwzorowanie, o którym mowa w rozporządzeniu, należy</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rozumieć dokument elektroniczny będący kopią elektroniczną treści zapisanej</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w postaci papierowej, umożliwiający zapoznanie się z tą treścią i jej</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zrozumienie, bez konieczności bezpośredniego dostępu do oryginału.</w:t>
      </w:r>
    </w:p>
    <w:p w14:paraId="071C0A66" w14:textId="77777777" w:rsidR="007018CF" w:rsidRDefault="00022E90" w:rsidP="009A481C">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7018CF">
        <w:rPr>
          <w:rFonts w:asciiTheme="minorHAnsi" w:hAnsiTheme="minorHAnsi" w:cstheme="minorHAnsi"/>
          <w:sz w:val="22"/>
          <w:szCs w:val="22"/>
        </w:rPr>
        <w:t>Podmiotowe środki dowodowe, w tym oświadczenie, o którym mowa</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w art. 117 ust. 4 ustawy </w:t>
      </w:r>
      <w:proofErr w:type="spellStart"/>
      <w:r w:rsidRPr="007018CF">
        <w:rPr>
          <w:rFonts w:asciiTheme="minorHAnsi" w:hAnsiTheme="minorHAnsi" w:cstheme="minorHAnsi"/>
          <w:sz w:val="22"/>
          <w:szCs w:val="22"/>
        </w:rPr>
        <w:t>Pzp</w:t>
      </w:r>
      <w:proofErr w:type="spellEnd"/>
      <w:r w:rsidRPr="007018CF">
        <w:rPr>
          <w:rFonts w:asciiTheme="minorHAnsi" w:hAnsiTheme="minorHAnsi" w:cstheme="minorHAnsi"/>
          <w:sz w:val="22"/>
          <w:szCs w:val="22"/>
        </w:rPr>
        <w:t>, oraz zobowiązanie podmiotu udostępniającego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zasoby, przedmiotowe środki dowodowe, niewystawione przez upoważnione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podmioty, oraz pełnomocnictwo przekazuje się w postaci elektronicznej</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i opatruje się kwalifikowanym podpisem elektronicznym, podpisem zaufanym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lub podpisem osobistym.</w:t>
      </w:r>
    </w:p>
    <w:p w14:paraId="59C7A92B" w14:textId="77777777" w:rsidR="007018CF" w:rsidRDefault="00022E90" w:rsidP="009A481C">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sidRPr="007018CF">
        <w:rPr>
          <w:rFonts w:asciiTheme="minorHAnsi" w:hAnsiTheme="minorHAnsi" w:cstheme="minorHAnsi"/>
          <w:sz w:val="22"/>
          <w:szCs w:val="22"/>
        </w:rPr>
        <w:t>W przypadku gdy podmiotowe środki dowodowe, w tym oświadczenie,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 xml:space="preserve">o którym mowa w art. 117 ust. 4 ustawy </w:t>
      </w:r>
      <w:proofErr w:type="spellStart"/>
      <w:r w:rsidRPr="007018CF">
        <w:rPr>
          <w:rFonts w:asciiTheme="minorHAnsi" w:hAnsiTheme="minorHAnsi" w:cstheme="minorHAnsi"/>
          <w:sz w:val="22"/>
          <w:szCs w:val="22"/>
        </w:rPr>
        <w:t>Pzp</w:t>
      </w:r>
      <w:proofErr w:type="spellEnd"/>
      <w:r w:rsidRPr="007018CF">
        <w:rPr>
          <w:rFonts w:asciiTheme="minorHAnsi" w:hAnsiTheme="minorHAnsi" w:cstheme="minorHAnsi"/>
          <w:sz w:val="22"/>
          <w:szCs w:val="22"/>
        </w:rPr>
        <w:t>, oraz zobowiązanie podmiotu</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udostępniającego zasoby, przedmiotowe środki dowodowe, niewystawione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przez upoważnione podmioty lub pełnomocnictwo, zostały sporządzone jako</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dokument w postaci papierowej i opatrzone własnoręcznym podpisem,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przekazuje się cyfrowe odwzorowanie tego dokumentu opatrzone</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kwalifikowanym podpisem elektronicznym, podpisem zaufanym lub podpisem</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osobistym, poświadczającym zgodność cyfrowego odwzorowania</w:t>
      </w:r>
      <w:r w:rsidR="007018CF" w:rsidRPr="007018CF">
        <w:rPr>
          <w:rFonts w:asciiTheme="minorHAnsi" w:hAnsiTheme="minorHAnsi" w:cstheme="minorHAnsi"/>
          <w:sz w:val="22"/>
          <w:szCs w:val="22"/>
        </w:rPr>
        <w:t xml:space="preserve"> </w:t>
      </w:r>
      <w:r w:rsidRPr="007018CF">
        <w:rPr>
          <w:rFonts w:asciiTheme="minorHAnsi" w:hAnsiTheme="minorHAnsi" w:cstheme="minorHAnsi"/>
          <w:sz w:val="22"/>
          <w:szCs w:val="22"/>
        </w:rPr>
        <w:t>z dokumentem w postaci papierowej.</w:t>
      </w:r>
    </w:p>
    <w:p w14:paraId="5BB1C6B6" w14:textId="77777777" w:rsidR="00022E90" w:rsidRDefault="007018CF" w:rsidP="009A481C">
      <w:pPr>
        <w:pStyle w:val="Akapitzlist"/>
        <w:numPr>
          <w:ilvl w:val="0"/>
          <w:numId w:val="32"/>
        </w:numPr>
        <w:autoSpaceDE w:val="0"/>
        <w:autoSpaceDN w:val="0"/>
        <w:adjustRightInd w:val="0"/>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022E90" w:rsidRPr="007018CF">
        <w:rPr>
          <w:rFonts w:asciiTheme="minorHAnsi" w:hAnsiTheme="minorHAnsi" w:cstheme="minorHAnsi"/>
          <w:sz w:val="22"/>
          <w:szCs w:val="22"/>
        </w:rPr>
        <w:t>Zgodnie z § 7 ust. 3 rozporządzenia poświadczenia zgodności cyfrowego</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 xml:space="preserve">odwzorowania </w:t>
      </w:r>
      <w:r w:rsidR="00892E2E">
        <w:rPr>
          <w:rFonts w:asciiTheme="minorHAnsi" w:hAnsiTheme="minorHAnsi" w:cstheme="minorHAnsi"/>
          <w:sz w:val="22"/>
          <w:szCs w:val="22"/>
        </w:rPr>
        <w:br/>
      </w:r>
      <w:r w:rsidR="00022E90" w:rsidRPr="007018CF">
        <w:rPr>
          <w:rFonts w:asciiTheme="minorHAnsi" w:hAnsiTheme="minorHAnsi" w:cstheme="minorHAnsi"/>
          <w:sz w:val="22"/>
          <w:szCs w:val="22"/>
        </w:rPr>
        <w:t>z</w:t>
      </w:r>
      <w:r w:rsidR="00892E2E">
        <w:rPr>
          <w:rFonts w:asciiTheme="minorHAnsi" w:hAnsiTheme="minorHAnsi" w:cstheme="minorHAnsi"/>
          <w:sz w:val="22"/>
          <w:szCs w:val="22"/>
        </w:rPr>
        <w:t xml:space="preserve"> </w:t>
      </w:r>
      <w:r w:rsidR="00022E90" w:rsidRPr="007018CF">
        <w:rPr>
          <w:rFonts w:asciiTheme="minorHAnsi" w:hAnsiTheme="minorHAnsi" w:cstheme="minorHAnsi"/>
          <w:sz w:val="22"/>
          <w:szCs w:val="22"/>
        </w:rPr>
        <w:t>dokumentem w postaci papierowej, o którym mowa w pkt 2,dokonuje w przypadku:</w:t>
      </w:r>
    </w:p>
    <w:p w14:paraId="4E212A21" w14:textId="77777777" w:rsidR="00022E90" w:rsidRDefault="007018CF" w:rsidP="009A481C">
      <w:pPr>
        <w:pStyle w:val="Akapitzlist"/>
        <w:numPr>
          <w:ilvl w:val="0"/>
          <w:numId w:val="34"/>
        </w:numPr>
        <w:autoSpaceDE w:val="0"/>
        <w:autoSpaceDN w:val="0"/>
        <w:adjustRightInd w:val="0"/>
        <w:spacing w:line="276" w:lineRule="auto"/>
        <w:ind w:left="567" w:hanging="283"/>
        <w:jc w:val="both"/>
        <w:rPr>
          <w:rFonts w:asciiTheme="minorHAnsi" w:hAnsiTheme="minorHAnsi" w:cstheme="minorHAnsi"/>
          <w:sz w:val="22"/>
          <w:szCs w:val="22"/>
        </w:rPr>
      </w:pP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podmiotowych środków dowodowych - odpowiednio Wykonawca,</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Wykonawca wspólnie ubiegający się o udzielenie zamówienia, podmiot</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 xml:space="preserve">udostępniający zasoby lub podwykonawca, </w:t>
      </w:r>
      <w:r w:rsidR="00892E2E">
        <w:rPr>
          <w:rFonts w:asciiTheme="minorHAnsi" w:hAnsiTheme="minorHAnsi" w:cstheme="minorHAnsi"/>
          <w:sz w:val="22"/>
          <w:szCs w:val="22"/>
        </w:rPr>
        <w:br/>
      </w:r>
      <w:r w:rsidR="00022E90" w:rsidRPr="007018CF">
        <w:rPr>
          <w:rFonts w:asciiTheme="minorHAnsi" w:hAnsiTheme="minorHAnsi" w:cstheme="minorHAnsi"/>
          <w:sz w:val="22"/>
          <w:szCs w:val="22"/>
        </w:rPr>
        <w:t>w zakresie podmiotowych</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środków dowodowych, które każdego z nich dotyczą;</w:t>
      </w:r>
    </w:p>
    <w:p w14:paraId="695A110C" w14:textId="77777777" w:rsidR="007018CF" w:rsidRDefault="007018CF" w:rsidP="009A481C">
      <w:pPr>
        <w:pStyle w:val="Akapitzlist"/>
        <w:numPr>
          <w:ilvl w:val="0"/>
          <w:numId w:val="34"/>
        </w:numPr>
        <w:autoSpaceDE w:val="0"/>
        <w:autoSpaceDN w:val="0"/>
        <w:adjustRightInd w:val="0"/>
        <w:spacing w:line="276" w:lineRule="auto"/>
        <w:ind w:left="567" w:hanging="283"/>
        <w:jc w:val="both"/>
        <w:rPr>
          <w:rFonts w:asciiTheme="minorHAnsi" w:hAnsiTheme="minorHAnsi" w:cstheme="minorHAnsi"/>
          <w:sz w:val="22"/>
          <w:szCs w:val="22"/>
        </w:rPr>
      </w:pP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przedmiotowego środka dowodowego, oświadczenia, o którym mowa</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 xml:space="preserve">w art. 117 ust. 4 ustawy </w:t>
      </w:r>
      <w:proofErr w:type="spellStart"/>
      <w:r w:rsidR="00022E90" w:rsidRPr="007018CF">
        <w:rPr>
          <w:rFonts w:asciiTheme="minorHAnsi" w:hAnsiTheme="minorHAnsi" w:cstheme="minorHAnsi"/>
          <w:sz w:val="22"/>
          <w:szCs w:val="22"/>
        </w:rPr>
        <w:t>Pzp</w:t>
      </w:r>
      <w:proofErr w:type="spellEnd"/>
      <w:r w:rsidR="00022E90" w:rsidRPr="007018CF">
        <w:rPr>
          <w:rFonts w:asciiTheme="minorHAnsi" w:hAnsiTheme="minorHAnsi" w:cstheme="minorHAnsi"/>
          <w:sz w:val="22"/>
          <w:szCs w:val="22"/>
        </w:rPr>
        <w:t>, lub zobowiązania podmiotu</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udostępniającego zasoby - odpowiednio Wykonawca lub Wykonawca</w:t>
      </w:r>
      <w:r w:rsidRPr="007018CF">
        <w:rPr>
          <w:rFonts w:asciiTheme="minorHAnsi" w:hAnsiTheme="minorHAnsi" w:cstheme="minorHAnsi"/>
          <w:sz w:val="22"/>
          <w:szCs w:val="22"/>
        </w:rPr>
        <w:t xml:space="preserve"> </w:t>
      </w:r>
      <w:r w:rsidR="00022E90" w:rsidRPr="007018CF">
        <w:rPr>
          <w:rFonts w:asciiTheme="minorHAnsi" w:hAnsiTheme="minorHAnsi" w:cstheme="minorHAnsi"/>
          <w:sz w:val="22"/>
          <w:szCs w:val="22"/>
        </w:rPr>
        <w:t>wspólnie ubiegający się o udzielenie zamówienia;</w:t>
      </w:r>
    </w:p>
    <w:p w14:paraId="3F4CEA20" w14:textId="77777777" w:rsidR="00022E90" w:rsidRPr="007018CF" w:rsidRDefault="00022E90" w:rsidP="009A481C">
      <w:pPr>
        <w:pStyle w:val="Akapitzlist"/>
        <w:numPr>
          <w:ilvl w:val="0"/>
          <w:numId w:val="34"/>
        </w:numPr>
        <w:autoSpaceDE w:val="0"/>
        <w:autoSpaceDN w:val="0"/>
        <w:adjustRightInd w:val="0"/>
        <w:spacing w:line="276" w:lineRule="auto"/>
        <w:ind w:left="567" w:hanging="283"/>
        <w:jc w:val="both"/>
        <w:rPr>
          <w:rFonts w:asciiTheme="minorHAnsi" w:hAnsiTheme="minorHAnsi" w:cstheme="minorHAnsi"/>
          <w:sz w:val="22"/>
          <w:szCs w:val="22"/>
        </w:rPr>
      </w:pPr>
      <w:r w:rsidRPr="007018CF">
        <w:rPr>
          <w:rFonts w:asciiTheme="minorHAnsi" w:hAnsiTheme="minorHAnsi" w:cstheme="minorHAnsi"/>
          <w:sz w:val="22"/>
          <w:szCs w:val="22"/>
        </w:rPr>
        <w:t>pełnomocnictwa - mocodawca.</w:t>
      </w:r>
    </w:p>
    <w:p w14:paraId="04BEB5A1" w14:textId="77777777" w:rsidR="00022E90"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Poświadczenia zgodności cyfrowego odwzorowania z dokumentem</w:t>
      </w:r>
      <w:r w:rsidR="007018CF" w:rsidRPr="00FF094A">
        <w:rPr>
          <w:rFonts w:asciiTheme="minorHAnsi" w:hAnsiTheme="minorHAnsi" w:cstheme="minorHAnsi"/>
          <w:sz w:val="22"/>
          <w:szCs w:val="22"/>
        </w:rPr>
        <w:t xml:space="preserve"> </w:t>
      </w:r>
      <w:r w:rsidRPr="00FF094A">
        <w:rPr>
          <w:rFonts w:asciiTheme="minorHAnsi" w:hAnsiTheme="minorHAnsi" w:cstheme="minorHAnsi"/>
          <w:sz w:val="22"/>
          <w:szCs w:val="22"/>
        </w:rPr>
        <w:t xml:space="preserve">w postaci papierowej, </w:t>
      </w:r>
      <w:r w:rsidR="00892E2E">
        <w:rPr>
          <w:rFonts w:asciiTheme="minorHAnsi" w:hAnsiTheme="minorHAnsi" w:cstheme="minorHAnsi"/>
          <w:sz w:val="22"/>
          <w:szCs w:val="22"/>
        </w:rPr>
        <w:br/>
      </w:r>
      <w:r w:rsidRPr="00FF094A">
        <w:rPr>
          <w:rFonts w:asciiTheme="minorHAnsi" w:hAnsiTheme="minorHAnsi" w:cstheme="minorHAnsi"/>
          <w:sz w:val="22"/>
          <w:szCs w:val="22"/>
        </w:rPr>
        <w:t>o którym mowa w § 7 ust. 2 rozporządzenia, może</w:t>
      </w:r>
      <w:r w:rsidR="007018CF" w:rsidRPr="00FF094A">
        <w:rPr>
          <w:rFonts w:asciiTheme="minorHAnsi" w:hAnsiTheme="minorHAnsi" w:cstheme="minorHAnsi"/>
          <w:sz w:val="22"/>
          <w:szCs w:val="22"/>
        </w:rPr>
        <w:t xml:space="preserve"> </w:t>
      </w:r>
      <w:r w:rsidRPr="00FF094A">
        <w:rPr>
          <w:rFonts w:asciiTheme="minorHAnsi" w:hAnsiTheme="minorHAnsi" w:cstheme="minorHAnsi"/>
          <w:sz w:val="22"/>
          <w:szCs w:val="22"/>
        </w:rPr>
        <w:t>dokonać również notariusz.</w:t>
      </w:r>
      <w:r w:rsidR="007018CF" w:rsidRPr="00FF094A">
        <w:rPr>
          <w:rFonts w:asciiTheme="minorHAnsi" w:hAnsiTheme="minorHAnsi" w:cstheme="minorHAnsi"/>
          <w:sz w:val="22"/>
          <w:szCs w:val="22"/>
        </w:rPr>
        <w:t xml:space="preserve"> </w:t>
      </w:r>
      <w:r w:rsidRPr="00FF094A">
        <w:rPr>
          <w:rFonts w:asciiTheme="minorHAnsi" w:hAnsiTheme="minorHAnsi" w:cstheme="minorHAnsi"/>
          <w:sz w:val="22"/>
          <w:szCs w:val="22"/>
        </w:rPr>
        <w:t>W przypadku przekazywania w postępowaniu dokumentu elektronicznego</w:t>
      </w:r>
      <w:r w:rsidR="007018CF" w:rsidRPr="00FF094A">
        <w:rPr>
          <w:rFonts w:asciiTheme="minorHAnsi" w:hAnsiTheme="minorHAnsi" w:cstheme="minorHAnsi"/>
          <w:sz w:val="22"/>
          <w:szCs w:val="22"/>
        </w:rPr>
        <w:t xml:space="preserve"> </w:t>
      </w:r>
      <w:r w:rsidRPr="00FF094A">
        <w:rPr>
          <w:rFonts w:asciiTheme="minorHAnsi" w:hAnsiTheme="minorHAnsi" w:cstheme="minorHAnsi"/>
          <w:sz w:val="22"/>
          <w:szCs w:val="22"/>
        </w:rPr>
        <w:t>w formacie poddającym dane kompresji, opatrzenie pliku zawierającego</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 xml:space="preserve">skompresowane dokumenty kwalifikowanym </w:t>
      </w:r>
      <w:r w:rsidRPr="00FF094A">
        <w:rPr>
          <w:rFonts w:asciiTheme="minorHAnsi" w:hAnsiTheme="minorHAnsi" w:cstheme="minorHAnsi"/>
          <w:sz w:val="22"/>
          <w:szCs w:val="22"/>
        </w:rPr>
        <w:lastRenderedPageBreak/>
        <w:t>podpisem elektronicznym,</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 xml:space="preserve">podpisem zaufanym lub podpisem osobistym, jest równoznaczne </w:t>
      </w:r>
      <w:r w:rsidR="00892E2E">
        <w:rPr>
          <w:rFonts w:asciiTheme="minorHAnsi" w:hAnsiTheme="minorHAnsi" w:cstheme="minorHAnsi"/>
          <w:sz w:val="22"/>
          <w:szCs w:val="22"/>
        </w:rPr>
        <w:br/>
      </w:r>
      <w:r w:rsidRPr="00FF094A">
        <w:rPr>
          <w:rFonts w:asciiTheme="minorHAnsi" w:hAnsiTheme="minorHAnsi" w:cstheme="minorHAnsi"/>
          <w:sz w:val="22"/>
          <w:szCs w:val="22"/>
        </w:rPr>
        <w:t>z opatrzeniem</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wszystkich dokumentów zawartych w tym pliku odpowiednio kwalifikowanym</w:t>
      </w:r>
      <w:r w:rsidR="00FF094A">
        <w:rPr>
          <w:rFonts w:asciiTheme="minorHAnsi" w:hAnsiTheme="minorHAnsi" w:cstheme="minorHAnsi"/>
          <w:sz w:val="22"/>
          <w:szCs w:val="22"/>
        </w:rPr>
        <w:t xml:space="preserve"> </w:t>
      </w:r>
      <w:r w:rsidRPr="00FF094A">
        <w:rPr>
          <w:rFonts w:asciiTheme="minorHAnsi" w:hAnsiTheme="minorHAnsi" w:cstheme="minorHAnsi"/>
          <w:sz w:val="22"/>
          <w:szCs w:val="22"/>
        </w:rPr>
        <w:t>podpisem elektronicznym, podpisem zaufanym lub podpisem osobistym.</w:t>
      </w:r>
    </w:p>
    <w:p w14:paraId="234A9976" w14:textId="77777777" w:rsidR="00FF094A"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W przypadku, gdy podmiotowe środki dowodowe, przedmiotowe środki</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dowodowe lub inne dokumenty, dokumenty potwierdzające umocowanie do</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reprezentowania, zostały wystawione przez upoważnione podmioty jako</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dokument elektroniczny, przekazuje się uwierzytelniony wydruk wizualizacji</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treści tego dokumentu.</w:t>
      </w:r>
    </w:p>
    <w:p w14:paraId="7FEE11A4" w14:textId="77777777" w:rsidR="00FF094A"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Uwierzytelniony wydruk, o którym mowa w § 9 ust. 5 rozporządzenia, zawiera</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w szczególności identyfikator dokumentu lub datę wydruku, a także</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własnoręczny podpis odpowiednio Wykonawcy, Wykonawcy wspólnie</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ubiegającego się o udzielenie zamówienia, podmiotu udostępniającego zasoby</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lub podwykonawcy, potwierdzający zgodność wydruku z treścią dokumentu</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elektronicznego.</w:t>
      </w:r>
    </w:p>
    <w:p w14:paraId="6B27AF3F" w14:textId="77777777" w:rsidR="00022E90"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Zamawiający może żądać przedstawienia oryginału lub notarialnie</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poświadczonej kopii, wyłącznie wtedy, gdy złożona kopia jest nieczytelna lub</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budzi wątpliwości co do jej prawdziwości.</w:t>
      </w:r>
    </w:p>
    <w:p w14:paraId="6C7AE8AA" w14:textId="1E580000" w:rsidR="00022E90" w:rsidRPr="00FF094A" w:rsidRDefault="00022E90" w:rsidP="009A481C">
      <w:pPr>
        <w:pStyle w:val="Akapitzlist"/>
        <w:numPr>
          <w:ilvl w:val="0"/>
          <w:numId w:val="32"/>
        </w:numPr>
        <w:autoSpaceDE w:val="0"/>
        <w:autoSpaceDN w:val="0"/>
        <w:adjustRightInd w:val="0"/>
        <w:spacing w:line="276" w:lineRule="auto"/>
        <w:ind w:left="360" w:right="20" w:hanging="284"/>
        <w:jc w:val="both"/>
        <w:rPr>
          <w:rFonts w:asciiTheme="minorHAnsi" w:hAnsiTheme="minorHAnsi" w:cstheme="minorHAnsi"/>
          <w:sz w:val="22"/>
          <w:szCs w:val="22"/>
        </w:rPr>
      </w:pPr>
      <w:r w:rsidRPr="00FF094A">
        <w:rPr>
          <w:rFonts w:asciiTheme="minorHAnsi" w:hAnsiTheme="minorHAnsi" w:cstheme="minorHAnsi"/>
          <w:sz w:val="22"/>
          <w:szCs w:val="22"/>
        </w:rPr>
        <w:t>Zgodnie z § 10 rozporządzenia dokumenty elektroniczne w postępowaniu</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musz</w:t>
      </w:r>
      <w:r w:rsidR="00DC188C">
        <w:rPr>
          <w:rFonts w:asciiTheme="minorHAnsi" w:hAnsiTheme="minorHAnsi" w:cstheme="minorHAnsi"/>
          <w:sz w:val="22"/>
          <w:szCs w:val="22"/>
        </w:rPr>
        <w:t>ą</w:t>
      </w:r>
      <w:r w:rsidRPr="00FF094A">
        <w:rPr>
          <w:rFonts w:asciiTheme="minorHAnsi" w:hAnsiTheme="minorHAnsi" w:cstheme="minorHAnsi"/>
          <w:sz w:val="22"/>
          <w:szCs w:val="22"/>
        </w:rPr>
        <w:t xml:space="preserve"> spełniać łącznie następujące wymagania:</w:t>
      </w:r>
    </w:p>
    <w:p w14:paraId="423CA770" w14:textId="77777777" w:rsidR="00022E90" w:rsidRPr="00FF094A" w:rsidRDefault="00022E90" w:rsidP="009A481C">
      <w:pPr>
        <w:pStyle w:val="Akapitzlist"/>
        <w:numPr>
          <w:ilvl w:val="1"/>
          <w:numId w:val="26"/>
        </w:numPr>
        <w:autoSpaceDE w:val="0"/>
        <w:autoSpaceDN w:val="0"/>
        <w:adjustRightInd w:val="0"/>
        <w:spacing w:line="276" w:lineRule="auto"/>
        <w:ind w:left="284" w:hanging="284"/>
        <w:jc w:val="both"/>
        <w:rPr>
          <w:rFonts w:asciiTheme="minorHAnsi" w:hAnsiTheme="minorHAnsi" w:cstheme="minorHAnsi"/>
          <w:sz w:val="22"/>
          <w:szCs w:val="22"/>
        </w:rPr>
      </w:pPr>
      <w:r w:rsidRPr="00FF094A">
        <w:rPr>
          <w:rFonts w:asciiTheme="minorHAnsi" w:hAnsiTheme="minorHAnsi" w:cstheme="minorHAnsi"/>
          <w:sz w:val="22"/>
          <w:szCs w:val="22"/>
        </w:rPr>
        <w:t>muszą być utrwalone w sposób umożliwiający ich wielokrotne odczytanie,</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zapisanie i powielenie, a także przekazanie przy użyciu środków komunikacji</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elektronicznej lub na informatycznym nośniku danych;</w:t>
      </w:r>
    </w:p>
    <w:p w14:paraId="2BF039E6" w14:textId="77777777" w:rsidR="00022E90" w:rsidRPr="00FF094A" w:rsidRDefault="00022E90" w:rsidP="009A481C">
      <w:pPr>
        <w:pStyle w:val="Akapitzlist"/>
        <w:numPr>
          <w:ilvl w:val="1"/>
          <w:numId w:val="26"/>
        </w:numPr>
        <w:autoSpaceDE w:val="0"/>
        <w:autoSpaceDN w:val="0"/>
        <w:adjustRightInd w:val="0"/>
        <w:spacing w:line="276" w:lineRule="auto"/>
        <w:ind w:left="284" w:hanging="284"/>
        <w:jc w:val="both"/>
        <w:rPr>
          <w:rFonts w:asciiTheme="minorHAnsi" w:hAnsiTheme="minorHAnsi" w:cstheme="minorHAnsi"/>
          <w:sz w:val="22"/>
          <w:szCs w:val="22"/>
        </w:rPr>
      </w:pPr>
      <w:r w:rsidRPr="00FF094A">
        <w:rPr>
          <w:rFonts w:asciiTheme="minorHAnsi" w:hAnsiTheme="minorHAnsi" w:cstheme="minorHAnsi"/>
          <w:sz w:val="22"/>
          <w:szCs w:val="22"/>
        </w:rPr>
        <w:t>muszą umożliwiać prezentację treści w postaci elektronicznej,</w:t>
      </w:r>
      <w:r w:rsidR="00FF094A" w:rsidRPr="00FF094A">
        <w:rPr>
          <w:rFonts w:asciiTheme="minorHAnsi" w:hAnsiTheme="minorHAnsi" w:cstheme="minorHAnsi"/>
          <w:sz w:val="22"/>
          <w:szCs w:val="22"/>
        </w:rPr>
        <w:t xml:space="preserve"> </w:t>
      </w:r>
      <w:r w:rsidRPr="00FF094A">
        <w:rPr>
          <w:rFonts w:asciiTheme="minorHAnsi" w:hAnsiTheme="minorHAnsi" w:cstheme="minorHAnsi"/>
          <w:sz w:val="22"/>
          <w:szCs w:val="22"/>
        </w:rPr>
        <w:t>w szczególności przez wyświetlenie tej treści na monitorze ekranowym;</w:t>
      </w:r>
    </w:p>
    <w:p w14:paraId="39E9E799" w14:textId="77777777" w:rsidR="00022E90" w:rsidRPr="00022E90" w:rsidRDefault="00022E90" w:rsidP="00FF094A">
      <w:pPr>
        <w:autoSpaceDE w:val="0"/>
        <w:autoSpaceDN w:val="0"/>
        <w:adjustRightInd w:val="0"/>
        <w:spacing w:line="276" w:lineRule="auto"/>
        <w:ind w:left="284" w:hanging="284"/>
        <w:jc w:val="both"/>
        <w:rPr>
          <w:rFonts w:asciiTheme="minorHAnsi" w:hAnsiTheme="minorHAnsi" w:cstheme="minorHAnsi"/>
          <w:sz w:val="22"/>
          <w:szCs w:val="22"/>
        </w:rPr>
      </w:pPr>
      <w:r w:rsidRPr="00022E90">
        <w:rPr>
          <w:rFonts w:asciiTheme="minorHAnsi" w:hAnsiTheme="minorHAnsi" w:cstheme="minorHAnsi"/>
          <w:sz w:val="22"/>
          <w:szCs w:val="22"/>
        </w:rPr>
        <w:t xml:space="preserve">3) </w:t>
      </w:r>
      <w:r w:rsidR="00FF094A">
        <w:rPr>
          <w:rFonts w:asciiTheme="minorHAnsi" w:hAnsiTheme="minorHAnsi" w:cstheme="minorHAnsi"/>
          <w:sz w:val="22"/>
          <w:szCs w:val="22"/>
        </w:rPr>
        <w:tab/>
      </w:r>
      <w:r w:rsidRPr="00022E90">
        <w:rPr>
          <w:rFonts w:asciiTheme="minorHAnsi" w:hAnsiTheme="minorHAnsi" w:cstheme="minorHAnsi"/>
          <w:sz w:val="22"/>
          <w:szCs w:val="22"/>
        </w:rPr>
        <w:t>muszą umożliwiać prezentację treści w postaci papierowej, w szczególności</w:t>
      </w:r>
      <w:r w:rsidR="00FF094A">
        <w:rPr>
          <w:rFonts w:asciiTheme="minorHAnsi" w:hAnsiTheme="minorHAnsi" w:cstheme="minorHAnsi"/>
          <w:sz w:val="22"/>
          <w:szCs w:val="22"/>
        </w:rPr>
        <w:t xml:space="preserve"> </w:t>
      </w:r>
      <w:r w:rsidRPr="00022E90">
        <w:rPr>
          <w:rFonts w:asciiTheme="minorHAnsi" w:hAnsiTheme="minorHAnsi" w:cstheme="minorHAnsi"/>
          <w:sz w:val="22"/>
          <w:szCs w:val="22"/>
        </w:rPr>
        <w:t>za pomocą wydruku;</w:t>
      </w:r>
    </w:p>
    <w:p w14:paraId="5D66B784" w14:textId="77777777" w:rsidR="00022E90" w:rsidRPr="00022E90" w:rsidRDefault="00022E90" w:rsidP="00FF094A">
      <w:pPr>
        <w:pStyle w:val="Tekstpodstawowy"/>
        <w:spacing w:after="0" w:line="276" w:lineRule="auto"/>
        <w:ind w:left="284" w:right="20" w:hanging="284"/>
        <w:jc w:val="both"/>
        <w:rPr>
          <w:rFonts w:asciiTheme="minorHAnsi" w:hAnsiTheme="minorHAnsi" w:cstheme="minorHAnsi"/>
          <w:bCs/>
          <w:color w:val="000000" w:themeColor="text1"/>
          <w:sz w:val="22"/>
          <w:szCs w:val="22"/>
        </w:rPr>
      </w:pPr>
      <w:r w:rsidRPr="00022E90">
        <w:rPr>
          <w:rFonts w:asciiTheme="minorHAnsi" w:hAnsiTheme="minorHAnsi" w:cstheme="minorHAnsi"/>
          <w:sz w:val="22"/>
          <w:szCs w:val="22"/>
        </w:rPr>
        <w:t xml:space="preserve">4) </w:t>
      </w:r>
      <w:r w:rsidR="00FF094A">
        <w:rPr>
          <w:rFonts w:asciiTheme="minorHAnsi" w:hAnsiTheme="minorHAnsi" w:cstheme="minorHAnsi"/>
          <w:sz w:val="22"/>
          <w:szCs w:val="22"/>
        </w:rPr>
        <w:tab/>
      </w:r>
      <w:r w:rsidRPr="00022E90">
        <w:rPr>
          <w:rFonts w:asciiTheme="minorHAnsi" w:hAnsiTheme="minorHAnsi" w:cstheme="minorHAnsi"/>
          <w:sz w:val="22"/>
          <w:szCs w:val="22"/>
        </w:rPr>
        <w:t>muszą zawierać dane w układzie niepo</w:t>
      </w:r>
      <w:r w:rsidR="00FF094A">
        <w:rPr>
          <w:rFonts w:asciiTheme="minorHAnsi" w:hAnsiTheme="minorHAnsi" w:cstheme="minorHAnsi"/>
          <w:sz w:val="22"/>
          <w:szCs w:val="22"/>
        </w:rPr>
        <w:t>zostawiającym wątpliwości co do treści i kontekstu zapisanych informacji.</w:t>
      </w:r>
    </w:p>
    <w:p w14:paraId="489B221D" w14:textId="77777777" w:rsidR="00022E90" w:rsidRPr="0026296E" w:rsidRDefault="00022E90" w:rsidP="00022E90">
      <w:pPr>
        <w:pStyle w:val="Tekstpodstawowy"/>
        <w:spacing w:after="0" w:line="276" w:lineRule="auto"/>
        <w:ind w:left="360" w:right="20"/>
        <w:jc w:val="both"/>
        <w:rPr>
          <w:rFonts w:asciiTheme="minorHAnsi" w:hAnsiTheme="minorHAnsi" w:cstheme="minorHAnsi"/>
          <w:bCs/>
          <w:color w:val="000000" w:themeColor="text1"/>
          <w:sz w:val="22"/>
          <w:szCs w:val="22"/>
        </w:rPr>
      </w:pPr>
    </w:p>
    <w:p w14:paraId="0278803D" w14:textId="77777777" w:rsidR="00F437B2" w:rsidRPr="0026296E" w:rsidRDefault="00F437B2" w:rsidP="009A481C">
      <w:pPr>
        <w:numPr>
          <w:ilvl w:val="0"/>
          <w:numId w:val="11"/>
        </w:numPr>
        <w:shd w:val="clear" w:color="auto" w:fill="B2A1C7" w:themeFill="accent4" w:themeFillTint="99"/>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Wymagania dotyczące wadium</w:t>
      </w:r>
    </w:p>
    <w:p w14:paraId="63DC657F" w14:textId="77777777" w:rsidR="00F437B2" w:rsidRPr="0026296E" w:rsidRDefault="00F437B2" w:rsidP="00F437B2">
      <w:pPr>
        <w:autoSpaceDE w:val="0"/>
        <w:autoSpaceDN w:val="0"/>
        <w:spacing w:line="276" w:lineRule="auto"/>
        <w:jc w:val="both"/>
        <w:rPr>
          <w:rFonts w:asciiTheme="minorHAnsi" w:hAnsiTheme="minorHAnsi" w:cstheme="minorHAnsi"/>
          <w:bCs/>
          <w:color w:val="000000" w:themeColor="text1"/>
          <w:sz w:val="22"/>
          <w:szCs w:val="22"/>
        </w:rPr>
      </w:pPr>
      <w:r w:rsidRPr="0026296E">
        <w:rPr>
          <w:rFonts w:asciiTheme="minorHAnsi" w:hAnsiTheme="minorHAnsi" w:cstheme="minorHAnsi"/>
          <w:bCs/>
          <w:color w:val="000000" w:themeColor="text1"/>
          <w:sz w:val="22"/>
          <w:szCs w:val="22"/>
        </w:rPr>
        <w:t xml:space="preserve">Zamawiający </w:t>
      </w:r>
      <w:r w:rsidRPr="00DC188C">
        <w:rPr>
          <w:rFonts w:asciiTheme="minorHAnsi" w:hAnsiTheme="minorHAnsi" w:cstheme="minorHAnsi"/>
          <w:b/>
          <w:color w:val="000000" w:themeColor="text1"/>
          <w:sz w:val="22"/>
          <w:szCs w:val="22"/>
        </w:rPr>
        <w:t>nie wymaga</w:t>
      </w:r>
      <w:r w:rsidRPr="0026296E">
        <w:rPr>
          <w:rFonts w:asciiTheme="minorHAnsi" w:hAnsiTheme="minorHAnsi" w:cstheme="minorHAnsi"/>
          <w:bCs/>
          <w:color w:val="000000" w:themeColor="text1"/>
          <w:sz w:val="22"/>
          <w:szCs w:val="22"/>
        </w:rPr>
        <w:t xml:space="preserve"> wniesienia wadium w postępowaniu.</w:t>
      </w:r>
    </w:p>
    <w:p w14:paraId="192EA1F7" w14:textId="77777777" w:rsidR="00621112" w:rsidRDefault="00621112" w:rsidP="00FA2E72">
      <w:pPr>
        <w:spacing w:line="276" w:lineRule="auto"/>
        <w:jc w:val="both"/>
        <w:rPr>
          <w:rFonts w:asciiTheme="minorHAnsi" w:hAnsiTheme="minorHAnsi" w:cstheme="minorHAnsi"/>
          <w:strike/>
          <w:color w:val="000000" w:themeColor="text1"/>
          <w:sz w:val="22"/>
          <w:szCs w:val="22"/>
        </w:rPr>
      </w:pPr>
    </w:p>
    <w:p w14:paraId="2D084FA2" w14:textId="597FA934" w:rsidR="00884A69" w:rsidRPr="0026296E" w:rsidRDefault="00F437B2" w:rsidP="009A481C">
      <w:pPr>
        <w:numPr>
          <w:ilvl w:val="0"/>
          <w:numId w:val="11"/>
        </w:numPr>
        <w:shd w:val="clear" w:color="auto" w:fill="B2A1C7" w:themeFill="accent4" w:themeFillTint="99"/>
        <w:spacing w:line="276" w:lineRule="auto"/>
        <w:contextualSpacing/>
        <w:jc w:val="both"/>
        <w:rPr>
          <w:rFonts w:asciiTheme="minorHAnsi" w:hAnsiTheme="minorHAnsi" w:cstheme="minorHAnsi"/>
          <w:b/>
          <w:i/>
          <w:iCs/>
          <w:strike/>
          <w:color w:val="000000" w:themeColor="text1"/>
          <w:sz w:val="22"/>
          <w:szCs w:val="22"/>
          <w:lang w:eastAsia="en-US"/>
        </w:rPr>
      </w:pPr>
      <w:r>
        <w:rPr>
          <w:rFonts w:asciiTheme="minorHAnsi" w:hAnsiTheme="minorHAnsi" w:cstheme="minorHAnsi"/>
          <w:b/>
          <w:color w:val="000000" w:themeColor="text1"/>
          <w:sz w:val="22"/>
          <w:szCs w:val="22"/>
          <w:lang w:eastAsia="en-US"/>
        </w:rPr>
        <w:t>Opis s</w:t>
      </w:r>
      <w:r w:rsidR="00DA5BE2" w:rsidRPr="0026296E">
        <w:rPr>
          <w:rFonts w:asciiTheme="minorHAnsi" w:hAnsiTheme="minorHAnsi" w:cstheme="minorHAnsi"/>
          <w:b/>
          <w:color w:val="000000" w:themeColor="text1"/>
          <w:sz w:val="22"/>
          <w:szCs w:val="22"/>
          <w:lang w:eastAsia="en-US"/>
        </w:rPr>
        <w:t>pos</w:t>
      </w:r>
      <w:r>
        <w:rPr>
          <w:rFonts w:asciiTheme="minorHAnsi" w:hAnsiTheme="minorHAnsi" w:cstheme="minorHAnsi"/>
          <w:b/>
          <w:color w:val="000000" w:themeColor="text1"/>
          <w:sz w:val="22"/>
          <w:szCs w:val="22"/>
          <w:lang w:eastAsia="en-US"/>
        </w:rPr>
        <w:t xml:space="preserve">obu </w:t>
      </w:r>
      <w:r w:rsidR="00DA5BE2" w:rsidRPr="0026296E">
        <w:rPr>
          <w:rFonts w:asciiTheme="minorHAnsi" w:hAnsiTheme="minorHAnsi" w:cstheme="minorHAnsi"/>
          <w:b/>
          <w:color w:val="000000" w:themeColor="text1"/>
          <w:sz w:val="22"/>
          <w:szCs w:val="22"/>
          <w:lang w:eastAsia="en-US"/>
        </w:rPr>
        <w:t xml:space="preserve">przygotowania </w:t>
      </w:r>
      <w:r w:rsidR="0085631C">
        <w:rPr>
          <w:rFonts w:asciiTheme="minorHAnsi" w:hAnsiTheme="minorHAnsi" w:cstheme="minorHAnsi"/>
          <w:b/>
          <w:color w:val="000000" w:themeColor="text1"/>
          <w:sz w:val="22"/>
          <w:szCs w:val="22"/>
          <w:lang w:eastAsia="en-US"/>
        </w:rPr>
        <w:t xml:space="preserve">i złożenia </w:t>
      </w:r>
      <w:r w:rsidR="00DA5BE2" w:rsidRPr="0026296E">
        <w:rPr>
          <w:rFonts w:asciiTheme="minorHAnsi" w:hAnsiTheme="minorHAnsi" w:cstheme="minorHAnsi"/>
          <w:b/>
          <w:color w:val="000000" w:themeColor="text1"/>
          <w:sz w:val="22"/>
          <w:szCs w:val="22"/>
          <w:lang w:eastAsia="en-US"/>
        </w:rPr>
        <w:t>ofert</w:t>
      </w:r>
      <w:r w:rsidR="0085631C">
        <w:rPr>
          <w:rFonts w:asciiTheme="minorHAnsi" w:hAnsiTheme="minorHAnsi" w:cstheme="minorHAnsi"/>
          <w:b/>
          <w:color w:val="000000" w:themeColor="text1"/>
          <w:sz w:val="22"/>
          <w:szCs w:val="22"/>
          <w:lang w:eastAsia="en-US"/>
        </w:rPr>
        <w:t>y</w:t>
      </w:r>
      <w:r w:rsidR="00D5479A" w:rsidRPr="0026296E">
        <w:rPr>
          <w:rFonts w:asciiTheme="minorHAnsi" w:hAnsiTheme="minorHAnsi" w:cstheme="minorHAnsi"/>
          <w:b/>
          <w:color w:val="000000" w:themeColor="text1"/>
          <w:sz w:val="22"/>
          <w:szCs w:val="22"/>
          <w:lang w:eastAsia="en-US"/>
        </w:rPr>
        <w:t xml:space="preserve"> </w:t>
      </w:r>
      <w:r>
        <w:rPr>
          <w:rFonts w:asciiTheme="minorHAnsi" w:hAnsiTheme="minorHAnsi" w:cstheme="minorHAnsi"/>
          <w:b/>
          <w:color w:val="000000" w:themeColor="text1"/>
          <w:sz w:val="22"/>
          <w:szCs w:val="22"/>
          <w:lang w:eastAsia="en-US"/>
        </w:rPr>
        <w:t xml:space="preserve">oraz </w:t>
      </w:r>
      <w:r w:rsidR="0052584E" w:rsidRPr="0026296E">
        <w:rPr>
          <w:rFonts w:asciiTheme="minorHAnsi" w:hAnsiTheme="minorHAnsi" w:cstheme="minorHAnsi"/>
          <w:b/>
          <w:color w:val="000000" w:themeColor="text1"/>
          <w:sz w:val="22"/>
          <w:szCs w:val="22"/>
          <w:lang w:eastAsia="en-US"/>
        </w:rPr>
        <w:t>pytania do postepowania</w:t>
      </w:r>
    </w:p>
    <w:p w14:paraId="32E3B798" w14:textId="1AB62C58" w:rsidR="00884A69" w:rsidRPr="0026296E" w:rsidRDefault="0085631C" w:rsidP="00FA2E72">
      <w:pPr>
        <w:shd w:val="clear" w:color="auto" w:fill="DAEEF3" w:themeFill="accent5" w:themeFillTint="33"/>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Przygotowanie i z</w:t>
      </w:r>
      <w:r w:rsidR="00AA5760">
        <w:rPr>
          <w:rFonts w:asciiTheme="minorHAnsi" w:hAnsiTheme="minorHAnsi" w:cstheme="minorHAnsi"/>
          <w:b/>
          <w:color w:val="000000" w:themeColor="text1"/>
          <w:sz w:val="22"/>
          <w:szCs w:val="22"/>
        </w:rPr>
        <w:t>łożenie oferty</w:t>
      </w:r>
    </w:p>
    <w:p w14:paraId="7539CA18" w14:textId="16572199" w:rsidR="00A96CB9" w:rsidRDefault="00A96CB9" w:rsidP="00A751A8">
      <w:pPr>
        <w:pStyle w:val="Akapitzlist"/>
        <w:numPr>
          <w:ilvl w:val="0"/>
          <w:numId w:val="35"/>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Pr>
          <w:rFonts w:asciiTheme="minorHAnsi" w:eastAsiaTheme="majorEastAsia" w:hAnsiTheme="minorHAnsi" w:cstheme="minorHAnsi"/>
          <w:color w:val="000000" w:themeColor="text1"/>
          <w:sz w:val="22"/>
          <w:szCs w:val="22"/>
          <w:lang w:eastAsia="en-US"/>
        </w:rPr>
        <w:t>Wykonawca może złożyć tylko jedną ofertę.</w:t>
      </w:r>
    </w:p>
    <w:p w14:paraId="71414B8B" w14:textId="77777777" w:rsidR="00A751A8" w:rsidRPr="00A751A8" w:rsidRDefault="00A751A8" w:rsidP="00A751A8">
      <w:pPr>
        <w:pStyle w:val="Akapitzlist"/>
        <w:numPr>
          <w:ilvl w:val="0"/>
          <w:numId w:val="35"/>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A751A8">
        <w:rPr>
          <w:rFonts w:asciiTheme="minorHAnsi" w:eastAsiaTheme="majorEastAsia" w:hAnsiTheme="minorHAnsi" w:cstheme="minorHAnsi"/>
          <w:color w:val="000000" w:themeColor="text1"/>
          <w:sz w:val="22"/>
          <w:szCs w:val="22"/>
          <w:lang w:eastAsia="en-US"/>
        </w:rPr>
        <w:t>Przedmiotowe postępowanie prowadzone jest przy użyciu środków komunikacji elektronicznej. Składanie ofert następuje za pośrednictwem Formularza do złożenia, zmiany, wycofania oferty lub wniosku na Platformie e-Zamówienia pod adresem https://ezamowienia.gov.pl.</w:t>
      </w:r>
    </w:p>
    <w:p w14:paraId="1F7C261B" w14:textId="1E7562BE" w:rsidR="00A751A8" w:rsidRDefault="00A751A8" w:rsidP="00A751A8">
      <w:pPr>
        <w:pStyle w:val="Akapitzlist"/>
        <w:numPr>
          <w:ilvl w:val="0"/>
          <w:numId w:val="35"/>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A751A8">
        <w:rPr>
          <w:rFonts w:asciiTheme="minorHAnsi" w:eastAsiaTheme="majorEastAsia" w:hAnsiTheme="minorHAnsi" w:cstheme="minorHAnsi"/>
          <w:color w:val="000000" w:themeColor="text1"/>
          <w:sz w:val="22"/>
          <w:szCs w:val="22"/>
          <w:lang w:eastAsia="en-US"/>
        </w:rPr>
        <w:t>UWAGA : Zgodnie z art. 61 oraz art. 63 ust. 2 ustawy z dnia 11 września 2019 r. Prawo zamówień publicznych  komunikacja w postępowaniu odbywa się wyłącznie przy użyciu środków komunikacji elektronicznej, pliki należy opatrzyć:  - kwalifikowanym podpisem elektronicznym, - podpisem zaufanym, - lub podpisem osobistym</w:t>
      </w:r>
      <w:r>
        <w:rPr>
          <w:rFonts w:asciiTheme="minorHAnsi" w:eastAsiaTheme="majorEastAsia" w:hAnsiTheme="minorHAnsi" w:cstheme="minorHAnsi"/>
          <w:color w:val="000000" w:themeColor="text1"/>
          <w:sz w:val="22"/>
          <w:szCs w:val="22"/>
          <w:lang w:eastAsia="en-US"/>
        </w:rPr>
        <w:t>.</w:t>
      </w:r>
    </w:p>
    <w:p w14:paraId="27B0B5BD" w14:textId="0352EDDF" w:rsidR="00A96CB9" w:rsidRDefault="00121CEC" w:rsidP="009A481C">
      <w:pPr>
        <w:pStyle w:val="Akapitzlist"/>
        <w:numPr>
          <w:ilvl w:val="0"/>
          <w:numId w:val="35"/>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w:t>
      </w:r>
      <w:r>
        <w:rPr>
          <w:rFonts w:asciiTheme="minorHAnsi" w:eastAsiaTheme="majorEastAsia" w:hAnsiTheme="minorHAnsi" w:cstheme="minorHAnsi"/>
          <w:color w:val="000000" w:themeColor="text1"/>
          <w:sz w:val="22"/>
          <w:szCs w:val="22"/>
          <w:lang w:eastAsia="en-US"/>
        </w:rPr>
        <w:t>.</w:t>
      </w:r>
    </w:p>
    <w:p w14:paraId="20410C3C" w14:textId="47BCD88A" w:rsidR="006E0961" w:rsidRDefault="006E0961" w:rsidP="009A481C">
      <w:pPr>
        <w:pStyle w:val="Akapitzlist"/>
        <w:numPr>
          <w:ilvl w:val="0"/>
          <w:numId w:val="35"/>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6E0961">
        <w:rPr>
          <w:rFonts w:asciiTheme="minorHAnsi" w:eastAsiaTheme="majorEastAsia" w:hAnsiTheme="minorHAnsi" w:cstheme="minorHAnsi"/>
          <w:color w:val="000000" w:themeColor="text1"/>
          <w:sz w:val="22"/>
          <w:szCs w:val="22"/>
          <w:lang w:eastAsia="en-US"/>
        </w:rPr>
        <w:lastRenderedPageBreak/>
        <w:t>Oferta musi być sporządzona w języku polskim, w postaci elektronicznej w formacie danych: .pdf, .</w:t>
      </w:r>
      <w:proofErr w:type="spellStart"/>
      <w:r w:rsidRPr="006E0961">
        <w:rPr>
          <w:rFonts w:asciiTheme="minorHAnsi" w:eastAsiaTheme="majorEastAsia" w:hAnsiTheme="minorHAnsi" w:cstheme="minorHAnsi"/>
          <w:color w:val="000000" w:themeColor="text1"/>
          <w:sz w:val="22"/>
          <w:szCs w:val="22"/>
          <w:lang w:eastAsia="en-US"/>
        </w:rPr>
        <w:t>doc</w:t>
      </w:r>
      <w:proofErr w:type="spellEnd"/>
      <w:r w:rsidRPr="006E0961">
        <w:rPr>
          <w:rFonts w:asciiTheme="minorHAnsi" w:eastAsiaTheme="majorEastAsia" w:hAnsiTheme="minorHAnsi" w:cstheme="minorHAnsi"/>
          <w:color w:val="000000" w:themeColor="text1"/>
          <w:sz w:val="22"/>
          <w:szCs w:val="22"/>
          <w:lang w:eastAsia="en-US"/>
        </w:rPr>
        <w:t>, .</w:t>
      </w:r>
      <w:proofErr w:type="spellStart"/>
      <w:r w:rsidRPr="006E0961">
        <w:rPr>
          <w:rFonts w:asciiTheme="minorHAnsi" w:eastAsiaTheme="majorEastAsia" w:hAnsiTheme="minorHAnsi" w:cstheme="minorHAnsi"/>
          <w:color w:val="000000" w:themeColor="text1"/>
          <w:sz w:val="22"/>
          <w:szCs w:val="22"/>
          <w:lang w:eastAsia="en-US"/>
        </w:rPr>
        <w:t>docx</w:t>
      </w:r>
      <w:proofErr w:type="spellEnd"/>
      <w:r w:rsidRPr="006E0961">
        <w:rPr>
          <w:rFonts w:asciiTheme="minorHAnsi" w:eastAsiaTheme="majorEastAsia" w:hAnsiTheme="minorHAnsi" w:cstheme="minorHAnsi"/>
          <w:color w:val="000000" w:themeColor="text1"/>
          <w:sz w:val="22"/>
          <w:szCs w:val="22"/>
          <w:lang w:eastAsia="en-US"/>
        </w:rPr>
        <w:t>, .rtf lub .</w:t>
      </w:r>
      <w:proofErr w:type="spellStart"/>
      <w:r w:rsidRPr="006E0961">
        <w:rPr>
          <w:rFonts w:asciiTheme="minorHAnsi" w:eastAsiaTheme="majorEastAsia" w:hAnsiTheme="minorHAnsi" w:cstheme="minorHAnsi"/>
          <w:color w:val="000000" w:themeColor="text1"/>
          <w:sz w:val="22"/>
          <w:szCs w:val="22"/>
          <w:lang w:eastAsia="en-US"/>
        </w:rPr>
        <w:t>xps</w:t>
      </w:r>
      <w:proofErr w:type="spellEnd"/>
      <w:r w:rsidRPr="006E0961">
        <w:rPr>
          <w:rFonts w:asciiTheme="minorHAnsi" w:eastAsiaTheme="majorEastAsia" w:hAnsiTheme="minorHAnsi" w:cstheme="minorHAnsi"/>
          <w:color w:val="000000" w:themeColor="text1"/>
          <w:sz w:val="22"/>
          <w:szCs w:val="22"/>
          <w:lang w:eastAsia="en-US"/>
        </w:rPr>
        <w:t xml:space="preserve"> i opatrzona kwalifikowanym podpisem elektronicznym, podpisem zaufanym lub podpisem osobistym.</w:t>
      </w:r>
    </w:p>
    <w:p w14:paraId="582D595C" w14:textId="2739D5CD" w:rsidR="006E0961" w:rsidRPr="007F28BA" w:rsidRDefault="006E0961" w:rsidP="009A481C">
      <w:pPr>
        <w:pStyle w:val="Akapitzlist"/>
        <w:numPr>
          <w:ilvl w:val="0"/>
          <w:numId w:val="35"/>
        </w:numPr>
        <w:spacing w:line="276" w:lineRule="auto"/>
        <w:ind w:left="284" w:hanging="284"/>
        <w:contextualSpacing/>
        <w:jc w:val="both"/>
        <w:rPr>
          <w:rFonts w:asciiTheme="minorHAnsi" w:eastAsiaTheme="majorEastAsia" w:hAnsiTheme="minorHAnsi" w:cstheme="minorHAnsi"/>
          <w:color w:val="FF0000"/>
          <w:sz w:val="22"/>
          <w:szCs w:val="22"/>
          <w:lang w:eastAsia="en-US"/>
        </w:rPr>
      </w:pPr>
      <w:r w:rsidRPr="007F28BA">
        <w:rPr>
          <w:rFonts w:asciiTheme="minorHAnsi" w:eastAsiaTheme="majorEastAsia" w:hAnsiTheme="minorHAnsi" w:cstheme="minorHAnsi"/>
          <w:color w:val="FF0000"/>
          <w:sz w:val="22"/>
          <w:szCs w:val="22"/>
          <w:lang w:eastAsia="en-US"/>
        </w:rPr>
        <w:t>Wykonawca w celu poprawnego zaszyfrowania oferty powinien mie</w:t>
      </w:r>
      <w:r w:rsidRPr="007F28BA">
        <w:rPr>
          <w:rFonts w:asciiTheme="minorHAnsi" w:eastAsiaTheme="majorEastAsia" w:hAnsiTheme="minorHAnsi" w:cstheme="minorHAnsi" w:hint="cs"/>
          <w:color w:val="FF0000"/>
          <w:sz w:val="22"/>
          <w:szCs w:val="22"/>
          <w:lang w:eastAsia="en-US"/>
        </w:rPr>
        <w:t>ć</w:t>
      </w:r>
      <w:r w:rsidRPr="007F28BA">
        <w:rPr>
          <w:rFonts w:asciiTheme="minorHAnsi" w:eastAsiaTheme="majorEastAsia" w:hAnsiTheme="minorHAnsi" w:cstheme="minorHAnsi"/>
          <w:color w:val="FF0000"/>
          <w:sz w:val="22"/>
          <w:szCs w:val="22"/>
          <w:lang w:eastAsia="en-US"/>
        </w:rPr>
        <w:t xml:space="preserve"> zainstalowany na komputerze .NET Framework.</w:t>
      </w:r>
    </w:p>
    <w:p w14:paraId="584E17BF" w14:textId="79B11619" w:rsidR="006E0961" w:rsidRPr="00A751A8" w:rsidRDefault="006E0961" w:rsidP="009A481C">
      <w:pPr>
        <w:pStyle w:val="Akapitzlist"/>
        <w:numPr>
          <w:ilvl w:val="0"/>
          <w:numId w:val="35"/>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A751A8">
        <w:rPr>
          <w:rFonts w:asciiTheme="minorHAnsi" w:hAnsiTheme="minorHAnsi" w:cstheme="minorHAnsi"/>
          <w:sz w:val="22"/>
          <w:szCs w:val="22"/>
        </w:rPr>
        <w:t>Do przygotowania oferty konieczne jest posiadanie przez osobę upoważnioną do reprezentowania Wykonawcy kwalifikowanego podpisu elektronicznego, podpisu osobistego lub podpisu zaufanego.</w:t>
      </w:r>
    </w:p>
    <w:p w14:paraId="1FC9AB87" w14:textId="34987B4F" w:rsidR="006E0961" w:rsidRDefault="006E0961" w:rsidP="009A481C">
      <w:pPr>
        <w:pStyle w:val="Akapitzlist"/>
        <w:numPr>
          <w:ilvl w:val="0"/>
          <w:numId w:val="35"/>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A751A8">
        <w:rPr>
          <w:rFonts w:asciiTheme="minorHAnsi" w:eastAsiaTheme="majorEastAsia" w:hAnsiTheme="minorHAnsi" w:cstheme="minorHAnsi"/>
          <w:color w:val="000000" w:themeColor="text1"/>
          <w:sz w:val="22"/>
          <w:szCs w:val="22"/>
          <w:lang w:eastAsia="en-US"/>
        </w:rPr>
        <w:t>Jeżeli na ofertę składa się kilka dokumentów, Wykonawca powinien stworzyć folder, do którego przeniesie wszystkie dokumenty oferty, podpisane kwalifikowanym podpisem elektronicznym,</w:t>
      </w:r>
      <w:r w:rsidRPr="006E0961">
        <w:rPr>
          <w:rFonts w:asciiTheme="minorHAnsi" w:eastAsiaTheme="majorEastAsia" w:hAnsiTheme="minorHAnsi" w:cstheme="minorHAnsi"/>
          <w:color w:val="000000" w:themeColor="text1"/>
          <w:sz w:val="22"/>
          <w:szCs w:val="22"/>
          <w:lang w:eastAsia="en-US"/>
        </w:rPr>
        <w:t xml:space="preserve"> podpisem zaufanym lub podpisem osobistym. Nast</w:t>
      </w:r>
      <w:r w:rsidRPr="006E0961">
        <w:rPr>
          <w:rFonts w:asciiTheme="minorHAnsi" w:eastAsiaTheme="majorEastAsia" w:hAnsiTheme="minorHAnsi" w:cstheme="minorHAnsi" w:hint="cs"/>
          <w:color w:val="000000" w:themeColor="text1"/>
          <w:sz w:val="22"/>
          <w:szCs w:val="22"/>
          <w:lang w:eastAsia="en-US"/>
        </w:rPr>
        <w:t>ę</w:t>
      </w:r>
      <w:r w:rsidRPr="006E0961">
        <w:rPr>
          <w:rFonts w:asciiTheme="minorHAnsi" w:eastAsiaTheme="majorEastAsia" w:hAnsiTheme="minorHAnsi" w:cstheme="minorHAnsi"/>
          <w:color w:val="000000" w:themeColor="text1"/>
          <w:sz w:val="22"/>
          <w:szCs w:val="22"/>
          <w:lang w:eastAsia="en-US"/>
        </w:rPr>
        <w:t>pnie taki folder powinien zosta</w:t>
      </w:r>
      <w:r w:rsidRPr="006E0961">
        <w:rPr>
          <w:rFonts w:asciiTheme="minorHAnsi" w:eastAsiaTheme="majorEastAsia" w:hAnsiTheme="minorHAnsi" w:cstheme="minorHAnsi" w:hint="cs"/>
          <w:color w:val="000000" w:themeColor="text1"/>
          <w:sz w:val="22"/>
          <w:szCs w:val="22"/>
          <w:lang w:eastAsia="en-US"/>
        </w:rPr>
        <w:t>ć</w:t>
      </w:r>
      <w:r w:rsidRPr="006E0961">
        <w:rPr>
          <w:rFonts w:asciiTheme="minorHAnsi" w:eastAsiaTheme="majorEastAsia" w:hAnsiTheme="minorHAnsi" w:cstheme="minorHAnsi"/>
          <w:color w:val="000000" w:themeColor="text1"/>
          <w:sz w:val="22"/>
          <w:szCs w:val="22"/>
          <w:lang w:eastAsia="en-US"/>
        </w:rPr>
        <w:t xml:space="preserve"> skompresowany do formatu .zip (bez nadawania mu hase</w:t>
      </w:r>
      <w:r w:rsidRPr="006E0961">
        <w:rPr>
          <w:rFonts w:asciiTheme="minorHAnsi" w:eastAsiaTheme="majorEastAsia" w:hAnsiTheme="minorHAnsi" w:cstheme="minorHAnsi" w:hint="cs"/>
          <w:color w:val="000000" w:themeColor="text1"/>
          <w:sz w:val="22"/>
          <w:szCs w:val="22"/>
          <w:lang w:eastAsia="en-US"/>
        </w:rPr>
        <w:t>ł</w:t>
      </w:r>
      <w:r w:rsidRPr="006E0961">
        <w:rPr>
          <w:rFonts w:asciiTheme="minorHAnsi" w:eastAsiaTheme="majorEastAsia" w:hAnsiTheme="minorHAnsi" w:cstheme="minorHAnsi"/>
          <w:color w:val="000000" w:themeColor="text1"/>
          <w:sz w:val="22"/>
          <w:szCs w:val="22"/>
          <w:lang w:eastAsia="en-US"/>
        </w:rPr>
        <w:t xml:space="preserve"> i bez szyfrowania). W kolejnym kroku za po</w:t>
      </w:r>
      <w:r w:rsidRPr="006E0961">
        <w:rPr>
          <w:rFonts w:asciiTheme="minorHAnsi" w:eastAsiaTheme="majorEastAsia" w:hAnsiTheme="minorHAnsi" w:cstheme="minorHAnsi" w:hint="cs"/>
          <w:color w:val="000000" w:themeColor="text1"/>
          <w:sz w:val="22"/>
          <w:szCs w:val="22"/>
          <w:lang w:eastAsia="en-US"/>
        </w:rPr>
        <w:t>ś</w:t>
      </w:r>
      <w:r w:rsidRPr="006E0961">
        <w:rPr>
          <w:rFonts w:asciiTheme="minorHAnsi" w:eastAsiaTheme="majorEastAsia" w:hAnsiTheme="minorHAnsi" w:cstheme="minorHAnsi"/>
          <w:color w:val="000000" w:themeColor="text1"/>
          <w:sz w:val="22"/>
          <w:szCs w:val="22"/>
          <w:lang w:eastAsia="en-US"/>
        </w:rPr>
        <w:t>rednictwem Aplikacji do szyfrowania Wykonawca zaszyfruje folder zawieraj</w:t>
      </w:r>
      <w:r w:rsidRPr="006E0961">
        <w:rPr>
          <w:rFonts w:asciiTheme="minorHAnsi" w:eastAsiaTheme="majorEastAsia" w:hAnsiTheme="minorHAnsi" w:cstheme="minorHAnsi" w:hint="cs"/>
          <w:color w:val="000000" w:themeColor="text1"/>
          <w:sz w:val="22"/>
          <w:szCs w:val="22"/>
          <w:lang w:eastAsia="en-US"/>
        </w:rPr>
        <w:t>ą</w:t>
      </w:r>
      <w:r w:rsidRPr="006E0961">
        <w:rPr>
          <w:rFonts w:asciiTheme="minorHAnsi" w:eastAsiaTheme="majorEastAsia" w:hAnsiTheme="minorHAnsi" w:cstheme="minorHAnsi"/>
          <w:color w:val="000000" w:themeColor="text1"/>
          <w:sz w:val="22"/>
          <w:szCs w:val="22"/>
          <w:lang w:eastAsia="en-US"/>
        </w:rPr>
        <w:t>cy dokumenty sk</w:t>
      </w:r>
      <w:r w:rsidRPr="006E0961">
        <w:rPr>
          <w:rFonts w:asciiTheme="minorHAnsi" w:eastAsiaTheme="majorEastAsia" w:hAnsiTheme="minorHAnsi" w:cstheme="minorHAnsi" w:hint="cs"/>
          <w:color w:val="000000" w:themeColor="text1"/>
          <w:sz w:val="22"/>
          <w:szCs w:val="22"/>
          <w:lang w:eastAsia="en-US"/>
        </w:rPr>
        <w:t>ł</w:t>
      </w:r>
      <w:r w:rsidRPr="006E0961">
        <w:rPr>
          <w:rFonts w:asciiTheme="minorHAnsi" w:eastAsiaTheme="majorEastAsia" w:hAnsiTheme="minorHAnsi" w:cstheme="minorHAnsi"/>
          <w:color w:val="000000" w:themeColor="text1"/>
          <w:sz w:val="22"/>
          <w:szCs w:val="22"/>
          <w:lang w:eastAsia="en-US"/>
        </w:rPr>
        <w:t>adaj</w:t>
      </w:r>
      <w:r w:rsidRPr="006E0961">
        <w:rPr>
          <w:rFonts w:asciiTheme="minorHAnsi" w:eastAsiaTheme="majorEastAsia" w:hAnsiTheme="minorHAnsi" w:cstheme="minorHAnsi" w:hint="cs"/>
          <w:color w:val="000000" w:themeColor="text1"/>
          <w:sz w:val="22"/>
          <w:szCs w:val="22"/>
          <w:lang w:eastAsia="en-US"/>
        </w:rPr>
        <w:t>ą</w:t>
      </w:r>
      <w:r w:rsidRPr="006E0961">
        <w:rPr>
          <w:rFonts w:asciiTheme="minorHAnsi" w:eastAsiaTheme="majorEastAsia" w:hAnsiTheme="minorHAnsi" w:cstheme="minorHAnsi"/>
          <w:color w:val="000000" w:themeColor="text1"/>
          <w:sz w:val="22"/>
          <w:szCs w:val="22"/>
          <w:lang w:eastAsia="en-US"/>
        </w:rPr>
        <w:t>ce si</w:t>
      </w:r>
      <w:r w:rsidRPr="006E0961">
        <w:rPr>
          <w:rFonts w:asciiTheme="minorHAnsi" w:eastAsiaTheme="majorEastAsia" w:hAnsiTheme="minorHAnsi" w:cstheme="minorHAnsi" w:hint="cs"/>
          <w:color w:val="000000" w:themeColor="text1"/>
          <w:sz w:val="22"/>
          <w:szCs w:val="22"/>
          <w:lang w:eastAsia="en-US"/>
        </w:rPr>
        <w:t>ę</w:t>
      </w:r>
      <w:r w:rsidRPr="006E0961">
        <w:rPr>
          <w:rFonts w:asciiTheme="minorHAnsi" w:eastAsiaTheme="majorEastAsia" w:hAnsiTheme="minorHAnsi" w:cstheme="minorHAnsi"/>
          <w:color w:val="000000" w:themeColor="text1"/>
          <w:sz w:val="22"/>
          <w:szCs w:val="22"/>
          <w:lang w:eastAsia="en-US"/>
        </w:rPr>
        <w:t xml:space="preserve"> na ofert</w:t>
      </w:r>
      <w:r w:rsidRPr="006E0961">
        <w:rPr>
          <w:rFonts w:asciiTheme="minorHAnsi" w:eastAsiaTheme="majorEastAsia" w:hAnsiTheme="minorHAnsi" w:cstheme="minorHAnsi" w:hint="cs"/>
          <w:color w:val="000000" w:themeColor="text1"/>
          <w:sz w:val="22"/>
          <w:szCs w:val="22"/>
          <w:lang w:eastAsia="en-US"/>
        </w:rPr>
        <w:t>ę</w:t>
      </w:r>
      <w:r w:rsidRPr="006E0961">
        <w:rPr>
          <w:rFonts w:asciiTheme="minorHAnsi" w:eastAsiaTheme="majorEastAsia" w:hAnsiTheme="minorHAnsi" w:cstheme="minorHAnsi"/>
          <w:color w:val="000000" w:themeColor="text1"/>
          <w:sz w:val="22"/>
          <w:szCs w:val="22"/>
          <w:lang w:eastAsia="en-US"/>
        </w:rPr>
        <w:t>.</w:t>
      </w:r>
    </w:p>
    <w:p w14:paraId="22EF798D" w14:textId="4851AA65" w:rsidR="00121CEC" w:rsidRDefault="00121CEC" w:rsidP="009A481C">
      <w:pPr>
        <w:pStyle w:val="Akapitzlist"/>
        <w:numPr>
          <w:ilvl w:val="0"/>
          <w:numId w:val="35"/>
        </w:num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121CEC">
        <w:rPr>
          <w:rFonts w:asciiTheme="minorHAnsi" w:eastAsiaTheme="majorEastAsia" w:hAnsiTheme="minorHAnsi" w:cstheme="minorHAnsi"/>
          <w:color w:val="000000" w:themeColor="text1"/>
          <w:sz w:val="22"/>
          <w:szCs w:val="22"/>
          <w:lang w:eastAsia="en-US"/>
        </w:rPr>
        <w:t>Oferta musi być podpisana kwalifikowanym podpisem elektronicznym lub podpisem</w:t>
      </w:r>
      <w:r w:rsidRPr="00121CEC">
        <w:rPr>
          <w:rFonts w:asciiTheme="minorHAnsi" w:eastAsiaTheme="majorEastAsia" w:hAnsiTheme="minorHAnsi" w:cstheme="minorHAnsi"/>
          <w:color w:val="000000" w:themeColor="text1"/>
          <w:sz w:val="22"/>
          <w:szCs w:val="22"/>
          <w:lang w:eastAsia="en-US"/>
        </w:rPr>
        <w:br/>
        <w:t xml:space="preserve">zaufanym lub podpisem osobistym przez osoby upoważnione do składania oświadczeń woli w imieniu Wykonawcy. </w:t>
      </w:r>
    </w:p>
    <w:p w14:paraId="038E56C4" w14:textId="13C5A131" w:rsidR="006E0961" w:rsidRDefault="006E0961" w:rsidP="009A481C">
      <w:pPr>
        <w:pStyle w:val="Akapitzlist"/>
        <w:numPr>
          <w:ilvl w:val="0"/>
          <w:numId w:val="35"/>
        </w:numPr>
        <w:spacing w:line="276" w:lineRule="auto"/>
        <w:ind w:left="284" w:hanging="426"/>
        <w:contextualSpacing/>
        <w:jc w:val="both"/>
        <w:rPr>
          <w:rFonts w:asciiTheme="minorHAnsi" w:eastAsiaTheme="majorEastAsia" w:hAnsiTheme="minorHAnsi" w:cstheme="minorHAnsi"/>
          <w:sz w:val="22"/>
          <w:szCs w:val="22"/>
          <w:lang w:eastAsia="en-US"/>
        </w:rPr>
      </w:pPr>
      <w:r w:rsidRPr="006E0961">
        <w:rPr>
          <w:rFonts w:asciiTheme="minorHAnsi" w:eastAsiaTheme="majorEastAsia" w:hAnsiTheme="minorHAnsi" w:cstheme="minorHAnsi"/>
          <w:sz w:val="22"/>
          <w:szCs w:val="22"/>
          <w:lang w:eastAsia="en-US"/>
        </w:rPr>
        <w:t>Oferta, o</w:t>
      </w:r>
      <w:r w:rsidRPr="006E0961">
        <w:rPr>
          <w:rFonts w:asciiTheme="minorHAnsi" w:eastAsiaTheme="majorEastAsia" w:hAnsiTheme="minorHAnsi" w:cstheme="minorHAnsi" w:hint="cs"/>
          <w:sz w:val="22"/>
          <w:szCs w:val="22"/>
          <w:lang w:eastAsia="en-US"/>
        </w:rPr>
        <w:t>ś</w:t>
      </w:r>
      <w:r w:rsidRPr="006E0961">
        <w:rPr>
          <w:rFonts w:asciiTheme="minorHAnsi" w:eastAsiaTheme="majorEastAsia" w:hAnsiTheme="minorHAnsi" w:cstheme="minorHAnsi"/>
          <w:sz w:val="22"/>
          <w:szCs w:val="22"/>
          <w:lang w:eastAsia="en-US"/>
        </w:rPr>
        <w:t>wiadczenie o niepodleganiu wykluczeniu i spe</w:t>
      </w:r>
      <w:r w:rsidRPr="006E0961">
        <w:rPr>
          <w:rFonts w:asciiTheme="minorHAnsi" w:eastAsiaTheme="majorEastAsia" w:hAnsiTheme="minorHAnsi" w:cstheme="minorHAnsi" w:hint="cs"/>
          <w:sz w:val="22"/>
          <w:szCs w:val="22"/>
          <w:lang w:eastAsia="en-US"/>
        </w:rPr>
        <w:t>ł</w:t>
      </w:r>
      <w:r w:rsidRPr="006E0961">
        <w:rPr>
          <w:rFonts w:asciiTheme="minorHAnsi" w:eastAsiaTheme="majorEastAsia" w:hAnsiTheme="minorHAnsi" w:cstheme="minorHAnsi"/>
          <w:sz w:val="22"/>
          <w:szCs w:val="22"/>
          <w:lang w:eastAsia="en-US"/>
        </w:rPr>
        <w:t>nianiu warunk</w:t>
      </w:r>
      <w:r w:rsidRPr="006E0961">
        <w:rPr>
          <w:rFonts w:asciiTheme="minorHAnsi" w:eastAsiaTheme="majorEastAsia" w:hAnsiTheme="minorHAnsi" w:cstheme="minorHAnsi" w:hint="cs"/>
          <w:sz w:val="22"/>
          <w:szCs w:val="22"/>
          <w:lang w:eastAsia="en-US"/>
        </w:rPr>
        <w:t>ó</w:t>
      </w:r>
      <w:r w:rsidRPr="006E0961">
        <w:rPr>
          <w:rFonts w:asciiTheme="minorHAnsi" w:eastAsiaTheme="majorEastAsia" w:hAnsiTheme="minorHAnsi" w:cstheme="minorHAnsi"/>
          <w:sz w:val="22"/>
          <w:szCs w:val="22"/>
          <w:lang w:eastAsia="en-US"/>
        </w:rPr>
        <w:t>w udzia</w:t>
      </w:r>
      <w:r w:rsidRPr="006E0961">
        <w:rPr>
          <w:rFonts w:asciiTheme="minorHAnsi" w:eastAsiaTheme="majorEastAsia" w:hAnsiTheme="minorHAnsi" w:cstheme="minorHAnsi" w:hint="cs"/>
          <w:sz w:val="22"/>
          <w:szCs w:val="22"/>
          <w:lang w:eastAsia="en-US"/>
        </w:rPr>
        <w:t>ł</w:t>
      </w:r>
      <w:r w:rsidRPr="006E0961">
        <w:rPr>
          <w:rFonts w:asciiTheme="minorHAnsi" w:eastAsiaTheme="majorEastAsia" w:hAnsiTheme="minorHAnsi" w:cstheme="minorHAnsi"/>
          <w:sz w:val="22"/>
          <w:szCs w:val="22"/>
          <w:lang w:eastAsia="en-US"/>
        </w:rPr>
        <w:t>u w postepowaniu, musz</w:t>
      </w:r>
      <w:r w:rsidRPr="006E0961">
        <w:rPr>
          <w:rFonts w:asciiTheme="minorHAnsi" w:eastAsiaTheme="majorEastAsia" w:hAnsiTheme="minorHAnsi" w:cstheme="minorHAnsi" w:hint="cs"/>
          <w:sz w:val="22"/>
          <w:szCs w:val="22"/>
          <w:lang w:eastAsia="en-US"/>
        </w:rPr>
        <w:t>ą</w:t>
      </w:r>
      <w:r w:rsidRPr="006E0961">
        <w:rPr>
          <w:rFonts w:asciiTheme="minorHAnsi" w:eastAsiaTheme="majorEastAsia" w:hAnsiTheme="minorHAnsi" w:cstheme="minorHAnsi"/>
          <w:sz w:val="22"/>
          <w:szCs w:val="22"/>
          <w:lang w:eastAsia="en-US"/>
        </w:rPr>
        <w:t xml:space="preserve"> by</w:t>
      </w:r>
      <w:r w:rsidRPr="006E0961">
        <w:rPr>
          <w:rFonts w:asciiTheme="minorHAnsi" w:eastAsiaTheme="majorEastAsia" w:hAnsiTheme="minorHAnsi" w:cstheme="minorHAnsi" w:hint="cs"/>
          <w:sz w:val="22"/>
          <w:szCs w:val="22"/>
          <w:lang w:eastAsia="en-US"/>
        </w:rPr>
        <w:t>ć</w:t>
      </w:r>
      <w:r w:rsidRPr="006E0961">
        <w:rPr>
          <w:rFonts w:asciiTheme="minorHAnsi" w:eastAsiaTheme="majorEastAsia" w:hAnsiTheme="minorHAnsi" w:cstheme="minorHAnsi"/>
          <w:sz w:val="22"/>
          <w:szCs w:val="22"/>
          <w:lang w:eastAsia="en-US"/>
        </w:rPr>
        <w:t xml:space="preserve"> z</w:t>
      </w:r>
      <w:r w:rsidRPr="006E0961">
        <w:rPr>
          <w:rFonts w:asciiTheme="minorHAnsi" w:eastAsiaTheme="majorEastAsia" w:hAnsiTheme="minorHAnsi" w:cstheme="minorHAnsi" w:hint="cs"/>
          <w:sz w:val="22"/>
          <w:szCs w:val="22"/>
          <w:lang w:eastAsia="en-US"/>
        </w:rPr>
        <w:t>ł</w:t>
      </w:r>
      <w:r w:rsidRPr="006E0961">
        <w:rPr>
          <w:rFonts w:asciiTheme="minorHAnsi" w:eastAsiaTheme="majorEastAsia" w:hAnsiTheme="minorHAnsi" w:cstheme="minorHAnsi"/>
          <w:sz w:val="22"/>
          <w:szCs w:val="22"/>
          <w:lang w:eastAsia="en-US"/>
        </w:rPr>
        <w:t>o</w:t>
      </w:r>
      <w:r w:rsidRPr="006E0961">
        <w:rPr>
          <w:rFonts w:asciiTheme="minorHAnsi" w:eastAsiaTheme="majorEastAsia" w:hAnsiTheme="minorHAnsi" w:cstheme="minorHAnsi" w:hint="cs"/>
          <w:sz w:val="22"/>
          <w:szCs w:val="22"/>
          <w:lang w:eastAsia="en-US"/>
        </w:rPr>
        <w:t>ż</w:t>
      </w:r>
      <w:r w:rsidRPr="006E0961">
        <w:rPr>
          <w:rFonts w:asciiTheme="minorHAnsi" w:eastAsiaTheme="majorEastAsia" w:hAnsiTheme="minorHAnsi" w:cstheme="minorHAnsi"/>
          <w:sz w:val="22"/>
          <w:szCs w:val="22"/>
          <w:lang w:eastAsia="en-US"/>
        </w:rPr>
        <w:t>one w oryginale tj. w formie elektronicznej lub postaci elektronicznej opatrzonej podpisem zaufanym lub podpisem osobistym</w:t>
      </w:r>
      <w:r>
        <w:rPr>
          <w:rFonts w:asciiTheme="minorHAnsi" w:eastAsiaTheme="majorEastAsia" w:hAnsiTheme="minorHAnsi" w:cstheme="minorHAnsi"/>
          <w:sz w:val="22"/>
          <w:szCs w:val="22"/>
          <w:lang w:eastAsia="en-US"/>
        </w:rPr>
        <w:t>.</w:t>
      </w:r>
    </w:p>
    <w:p w14:paraId="1CFD3066" w14:textId="75D1EE54" w:rsidR="006E0961" w:rsidRDefault="006E0961" w:rsidP="009A481C">
      <w:pPr>
        <w:pStyle w:val="Akapitzlist"/>
        <w:numPr>
          <w:ilvl w:val="0"/>
          <w:numId w:val="35"/>
        </w:numPr>
        <w:spacing w:line="276" w:lineRule="auto"/>
        <w:ind w:left="284" w:hanging="426"/>
        <w:contextualSpacing/>
        <w:jc w:val="both"/>
        <w:rPr>
          <w:rFonts w:asciiTheme="minorHAnsi" w:eastAsiaTheme="majorEastAsia" w:hAnsiTheme="minorHAnsi" w:cstheme="minorHAnsi"/>
          <w:sz w:val="22"/>
          <w:szCs w:val="22"/>
          <w:lang w:eastAsia="en-US"/>
        </w:rPr>
      </w:pPr>
      <w:r w:rsidRPr="006E0961">
        <w:rPr>
          <w:rFonts w:asciiTheme="minorHAnsi" w:eastAsiaTheme="majorEastAsia" w:hAnsiTheme="minorHAnsi" w:cstheme="minorHAnsi"/>
          <w:sz w:val="22"/>
          <w:szCs w:val="22"/>
          <w:lang w:eastAsia="en-US"/>
        </w:rPr>
        <w:t>Dokumenty dotycz</w:t>
      </w:r>
      <w:r w:rsidRPr="006E0961">
        <w:rPr>
          <w:rFonts w:asciiTheme="minorHAnsi" w:eastAsiaTheme="majorEastAsia" w:hAnsiTheme="minorHAnsi" w:cstheme="minorHAnsi" w:hint="cs"/>
          <w:sz w:val="22"/>
          <w:szCs w:val="22"/>
          <w:lang w:eastAsia="en-US"/>
        </w:rPr>
        <w:t>ą</w:t>
      </w:r>
      <w:r w:rsidRPr="006E0961">
        <w:rPr>
          <w:rFonts w:asciiTheme="minorHAnsi" w:eastAsiaTheme="majorEastAsia" w:hAnsiTheme="minorHAnsi" w:cstheme="minorHAnsi"/>
          <w:sz w:val="22"/>
          <w:szCs w:val="22"/>
          <w:lang w:eastAsia="en-US"/>
        </w:rPr>
        <w:t>ce tre</w:t>
      </w:r>
      <w:r w:rsidRPr="006E0961">
        <w:rPr>
          <w:rFonts w:asciiTheme="minorHAnsi" w:eastAsiaTheme="majorEastAsia" w:hAnsiTheme="minorHAnsi" w:cstheme="minorHAnsi" w:hint="cs"/>
          <w:sz w:val="22"/>
          <w:szCs w:val="22"/>
          <w:lang w:eastAsia="en-US"/>
        </w:rPr>
        <w:t>ś</w:t>
      </w:r>
      <w:r w:rsidRPr="006E0961">
        <w:rPr>
          <w:rFonts w:asciiTheme="minorHAnsi" w:eastAsiaTheme="majorEastAsia" w:hAnsiTheme="minorHAnsi" w:cstheme="minorHAnsi"/>
          <w:sz w:val="22"/>
          <w:szCs w:val="22"/>
          <w:lang w:eastAsia="en-US"/>
        </w:rPr>
        <w:t>ci oferty s</w:t>
      </w:r>
      <w:r w:rsidRPr="006E0961">
        <w:rPr>
          <w:rFonts w:asciiTheme="minorHAnsi" w:eastAsiaTheme="majorEastAsia" w:hAnsiTheme="minorHAnsi" w:cstheme="minorHAnsi" w:hint="cs"/>
          <w:sz w:val="22"/>
          <w:szCs w:val="22"/>
          <w:lang w:eastAsia="en-US"/>
        </w:rPr>
        <w:t>ą</w:t>
      </w:r>
      <w:r w:rsidRPr="006E0961">
        <w:rPr>
          <w:rFonts w:asciiTheme="minorHAnsi" w:eastAsiaTheme="majorEastAsia" w:hAnsiTheme="minorHAnsi" w:cstheme="minorHAnsi"/>
          <w:sz w:val="22"/>
          <w:szCs w:val="22"/>
          <w:lang w:eastAsia="en-US"/>
        </w:rPr>
        <w:t xml:space="preserve"> sk</w:t>
      </w:r>
      <w:r w:rsidRPr="006E0961">
        <w:rPr>
          <w:rFonts w:asciiTheme="minorHAnsi" w:eastAsiaTheme="majorEastAsia" w:hAnsiTheme="minorHAnsi" w:cstheme="minorHAnsi" w:hint="cs"/>
          <w:sz w:val="22"/>
          <w:szCs w:val="22"/>
          <w:lang w:eastAsia="en-US"/>
        </w:rPr>
        <w:t>ł</w:t>
      </w:r>
      <w:r w:rsidRPr="006E0961">
        <w:rPr>
          <w:rFonts w:asciiTheme="minorHAnsi" w:eastAsiaTheme="majorEastAsia" w:hAnsiTheme="minorHAnsi" w:cstheme="minorHAnsi"/>
          <w:sz w:val="22"/>
          <w:szCs w:val="22"/>
          <w:lang w:eastAsia="en-US"/>
        </w:rPr>
        <w:t>adane w oryginale lub kopii po</w:t>
      </w:r>
      <w:r w:rsidRPr="006E0961">
        <w:rPr>
          <w:rFonts w:asciiTheme="minorHAnsi" w:eastAsiaTheme="majorEastAsia" w:hAnsiTheme="minorHAnsi" w:cstheme="minorHAnsi" w:hint="cs"/>
          <w:sz w:val="22"/>
          <w:szCs w:val="22"/>
          <w:lang w:eastAsia="en-US"/>
        </w:rPr>
        <w:t>ś</w:t>
      </w:r>
      <w:r w:rsidRPr="006E0961">
        <w:rPr>
          <w:rFonts w:asciiTheme="minorHAnsi" w:eastAsiaTheme="majorEastAsia" w:hAnsiTheme="minorHAnsi" w:cstheme="minorHAnsi"/>
          <w:sz w:val="22"/>
          <w:szCs w:val="22"/>
          <w:lang w:eastAsia="en-US"/>
        </w:rPr>
        <w:t>wiadczonej za zgodno</w:t>
      </w:r>
      <w:r w:rsidRPr="006E0961">
        <w:rPr>
          <w:rFonts w:asciiTheme="minorHAnsi" w:eastAsiaTheme="majorEastAsia" w:hAnsiTheme="minorHAnsi" w:cstheme="minorHAnsi" w:hint="cs"/>
          <w:sz w:val="22"/>
          <w:szCs w:val="22"/>
          <w:lang w:eastAsia="en-US"/>
        </w:rPr>
        <w:t>ść</w:t>
      </w:r>
      <w:r w:rsidRPr="006E0961">
        <w:rPr>
          <w:rFonts w:asciiTheme="minorHAnsi" w:eastAsiaTheme="majorEastAsia" w:hAnsiTheme="minorHAnsi" w:cstheme="minorHAnsi"/>
          <w:sz w:val="22"/>
          <w:szCs w:val="22"/>
          <w:lang w:eastAsia="en-US"/>
        </w:rPr>
        <w:t xml:space="preserve"> z orygina</w:t>
      </w:r>
      <w:r w:rsidRPr="006E0961">
        <w:rPr>
          <w:rFonts w:asciiTheme="minorHAnsi" w:eastAsiaTheme="majorEastAsia" w:hAnsiTheme="minorHAnsi" w:cstheme="minorHAnsi" w:hint="cs"/>
          <w:sz w:val="22"/>
          <w:szCs w:val="22"/>
          <w:lang w:eastAsia="en-US"/>
        </w:rPr>
        <w:t>ł</w:t>
      </w:r>
      <w:r w:rsidRPr="006E0961">
        <w:rPr>
          <w:rFonts w:asciiTheme="minorHAnsi" w:eastAsiaTheme="majorEastAsia" w:hAnsiTheme="minorHAnsi" w:cstheme="minorHAnsi"/>
          <w:sz w:val="22"/>
          <w:szCs w:val="22"/>
          <w:lang w:eastAsia="en-US"/>
        </w:rPr>
        <w:t>em przez wykonawc</w:t>
      </w:r>
      <w:r w:rsidRPr="006E0961">
        <w:rPr>
          <w:rFonts w:asciiTheme="minorHAnsi" w:eastAsiaTheme="majorEastAsia" w:hAnsiTheme="minorHAnsi" w:cstheme="minorHAnsi" w:hint="cs"/>
          <w:sz w:val="22"/>
          <w:szCs w:val="22"/>
          <w:lang w:eastAsia="en-US"/>
        </w:rPr>
        <w:t>ę</w:t>
      </w:r>
      <w:r w:rsidRPr="006E0961">
        <w:rPr>
          <w:rFonts w:asciiTheme="minorHAnsi" w:eastAsiaTheme="majorEastAsia" w:hAnsiTheme="minorHAnsi" w:cstheme="minorHAnsi"/>
          <w:sz w:val="22"/>
          <w:szCs w:val="22"/>
          <w:lang w:eastAsia="en-US"/>
        </w:rPr>
        <w:t xml:space="preserve"> na zasadach okre</w:t>
      </w:r>
      <w:r w:rsidRPr="006E0961">
        <w:rPr>
          <w:rFonts w:asciiTheme="minorHAnsi" w:eastAsiaTheme="majorEastAsia" w:hAnsiTheme="minorHAnsi" w:cstheme="minorHAnsi" w:hint="cs"/>
          <w:sz w:val="22"/>
          <w:szCs w:val="22"/>
          <w:lang w:eastAsia="en-US"/>
        </w:rPr>
        <w:t>ś</w:t>
      </w:r>
      <w:r w:rsidRPr="006E0961">
        <w:rPr>
          <w:rFonts w:asciiTheme="minorHAnsi" w:eastAsiaTheme="majorEastAsia" w:hAnsiTheme="minorHAnsi" w:cstheme="minorHAnsi"/>
          <w:sz w:val="22"/>
          <w:szCs w:val="22"/>
          <w:lang w:eastAsia="en-US"/>
        </w:rPr>
        <w:t>lonych w rozporz</w:t>
      </w:r>
      <w:r w:rsidRPr="006E0961">
        <w:rPr>
          <w:rFonts w:asciiTheme="minorHAnsi" w:eastAsiaTheme="majorEastAsia" w:hAnsiTheme="minorHAnsi" w:cstheme="minorHAnsi" w:hint="cs"/>
          <w:sz w:val="22"/>
          <w:szCs w:val="22"/>
          <w:lang w:eastAsia="en-US"/>
        </w:rPr>
        <w:t>ą</w:t>
      </w:r>
      <w:r w:rsidRPr="006E0961">
        <w:rPr>
          <w:rFonts w:asciiTheme="minorHAnsi" w:eastAsiaTheme="majorEastAsia" w:hAnsiTheme="minorHAnsi" w:cstheme="minorHAnsi"/>
          <w:sz w:val="22"/>
          <w:szCs w:val="22"/>
          <w:lang w:eastAsia="en-US"/>
        </w:rPr>
        <w:t>dzeniu Prezesa Rady Ministr</w:t>
      </w:r>
      <w:r w:rsidRPr="006E0961">
        <w:rPr>
          <w:rFonts w:asciiTheme="minorHAnsi" w:eastAsiaTheme="majorEastAsia" w:hAnsiTheme="minorHAnsi" w:cstheme="minorHAnsi" w:hint="cs"/>
          <w:sz w:val="22"/>
          <w:szCs w:val="22"/>
          <w:lang w:eastAsia="en-US"/>
        </w:rPr>
        <w:t>ó</w:t>
      </w:r>
      <w:r w:rsidRPr="006E0961">
        <w:rPr>
          <w:rFonts w:asciiTheme="minorHAnsi" w:eastAsiaTheme="majorEastAsia" w:hAnsiTheme="minorHAnsi" w:cstheme="minorHAnsi"/>
          <w:sz w:val="22"/>
          <w:szCs w:val="22"/>
          <w:lang w:eastAsia="en-US"/>
        </w:rPr>
        <w:t>w z dnia 30 grudnia 2020 r. w sprawie sposobu sporz</w:t>
      </w:r>
      <w:r w:rsidRPr="006E0961">
        <w:rPr>
          <w:rFonts w:asciiTheme="minorHAnsi" w:eastAsiaTheme="majorEastAsia" w:hAnsiTheme="minorHAnsi" w:cstheme="minorHAnsi" w:hint="cs"/>
          <w:sz w:val="22"/>
          <w:szCs w:val="22"/>
          <w:lang w:eastAsia="en-US"/>
        </w:rPr>
        <w:t>ą</w:t>
      </w:r>
      <w:r w:rsidRPr="006E0961">
        <w:rPr>
          <w:rFonts w:asciiTheme="minorHAnsi" w:eastAsiaTheme="majorEastAsia" w:hAnsiTheme="minorHAnsi" w:cstheme="minorHAnsi"/>
          <w:sz w:val="22"/>
          <w:szCs w:val="22"/>
          <w:lang w:eastAsia="en-US"/>
        </w:rPr>
        <w:t>dzania i przekazywania informacji oraz wymaga</w:t>
      </w:r>
      <w:r w:rsidRPr="006E0961">
        <w:rPr>
          <w:rFonts w:asciiTheme="minorHAnsi" w:eastAsiaTheme="majorEastAsia" w:hAnsiTheme="minorHAnsi" w:cstheme="minorHAnsi" w:hint="cs"/>
          <w:sz w:val="22"/>
          <w:szCs w:val="22"/>
          <w:lang w:eastAsia="en-US"/>
        </w:rPr>
        <w:t>ń</w:t>
      </w:r>
      <w:r w:rsidRPr="006E0961">
        <w:rPr>
          <w:rFonts w:asciiTheme="minorHAnsi" w:eastAsiaTheme="majorEastAsia" w:hAnsiTheme="minorHAnsi" w:cstheme="minorHAnsi"/>
          <w:sz w:val="22"/>
          <w:szCs w:val="22"/>
          <w:lang w:eastAsia="en-US"/>
        </w:rPr>
        <w:t xml:space="preserve"> technicznych dla dokument</w:t>
      </w:r>
      <w:r w:rsidRPr="006E0961">
        <w:rPr>
          <w:rFonts w:asciiTheme="minorHAnsi" w:eastAsiaTheme="majorEastAsia" w:hAnsiTheme="minorHAnsi" w:cstheme="minorHAnsi" w:hint="cs"/>
          <w:sz w:val="22"/>
          <w:szCs w:val="22"/>
          <w:lang w:eastAsia="en-US"/>
        </w:rPr>
        <w:t>ó</w:t>
      </w:r>
      <w:r w:rsidRPr="006E0961">
        <w:rPr>
          <w:rFonts w:asciiTheme="minorHAnsi" w:eastAsiaTheme="majorEastAsia" w:hAnsiTheme="minorHAnsi" w:cstheme="minorHAnsi"/>
          <w:sz w:val="22"/>
          <w:szCs w:val="22"/>
          <w:lang w:eastAsia="en-US"/>
        </w:rPr>
        <w:t xml:space="preserve">w elektronicznych oraz </w:t>
      </w:r>
      <w:r w:rsidRPr="006E0961">
        <w:rPr>
          <w:rFonts w:asciiTheme="minorHAnsi" w:eastAsiaTheme="majorEastAsia" w:hAnsiTheme="minorHAnsi" w:cstheme="minorHAnsi" w:hint="cs"/>
          <w:sz w:val="22"/>
          <w:szCs w:val="22"/>
          <w:lang w:eastAsia="en-US"/>
        </w:rPr>
        <w:t>ś</w:t>
      </w:r>
      <w:r w:rsidRPr="006E0961">
        <w:rPr>
          <w:rFonts w:asciiTheme="minorHAnsi" w:eastAsiaTheme="majorEastAsia" w:hAnsiTheme="minorHAnsi" w:cstheme="minorHAnsi"/>
          <w:sz w:val="22"/>
          <w:szCs w:val="22"/>
          <w:lang w:eastAsia="en-US"/>
        </w:rPr>
        <w:t>rodk</w:t>
      </w:r>
      <w:r w:rsidRPr="006E0961">
        <w:rPr>
          <w:rFonts w:asciiTheme="minorHAnsi" w:eastAsiaTheme="majorEastAsia" w:hAnsiTheme="minorHAnsi" w:cstheme="minorHAnsi" w:hint="cs"/>
          <w:sz w:val="22"/>
          <w:szCs w:val="22"/>
          <w:lang w:eastAsia="en-US"/>
        </w:rPr>
        <w:t>ó</w:t>
      </w:r>
      <w:r w:rsidRPr="006E0961">
        <w:rPr>
          <w:rFonts w:asciiTheme="minorHAnsi" w:eastAsiaTheme="majorEastAsia" w:hAnsiTheme="minorHAnsi" w:cstheme="minorHAnsi"/>
          <w:sz w:val="22"/>
          <w:szCs w:val="22"/>
          <w:lang w:eastAsia="en-US"/>
        </w:rPr>
        <w:t>w komunikacji elektronicznej w post</w:t>
      </w:r>
      <w:r w:rsidRPr="006E0961">
        <w:rPr>
          <w:rFonts w:asciiTheme="minorHAnsi" w:eastAsiaTheme="majorEastAsia" w:hAnsiTheme="minorHAnsi" w:cstheme="minorHAnsi" w:hint="cs"/>
          <w:sz w:val="22"/>
          <w:szCs w:val="22"/>
          <w:lang w:eastAsia="en-US"/>
        </w:rPr>
        <w:t>ę</w:t>
      </w:r>
      <w:r w:rsidRPr="006E0961">
        <w:rPr>
          <w:rFonts w:asciiTheme="minorHAnsi" w:eastAsiaTheme="majorEastAsia" w:hAnsiTheme="minorHAnsi" w:cstheme="minorHAnsi"/>
          <w:sz w:val="22"/>
          <w:szCs w:val="22"/>
          <w:lang w:eastAsia="en-US"/>
        </w:rPr>
        <w:t>powaniu o udzielenie zam</w:t>
      </w:r>
      <w:r w:rsidRPr="006E0961">
        <w:rPr>
          <w:rFonts w:asciiTheme="minorHAnsi" w:eastAsiaTheme="majorEastAsia" w:hAnsiTheme="minorHAnsi" w:cstheme="minorHAnsi" w:hint="cs"/>
          <w:sz w:val="22"/>
          <w:szCs w:val="22"/>
          <w:lang w:eastAsia="en-US"/>
        </w:rPr>
        <w:t>ó</w:t>
      </w:r>
      <w:r w:rsidRPr="006E0961">
        <w:rPr>
          <w:rFonts w:asciiTheme="minorHAnsi" w:eastAsiaTheme="majorEastAsia" w:hAnsiTheme="minorHAnsi" w:cstheme="minorHAnsi"/>
          <w:sz w:val="22"/>
          <w:szCs w:val="22"/>
          <w:lang w:eastAsia="en-US"/>
        </w:rPr>
        <w:t>wienia publicznego lub konkursie (Dz.U. 2020 poz. 2452).</w:t>
      </w:r>
    </w:p>
    <w:p w14:paraId="1A093AE5" w14:textId="70B9A509" w:rsidR="00AA5760" w:rsidRDefault="00AA5760" w:rsidP="009A481C">
      <w:pPr>
        <w:pStyle w:val="Akapitzlist"/>
        <w:numPr>
          <w:ilvl w:val="0"/>
          <w:numId w:val="35"/>
        </w:numPr>
        <w:spacing w:line="276" w:lineRule="auto"/>
        <w:ind w:left="284" w:hanging="426"/>
        <w:contextualSpacing/>
        <w:jc w:val="both"/>
        <w:rPr>
          <w:rFonts w:asciiTheme="minorHAnsi" w:eastAsiaTheme="majorEastAsia" w:hAnsiTheme="minorHAnsi" w:cstheme="minorHAnsi"/>
          <w:sz w:val="22"/>
          <w:szCs w:val="22"/>
          <w:lang w:eastAsia="en-US"/>
        </w:rPr>
      </w:pPr>
      <w:r w:rsidRPr="003A459E">
        <w:rPr>
          <w:rFonts w:asciiTheme="minorHAnsi" w:eastAsiaTheme="majorEastAsia" w:hAnsiTheme="minorHAnsi" w:cstheme="minorHAnsi"/>
          <w:sz w:val="22"/>
          <w:szCs w:val="22"/>
          <w:lang w:eastAsia="en-US"/>
        </w:rPr>
        <w:t>Oferta może być składana tylko do upływu terminu składania ofert.</w:t>
      </w:r>
    </w:p>
    <w:p w14:paraId="6C512487" w14:textId="751AF1C1" w:rsidR="00EE5696" w:rsidRPr="00EE5696" w:rsidRDefault="00EE5696" w:rsidP="009A481C">
      <w:pPr>
        <w:pStyle w:val="Akapitzlist"/>
        <w:numPr>
          <w:ilvl w:val="0"/>
          <w:numId w:val="35"/>
        </w:numPr>
        <w:spacing w:line="276" w:lineRule="auto"/>
        <w:ind w:left="284" w:hanging="426"/>
        <w:contextualSpacing/>
        <w:jc w:val="both"/>
        <w:rPr>
          <w:rFonts w:asciiTheme="minorHAnsi" w:eastAsiaTheme="majorEastAsia" w:hAnsiTheme="minorHAnsi" w:cstheme="minorHAnsi"/>
          <w:b/>
          <w:bCs/>
          <w:color w:val="FF0000"/>
          <w:sz w:val="22"/>
          <w:szCs w:val="22"/>
          <w:u w:val="single"/>
          <w:lang w:eastAsia="en-US"/>
        </w:rPr>
      </w:pPr>
      <w:r w:rsidRPr="00EE5696">
        <w:rPr>
          <w:rFonts w:asciiTheme="minorHAnsi" w:eastAsiaTheme="majorEastAsia" w:hAnsiTheme="minorHAnsi" w:cstheme="minorHAnsi"/>
          <w:b/>
          <w:bCs/>
          <w:color w:val="FF0000"/>
          <w:sz w:val="22"/>
          <w:szCs w:val="22"/>
          <w:u w:val="single"/>
          <w:lang w:eastAsia="en-US"/>
        </w:rPr>
        <w:t xml:space="preserve">Zamawiający w niniejszym postępowaniu nie tworzy interaktywnego „Formularza ofertowego”. Wykonawca składa ofertę na formularzu ofertowym – załącznik nr </w:t>
      </w:r>
      <w:r>
        <w:rPr>
          <w:rFonts w:asciiTheme="minorHAnsi" w:eastAsiaTheme="majorEastAsia" w:hAnsiTheme="minorHAnsi" w:cstheme="minorHAnsi"/>
          <w:b/>
          <w:bCs/>
          <w:color w:val="FF0000"/>
          <w:sz w:val="22"/>
          <w:szCs w:val="22"/>
          <w:u w:val="single"/>
          <w:lang w:eastAsia="en-US"/>
        </w:rPr>
        <w:t>1 do SWZ.</w:t>
      </w:r>
    </w:p>
    <w:p w14:paraId="0384D997" w14:textId="3D613E89" w:rsidR="00C643FB" w:rsidRPr="003A459E" w:rsidRDefault="00AA5760" w:rsidP="009A481C">
      <w:pPr>
        <w:pStyle w:val="Akapitzlist"/>
        <w:numPr>
          <w:ilvl w:val="0"/>
          <w:numId w:val="35"/>
        </w:numPr>
        <w:autoSpaceDE w:val="0"/>
        <w:autoSpaceDN w:val="0"/>
        <w:spacing w:line="276" w:lineRule="auto"/>
        <w:ind w:left="284" w:hanging="426"/>
        <w:contextualSpacing/>
        <w:jc w:val="both"/>
        <w:rPr>
          <w:rFonts w:asciiTheme="minorHAnsi" w:hAnsiTheme="minorHAnsi" w:cstheme="minorHAnsi"/>
          <w:sz w:val="22"/>
          <w:szCs w:val="22"/>
        </w:rPr>
      </w:pPr>
      <w:r w:rsidRPr="003A459E">
        <w:rPr>
          <w:rFonts w:asciiTheme="minorHAnsi" w:eastAsiaTheme="majorEastAsia" w:hAnsiTheme="minorHAnsi" w:cstheme="minorHAnsi"/>
          <w:sz w:val="22"/>
          <w:szCs w:val="22"/>
          <w:lang w:eastAsia="en-US"/>
        </w:rPr>
        <w:t>Wykonawca po upływie terminu do składania ofert nie może skutecznie wycofać złożonej oferty.</w:t>
      </w:r>
    </w:p>
    <w:p w14:paraId="1A9C2CDB" w14:textId="048B905D" w:rsidR="00175031" w:rsidRDefault="00175031" w:rsidP="009A481C">
      <w:pPr>
        <w:pStyle w:val="Akapitzlist"/>
        <w:numPr>
          <w:ilvl w:val="0"/>
          <w:numId w:val="35"/>
        </w:numPr>
        <w:autoSpaceDE w:val="0"/>
        <w:autoSpaceDN w:val="0"/>
        <w:spacing w:line="276" w:lineRule="auto"/>
        <w:ind w:left="284" w:hanging="426"/>
        <w:contextualSpacing/>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Rodzaje podpisów i sposób ich składania:</w:t>
      </w:r>
    </w:p>
    <w:p w14:paraId="792DF13C" w14:textId="2FA543B6" w:rsidR="0085631C" w:rsidRDefault="0085631C" w:rsidP="0085631C">
      <w:pPr>
        <w:pStyle w:val="Akapitzlist"/>
        <w:autoSpaceDE w:val="0"/>
        <w:autoSpaceDN w:val="0"/>
        <w:spacing w:line="276" w:lineRule="auto"/>
        <w:ind w:left="284"/>
        <w:contextualSpacing/>
        <w:jc w:val="both"/>
        <w:rPr>
          <w:rFonts w:asciiTheme="minorHAnsi" w:hAnsiTheme="minorHAnsi" w:cstheme="minorHAnsi"/>
          <w:b/>
          <w:bCs/>
          <w:color w:val="000000" w:themeColor="text1"/>
          <w:sz w:val="22"/>
          <w:szCs w:val="22"/>
        </w:rPr>
      </w:pPr>
      <w:r w:rsidRPr="0085631C">
        <w:rPr>
          <w:rFonts w:asciiTheme="minorHAnsi" w:hAnsiTheme="minorHAnsi" w:cstheme="minorHAnsi"/>
          <w:b/>
          <w:bCs/>
          <w:color w:val="000000" w:themeColor="text1"/>
          <w:sz w:val="22"/>
          <w:szCs w:val="22"/>
        </w:rPr>
        <w:t xml:space="preserve">Do </w:t>
      </w:r>
      <w:r w:rsidR="009D0AE9">
        <w:rPr>
          <w:rFonts w:asciiTheme="minorHAnsi" w:hAnsiTheme="minorHAnsi" w:cstheme="minorHAnsi"/>
          <w:b/>
          <w:bCs/>
          <w:color w:val="000000" w:themeColor="text1"/>
          <w:sz w:val="22"/>
          <w:szCs w:val="22"/>
        </w:rPr>
        <w:t xml:space="preserve">podpisania i </w:t>
      </w:r>
      <w:r w:rsidRPr="0085631C">
        <w:rPr>
          <w:rFonts w:asciiTheme="minorHAnsi" w:hAnsiTheme="minorHAnsi" w:cstheme="minorHAnsi"/>
          <w:b/>
          <w:bCs/>
          <w:color w:val="000000" w:themeColor="text1"/>
          <w:sz w:val="22"/>
          <w:szCs w:val="22"/>
        </w:rPr>
        <w:t xml:space="preserve">przesłania </w:t>
      </w:r>
      <w:r w:rsidR="009D0AE9">
        <w:rPr>
          <w:rFonts w:asciiTheme="minorHAnsi" w:hAnsiTheme="minorHAnsi" w:cstheme="minorHAnsi"/>
          <w:b/>
          <w:bCs/>
          <w:color w:val="000000" w:themeColor="text1"/>
          <w:sz w:val="22"/>
          <w:szCs w:val="22"/>
        </w:rPr>
        <w:t xml:space="preserve">oferty wraz z załącznikami </w:t>
      </w:r>
      <w:r w:rsidRPr="0085631C">
        <w:rPr>
          <w:rFonts w:asciiTheme="minorHAnsi" w:hAnsiTheme="minorHAnsi" w:cstheme="minorHAnsi"/>
          <w:b/>
          <w:bCs/>
          <w:color w:val="000000" w:themeColor="text1"/>
          <w:sz w:val="22"/>
          <w:szCs w:val="22"/>
        </w:rPr>
        <w:t>niezbędne jest posiadanie kwalifikowanego podpisu</w:t>
      </w:r>
      <w:r>
        <w:rPr>
          <w:rFonts w:asciiTheme="minorHAnsi" w:hAnsiTheme="minorHAnsi" w:cstheme="minorHAnsi"/>
          <w:b/>
          <w:bCs/>
          <w:color w:val="000000" w:themeColor="text1"/>
          <w:sz w:val="22"/>
          <w:szCs w:val="22"/>
        </w:rPr>
        <w:t xml:space="preserve"> </w:t>
      </w:r>
      <w:r w:rsidRPr="0085631C">
        <w:rPr>
          <w:rFonts w:asciiTheme="minorHAnsi" w:hAnsiTheme="minorHAnsi" w:cstheme="minorHAnsi"/>
          <w:b/>
          <w:bCs/>
          <w:color w:val="000000" w:themeColor="text1"/>
          <w:sz w:val="22"/>
          <w:szCs w:val="22"/>
        </w:rPr>
        <w:t>elektronicznego lub podpisu zaufanego lub podpisu osobistego w celu potwierdzenia czynności</w:t>
      </w:r>
      <w:r>
        <w:rPr>
          <w:rFonts w:asciiTheme="minorHAnsi" w:hAnsiTheme="minorHAnsi" w:cstheme="minorHAnsi"/>
          <w:b/>
          <w:bCs/>
          <w:color w:val="000000" w:themeColor="text1"/>
          <w:sz w:val="22"/>
          <w:szCs w:val="22"/>
        </w:rPr>
        <w:t xml:space="preserve"> </w:t>
      </w:r>
      <w:r w:rsidRPr="0085631C">
        <w:rPr>
          <w:rFonts w:asciiTheme="minorHAnsi" w:hAnsiTheme="minorHAnsi" w:cstheme="minorHAnsi"/>
          <w:b/>
          <w:bCs/>
          <w:color w:val="000000" w:themeColor="text1"/>
          <w:sz w:val="22"/>
          <w:szCs w:val="22"/>
        </w:rPr>
        <w:t>złożenia oferty</w:t>
      </w:r>
      <w:r>
        <w:rPr>
          <w:rFonts w:asciiTheme="minorHAnsi" w:hAnsiTheme="minorHAnsi" w:cstheme="minorHAnsi"/>
          <w:b/>
          <w:bCs/>
          <w:color w:val="000000" w:themeColor="text1"/>
          <w:sz w:val="22"/>
          <w:szCs w:val="22"/>
        </w:rPr>
        <w:t>.</w:t>
      </w:r>
    </w:p>
    <w:p w14:paraId="4219E9ED" w14:textId="7017EACF" w:rsidR="0085631C" w:rsidRDefault="0085631C"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r w:rsidRPr="0085631C">
        <w:rPr>
          <w:rFonts w:asciiTheme="minorHAnsi" w:hAnsiTheme="minorHAnsi" w:cstheme="minorHAnsi"/>
          <w:color w:val="000000" w:themeColor="text1"/>
          <w:sz w:val="22"/>
          <w:szCs w:val="22"/>
        </w:rPr>
        <w:t>Szczegółowe informacje o sposobie pozyskania usługi kwalifikowanego podpisu elektronicznego oraz</w:t>
      </w:r>
      <w:r>
        <w:rPr>
          <w:rFonts w:asciiTheme="minorHAnsi" w:hAnsiTheme="minorHAnsi" w:cstheme="minorHAnsi"/>
          <w:color w:val="000000" w:themeColor="text1"/>
          <w:sz w:val="22"/>
          <w:szCs w:val="22"/>
        </w:rPr>
        <w:t xml:space="preserve"> </w:t>
      </w:r>
      <w:r w:rsidRPr="0085631C">
        <w:rPr>
          <w:rFonts w:asciiTheme="minorHAnsi" w:hAnsiTheme="minorHAnsi" w:cstheme="minorHAnsi"/>
          <w:color w:val="000000" w:themeColor="text1"/>
          <w:sz w:val="22"/>
          <w:szCs w:val="22"/>
        </w:rPr>
        <w:t>warunkach jej użycia można znaleźć na stronach internetowych kwalifikowanych dostawców usług</w:t>
      </w:r>
      <w:r>
        <w:rPr>
          <w:rFonts w:asciiTheme="minorHAnsi" w:hAnsiTheme="minorHAnsi" w:cstheme="minorHAnsi"/>
          <w:color w:val="000000" w:themeColor="text1"/>
          <w:sz w:val="22"/>
          <w:szCs w:val="22"/>
        </w:rPr>
        <w:t xml:space="preserve"> </w:t>
      </w:r>
      <w:r w:rsidRPr="0085631C">
        <w:rPr>
          <w:rFonts w:asciiTheme="minorHAnsi" w:hAnsiTheme="minorHAnsi" w:cstheme="minorHAnsi"/>
          <w:color w:val="000000" w:themeColor="text1"/>
          <w:sz w:val="22"/>
          <w:szCs w:val="22"/>
        </w:rPr>
        <w:t>zaufania, których lista znajduje się pod adresem internetowym:</w:t>
      </w:r>
      <w:r w:rsidRPr="0085631C">
        <w:rPr>
          <w:rFonts w:asciiTheme="minorHAnsi" w:hAnsiTheme="minorHAnsi" w:cstheme="minorHAnsi"/>
          <w:color w:val="000000" w:themeColor="text1"/>
          <w:sz w:val="22"/>
          <w:szCs w:val="22"/>
        </w:rPr>
        <w:br/>
      </w:r>
      <w:hyperlink r:id="rId17" w:history="1">
        <w:r w:rsidRPr="007D5931">
          <w:rPr>
            <w:rStyle w:val="Hipercze"/>
            <w:rFonts w:asciiTheme="minorHAnsi" w:hAnsiTheme="minorHAnsi" w:cstheme="minorHAnsi"/>
            <w:sz w:val="22"/>
            <w:szCs w:val="22"/>
          </w:rPr>
          <w:t>http://www.nccert.pl/kontakt.htm</w:t>
        </w:r>
      </w:hyperlink>
      <w:r w:rsidRPr="0085631C">
        <w:rPr>
          <w:rFonts w:asciiTheme="minorHAnsi" w:hAnsiTheme="minorHAnsi" w:cstheme="minorHAnsi"/>
          <w:color w:val="000000" w:themeColor="text1"/>
          <w:sz w:val="22"/>
          <w:szCs w:val="22"/>
        </w:rPr>
        <w:t>.</w:t>
      </w:r>
    </w:p>
    <w:p w14:paraId="151FF141" w14:textId="296B161A" w:rsidR="0085631C" w:rsidRDefault="0085631C"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r w:rsidRPr="0085631C">
        <w:rPr>
          <w:rFonts w:asciiTheme="minorHAnsi" w:hAnsiTheme="minorHAnsi" w:cstheme="minorHAnsi"/>
          <w:color w:val="000000" w:themeColor="text1"/>
          <w:sz w:val="22"/>
          <w:szCs w:val="22"/>
        </w:rPr>
        <w:t>Szczegółowe informacje o sposobie pozyskania usługi profilu zaufanego można znaleźć pod adresem</w:t>
      </w:r>
      <w:r>
        <w:rPr>
          <w:rFonts w:asciiTheme="minorHAnsi" w:hAnsiTheme="minorHAnsi" w:cstheme="minorHAnsi"/>
          <w:color w:val="000000" w:themeColor="text1"/>
          <w:sz w:val="22"/>
          <w:szCs w:val="22"/>
        </w:rPr>
        <w:t xml:space="preserve"> </w:t>
      </w:r>
      <w:r w:rsidRPr="0085631C">
        <w:rPr>
          <w:rFonts w:asciiTheme="minorHAnsi" w:hAnsiTheme="minorHAnsi" w:cstheme="minorHAnsi"/>
          <w:color w:val="000000" w:themeColor="text1"/>
          <w:sz w:val="22"/>
          <w:szCs w:val="22"/>
        </w:rPr>
        <w:t>internetowym:</w:t>
      </w:r>
    </w:p>
    <w:p w14:paraId="5195DB50" w14:textId="77777777" w:rsidR="0085631C" w:rsidRDefault="006730A4"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hyperlink r:id="rId18" w:history="1">
        <w:r w:rsidR="0085631C" w:rsidRPr="007D5931">
          <w:rPr>
            <w:rStyle w:val="Hipercze"/>
            <w:rFonts w:asciiTheme="minorHAnsi" w:hAnsiTheme="minorHAnsi" w:cstheme="minorHAnsi"/>
            <w:sz w:val="22"/>
            <w:szCs w:val="22"/>
          </w:rPr>
          <w:t>https://www.gov.pl/web/gov/zaloz-profil-zaufany</w:t>
        </w:r>
      </w:hyperlink>
      <w:r w:rsidR="0085631C">
        <w:rPr>
          <w:rFonts w:asciiTheme="minorHAnsi" w:hAnsiTheme="minorHAnsi" w:cstheme="minorHAnsi"/>
          <w:color w:val="000000" w:themeColor="text1"/>
          <w:sz w:val="22"/>
          <w:szCs w:val="22"/>
        </w:rPr>
        <w:t xml:space="preserve"> </w:t>
      </w:r>
      <w:r w:rsidR="0085631C" w:rsidRPr="0085631C">
        <w:rPr>
          <w:rFonts w:asciiTheme="minorHAnsi" w:hAnsiTheme="minorHAnsi" w:cstheme="minorHAnsi"/>
          <w:color w:val="000000" w:themeColor="text1"/>
          <w:sz w:val="22"/>
          <w:szCs w:val="22"/>
        </w:rPr>
        <w:br/>
        <w:t>Szczegółowe informacje o sposobie pozyskania podpisu osobistego można znaleźć pod adresem</w:t>
      </w:r>
      <w:r w:rsidR="0085631C" w:rsidRPr="0085631C">
        <w:rPr>
          <w:rFonts w:asciiTheme="minorHAnsi" w:hAnsiTheme="minorHAnsi" w:cstheme="minorHAnsi"/>
          <w:color w:val="000000" w:themeColor="text1"/>
          <w:sz w:val="22"/>
          <w:szCs w:val="22"/>
        </w:rPr>
        <w:br/>
        <w:t>internetowym:</w:t>
      </w:r>
      <w:r w:rsidR="0085631C" w:rsidRPr="0085631C">
        <w:rPr>
          <w:rFonts w:asciiTheme="minorHAnsi" w:hAnsiTheme="minorHAnsi" w:cstheme="minorHAnsi"/>
          <w:color w:val="000000" w:themeColor="text1"/>
          <w:sz w:val="22"/>
          <w:szCs w:val="22"/>
        </w:rPr>
        <w:br/>
      </w:r>
      <w:hyperlink r:id="rId19" w:history="1">
        <w:r w:rsidR="0085631C" w:rsidRPr="007D5931">
          <w:rPr>
            <w:rStyle w:val="Hipercze"/>
            <w:rFonts w:asciiTheme="minorHAnsi" w:hAnsiTheme="minorHAnsi" w:cstheme="minorHAnsi"/>
            <w:sz w:val="22"/>
            <w:szCs w:val="22"/>
          </w:rPr>
          <w:t>https://www.gov.pl/web/e-dowod/podpis-osobisty</w:t>
        </w:r>
      </w:hyperlink>
      <w:r w:rsidR="0085631C">
        <w:rPr>
          <w:rFonts w:asciiTheme="minorHAnsi" w:hAnsiTheme="minorHAnsi" w:cstheme="minorHAnsi"/>
          <w:color w:val="000000" w:themeColor="text1"/>
          <w:sz w:val="22"/>
          <w:szCs w:val="22"/>
        </w:rPr>
        <w:t xml:space="preserve"> </w:t>
      </w:r>
      <w:r w:rsidR="0085631C" w:rsidRPr="0085631C">
        <w:rPr>
          <w:rFonts w:asciiTheme="minorHAnsi" w:hAnsiTheme="minorHAnsi" w:cstheme="minorHAnsi"/>
          <w:color w:val="000000" w:themeColor="text1"/>
          <w:sz w:val="22"/>
          <w:szCs w:val="22"/>
        </w:rPr>
        <w:br/>
      </w:r>
    </w:p>
    <w:p w14:paraId="3C12D0E1" w14:textId="77777777" w:rsidR="0085631C" w:rsidRDefault="0085631C"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r w:rsidRPr="0085631C">
        <w:rPr>
          <w:rFonts w:asciiTheme="minorHAnsi" w:hAnsiTheme="minorHAnsi" w:cstheme="minorHAnsi"/>
          <w:b/>
          <w:bCs/>
          <w:color w:val="000000" w:themeColor="text1"/>
          <w:sz w:val="22"/>
          <w:szCs w:val="22"/>
        </w:rPr>
        <w:t>Ważne zalecenie!</w:t>
      </w:r>
      <w:r w:rsidRPr="0085631C">
        <w:rPr>
          <w:rFonts w:asciiTheme="minorHAnsi" w:hAnsiTheme="minorHAnsi" w:cstheme="minorHAnsi"/>
          <w:color w:val="000000" w:themeColor="text1"/>
          <w:sz w:val="22"/>
          <w:szCs w:val="22"/>
        </w:rPr>
        <w:t xml:space="preserve"> </w:t>
      </w:r>
    </w:p>
    <w:p w14:paraId="1E73F643" w14:textId="77777777" w:rsidR="0085631C" w:rsidRDefault="0085631C" w:rsidP="0085631C">
      <w:pPr>
        <w:pStyle w:val="Akapitzlist"/>
        <w:autoSpaceDE w:val="0"/>
        <w:autoSpaceDN w:val="0"/>
        <w:spacing w:line="276" w:lineRule="auto"/>
        <w:ind w:left="284"/>
        <w:contextualSpacing/>
        <w:jc w:val="both"/>
        <w:rPr>
          <w:rFonts w:asciiTheme="minorHAnsi" w:hAnsiTheme="minorHAnsi" w:cstheme="minorHAnsi"/>
          <w:color w:val="000000" w:themeColor="text1"/>
          <w:sz w:val="22"/>
          <w:szCs w:val="22"/>
        </w:rPr>
      </w:pPr>
      <w:r w:rsidRPr="0085631C">
        <w:rPr>
          <w:rFonts w:asciiTheme="minorHAnsi" w:hAnsiTheme="minorHAnsi" w:cstheme="minorHAnsi"/>
          <w:color w:val="000000" w:themeColor="text1"/>
          <w:sz w:val="22"/>
          <w:szCs w:val="22"/>
        </w:rPr>
        <w:t>W zależności od formatu kwalifikowanego podpisu (</w:t>
      </w:r>
      <w:proofErr w:type="spellStart"/>
      <w:r w:rsidRPr="0085631C">
        <w:rPr>
          <w:rFonts w:asciiTheme="minorHAnsi" w:hAnsiTheme="minorHAnsi" w:cstheme="minorHAnsi"/>
          <w:color w:val="000000" w:themeColor="text1"/>
          <w:sz w:val="22"/>
          <w:szCs w:val="22"/>
        </w:rPr>
        <w:t>PAdES</w:t>
      </w:r>
      <w:proofErr w:type="spellEnd"/>
      <w:r w:rsidRPr="0085631C">
        <w:rPr>
          <w:rFonts w:asciiTheme="minorHAnsi" w:hAnsiTheme="minorHAnsi" w:cstheme="minorHAnsi"/>
          <w:color w:val="000000" w:themeColor="text1"/>
          <w:sz w:val="22"/>
          <w:szCs w:val="22"/>
        </w:rPr>
        <w:t xml:space="preserve">, </w:t>
      </w:r>
      <w:proofErr w:type="spellStart"/>
      <w:r w:rsidRPr="0085631C">
        <w:rPr>
          <w:rFonts w:asciiTheme="minorHAnsi" w:hAnsiTheme="minorHAnsi" w:cstheme="minorHAnsi"/>
          <w:color w:val="000000" w:themeColor="text1"/>
          <w:sz w:val="22"/>
          <w:szCs w:val="22"/>
        </w:rPr>
        <w:t>XAdES</w:t>
      </w:r>
      <w:proofErr w:type="spellEnd"/>
      <w:r w:rsidRPr="0085631C">
        <w:rPr>
          <w:rFonts w:asciiTheme="minorHAnsi" w:hAnsiTheme="minorHAnsi" w:cstheme="minorHAnsi"/>
          <w:color w:val="000000" w:themeColor="text1"/>
          <w:sz w:val="22"/>
          <w:szCs w:val="22"/>
        </w:rPr>
        <w:t>) i jego</w:t>
      </w:r>
      <w:r w:rsidRPr="0085631C">
        <w:rPr>
          <w:rFonts w:asciiTheme="minorHAnsi" w:hAnsiTheme="minorHAnsi" w:cstheme="minorHAnsi"/>
          <w:color w:val="000000" w:themeColor="text1"/>
          <w:sz w:val="22"/>
          <w:szCs w:val="22"/>
        </w:rPr>
        <w:br/>
        <w:t>typu (zewnętrzny, wewnętrzny) Wykonawca dołącza do Systemu uprzednio podpisane</w:t>
      </w:r>
      <w:r w:rsidRPr="0085631C">
        <w:rPr>
          <w:rFonts w:asciiTheme="minorHAnsi" w:hAnsiTheme="minorHAnsi" w:cstheme="minorHAnsi"/>
          <w:color w:val="000000" w:themeColor="text1"/>
          <w:sz w:val="22"/>
          <w:szCs w:val="22"/>
        </w:rPr>
        <w:br/>
        <w:t>dokumenty wraz z wygenerowanym plikiem podpisu (typ zewnętrzny) lub dokument z</w:t>
      </w:r>
      <w:r w:rsidRPr="0085631C">
        <w:rPr>
          <w:rFonts w:asciiTheme="minorHAnsi" w:hAnsiTheme="minorHAnsi" w:cstheme="minorHAnsi"/>
          <w:color w:val="000000" w:themeColor="text1"/>
          <w:sz w:val="22"/>
          <w:szCs w:val="22"/>
        </w:rPr>
        <w:br/>
        <w:t>wszytym podpisem (typ wewnętrzny):</w:t>
      </w:r>
    </w:p>
    <w:p w14:paraId="4F3AD008" w14:textId="77777777" w:rsidR="003A459E" w:rsidRDefault="0085631C" w:rsidP="009A481C">
      <w:pPr>
        <w:pStyle w:val="Akapitzlist"/>
        <w:numPr>
          <w:ilvl w:val="0"/>
          <w:numId w:val="36"/>
        </w:numPr>
        <w:autoSpaceDE w:val="0"/>
        <w:autoSpaceDN w:val="0"/>
        <w:spacing w:line="276" w:lineRule="auto"/>
        <w:ind w:left="426" w:hanging="284"/>
        <w:contextualSpacing/>
        <w:jc w:val="both"/>
        <w:rPr>
          <w:rFonts w:asciiTheme="minorHAnsi" w:hAnsiTheme="minorHAnsi" w:cstheme="minorHAnsi"/>
          <w:color w:val="000000" w:themeColor="text1"/>
          <w:sz w:val="22"/>
          <w:szCs w:val="22"/>
        </w:rPr>
      </w:pPr>
      <w:r w:rsidRPr="0085631C">
        <w:rPr>
          <w:rFonts w:asciiTheme="minorHAnsi" w:hAnsiTheme="minorHAnsi" w:cstheme="minorHAnsi"/>
          <w:color w:val="000000" w:themeColor="text1"/>
          <w:sz w:val="22"/>
          <w:szCs w:val="22"/>
        </w:rPr>
        <w:t xml:space="preserve">dokumenty w formacie „pdf” należy podpisywać formatem </w:t>
      </w:r>
      <w:proofErr w:type="spellStart"/>
      <w:r w:rsidRPr="0085631C">
        <w:rPr>
          <w:rFonts w:asciiTheme="minorHAnsi" w:hAnsiTheme="minorHAnsi" w:cstheme="minorHAnsi"/>
          <w:color w:val="000000" w:themeColor="text1"/>
          <w:sz w:val="22"/>
          <w:szCs w:val="22"/>
        </w:rPr>
        <w:t>PAdES</w:t>
      </w:r>
      <w:proofErr w:type="spellEnd"/>
      <w:r w:rsidRPr="0085631C">
        <w:rPr>
          <w:rFonts w:asciiTheme="minorHAnsi" w:hAnsiTheme="minorHAnsi" w:cstheme="minorHAnsi"/>
          <w:color w:val="000000" w:themeColor="text1"/>
          <w:sz w:val="22"/>
          <w:szCs w:val="22"/>
        </w:rPr>
        <w:t>;</w:t>
      </w:r>
    </w:p>
    <w:p w14:paraId="5D391B84" w14:textId="50A9EDE0" w:rsidR="0085631C" w:rsidRPr="0085631C" w:rsidRDefault="003A459E" w:rsidP="009A481C">
      <w:pPr>
        <w:pStyle w:val="Akapitzlist"/>
        <w:numPr>
          <w:ilvl w:val="0"/>
          <w:numId w:val="36"/>
        </w:numPr>
        <w:autoSpaceDE w:val="0"/>
        <w:autoSpaceDN w:val="0"/>
        <w:spacing w:line="276" w:lineRule="auto"/>
        <w:ind w:left="426" w:hanging="284"/>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w:t>
      </w:r>
      <w:r w:rsidR="0085631C" w:rsidRPr="0085631C">
        <w:rPr>
          <w:rFonts w:asciiTheme="minorHAnsi" w:hAnsiTheme="minorHAnsi" w:cstheme="minorHAnsi"/>
          <w:color w:val="000000" w:themeColor="text1"/>
          <w:sz w:val="22"/>
          <w:szCs w:val="22"/>
        </w:rPr>
        <w:t>amawiający dopuszcza podpisanie dokumentów w formacie innym niż „pdf”, wtedy</w:t>
      </w:r>
      <w:r>
        <w:rPr>
          <w:rFonts w:asciiTheme="minorHAnsi" w:hAnsiTheme="minorHAnsi" w:cstheme="minorHAnsi"/>
          <w:color w:val="000000" w:themeColor="text1"/>
          <w:sz w:val="22"/>
          <w:szCs w:val="22"/>
        </w:rPr>
        <w:t xml:space="preserve"> </w:t>
      </w:r>
      <w:r w:rsidR="0085631C" w:rsidRPr="0085631C">
        <w:rPr>
          <w:rFonts w:asciiTheme="minorHAnsi" w:hAnsiTheme="minorHAnsi" w:cstheme="minorHAnsi"/>
          <w:color w:val="000000" w:themeColor="text1"/>
          <w:sz w:val="22"/>
          <w:szCs w:val="22"/>
        </w:rPr>
        <w:t xml:space="preserve">należy użyć formatu </w:t>
      </w:r>
      <w:proofErr w:type="spellStart"/>
      <w:r w:rsidR="0085631C" w:rsidRPr="0085631C">
        <w:rPr>
          <w:rFonts w:asciiTheme="minorHAnsi" w:hAnsiTheme="minorHAnsi" w:cstheme="minorHAnsi"/>
          <w:color w:val="000000" w:themeColor="text1"/>
          <w:sz w:val="22"/>
          <w:szCs w:val="22"/>
        </w:rPr>
        <w:t>XAdES</w:t>
      </w:r>
      <w:proofErr w:type="spellEnd"/>
      <w:r w:rsidR="0085631C" w:rsidRPr="0085631C">
        <w:rPr>
          <w:rFonts w:asciiTheme="minorHAnsi" w:hAnsiTheme="minorHAnsi" w:cstheme="minorHAnsi"/>
          <w:color w:val="000000" w:themeColor="text1"/>
          <w:sz w:val="22"/>
          <w:szCs w:val="22"/>
        </w:rPr>
        <w:t>.</w:t>
      </w:r>
    </w:p>
    <w:p w14:paraId="02DCC64F" w14:textId="77777777" w:rsidR="0085631C" w:rsidRDefault="0085631C" w:rsidP="0085631C">
      <w:pPr>
        <w:pStyle w:val="Akapitzlist"/>
        <w:autoSpaceDE w:val="0"/>
        <w:autoSpaceDN w:val="0"/>
        <w:spacing w:line="276" w:lineRule="auto"/>
        <w:ind w:left="284"/>
        <w:contextualSpacing/>
        <w:jc w:val="both"/>
        <w:rPr>
          <w:rFonts w:asciiTheme="minorHAnsi" w:hAnsiTheme="minorHAnsi" w:cstheme="minorHAnsi"/>
          <w:b/>
          <w:bCs/>
          <w:color w:val="000000" w:themeColor="text1"/>
          <w:sz w:val="22"/>
          <w:szCs w:val="22"/>
        </w:rPr>
      </w:pPr>
    </w:p>
    <w:p w14:paraId="2DAD6565" w14:textId="6D8F19ED" w:rsidR="00F437B2" w:rsidRPr="0026296E" w:rsidRDefault="00F33497" w:rsidP="00F437B2">
      <w:pPr>
        <w:shd w:val="clear" w:color="auto" w:fill="DAEEF3" w:themeFill="accent5" w:themeFillTint="33"/>
        <w:spacing w:line="276" w:lineRule="auto"/>
        <w:ind w:left="360"/>
        <w:jc w:val="both"/>
        <w:rPr>
          <w:rFonts w:asciiTheme="minorHAnsi" w:hAnsiTheme="minorHAnsi" w:cstheme="minorHAnsi"/>
          <w:b/>
          <w:color w:val="000000" w:themeColor="text1"/>
          <w:sz w:val="22"/>
          <w:szCs w:val="22"/>
        </w:rPr>
      </w:pPr>
      <w:bookmarkStart w:id="13" w:name="_Hlk90914718"/>
      <w:r>
        <w:rPr>
          <w:rFonts w:asciiTheme="minorHAnsi" w:hAnsiTheme="minorHAnsi" w:cstheme="minorHAnsi"/>
          <w:b/>
          <w:color w:val="000000" w:themeColor="text1"/>
          <w:sz w:val="22"/>
          <w:szCs w:val="22"/>
        </w:rPr>
        <w:t xml:space="preserve">OFERTA i </w:t>
      </w:r>
      <w:r w:rsidR="00F437B2" w:rsidRPr="0026296E">
        <w:rPr>
          <w:rFonts w:asciiTheme="minorHAnsi" w:hAnsiTheme="minorHAnsi" w:cstheme="minorHAnsi"/>
          <w:b/>
          <w:color w:val="000000" w:themeColor="text1"/>
          <w:sz w:val="22"/>
          <w:szCs w:val="22"/>
        </w:rPr>
        <w:t xml:space="preserve">DOKUMENTY SKŁADANE </w:t>
      </w:r>
      <w:r>
        <w:rPr>
          <w:rFonts w:asciiTheme="minorHAnsi" w:hAnsiTheme="minorHAnsi" w:cstheme="minorHAnsi"/>
          <w:b/>
          <w:color w:val="000000" w:themeColor="text1"/>
          <w:sz w:val="22"/>
          <w:szCs w:val="22"/>
        </w:rPr>
        <w:t>WRAZ</w:t>
      </w:r>
      <w:r w:rsidR="00F437B2" w:rsidRPr="0026296E">
        <w:rPr>
          <w:rFonts w:asciiTheme="minorHAnsi" w:hAnsiTheme="minorHAnsi" w:cstheme="minorHAnsi"/>
          <w:b/>
          <w:color w:val="000000" w:themeColor="text1"/>
          <w:sz w:val="22"/>
          <w:szCs w:val="22"/>
        </w:rPr>
        <w:t xml:space="preserve"> Z OFERTĄ</w:t>
      </w:r>
    </w:p>
    <w:bookmarkEnd w:id="13"/>
    <w:p w14:paraId="7017AEE0" w14:textId="77777777" w:rsidR="006D425F" w:rsidRDefault="006D425F" w:rsidP="009A481C">
      <w:pPr>
        <w:numPr>
          <w:ilvl w:val="0"/>
          <w:numId w:val="13"/>
        </w:numPr>
        <w:autoSpaceDE w:val="0"/>
        <w:autoSpaceDN w:val="0"/>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 ofertę składają się następujące dokumenty:</w:t>
      </w:r>
    </w:p>
    <w:p w14:paraId="579CC9C0" w14:textId="14C550AD" w:rsidR="00E118F3" w:rsidRPr="00955EB0" w:rsidRDefault="00E118F3" w:rsidP="009A481C">
      <w:pPr>
        <w:pStyle w:val="Akapitzlist"/>
        <w:numPr>
          <w:ilvl w:val="0"/>
          <w:numId w:val="30"/>
        </w:numPr>
        <w:autoSpaceDE w:val="0"/>
        <w:autoSpaceDN w:val="0"/>
        <w:spacing w:line="276" w:lineRule="auto"/>
        <w:ind w:left="567" w:hanging="425"/>
        <w:jc w:val="both"/>
        <w:rPr>
          <w:rFonts w:asciiTheme="minorHAnsi" w:hAnsiTheme="minorHAnsi" w:cstheme="minorHAnsi"/>
          <w:color w:val="FF0000"/>
          <w:sz w:val="22"/>
          <w:szCs w:val="22"/>
        </w:rPr>
      </w:pPr>
      <w:r w:rsidRPr="00955EB0">
        <w:rPr>
          <w:rFonts w:asciiTheme="minorHAnsi" w:hAnsiTheme="minorHAnsi" w:cstheme="minorHAnsi"/>
          <w:color w:val="FF0000"/>
          <w:sz w:val="22"/>
          <w:szCs w:val="22"/>
        </w:rPr>
        <w:t xml:space="preserve">Formularzu </w:t>
      </w:r>
      <w:r w:rsidR="00EC2280" w:rsidRPr="00955EB0">
        <w:rPr>
          <w:rFonts w:asciiTheme="minorHAnsi" w:hAnsiTheme="minorHAnsi" w:cstheme="minorHAnsi"/>
          <w:color w:val="FF0000"/>
          <w:sz w:val="22"/>
          <w:szCs w:val="22"/>
        </w:rPr>
        <w:t>o</w:t>
      </w:r>
      <w:r w:rsidRPr="00955EB0">
        <w:rPr>
          <w:rFonts w:asciiTheme="minorHAnsi" w:hAnsiTheme="minorHAnsi" w:cstheme="minorHAnsi"/>
          <w:color w:val="FF0000"/>
          <w:sz w:val="22"/>
          <w:szCs w:val="22"/>
        </w:rPr>
        <w:t>fertowym – zgodnie z załącznikiem 1 do SWZ</w:t>
      </w:r>
      <w:r w:rsidR="006D425F" w:rsidRPr="00955EB0">
        <w:rPr>
          <w:rFonts w:asciiTheme="minorHAnsi" w:hAnsiTheme="minorHAnsi" w:cstheme="minorHAnsi"/>
          <w:color w:val="FF0000"/>
          <w:sz w:val="22"/>
          <w:szCs w:val="22"/>
        </w:rPr>
        <w:t>;</w:t>
      </w:r>
    </w:p>
    <w:p w14:paraId="34F4A6B0" w14:textId="77777777" w:rsidR="006D425F" w:rsidRPr="00955EB0" w:rsidRDefault="006D425F" w:rsidP="009A481C">
      <w:pPr>
        <w:pStyle w:val="Akapitzlist"/>
        <w:numPr>
          <w:ilvl w:val="0"/>
          <w:numId w:val="30"/>
        </w:numPr>
        <w:autoSpaceDE w:val="0"/>
        <w:autoSpaceDN w:val="0"/>
        <w:spacing w:line="276" w:lineRule="auto"/>
        <w:ind w:left="567" w:hanging="425"/>
        <w:jc w:val="both"/>
        <w:rPr>
          <w:rFonts w:asciiTheme="minorHAnsi" w:hAnsiTheme="minorHAnsi" w:cstheme="minorHAnsi"/>
          <w:color w:val="FF0000"/>
          <w:sz w:val="22"/>
          <w:szCs w:val="22"/>
        </w:rPr>
      </w:pPr>
      <w:r w:rsidRPr="00955EB0">
        <w:rPr>
          <w:rFonts w:asciiTheme="minorHAnsi" w:hAnsiTheme="minorHAnsi" w:cstheme="minorHAnsi"/>
          <w:color w:val="FF0000"/>
          <w:sz w:val="22"/>
          <w:szCs w:val="22"/>
        </w:rPr>
        <w:t xml:space="preserve">Oświadczenie o spełnianiu warunków udziału w postępowaniu składane przez Wykonawcę – zał. Nr 3a do SWZ </w:t>
      </w:r>
    </w:p>
    <w:p w14:paraId="28AB82E8" w14:textId="77777777" w:rsidR="006D425F" w:rsidRPr="00955EB0" w:rsidRDefault="006D425F" w:rsidP="009A481C">
      <w:pPr>
        <w:pStyle w:val="Akapitzlist"/>
        <w:numPr>
          <w:ilvl w:val="0"/>
          <w:numId w:val="30"/>
        </w:numPr>
        <w:autoSpaceDE w:val="0"/>
        <w:autoSpaceDN w:val="0"/>
        <w:spacing w:line="276" w:lineRule="auto"/>
        <w:ind w:left="567" w:hanging="425"/>
        <w:jc w:val="both"/>
        <w:rPr>
          <w:rFonts w:asciiTheme="minorHAnsi" w:hAnsiTheme="minorHAnsi" w:cstheme="minorHAnsi"/>
          <w:color w:val="FF0000"/>
          <w:sz w:val="22"/>
          <w:szCs w:val="22"/>
        </w:rPr>
      </w:pPr>
      <w:r w:rsidRPr="00955EB0">
        <w:rPr>
          <w:rFonts w:asciiTheme="minorHAnsi" w:hAnsiTheme="minorHAnsi" w:cstheme="minorHAnsi"/>
          <w:color w:val="FF0000"/>
          <w:sz w:val="22"/>
          <w:szCs w:val="22"/>
        </w:rPr>
        <w:t>Oświadczenie o spełnianiu warunków udziału w postępowaniu składane przez podmiot na zasoby, którego powołuje się Wykonawca – zał. Nr 3b do SWZ – jeżeli dotyczy;</w:t>
      </w:r>
    </w:p>
    <w:p w14:paraId="56C9D75F" w14:textId="77777777" w:rsidR="006D425F" w:rsidRPr="00955EB0" w:rsidRDefault="006D425F" w:rsidP="009A481C">
      <w:pPr>
        <w:pStyle w:val="Akapitzlist"/>
        <w:numPr>
          <w:ilvl w:val="0"/>
          <w:numId w:val="30"/>
        </w:numPr>
        <w:autoSpaceDE w:val="0"/>
        <w:autoSpaceDN w:val="0"/>
        <w:spacing w:line="276" w:lineRule="auto"/>
        <w:ind w:left="567" w:hanging="425"/>
        <w:jc w:val="both"/>
        <w:rPr>
          <w:rFonts w:asciiTheme="minorHAnsi" w:hAnsiTheme="minorHAnsi" w:cstheme="minorHAnsi"/>
          <w:color w:val="FF0000"/>
          <w:sz w:val="22"/>
          <w:szCs w:val="22"/>
        </w:rPr>
      </w:pPr>
      <w:r w:rsidRPr="00955EB0">
        <w:rPr>
          <w:rFonts w:asciiTheme="minorHAnsi" w:hAnsiTheme="minorHAnsi" w:cstheme="minorHAnsi"/>
          <w:color w:val="FF0000"/>
          <w:sz w:val="22"/>
          <w:szCs w:val="22"/>
        </w:rPr>
        <w:t>O</w:t>
      </w:r>
      <w:r w:rsidR="00F437B2" w:rsidRPr="00955EB0">
        <w:rPr>
          <w:rFonts w:asciiTheme="minorHAnsi" w:hAnsiTheme="minorHAnsi" w:cstheme="minorHAnsi"/>
          <w:color w:val="FF0000"/>
          <w:sz w:val="22"/>
          <w:szCs w:val="22"/>
        </w:rPr>
        <w:t xml:space="preserve">świadczenie o </w:t>
      </w:r>
      <w:r w:rsidRPr="00955EB0">
        <w:rPr>
          <w:rFonts w:asciiTheme="minorHAnsi" w:hAnsiTheme="minorHAnsi" w:cstheme="minorHAnsi"/>
          <w:color w:val="FF0000"/>
          <w:sz w:val="22"/>
          <w:szCs w:val="22"/>
        </w:rPr>
        <w:t>braku podstaw do wykluczenia z postępowania składane przez Wykonawcę</w:t>
      </w:r>
      <w:r w:rsidR="00653FAE" w:rsidRPr="00955EB0">
        <w:rPr>
          <w:rFonts w:asciiTheme="minorHAnsi" w:hAnsiTheme="minorHAnsi" w:cstheme="minorHAnsi"/>
          <w:color w:val="FF0000"/>
          <w:sz w:val="22"/>
          <w:szCs w:val="22"/>
        </w:rPr>
        <w:t xml:space="preserve"> </w:t>
      </w:r>
      <w:r w:rsidR="00F437B2" w:rsidRPr="00955EB0">
        <w:rPr>
          <w:rFonts w:asciiTheme="minorHAnsi" w:hAnsiTheme="minorHAnsi" w:cstheme="minorHAnsi"/>
          <w:color w:val="FF0000"/>
          <w:sz w:val="22"/>
          <w:szCs w:val="22"/>
        </w:rPr>
        <w:t>– zał. Nr 4a do SWZ</w:t>
      </w:r>
      <w:r w:rsidRPr="00955EB0">
        <w:rPr>
          <w:rFonts w:asciiTheme="minorHAnsi" w:hAnsiTheme="minorHAnsi" w:cstheme="minorHAnsi"/>
          <w:color w:val="FF0000"/>
          <w:sz w:val="22"/>
          <w:szCs w:val="22"/>
        </w:rPr>
        <w:t>;</w:t>
      </w:r>
    </w:p>
    <w:p w14:paraId="1858303B" w14:textId="77777777" w:rsidR="00E94F65" w:rsidRPr="00955EB0" w:rsidRDefault="00653FAE" w:rsidP="009A481C">
      <w:pPr>
        <w:pStyle w:val="Akapitzlist"/>
        <w:numPr>
          <w:ilvl w:val="0"/>
          <w:numId w:val="30"/>
        </w:numPr>
        <w:autoSpaceDE w:val="0"/>
        <w:autoSpaceDN w:val="0"/>
        <w:spacing w:line="276" w:lineRule="auto"/>
        <w:ind w:left="567" w:hanging="425"/>
        <w:jc w:val="both"/>
        <w:rPr>
          <w:rFonts w:asciiTheme="minorHAnsi" w:hAnsiTheme="minorHAnsi" w:cstheme="minorHAnsi"/>
          <w:color w:val="FF0000"/>
          <w:sz w:val="22"/>
          <w:szCs w:val="22"/>
        </w:rPr>
      </w:pPr>
      <w:r w:rsidRPr="00955EB0">
        <w:rPr>
          <w:rFonts w:asciiTheme="minorHAnsi" w:hAnsiTheme="minorHAnsi" w:cstheme="minorHAnsi"/>
          <w:color w:val="FF0000"/>
          <w:sz w:val="22"/>
          <w:szCs w:val="22"/>
        </w:rPr>
        <w:t>Oświadczenie o braku podstaw do wykluczenia z postępowania składane przez składane przez podmiot na zasoby, którego powołuje się Wykonawca – zał. Nr 4b do SWZ – jeżeli dotyczy</w:t>
      </w:r>
      <w:r w:rsidR="006D425F" w:rsidRPr="00955EB0">
        <w:rPr>
          <w:rFonts w:asciiTheme="minorHAnsi" w:hAnsiTheme="minorHAnsi" w:cstheme="minorHAnsi"/>
          <w:color w:val="FF0000"/>
          <w:sz w:val="22"/>
          <w:szCs w:val="22"/>
        </w:rPr>
        <w:t>;</w:t>
      </w:r>
    </w:p>
    <w:p w14:paraId="0A3EFD50" w14:textId="77777777" w:rsidR="00653FAE" w:rsidRPr="00955EB0" w:rsidRDefault="00653FAE" w:rsidP="009A481C">
      <w:pPr>
        <w:pStyle w:val="Akapitzlist"/>
        <w:numPr>
          <w:ilvl w:val="0"/>
          <w:numId w:val="30"/>
        </w:numPr>
        <w:autoSpaceDE w:val="0"/>
        <w:autoSpaceDN w:val="0"/>
        <w:spacing w:line="276" w:lineRule="auto"/>
        <w:ind w:left="567" w:hanging="425"/>
        <w:jc w:val="both"/>
        <w:rPr>
          <w:rFonts w:asciiTheme="minorHAnsi" w:hAnsiTheme="minorHAnsi" w:cstheme="minorHAnsi"/>
          <w:color w:val="FF0000"/>
          <w:sz w:val="22"/>
          <w:szCs w:val="22"/>
        </w:rPr>
      </w:pPr>
      <w:r w:rsidRPr="00955EB0">
        <w:rPr>
          <w:rFonts w:asciiTheme="minorHAnsi" w:hAnsiTheme="minorHAnsi" w:cstheme="minorHAnsi"/>
          <w:color w:val="FF0000"/>
          <w:sz w:val="22"/>
          <w:szCs w:val="22"/>
        </w:rPr>
        <w:t>Zobowiązanie podmiotu trzeciego do oddania swego zasobu na potrzeby Wykonawcy składającego ofertę  – zał. Nr 8 do SWZ - jeżeli dotyczy;</w:t>
      </w:r>
    </w:p>
    <w:p w14:paraId="2D888A2E" w14:textId="77777777" w:rsidR="00653FAE" w:rsidRPr="00955EB0" w:rsidRDefault="00653FAE" w:rsidP="009A481C">
      <w:pPr>
        <w:pStyle w:val="Akapitzlist"/>
        <w:numPr>
          <w:ilvl w:val="0"/>
          <w:numId w:val="30"/>
        </w:numPr>
        <w:autoSpaceDE w:val="0"/>
        <w:autoSpaceDN w:val="0"/>
        <w:spacing w:line="276" w:lineRule="auto"/>
        <w:ind w:left="567" w:hanging="425"/>
        <w:jc w:val="both"/>
        <w:rPr>
          <w:rFonts w:asciiTheme="minorHAnsi" w:hAnsiTheme="minorHAnsi" w:cstheme="minorHAnsi"/>
          <w:color w:val="FF0000"/>
          <w:sz w:val="22"/>
          <w:szCs w:val="22"/>
        </w:rPr>
      </w:pPr>
      <w:r w:rsidRPr="00955EB0">
        <w:rPr>
          <w:rFonts w:asciiTheme="minorHAnsi" w:hAnsiTheme="minorHAnsi" w:cstheme="minorHAnsi"/>
          <w:color w:val="FF0000"/>
          <w:sz w:val="22"/>
          <w:szCs w:val="22"/>
        </w:rPr>
        <w:t>Oświadczenie, z którego wynika, które roboty budowlane wykonują poszczególni Wykonawcy, w przypadku wspólnie ubiegających się o zamówienia publiczne – zał. Nr 9 do SWZ - jeżeli dotyczy;</w:t>
      </w:r>
    </w:p>
    <w:p w14:paraId="6A29CF50" w14:textId="535E68FD" w:rsidR="00F437B2" w:rsidRPr="0026296E" w:rsidRDefault="00653FAE" w:rsidP="009A481C">
      <w:pPr>
        <w:numPr>
          <w:ilvl w:val="0"/>
          <w:numId w:val="13"/>
        </w:numPr>
        <w:autoSpaceDE w:val="0"/>
        <w:autoSpaceDN w:val="0"/>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F437B2" w:rsidRPr="0026296E">
        <w:rPr>
          <w:rFonts w:asciiTheme="minorHAnsi" w:hAnsiTheme="minorHAnsi" w:cstheme="minorHAnsi"/>
          <w:color w:val="000000" w:themeColor="text1"/>
          <w:sz w:val="22"/>
          <w:szCs w:val="22"/>
        </w:rPr>
        <w:t>świadczeni</w:t>
      </w:r>
      <w:r w:rsidR="00E94F65">
        <w:rPr>
          <w:rFonts w:asciiTheme="minorHAnsi" w:hAnsiTheme="minorHAnsi" w:cstheme="minorHAnsi"/>
          <w:color w:val="000000" w:themeColor="text1"/>
          <w:sz w:val="22"/>
          <w:szCs w:val="22"/>
        </w:rPr>
        <w:t>a</w:t>
      </w:r>
      <w:r w:rsidR="00F437B2" w:rsidRPr="0026296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o spełnieniu warunków udziału w </w:t>
      </w:r>
      <w:r w:rsidR="00F04D0C">
        <w:rPr>
          <w:rFonts w:asciiTheme="minorHAnsi" w:hAnsiTheme="minorHAnsi" w:cstheme="minorHAnsi"/>
          <w:color w:val="000000" w:themeColor="text1"/>
          <w:sz w:val="22"/>
          <w:szCs w:val="22"/>
        </w:rPr>
        <w:t>postępowaniu</w:t>
      </w:r>
      <w:r>
        <w:rPr>
          <w:rFonts w:asciiTheme="minorHAnsi" w:hAnsiTheme="minorHAnsi" w:cstheme="minorHAnsi"/>
          <w:color w:val="000000" w:themeColor="text1"/>
          <w:sz w:val="22"/>
          <w:szCs w:val="22"/>
        </w:rPr>
        <w:t xml:space="preserve"> oraz braku podstaw do wykluczenia </w:t>
      </w:r>
      <w:r w:rsidR="00F437B2" w:rsidRPr="0026296E">
        <w:rPr>
          <w:rFonts w:asciiTheme="minorHAnsi" w:hAnsiTheme="minorHAnsi" w:cstheme="minorHAnsi"/>
          <w:color w:val="000000" w:themeColor="text1"/>
          <w:sz w:val="22"/>
          <w:szCs w:val="22"/>
        </w:rPr>
        <w:t>stanowi</w:t>
      </w:r>
      <w:r w:rsidR="00DC188C">
        <w:rPr>
          <w:rFonts w:asciiTheme="minorHAnsi" w:hAnsiTheme="minorHAnsi" w:cstheme="minorHAnsi"/>
          <w:color w:val="000000" w:themeColor="text1"/>
          <w:sz w:val="22"/>
          <w:szCs w:val="22"/>
        </w:rPr>
        <w:t>ą</w:t>
      </w:r>
      <w:r w:rsidR="00F437B2" w:rsidRPr="0026296E">
        <w:rPr>
          <w:rFonts w:asciiTheme="minorHAnsi" w:hAnsiTheme="minorHAnsi" w:cstheme="minorHAnsi"/>
          <w:color w:val="000000" w:themeColor="text1"/>
          <w:sz w:val="22"/>
          <w:szCs w:val="22"/>
        </w:rPr>
        <w:t xml:space="preserve"> dowód potwierdzający brak podstaw wykluczenia oraz spełnianie warunków udziału w postępowaniu, na dzień składania ofert, tymczasowo zastępują wymagane podmiotowe środki dowodowe</w:t>
      </w:r>
      <w:r w:rsidR="0061487C">
        <w:rPr>
          <w:rFonts w:asciiTheme="minorHAnsi" w:hAnsiTheme="minorHAnsi" w:cstheme="minorHAnsi"/>
          <w:color w:val="000000" w:themeColor="text1"/>
          <w:sz w:val="22"/>
          <w:szCs w:val="22"/>
        </w:rPr>
        <w:t xml:space="preserve">. </w:t>
      </w:r>
    </w:p>
    <w:p w14:paraId="610330A3" w14:textId="77777777" w:rsidR="00F437B2" w:rsidRPr="00BB3459" w:rsidRDefault="00F437B2" w:rsidP="009A481C">
      <w:pPr>
        <w:numPr>
          <w:ilvl w:val="0"/>
          <w:numId w:val="13"/>
        </w:numPr>
        <w:autoSpaceDE w:val="0"/>
        <w:autoSpaceDN w:val="0"/>
        <w:spacing w:line="276" w:lineRule="auto"/>
        <w:jc w:val="both"/>
        <w:rPr>
          <w:rFonts w:asciiTheme="minorHAnsi" w:hAnsiTheme="minorHAnsi" w:cstheme="minorHAnsi"/>
          <w:i/>
          <w:color w:val="000000" w:themeColor="text1"/>
          <w:sz w:val="22"/>
          <w:szCs w:val="22"/>
        </w:rPr>
      </w:pPr>
      <w:r w:rsidRPr="00BB3459">
        <w:rPr>
          <w:rFonts w:asciiTheme="minorHAnsi" w:hAnsiTheme="minorHAnsi" w:cstheme="minorHAnsi"/>
          <w:color w:val="000000" w:themeColor="text1"/>
          <w:sz w:val="22"/>
          <w:szCs w:val="22"/>
        </w:rPr>
        <w:t xml:space="preserve">Do oferty wykonawca załącza również: </w:t>
      </w:r>
      <w:r w:rsidRPr="00BB3459">
        <w:rPr>
          <w:rFonts w:asciiTheme="minorHAnsi" w:hAnsiTheme="minorHAnsi" w:cstheme="minorHAnsi"/>
          <w:i/>
          <w:color w:val="000000" w:themeColor="text1"/>
          <w:sz w:val="22"/>
          <w:szCs w:val="22"/>
        </w:rPr>
        <w:t>(wybrać odpowiednie)</w:t>
      </w:r>
    </w:p>
    <w:p w14:paraId="526DD1BA" w14:textId="77777777" w:rsidR="00F437B2" w:rsidRPr="00BB3459" w:rsidRDefault="00F437B2" w:rsidP="00BB3459">
      <w:pPr>
        <w:spacing w:line="276" w:lineRule="auto"/>
        <w:ind w:left="360" w:right="-108"/>
        <w:jc w:val="both"/>
        <w:rPr>
          <w:rFonts w:asciiTheme="minorHAnsi" w:hAnsiTheme="minorHAnsi" w:cstheme="minorHAnsi"/>
          <w:color w:val="000000" w:themeColor="text1"/>
          <w:sz w:val="22"/>
          <w:szCs w:val="22"/>
        </w:rPr>
      </w:pPr>
      <w:r w:rsidRPr="00BB3459">
        <w:rPr>
          <w:rFonts w:asciiTheme="minorHAnsi" w:hAnsiTheme="minorHAnsi" w:cstheme="minorHAnsi"/>
          <w:color w:val="000000" w:themeColor="text1"/>
          <w:sz w:val="22"/>
          <w:szCs w:val="22"/>
        </w:rPr>
        <w:t xml:space="preserve">Pełnomocnictwo </w:t>
      </w:r>
      <w:r w:rsidR="00BB3459">
        <w:rPr>
          <w:rFonts w:asciiTheme="minorHAnsi" w:hAnsiTheme="minorHAnsi" w:cstheme="minorHAnsi"/>
          <w:color w:val="000000" w:themeColor="text1"/>
          <w:sz w:val="22"/>
          <w:szCs w:val="22"/>
        </w:rPr>
        <w:t>– jeżeli dotyczy</w:t>
      </w:r>
      <w:r w:rsidRPr="00BB3459">
        <w:rPr>
          <w:rFonts w:asciiTheme="minorHAnsi" w:hAnsiTheme="minorHAnsi" w:cstheme="minorHAnsi"/>
          <w:color w:val="000000" w:themeColor="text1"/>
          <w:sz w:val="22"/>
          <w:szCs w:val="22"/>
        </w:rPr>
        <w:t xml:space="preserve"> </w:t>
      </w:r>
    </w:p>
    <w:p w14:paraId="5A13B7B7" w14:textId="77777777" w:rsidR="00F437B2" w:rsidRPr="00BB3459" w:rsidRDefault="00F437B2" w:rsidP="00BB3459">
      <w:pPr>
        <w:spacing w:line="276" w:lineRule="auto"/>
        <w:ind w:left="360" w:right="-108"/>
        <w:jc w:val="both"/>
        <w:rPr>
          <w:rFonts w:asciiTheme="minorHAnsi" w:hAnsiTheme="minorHAnsi" w:cstheme="minorHAnsi"/>
          <w:color w:val="000000" w:themeColor="text1"/>
          <w:sz w:val="22"/>
          <w:szCs w:val="22"/>
        </w:rPr>
      </w:pPr>
      <w:r w:rsidRPr="00BB3459">
        <w:rPr>
          <w:rFonts w:asciiTheme="minorHAnsi" w:hAnsiTheme="minorHAnsi" w:cstheme="minorHAnsi"/>
          <w:color w:val="000000" w:themeColor="text1"/>
          <w:sz w:val="22"/>
          <w:szCs w:val="22"/>
        </w:rPr>
        <w:t>Oświadczenie wykonawców wspólnie ubiegających się o udzielenie zamówienia</w:t>
      </w:r>
      <w:r w:rsidR="00BB3459">
        <w:rPr>
          <w:rFonts w:asciiTheme="minorHAnsi" w:hAnsiTheme="minorHAnsi" w:cstheme="minorHAnsi"/>
          <w:color w:val="000000" w:themeColor="text1"/>
          <w:sz w:val="22"/>
          <w:szCs w:val="22"/>
        </w:rPr>
        <w:t>- jeżeli dotyczy</w:t>
      </w:r>
    </w:p>
    <w:p w14:paraId="417BDDF1" w14:textId="77777777" w:rsidR="0052584E" w:rsidRPr="0026296E" w:rsidRDefault="0052584E" w:rsidP="00FA2E72">
      <w:pPr>
        <w:spacing w:line="276" w:lineRule="auto"/>
        <w:ind w:left="360"/>
        <w:jc w:val="both"/>
        <w:rPr>
          <w:rFonts w:asciiTheme="minorHAnsi" w:hAnsiTheme="minorHAnsi" w:cstheme="minorHAnsi"/>
          <w:color w:val="000000" w:themeColor="text1"/>
          <w:sz w:val="22"/>
          <w:szCs w:val="22"/>
        </w:rPr>
      </w:pPr>
    </w:p>
    <w:p w14:paraId="47FE470F" w14:textId="77777777" w:rsidR="00884A69" w:rsidRPr="0026296E" w:rsidRDefault="00884A69" w:rsidP="009A481C">
      <w:pPr>
        <w:numPr>
          <w:ilvl w:val="0"/>
          <w:numId w:val="11"/>
        </w:numPr>
        <w:shd w:val="clear" w:color="auto" w:fill="B2A1C7" w:themeFill="accent4" w:themeFillTint="99"/>
        <w:spacing w:line="276" w:lineRule="auto"/>
        <w:contextualSpacing/>
        <w:jc w:val="both"/>
        <w:rPr>
          <w:rFonts w:asciiTheme="minorHAnsi" w:hAnsiTheme="minorHAnsi" w:cstheme="minorHAnsi"/>
          <w:b/>
          <w:i/>
          <w:iCs/>
          <w:color w:val="000000" w:themeColor="text1"/>
          <w:sz w:val="22"/>
          <w:szCs w:val="22"/>
          <w:lang w:eastAsia="en-US"/>
        </w:rPr>
      </w:pPr>
      <w:r w:rsidRPr="0026296E">
        <w:rPr>
          <w:rFonts w:asciiTheme="minorHAnsi" w:hAnsiTheme="minorHAnsi" w:cstheme="minorHAnsi"/>
          <w:b/>
          <w:color w:val="000000" w:themeColor="text1"/>
          <w:sz w:val="22"/>
          <w:szCs w:val="22"/>
          <w:lang w:eastAsia="en-US"/>
        </w:rPr>
        <w:t>Opis sposobu obliczenia ceny</w:t>
      </w:r>
    </w:p>
    <w:p w14:paraId="00F8E27E" w14:textId="69866A9B" w:rsidR="00DC7ED6" w:rsidRPr="0026296E" w:rsidRDefault="00DC7ED6" w:rsidP="009A481C">
      <w:pPr>
        <w:pStyle w:val="Akapitzlist"/>
        <w:widowControl w:val="0"/>
        <w:numPr>
          <w:ilvl w:val="0"/>
          <w:numId w:val="16"/>
        </w:numPr>
        <w:spacing w:line="276" w:lineRule="auto"/>
        <w:ind w:left="426" w:hanging="426"/>
        <w:jc w:val="both"/>
        <w:rPr>
          <w:rFonts w:asciiTheme="minorHAnsi" w:hAnsiTheme="minorHAnsi" w:cstheme="minorHAnsi"/>
          <w:color w:val="000000" w:themeColor="text1"/>
          <w:spacing w:val="-1"/>
          <w:sz w:val="22"/>
          <w:szCs w:val="22"/>
        </w:rPr>
      </w:pPr>
      <w:r w:rsidRPr="0026296E">
        <w:rPr>
          <w:rFonts w:asciiTheme="minorHAnsi" w:hAnsiTheme="minorHAnsi" w:cstheme="minorHAnsi"/>
          <w:bCs/>
          <w:color w:val="000000" w:themeColor="text1"/>
          <w:spacing w:val="-1"/>
          <w:sz w:val="22"/>
          <w:szCs w:val="22"/>
        </w:rPr>
        <w:t>Ceną ofertową</w:t>
      </w:r>
      <w:r w:rsidRPr="0026296E">
        <w:rPr>
          <w:rFonts w:asciiTheme="minorHAnsi" w:hAnsiTheme="minorHAnsi" w:cstheme="minorHAnsi"/>
          <w:color w:val="000000" w:themeColor="text1"/>
          <w:spacing w:val="-1"/>
          <w:sz w:val="22"/>
          <w:szCs w:val="22"/>
        </w:rPr>
        <w:t xml:space="preserve"> wymienioną w Formularzu</w:t>
      </w:r>
      <w:r w:rsidR="00AA36BA" w:rsidRPr="0026296E">
        <w:rPr>
          <w:rFonts w:asciiTheme="minorHAnsi" w:hAnsiTheme="minorHAnsi" w:cstheme="minorHAnsi"/>
          <w:color w:val="000000" w:themeColor="text1"/>
          <w:spacing w:val="-1"/>
          <w:sz w:val="22"/>
          <w:szCs w:val="22"/>
        </w:rPr>
        <w:t xml:space="preserve"> ofertowym (Załącznik nr </w:t>
      </w:r>
      <w:r w:rsidR="00C457D9">
        <w:rPr>
          <w:rFonts w:asciiTheme="minorHAnsi" w:hAnsiTheme="minorHAnsi" w:cstheme="minorHAnsi"/>
          <w:color w:val="000000" w:themeColor="text1"/>
          <w:spacing w:val="-1"/>
          <w:sz w:val="22"/>
          <w:szCs w:val="22"/>
        </w:rPr>
        <w:t>1</w:t>
      </w:r>
      <w:r w:rsidR="00AA36BA" w:rsidRPr="0026296E">
        <w:rPr>
          <w:rFonts w:asciiTheme="minorHAnsi" w:hAnsiTheme="minorHAnsi" w:cstheme="minorHAnsi"/>
          <w:color w:val="000000" w:themeColor="text1"/>
          <w:spacing w:val="-1"/>
          <w:sz w:val="22"/>
          <w:szCs w:val="22"/>
        </w:rPr>
        <w:t xml:space="preserve"> do S</w:t>
      </w:r>
      <w:r w:rsidRPr="0026296E">
        <w:rPr>
          <w:rFonts w:asciiTheme="minorHAnsi" w:hAnsiTheme="minorHAnsi" w:cstheme="minorHAnsi"/>
          <w:color w:val="000000" w:themeColor="text1"/>
          <w:spacing w:val="-1"/>
          <w:sz w:val="22"/>
          <w:szCs w:val="22"/>
        </w:rPr>
        <w:t xml:space="preserve">WZ) jest wyrażona </w:t>
      </w:r>
      <w:r w:rsidR="005720F8" w:rsidRPr="0026296E">
        <w:rPr>
          <w:rFonts w:asciiTheme="minorHAnsi" w:hAnsiTheme="minorHAnsi" w:cstheme="minorHAnsi"/>
          <w:color w:val="000000" w:themeColor="text1"/>
          <w:spacing w:val="-1"/>
          <w:sz w:val="22"/>
          <w:szCs w:val="22"/>
        </w:rPr>
        <w:br/>
      </w:r>
      <w:r w:rsidRPr="0026296E">
        <w:rPr>
          <w:rFonts w:asciiTheme="minorHAnsi" w:hAnsiTheme="minorHAnsi" w:cstheme="minorHAnsi"/>
          <w:color w:val="000000" w:themeColor="text1"/>
          <w:spacing w:val="-1"/>
          <w:sz w:val="22"/>
          <w:szCs w:val="22"/>
        </w:rPr>
        <w:t xml:space="preserve">w złotych polskich (PLN) </w:t>
      </w:r>
      <w:r w:rsidRPr="0026296E">
        <w:rPr>
          <w:rFonts w:asciiTheme="minorHAnsi" w:hAnsiTheme="minorHAnsi" w:cstheme="minorHAnsi"/>
          <w:b/>
          <w:color w:val="000000" w:themeColor="text1"/>
          <w:spacing w:val="-1"/>
          <w:sz w:val="22"/>
          <w:szCs w:val="22"/>
        </w:rPr>
        <w:t>całkowita</w:t>
      </w:r>
      <w:r w:rsidRPr="0026296E">
        <w:rPr>
          <w:rFonts w:asciiTheme="minorHAnsi" w:hAnsiTheme="minorHAnsi" w:cstheme="minorHAnsi"/>
          <w:color w:val="000000" w:themeColor="text1"/>
          <w:spacing w:val="-1"/>
          <w:sz w:val="22"/>
          <w:szCs w:val="22"/>
        </w:rPr>
        <w:t xml:space="preserve"> </w:t>
      </w:r>
      <w:r w:rsidRPr="0026296E">
        <w:rPr>
          <w:rFonts w:asciiTheme="minorHAnsi" w:hAnsiTheme="minorHAnsi" w:cstheme="minorHAnsi"/>
          <w:b/>
          <w:bCs/>
          <w:color w:val="000000" w:themeColor="text1"/>
          <w:spacing w:val="-1"/>
          <w:sz w:val="22"/>
          <w:szCs w:val="22"/>
        </w:rPr>
        <w:t>cena</w:t>
      </w:r>
      <w:r w:rsidRPr="0026296E">
        <w:rPr>
          <w:rFonts w:asciiTheme="minorHAnsi" w:hAnsiTheme="minorHAnsi" w:cstheme="minorHAnsi"/>
          <w:color w:val="000000" w:themeColor="text1"/>
          <w:spacing w:val="-1"/>
          <w:sz w:val="22"/>
          <w:szCs w:val="22"/>
        </w:rPr>
        <w:t xml:space="preserve"> </w:t>
      </w:r>
      <w:r w:rsidRPr="0026296E">
        <w:rPr>
          <w:rFonts w:asciiTheme="minorHAnsi" w:hAnsiTheme="minorHAnsi" w:cstheme="minorHAnsi"/>
          <w:b/>
          <w:bCs/>
          <w:color w:val="000000" w:themeColor="text1"/>
          <w:spacing w:val="-1"/>
          <w:sz w:val="22"/>
          <w:szCs w:val="22"/>
        </w:rPr>
        <w:t xml:space="preserve">brutto </w:t>
      </w:r>
      <w:r w:rsidRPr="0026296E">
        <w:rPr>
          <w:rFonts w:asciiTheme="minorHAnsi" w:hAnsiTheme="minorHAnsi" w:cstheme="minorHAnsi"/>
          <w:color w:val="000000" w:themeColor="text1"/>
          <w:spacing w:val="-1"/>
          <w:sz w:val="22"/>
          <w:szCs w:val="22"/>
        </w:rPr>
        <w:t>(z VAT) za wykonanie przedmiotu zamówienia.</w:t>
      </w:r>
    </w:p>
    <w:p w14:paraId="23162186" w14:textId="0CB1003F" w:rsidR="00A1138D" w:rsidRPr="00A1138D" w:rsidRDefault="00A1138D" w:rsidP="009A481C">
      <w:pPr>
        <w:pStyle w:val="Nagwek2"/>
        <w:widowControl w:val="0"/>
        <w:numPr>
          <w:ilvl w:val="0"/>
          <w:numId w:val="16"/>
        </w:numPr>
        <w:tabs>
          <w:tab w:val="left" w:pos="709"/>
        </w:tabs>
        <w:overflowPunct w:val="0"/>
        <w:spacing w:before="0" w:line="276" w:lineRule="auto"/>
        <w:ind w:left="426" w:hanging="426"/>
        <w:jc w:val="both"/>
        <w:textAlignment w:val="baseline"/>
        <w:rPr>
          <w:rFonts w:asciiTheme="minorHAnsi" w:hAnsiTheme="minorHAnsi" w:cstheme="minorHAnsi"/>
          <w:b w:val="0"/>
          <w:color w:val="000000" w:themeColor="text1"/>
          <w:sz w:val="22"/>
          <w:szCs w:val="22"/>
        </w:rPr>
      </w:pPr>
      <w:r w:rsidRPr="00A1138D">
        <w:rPr>
          <w:rFonts w:asciiTheme="minorHAnsi" w:hAnsiTheme="minorHAnsi" w:cstheme="minorHAnsi"/>
          <w:b w:val="0"/>
          <w:color w:val="000000" w:themeColor="text1"/>
          <w:sz w:val="22"/>
          <w:szCs w:val="22"/>
        </w:rPr>
        <w:lastRenderedPageBreak/>
        <w:t>Formą wynagrodzenia jest wynagrodzenie ryczałtowe, niezmienne przez cały okres obowiązywania umowy.</w:t>
      </w:r>
    </w:p>
    <w:p w14:paraId="6715BFA8" w14:textId="7EB21314" w:rsidR="00DC7ED6" w:rsidRDefault="00DC7ED6" w:rsidP="009A481C">
      <w:pPr>
        <w:pStyle w:val="Nagwek2"/>
        <w:widowControl w:val="0"/>
        <w:numPr>
          <w:ilvl w:val="0"/>
          <w:numId w:val="16"/>
        </w:numPr>
        <w:tabs>
          <w:tab w:val="left" w:pos="709"/>
        </w:tabs>
        <w:overflowPunct w:val="0"/>
        <w:spacing w:before="0" w:line="276" w:lineRule="auto"/>
        <w:ind w:left="426" w:hanging="426"/>
        <w:jc w:val="both"/>
        <w:textAlignment w:val="baseline"/>
        <w:rPr>
          <w:rFonts w:asciiTheme="minorHAnsi" w:hAnsiTheme="minorHAnsi" w:cstheme="minorHAnsi"/>
          <w:b w:val="0"/>
          <w:color w:val="000000" w:themeColor="text1"/>
          <w:sz w:val="22"/>
          <w:szCs w:val="22"/>
        </w:rPr>
      </w:pPr>
      <w:r w:rsidRPr="0026296E">
        <w:rPr>
          <w:rFonts w:asciiTheme="minorHAnsi" w:hAnsiTheme="minorHAnsi" w:cstheme="minorHAnsi"/>
          <w:b w:val="0"/>
          <w:color w:val="000000" w:themeColor="text1"/>
          <w:sz w:val="22"/>
          <w:szCs w:val="22"/>
        </w:rPr>
        <w:t>Podana w ofercie cena brutto musi uwzględniać wszystkie wymagania Zamawiającego określone w niniejszej SWZ, obejmować wszystkie koszty, jakie poniesie Wykonawca z tytułu należytego oraz zgodnego z umową i obowiązującymi przepisami wykonania przedmiotu zamówienia.</w:t>
      </w:r>
      <w:r w:rsidR="00A1138D">
        <w:rPr>
          <w:rFonts w:asciiTheme="minorHAnsi" w:hAnsiTheme="minorHAnsi" w:cstheme="minorHAnsi"/>
          <w:b w:val="0"/>
          <w:color w:val="000000" w:themeColor="text1"/>
          <w:sz w:val="22"/>
          <w:szCs w:val="22"/>
        </w:rPr>
        <w:t xml:space="preserve"> </w:t>
      </w:r>
      <w:r w:rsidR="006D031E">
        <w:rPr>
          <w:rFonts w:asciiTheme="minorHAnsi" w:hAnsiTheme="minorHAnsi" w:cstheme="minorHAnsi"/>
          <w:b w:val="0"/>
          <w:color w:val="000000" w:themeColor="text1"/>
          <w:sz w:val="22"/>
          <w:szCs w:val="22"/>
        </w:rPr>
        <w:t xml:space="preserve">Wysokość wynagrodzenia </w:t>
      </w:r>
      <w:r w:rsidR="00B10091">
        <w:rPr>
          <w:rFonts w:asciiTheme="minorHAnsi" w:hAnsiTheme="minorHAnsi" w:cstheme="minorHAnsi"/>
          <w:b w:val="0"/>
          <w:color w:val="000000" w:themeColor="text1"/>
          <w:sz w:val="22"/>
          <w:szCs w:val="22"/>
        </w:rPr>
        <w:t>ryczałtowego zaoferowan</w:t>
      </w:r>
      <w:r w:rsidR="00DC188C">
        <w:rPr>
          <w:rFonts w:asciiTheme="minorHAnsi" w:hAnsiTheme="minorHAnsi" w:cstheme="minorHAnsi"/>
          <w:b w:val="0"/>
          <w:color w:val="000000" w:themeColor="text1"/>
          <w:sz w:val="22"/>
          <w:szCs w:val="22"/>
        </w:rPr>
        <w:t>ego</w:t>
      </w:r>
      <w:r w:rsidR="00B10091">
        <w:rPr>
          <w:rFonts w:asciiTheme="minorHAnsi" w:hAnsiTheme="minorHAnsi" w:cstheme="minorHAnsi"/>
          <w:b w:val="0"/>
          <w:color w:val="000000" w:themeColor="text1"/>
          <w:sz w:val="22"/>
          <w:szCs w:val="22"/>
        </w:rPr>
        <w:t xml:space="preserve"> w ofercie przez Wykonawcę jest ostateczna, niezależna od rozmiaru prac projektowych, wykonanych robót budowlanych i innych świadczeń oraz ponoszonych przez Wykonawcę kosztów ich realizacji.</w:t>
      </w:r>
    </w:p>
    <w:p w14:paraId="48667F9A" w14:textId="77777777" w:rsidR="00DC7ED6" w:rsidRPr="0026296E" w:rsidRDefault="00DC7ED6" w:rsidP="009A481C">
      <w:pPr>
        <w:pStyle w:val="Akapitzlist"/>
        <w:widowControl w:val="0"/>
        <w:numPr>
          <w:ilvl w:val="0"/>
          <w:numId w:val="16"/>
        </w:numPr>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Przyjmuje się, iż Wykonawca dokładnie zapoznał się ze szczegółowym opisem zakresu zamówienia, jaki ma zostać wykonany oraz wytycznymi do jego wykonania. Całość prac winna być wykonana zgodnie z zamierzeniem i przeznaczeniem.</w:t>
      </w:r>
    </w:p>
    <w:p w14:paraId="1F3A07A5" w14:textId="11F3D5C5" w:rsidR="00DC7ED6" w:rsidRDefault="00DC7ED6" w:rsidP="009A481C">
      <w:pPr>
        <w:pStyle w:val="Akapitzlist"/>
        <w:widowControl w:val="0"/>
        <w:numPr>
          <w:ilvl w:val="0"/>
          <w:numId w:val="16"/>
        </w:numPr>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 cenie oferty uwzględnia się zysk Wykonawcy oraz wszystkie wymagane przepisami podatki </w:t>
      </w:r>
      <w:r w:rsidR="005720F8" w:rsidRPr="0026296E">
        <w:rPr>
          <w:rFonts w:asciiTheme="minorHAnsi" w:hAnsiTheme="minorHAnsi" w:cstheme="minorHAnsi"/>
          <w:color w:val="000000" w:themeColor="text1"/>
          <w:sz w:val="22"/>
          <w:szCs w:val="22"/>
        </w:rPr>
        <w:br/>
      </w:r>
      <w:r w:rsidRPr="0026296E">
        <w:rPr>
          <w:rFonts w:asciiTheme="minorHAnsi" w:hAnsiTheme="minorHAnsi" w:cstheme="minorHAnsi"/>
          <w:color w:val="000000" w:themeColor="text1"/>
          <w:sz w:val="22"/>
          <w:szCs w:val="22"/>
        </w:rPr>
        <w:t>i opłaty, a w szczególności podatek VAT</w:t>
      </w:r>
      <w:r w:rsidR="00EF3A56">
        <w:rPr>
          <w:rFonts w:asciiTheme="minorHAnsi" w:hAnsiTheme="minorHAnsi" w:cstheme="minorHAnsi"/>
          <w:color w:val="000000" w:themeColor="text1"/>
          <w:sz w:val="22"/>
          <w:szCs w:val="22"/>
        </w:rPr>
        <w:t xml:space="preserve"> oraz wszystkie koszty opracowań również dodatkowych (np. cenę map, ekspertyz itp. </w:t>
      </w:r>
      <w:r w:rsidR="00C457D9">
        <w:rPr>
          <w:rFonts w:asciiTheme="minorHAnsi" w:hAnsiTheme="minorHAnsi" w:cstheme="minorHAnsi"/>
          <w:color w:val="000000" w:themeColor="text1"/>
          <w:sz w:val="22"/>
          <w:szCs w:val="22"/>
        </w:rPr>
        <w:t>o</w:t>
      </w:r>
      <w:r w:rsidR="00EF3A56">
        <w:rPr>
          <w:rFonts w:asciiTheme="minorHAnsi" w:hAnsiTheme="minorHAnsi" w:cstheme="minorHAnsi"/>
          <w:color w:val="000000" w:themeColor="text1"/>
          <w:sz w:val="22"/>
          <w:szCs w:val="22"/>
        </w:rPr>
        <w:t>raz procedur administracyjnych</w:t>
      </w:r>
      <w:r w:rsidR="00C457D9">
        <w:rPr>
          <w:rFonts w:asciiTheme="minorHAnsi" w:hAnsiTheme="minorHAnsi" w:cstheme="minorHAnsi"/>
          <w:color w:val="000000" w:themeColor="text1"/>
          <w:sz w:val="22"/>
          <w:szCs w:val="22"/>
        </w:rPr>
        <w:t xml:space="preserve"> – jeśli dotyczy)</w:t>
      </w:r>
      <w:r w:rsidRPr="0026296E">
        <w:rPr>
          <w:rFonts w:asciiTheme="minorHAnsi" w:hAnsiTheme="minorHAnsi" w:cstheme="minorHAnsi"/>
          <w:color w:val="000000" w:themeColor="text1"/>
          <w:sz w:val="22"/>
          <w:szCs w:val="22"/>
        </w:rPr>
        <w:t>.</w:t>
      </w:r>
    </w:p>
    <w:p w14:paraId="525C9E16" w14:textId="5A455E98" w:rsidR="00B10091" w:rsidRPr="0026296E" w:rsidRDefault="00B10091" w:rsidP="009A481C">
      <w:pPr>
        <w:pStyle w:val="Akapitzlist"/>
        <w:widowControl w:val="0"/>
        <w:numPr>
          <w:ilvl w:val="0"/>
          <w:numId w:val="16"/>
        </w:numPr>
        <w:spacing w:line="276" w:lineRule="auto"/>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Wynagrodzenie zaoferowane przez Wykonawcę w ofercie musi obejmować ponadto koszty zakupu i transportu materiałów, urządzeń i innych  środków, koszty ewentualnego wynajmu, dzierżawy lub używania na innej podstawie urządzeń i innych środków, koszty mediów, koszty uzyskiwania wszelkich decyzji administracyjnych, zgód, pozwoleń, zezwoleń i innych dokumentów niezbędnych do prawidłowego wykonania przedmiotu umowy.</w:t>
      </w:r>
    </w:p>
    <w:p w14:paraId="10441079" w14:textId="77777777" w:rsidR="00DC7ED6" w:rsidRPr="0026296E" w:rsidRDefault="00DC7ED6" w:rsidP="009A481C">
      <w:pPr>
        <w:pStyle w:val="Akapitzlist"/>
        <w:widowControl w:val="0"/>
        <w:numPr>
          <w:ilvl w:val="0"/>
          <w:numId w:val="16"/>
        </w:numPr>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E38A908" w14:textId="77777777" w:rsidR="00DC7ED6" w:rsidRPr="0026296E" w:rsidRDefault="00DC7ED6" w:rsidP="009A481C">
      <w:pPr>
        <w:pStyle w:val="Akapitzlist"/>
        <w:widowControl w:val="0"/>
        <w:numPr>
          <w:ilvl w:val="0"/>
          <w:numId w:val="16"/>
        </w:numPr>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Ustalenie prawidłowej stawki podatku VAT/podatku akcyzowego, zgodnej z obowiązującymi przepisami ustawy o podatku od towarów i usług/podatku akcyzowym, należy do Wykonawcy.</w:t>
      </w:r>
    </w:p>
    <w:p w14:paraId="28763EC8" w14:textId="112B455C" w:rsidR="00DC7ED6" w:rsidRPr="0026296E" w:rsidRDefault="00DC7ED6" w:rsidP="009A481C">
      <w:pPr>
        <w:pStyle w:val="Akapitzlist"/>
        <w:numPr>
          <w:ilvl w:val="0"/>
          <w:numId w:val="16"/>
        </w:numPr>
        <w:tabs>
          <w:tab w:val="left" w:pos="709"/>
        </w:tabs>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Wartości wskazane w Formularzu ofertowym, muszą być wyrażone w PLN, z dokładnością do dwóch miejsc po przecinku. Kwoty należy zaokrąglić do pełnych groszy, przy czym końcówki poniżej 0,5 grosza pomija się, a końcówki 0,5 i wyższe zaokrągla się </w:t>
      </w:r>
      <w:r w:rsidR="005720F8" w:rsidRPr="0026296E">
        <w:rPr>
          <w:rFonts w:asciiTheme="minorHAnsi" w:hAnsiTheme="minorHAnsi" w:cstheme="minorHAnsi"/>
          <w:color w:val="000000" w:themeColor="text1"/>
          <w:sz w:val="22"/>
          <w:szCs w:val="22"/>
        </w:rPr>
        <w:br/>
      </w:r>
      <w:r w:rsidRPr="0026296E">
        <w:rPr>
          <w:rFonts w:asciiTheme="minorHAnsi" w:hAnsiTheme="minorHAnsi" w:cstheme="minorHAnsi"/>
          <w:color w:val="000000" w:themeColor="text1"/>
          <w:sz w:val="22"/>
          <w:szCs w:val="22"/>
        </w:rPr>
        <w:t>do 1 grosza (ostatnią pozostawioną cyfrę powiększa się o jednostkę).</w:t>
      </w:r>
    </w:p>
    <w:p w14:paraId="5B533893" w14:textId="77777777" w:rsidR="00DC7ED6" w:rsidRPr="0026296E" w:rsidRDefault="00DC7ED6" w:rsidP="009A481C">
      <w:pPr>
        <w:pStyle w:val="Akapitzlist"/>
        <w:numPr>
          <w:ilvl w:val="0"/>
          <w:numId w:val="16"/>
        </w:numPr>
        <w:tabs>
          <w:tab w:val="left" w:pos="709"/>
        </w:tabs>
        <w:spacing w:line="276" w:lineRule="auto"/>
        <w:ind w:left="426" w:hanging="426"/>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Sposób zapłaty i rozliczenia za realizację niniejszego zamówienia zostały określone w istotnych postanowieniach  umowy - </w:t>
      </w:r>
      <w:r w:rsidRPr="0026296E">
        <w:rPr>
          <w:rFonts w:asciiTheme="minorHAnsi" w:hAnsiTheme="minorHAnsi" w:cstheme="minorHAnsi"/>
          <w:b/>
          <w:color w:val="000000" w:themeColor="text1"/>
          <w:sz w:val="22"/>
          <w:szCs w:val="22"/>
        </w:rPr>
        <w:t xml:space="preserve">Załącznik nr </w:t>
      </w:r>
      <w:r w:rsidR="00C457D9">
        <w:rPr>
          <w:rFonts w:asciiTheme="minorHAnsi" w:hAnsiTheme="minorHAnsi" w:cstheme="minorHAnsi"/>
          <w:b/>
          <w:color w:val="000000" w:themeColor="text1"/>
          <w:sz w:val="22"/>
          <w:szCs w:val="22"/>
        </w:rPr>
        <w:t>6</w:t>
      </w:r>
      <w:r w:rsidRPr="0026296E">
        <w:rPr>
          <w:rFonts w:asciiTheme="minorHAnsi" w:hAnsiTheme="minorHAnsi" w:cstheme="minorHAnsi"/>
          <w:b/>
          <w:color w:val="000000" w:themeColor="text1"/>
          <w:sz w:val="22"/>
          <w:szCs w:val="22"/>
        </w:rPr>
        <w:t xml:space="preserve"> do SWZ</w:t>
      </w:r>
      <w:r w:rsidRPr="0026296E">
        <w:rPr>
          <w:rFonts w:asciiTheme="minorHAnsi" w:hAnsiTheme="minorHAnsi" w:cstheme="minorHAnsi"/>
          <w:color w:val="000000" w:themeColor="text1"/>
          <w:sz w:val="22"/>
          <w:szCs w:val="22"/>
        </w:rPr>
        <w:t>.</w:t>
      </w:r>
    </w:p>
    <w:p w14:paraId="22AE48E7" w14:textId="77777777" w:rsidR="00B00FE9" w:rsidRPr="0026296E" w:rsidRDefault="0052584E" w:rsidP="00A820B8">
      <w:pPr>
        <w:spacing w:line="276" w:lineRule="auto"/>
        <w:ind w:left="284" w:hanging="284"/>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10.  Cena oferty </w:t>
      </w:r>
      <w:r w:rsidR="00B00FE9" w:rsidRPr="0026296E">
        <w:rPr>
          <w:rFonts w:asciiTheme="minorHAnsi" w:hAnsiTheme="minorHAnsi" w:cstheme="minorHAnsi"/>
          <w:snapToGrid w:val="0"/>
          <w:color w:val="000000" w:themeColor="text1"/>
          <w:sz w:val="22"/>
          <w:szCs w:val="22"/>
        </w:rPr>
        <w:t xml:space="preserve">brutto </w:t>
      </w:r>
      <w:r w:rsidRPr="0026296E">
        <w:rPr>
          <w:rFonts w:asciiTheme="minorHAnsi" w:hAnsiTheme="minorHAnsi" w:cstheme="minorHAnsi"/>
          <w:snapToGrid w:val="0"/>
          <w:color w:val="000000" w:themeColor="text1"/>
          <w:sz w:val="22"/>
          <w:szCs w:val="22"/>
        </w:rPr>
        <w:t xml:space="preserve">i </w:t>
      </w:r>
      <w:r w:rsidR="00B00FE9" w:rsidRPr="0026296E">
        <w:rPr>
          <w:rFonts w:asciiTheme="minorHAnsi" w:eastAsiaTheme="majorEastAsia" w:hAnsiTheme="minorHAnsi" w:cstheme="minorHAnsi"/>
          <w:color w:val="000000" w:themeColor="text1"/>
          <w:sz w:val="22"/>
          <w:szCs w:val="22"/>
          <w:lang w:eastAsia="en-US"/>
        </w:rPr>
        <w:t>ceny jednostkowe, stanowiące podstawę do obliczenia ceny oferty, muszą być podane z dokładnością do dwóch miejsc po przecinku.</w:t>
      </w:r>
      <w:r w:rsidR="003247A5" w:rsidRPr="0026296E">
        <w:rPr>
          <w:rFonts w:asciiTheme="minorHAnsi" w:eastAsiaTheme="majorEastAsia" w:hAnsiTheme="minorHAnsi" w:cstheme="minorHAnsi"/>
          <w:b/>
          <w:color w:val="000000" w:themeColor="text1"/>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26296E">
        <w:rPr>
          <w:rFonts w:asciiTheme="minorHAnsi" w:eastAsiaTheme="majorEastAsia" w:hAnsiTheme="minorHAnsi" w:cstheme="minorHAnsi"/>
          <w:b/>
          <w:color w:val="000000" w:themeColor="text1"/>
          <w:sz w:val="22"/>
          <w:szCs w:val="22"/>
          <w:lang w:eastAsia="en-US"/>
        </w:rPr>
        <w:t>Pzp</w:t>
      </w:r>
      <w:proofErr w:type="spellEnd"/>
      <w:r w:rsidR="003247A5" w:rsidRPr="0026296E">
        <w:rPr>
          <w:rFonts w:asciiTheme="minorHAnsi" w:eastAsiaTheme="majorEastAsia" w:hAnsiTheme="minorHAnsi" w:cstheme="minorHAnsi"/>
          <w:b/>
          <w:color w:val="000000" w:themeColor="text1"/>
          <w:sz w:val="22"/>
          <w:szCs w:val="22"/>
          <w:lang w:eastAsia="en-US"/>
        </w:rPr>
        <w:t>.</w:t>
      </w:r>
    </w:p>
    <w:p w14:paraId="132F962B" w14:textId="77777777" w:rsidR="00B00FE9"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11. </w:t>
      </w:r>
      <w:r w:rsidR="00B00FE9" w:rsidRPr="0026296E">
        <w:rPr>
          <w:rFonts w:asciiTheme="minorHAnsi" w:eastAsiaTheme="majorEastAsia" w:hAnsiTheme="minorHAnsi" w:cstheme="minorHAnsi"/>
          <w:color w:val="000000" w:themeColor="text1"/>
          <w:sz w:val="22"/>
          <w:szCs w:val="22"/>
          <w:lang w:eastAsia="en-US"/>
        </w:rPr>
        <w:t>Wykonawca zobowiązany jest zastosować stawkę VAT zgodnie z obowiązującymi przepisami ustaw</w:t>
      </w:r>
      <w:r w:rsidR="003247A5" w:rsidRPr="0026296E">
        <w:rPr>
          <w:rFonts w:asciiTheme="minorHAnsi" w:eastAsiaTheme="majorEastAsia" w:hAnsiTheme="minorHAnsi" w:cstheme="minorHAnsi"/>
          <w:color w:val="000000" w:themeColor="text1"/>
          <w:sz w:val="22"/>
          <w:szCs w:val="22"/>
          <w:lang w:eastAsia="en-US"/>
        </w:rPr>
        <w:t>y</w:t>
      </w:r>
      <w:r w:rsidR="00B00FE9" w:rsidRPr="0026296E">
        <w:rPr>
          <w:rFonts w:asciiTheme="minorHAnsi" w:eastAsiaTheme="majorEastAsia" w:hAnsiTheme="minorHAnsi" w:cstheme="minorHAnsi"/>
          <w:color w:val="000000" w:themeColor="text1"/>
          <w:sz w:val="22"/>
          <w:szCs w:val="22"/>
          <w:lang w:eastAsia="en-US"/>
        </w:rPr>
        <w:t xml:space="preserve"> z 11 marca 2004 r. o  podatku od towarów i usług.</w:t>
      </w:r>
    </w:p>
    <w:p w14:paraId="23A0B7B4" w14:textId="77777777" w:rsidR="00B00FE9"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12. </w:t>
      </w:r>
      <w:r w:rsidR="00B00FE9" w:rsidRPr="0026296E">
        <w:rPr>
          <w:rFonts w:asciiTheme="minorHAnsi" w:eastAsiaTheme="majorEastAsia" w:hAnsiTheme="minorHAnsi" w:cstheme="minorHAnsi"/>
          <w:color w:val="000000" w:themeColor="text1"/>
          <w:sz w:val="22"/>
          <w:szCs w:val="22"/>
          <w:lang w:eastAsia="en-US"/>
        </w:rPr>
        <w:t>Cenę oferty/ceny jednostkowe należy obliczyć</w:t>
      </w:r>
      <w:r w:rsidR="003247A5" w:rsidRPr="0026296E">
        <w:rPr>
          <w:rFonts w:asciiTheme="minorHAnsi" w:eastAsiaTheme="majorEastAsia" w:hAnsiTheme="minorHAnsi" w:cstheme="minorHAnsi"/>
          <w:color w:val="000000" w:themeColor="text1"/>
          <w:sz w:val="22"/>
          <w:szCs w:val="22"/>
          <w:lang w:eastAsia="en-US"/>
        </w:rPr>
        <w:t>,</w:t>
      </w:r>
      <w:r w:rsidR="00B00FE9" w:rsidRPr="0026296E">
        <w:rPr>
          <w:rFonts w:asciiTheme="minorHAnsi" w:eastAsiaTheme="majorEastAsia" w:hAnsiTheme="minorHAnsi" w:cstheme="minorHAnsi"/>
          <w:color w:val="000000" w:themeColor="text1"/>
          <w:sz w:val="22"/>
          <w:szCs w:val="22"/>
          <w:lang w:eastAsia="en-US"/>
        </w:rPr>
        <w:t xml:space="preserve"> uwzględniając całość wynagrodzenia wykonawcy za prawidłowe wykonanie umowy. Wykonawca </w:t>
      </w:r>
      <w:r w:rsidR="003247A5" w:rsidRPr="0026296E">
        <w:rPr>
          <w:rFonts w:asciiTheme="minorHAnsi" w:eastAsiaTheme="majorEastAsia" w:hAnsiTheme="minorHAnsi" w:cstheme="minorHAnsi"/>
          <w:color w:val="000000" w:themeColor="text1"/>
          <w:sz w:val="22"/>
          <w:szCs w:val="22"/>
          <w:lang w:eastAsia="en-US"/>
        </w:rPr>
        <w:t xml:space="preserve">jest </w:t>
      </w:r>
      <w:r w:rsidR="00B00FE9" w:rsidRPr="0026296E">
        <w:rPr>
          <w:rFonts w:asciiTheme="minorHAnsi" w:eastAsiaTheme="majorEastAsia" w:hAnsiTheme="minorHAnsi" w:cstheme="minorHAnsi"/>
          <w:color w:val="000000" w:themeColor="text1"/>
          <w:sz w:val="22"/>
          <w:szCs w:val="22"/>
          <w:lang w:eastAsia="en-US"/>
        </w:rPr>
        <w:t xml:space="preserve">zobowiązany skalkulować cenę na podstawie </w:t>
      </w:r>
      <w:r w:rsidR="00280117" w:rsidRPr="0026296E">
        <w:rPr>
          <w:rFonts w:asciiTheme="minorHAnsi" w:eastAsiaTheme="majorEastAsia" w:hAnsiTheme="minorHAnsi" w:cstheme="minorHAnsi"/>
          <w:color w:val="000000" w:themeColor="text1"/>
          <w:sz w:val="22"/>
          <w:szCs w:val="22"/>
          <w:lang w:eastAsia="en-US"/>
        </w:rPr>
        <w:t>wszelkich wymogów związanych z realizacją zamówienia</w:t>
      </w:r>
      <w:r w:rsidRPr="0026296E">
        <w:rPr>
          <w:rFonts w:asciiTheme="minorHAnsi" w:eastAsiaTheme="majorEastAsia" w:hAnsiTheme="minorHAnsi" w:cstheme="minorHAnsi"/>
          <w:color w:val="000000" w:themeColor="text1"/>
          <w:sz w:val="22"/>
          <w:szCs w:val="22"/>
          <w:lang w:eastAsia="en-US"/>
        </w:rPr>
        <w:t xml:space="preserve">. </w:t>
      </w:r>
    </w:p>
    <w:p w14:paraId="67B44430" w14:textId="77777777" w:rsidR="00B00FE9"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13. </w:t>
      </w:r>
      <w:r w:rsidR="00B00FE9" w:rsidRPr="0026296E">
        <w:rPr>
          <w:rFonts w:asciiTheme="minorHAnsi" w:eastAsiaTheme="majorEastAsia" w:hAnsiTheme="minorHAnsi" w:cstheme="minorHAnsi"/>
          <w:color w:val="000000" w:themeColor="text1"/>
          <w:sz w:val="22"/>
          <w:szCs w:val="22"/>
          <w:lang w:eastAsia="en-US"/>
        </w:rPr>
        <w:t>Cena ofertowa/ceny jednostkowe mus</w:t>
      </w:r>
      <w:r w:rsidR="003247A5" w:rsidRPr="0026296E">
        <w:rPr>
          <w:rFonts w:asciiTheme="minorHAnsi" w:eastAsiaTheme="majorEastAsia" w:hAnsiTheme="minorHAnsi" w:cstheme="minorHAnsi"/>
          <w:color w:val="000000" w:themeColor="text1"/>
          <w:sz w:val="22"/>
          <w:szCs w:val="22"/>
          <w:lang w:eastAsia="en-US"/>
        </w:rPr>
        <w:t>zą</w:t>
      </w:r>
      <w:r w:rsidR="00B00FE9" w:rsidRPr="0026296E">
        <w:rPr>
          <w:rFonts w:asciiTheme="minorHAnsi" w:eastAsiaTheme="majorEastAsia" w:hAnsiTheme="minorHAnsi" w:cstheme="minorHAnsi"/>
          <w:color w:val="000000" w:themeColor="text1"/>
          <w:sz w:val="22"/>
          <w:szCs w:val="22"/>
          <w:lang w:eastAsia="en-US"/>
        </w:rPr>
        <w:t xml:space="preserve"> obejmować wszystkie koszty związane z realizacją przedmiotu zamówienia, wszystkie inne koszty oraz ewentualne upusty i rabaty </w:t>
      </w:r>
      <w:r w:rsidR="003247A5" w:rsidRPr="0026296E">
        <w:rPr>
          <w:rFonts w:asciiTheme="minorHAnsi" w:eastAsiaTheme="majorEastAsia" w:hAnsiTheme="minorHAnsi" w:cstheme="minorHAnsi"/>
          <w:color w:val="000000" w:themeColor="text1"/>
          <w:sz w:val="22"/>
          <w:szCs w:val="22"/>
          <w:lang w:eastAsia="en-US"/>
        </w:rPr>
        <w:t>a także</w:t>
      </w:r>
      <w:r w:rsidR="00B00FE9" w:rsidRPr="0026296E">
        <w:rPr>
          <w:rFonts w:asciiTheme="minorHAnsi" w:eastAsiaTheme="majorEastAsia" w:hAnsiTheme="minorHAnsi" w:cstheme="minorHAnsi"/>
          <w:color w:val="000000" w:themeColor="text1"/>
          <w:sz w:val="22"/>
          <w:szCs w:val="22"/>
          <w:lang w:eastAsia="en-US"/>
        </w:rPr>
        <w:t xml:space="preserve"> wszystkie </w:t>
      </w:r>
      <w:r w:rsidR="00B00FE9" w:rsidRPr="0026296E">
        <w:rPr>
          <w:rFonts w:asciiTheme="minorHAnsi" w:eastAsiaTheme="majorEastAsia" w:hAnsiTheme="minorHAnsi" w:cstheme="minorHAnsi"/>
          <w:color w:val="000000" w:themeColor="text1"/>
          <w:sz w:val="22"/>
          <w:szCs w:val="22"/>
          <w:lang w:eastAsia="en-US"/>
        </w:rPr>
        <w:lastRenderedPageBreak/>
        <w:t xml:space="preserve">potencjalne ryzyka ekonomiczne, jakie mogą wystąpić przy realizacji przedmiotu umowy, wynikające z okoliczności, których nie można było przewidzieć w chwili zawierania umowy. </w:t>
      </w:r>
    </w:p>
    <w:p w14:paraId="09A8D070" w14:textId="77777777" w:rsidR="00B2342A" w:rsidRPr="0026296E" w:rsidRDefault="0052584E" w:rsidP="0052584E">
      <w:pPr>
        <w:spacing w:line="276" w:lineRule="auto"/>
        <w:ind w:left="284" w:hanging="284"/>
        <w:contextualSpacing/>
        <w:jc w:val="both"/>
        <w:rPr>
          <w:rFonts w:asciiTheme="minorHAnsi" w:eastAsiaTheme="majorEastAsia" w:hAnsiTheme="minorHAnsi" w:cstheme="minorHAnsi"/>
          <w:color w:val="000000" w:themeColor="text1"/>
          <w:sz w:val="22"/>
          <w:szCs w:val="22"/>
          <w:lang w:eastAsia="en-US"/>
        </w:rPr>
      </w:pPr>
      <w:r w:rsidRPr="0026296E">
        <w:rPr>
          <w:rFonts w:asciiTheme="minorHAnsi" w:eastAsiaTheme="majorEastAsia" w:hAnsiTheme="minorHAnsi" w:cstheme="minorHAnsi"/>
          <w:color w:val="000000" w:themeColor="text1"/>
          <w:sz w:val="22"/>
          <w:szCs w:val="22"/>
          <w:lang w:eastAsia="en-US"/>
        </w:rPr>
        <w:t xml:space="preserve">14. </w:t>
      </w:r>
      <w:r w:rsidR="00B00FE9" w:rsidRPr="0026296E">
        <w:rPr>
          <w:rFonts w:asciiTheme="minorHAnsi" w:eastAsiaTheme="majorEastAsia" w:hAnsiTheme="minorHAnsi" w:cstheme="minorHAnsi"/>
          <w:color w:val="000000" w:themeColor="text1"/>
          <w:sz w:val="22"/>
          <w:szCs w:val="22"/>
          <w:lang w:eastAsia="en-US"/>
        </w:rPr>
        <w:t>Wykonawcy ponoszą wszelkie koszty związane z </w:t>
      </w:r>
      <w:r w:rsidR="00FC5731">
        <w:rPr>
          <w:rFonts w:asciiTheme="minorHAnsi" w:eastAsiaTheme="majorEastAsia" w:hAnsiTheme="minorHAnsi" w:cstheme="minorHAnsi"/>
          <w:color w:val="000000" w:themeColor="text1"/>
          <w:sz w:val="22"/>
          <w:szCs w:val="22"/>
          <w:lang w:eastAsia="en-US"/>
        </w:rPr>
        <w:t xml:space="preserve">udziałem w postępowaniu, w tym </w:t>
      </w:r>
      <w:r w:rsidR="00FC5731">
        <w:rPr>
          <w:rFonts w:asciiTheme="minorHAnsi" w:eastAsiaTheme="majorEastAsia" w:hAnsiTheme="minorHAnsi" w:cstheme="minorHAnsi"/>
          <w:color w:val="000000" w:themeColor="text1"/>
          <w:sz w:val="22"/>
          <w:szCs w:val="22"/>
          <w:lang w:eastAsia="en-US"/>
        </w:rPr>
        <w:br/>
        <w:t xml:space="preserve">z </w:t>
      </w:r>
      <w:r w:rsidR="00B00FE9" w:rsidRPr="0026296E">
        <w:rPr>
          <w:rFonts w:asciiTheme="minorHAnsi" w:eastAsiaTheme="majorEastAsia" w:hAnsiTheme="minorHAnsi" w:cstheme="minorHAnsi"/>
          <w:color w:val="000000" w:themeColor="text1"/>
          <w:sz w:val="22"/>
          <w:szCs w:val="22"/>
          <w:lang w:eastAsia="en-US"/>
        </w:rPr>
        <w:t>przygotowaniem i złożeniem oferty.</w:t>
      </w:r>
    </w:p>
    <w:p w14:paraId="5F54769E" w14:textId="77777777" w:rsidR="00B2342A" w:rsidRPr="0026296E" w:rsidRDefault="00B2342A" w:rsidP="00FA2E72">
      <w:pPr>
        <w:spacing w:line="276" w:lineRule="auto"/>
        <w:ind w:left="284"/>
        <w:contextualSpacing/>
        <w:jc w:val="both"/>
        <w:rPr>
          <w:rFonts w:asciiTheme="minorHAnsi" w:eastAsiaTheme="majorEastAsia" w:hAnsiTheme="minorHAnsi" w:cstheme="minorHAnsi"/>
          <w:color w:val="000000" w:themeColor="text1"/>
          <w:sz w:val="22"/>
          <w:szCs w:val="22"/>
          <w:lang w:eastAsia="en-US"/>
        </w:rPr>
      </w:pPr>
      <w:bookmarkStart w:id="14" w:name="bookmark28"/>
    </w:p>
    <w:bookmarkEnd w:id="14"/>
    <w:p w14:paraId="465787C8" w14:textId="2297A180" w:rsidR="00EC45FB" w:rsidRPr="0026296E" w:rsidRDefault="001E7748" w:rsidP="001E7748">
      <w:pPr>
        <w:pBdr>
          <w:top w:val="single" w:sz="4" w:space="1" w:color="auto"/>
          <w:left w:val="single" w:sz="4" w:space="4" w:color="auto"/>
          <w:bottom w:val="single" w:sz="4" w:space="1" w:color="auto"/>
          <w:right w:val="single" w:sz="4" w:space="4" w:color="auto"/>
        </w:pBdr>
        <w:shd w:val="clear" w:color="auto" w:fill="8DB3E2" w:themeFill="text2" w:themeFillTint="66"/>
        <w:spacing w:line="276" w:lineRule="auto"/>
        <w:jc w:val="both"/>
        <w:rPr>
          <w:rFonts w:asciiTheme="minorHAnsi" w:eastAsiaTheme="majorEastAsia" w:hAnsiTheme="minorHAnsi" w:cstheme="minorHAnsi"/>
          <w:b/>
          <w:color w:val="000000" w:themeColor="text1"/>
          <w:sz w:val="22"/>
          <w:szCs w:val="22"/>
          <w:lang w:eastAsia="en-US"/>
        </w:rPr>
      </w:pPr>
      <w:r>
        <w:rPr>
          <w:rFonts w:asciiTheme="minorHAnsi" w:eastAsiaTheme="majorEastAsia" w:hAnsiTheme="minorHAnsi" w:cstheme="minorHAnsi"/>
          <w:b/>
          <w:color w:val="000000" w:themeColor="text1"/>
          <w:sz w:val="22"/>
          <w:szCs w:val="22"/>
          <w:lang w:eastAsia="en-US"/>
        </w:rPr>
        <w:t xml:space="preserve">Rozdział III - </w:t>
      </w:r>
      <w:r w:rsidR="00EB7EB9" w:rsidRPr="0026296E">
        <w:rPr>
          <w:rFonts w:asciiTheme="minorHAnsi" w:eastAsiaTheme="majorEastAsia" w:hAnsiTheme="minorHAnsi" w:cstheme="minorHAnsi"/>
          <w:b/>
          <w:color w:val="000000" w:themeColor="text1"/>
          <w:sz w:val="22"/>
          <w:szCs w:val="22"/>
          <w:lang w:eastAsia="en-US"/>
        </w:rPr>
        <w:t>Informacje o przebiegu postępowania</w:t>
      </w:r>
    </w:p>
    <w:p w14:paraId="2700CB37" w14:textId="77777777" w:rsidR="0026296E" w:rsidRPr="0026296E" w:rsidRDefault="0026296E" w:rsidP="00FA2E72">
      <w:pPr>
        <w:spacing w:line="276" w:lineRule="auto"/>
        <w:ind w:left="-142"/>
        <w:jc w:val="both"/>
        <w:rPr>
          <w:rFonts w:asciiTheme="minorHAnsi" w:eastAsiaTheme="majorEastAsia" w:hAnsiTheme="minorHAnsi" w:cstheme="minorHAnsi"/>
          <w:i/>
          <w:color w:val="000000" w:themeColor="text1"/>
          <w:sz w:val="22"/>
          <w:szCs w:val="22"/>
          <w:lang w:eastAsia="en-US"/>
        </w:rPr>
      </w:pPr>
    </w:p>
    <w:p w14:paraId="6480C25D" w14:textId="55263FD0" w:rsidR="000778FB" w:rsidRPr="0026296E" w:rsidRDefault="00511D5F" w:rsidP="009A481C">
      <w:pPr>
        <w:numPr>
          <w:ilvl w:val="0"/>
          <w:numId w:val="12"/>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T</w:t>
      </w:r>
      <w:r w:rsidR="000778FB" w:rsidRPr="0026296E">
        <w:rPr>
          <w:rFonts w:asciiTheme="minorHAnsi" w:hAnsiTheme="minorHAnsi" w:cstheme="minorHAnsi"/>
          <w:b/>
          <w:color w:val="000000" w:themeColor="text1"/>
          <w:sz w:val="22"/>
          <w:szCs w:val="22"/>
          <w:lang w:eastAsia="en-US"/>
        </w:rPr>
        <w:t xml:space="preserve">ermin składania </w:t>
      </w:r>
      <w:r w:rsidR="005E52B4">
        <w:rPr>
          <w:rFonts w:asciiTheme="minorHAnsi" w:hAnsiTheme="minorHAnsi" w:cstheme="minorHAnsi"/>
          <w:b/>
          <w:color w:val="000000" w:themeColor="text1"/>
          <w:sz w:val="22"/>
          <w:szCs w:val="22"/>
          <w:lang w:eastAsia="en-US"/>
        </w:rPr>
        <w:t xml:space="preserve">i otwarcie </w:t>
      </w:r>
      <w:r w:rsidR="000778FB" w:rsidRPr="0026296E">
        <w:rPr>
          <w:rFonts w:asciiTheme="minorHAnsi" w:hAnsiTheme="minorHAnsi" w:cstheme="minorHAnsi"/>
          <w:b/>
          <w:color w:val="000000" w:themeColor="text1"/>
          <w:sz w:val="22"/>
          <w:szCs w:val="22"/>
          <w:lang w:eastAsia="en-US"/>
        </w:rPr>
        <w:t>ofert</w:t>
      </w:r>
      <w:r w:rsidR="003247A5" w:rsidRPr="0026296E">
        <w:rPr>
          <w:rFonts w:asciiTheme="minorHAnsi" w:hAnsiTheme="minorHAnsi" w:cstheme="minorHAnsi"/>
          <w:b/>
          <w:color w:val="000000" w:themeColor="text1"/>
          <w:sz w:val="22"/>
          <w:szCs w:val="22"/>
          <w:lang w:eastAsia="en-US"/>
        </w:rPr>
        <w:t>.</w:t>
      </w:r>
    </w:p>
    <w:p w14:paraId="3AAD4B44" w14:textId="3ABFE037" w:rsidR="00FD7839" w:rsidRDefault="00FD7839" w:rsidP="00C51009">
      <w:pPr>
        <w:suppressAutoHyphens/>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 xml:space="preserve">I. </w:t>
      </w:r>
      <w:r w:rsidR="00511D5F">
        <w:rPr>
          <w:rFonts w:asciiTheme="minorHAnsi" w:hAnsiTheme="minorHAnsi" w:cstheme="minorHAnsi"/>
          <w:b/>
          <w:color w:val="000000" w:themeColor="text1"/>
          <w:sz w:val="22"/>
          <w:szCs w:val="22"/>
        </w:rPr>
        <w:t>TERMIN</w:t>
      </w:r>
      <w:r w:rsidRPr="0026296E">
        <w:rPr>
          <w:rFonts w:asciiTheme="minorHAnsi" w:hAnsiTheme="minorHAnsi" w:cstheme="minorHAnsi"/>
          <w:b/>
          <w:color w:val="000000" w:themeColor="text1"/>
          <w:sz w:val="22"/>
          <w:szCs w:val="22"/>
        </w:rPr>
        <w:t xml:space="preserve"> SKŁADANIA OFERT:</w:t>
      </w:r>
    </w:p>
    <w:p w14:paraId="08657F4E" w14:textId="79F913AA" w:rsidR="00FD7839" w:rsidRPr="00511D5F" w:rsidRDefault="00511D5F" w:rsidP="009A481C">
      <w:pPr>
        <w:pStyle w:val="Akapitzlist"/>
        <w:numPr>
          <w:ilvl w:val="0"/>
          <w:numId w:val="31"/>
        </w:numPr>
        <w:autoSpaceDE w:val="0"/>
        <w:autoSpaceDN w:val="0"/>
        <w:adjustRightInd w:val="0"/>
        <w:spacing w:line="276" w:lineRule="auto"/>
        <w:ind w:left="284" w:hanging="284"/>
        <w:jc w:val="both"/>
        <w:rPr>
          <w:rFonts w:ascii="Calibri" w:hAnsi="Calibri" w:cs="Calibri"/>
          <w:b/>
          <w:bCs/>
          <w:color w:val="000000" w:themeColor="text1"/>
          <w:sz w:val="22"/>
          <w:szCs w:val="22"/>
        </w:rPr>
      </w:pPr>
      <w:r w:rsidRPr="00511D5F">
        <w:rPr>
          <w:rFonts w:ascii="Calibri" w:hAnsi="Calibri" w:cs="Calibri"/>
          <w:b/>
          <w:bCs/>
          <w:color w:val="000000" w:themeColor="text1"/>
          <w:sz w:val="22"/>
          <w:szCs w:val="22"/>
        </w:rPr>
        <w:t xml:space="preserve">Termin składania ofert: </w:t>
      </w:r>
      <w:r w:rsidR="00E6165A" w:rsidRPr="00376F15">
        <w:rPr>
          <w:rFonts w:ascii="Calibri" w:hAnsi="Calibri" w:cs="Calibri"/>
          <w:b/>
          <w:bCs/>
          <w:color w:val="FF0000"/>
          <w:sz w:val="22"/>
          <w:szCs w:val="22"/>
        </w:rPr>
        <w:t>0</w:t>
      </w:r>
      <w:r w:rsidR="00345AD5">
        <w:rPr>
          <w:rFonts w:ascii="Calibri" w:hAnsi="Calibri" w:cs="Calibri"/>
          <w:b/>
          <w:bCs/>
          <w:color w:val="FF0000"/>
          <w:sz w:val="22"/>
          <w:szCs w:val="22"/>
        </w:rPr>
        <w:t>9</w:t>
      </w:r>
      <w:r w:rsidR="00097838" w:rsidRPr="00376F15">
        <w:rPr>
          <w:rFonts w:ascii="Calibri" w:hAnsi="Calibri" w:cs="Calibri"/>
          <w:b/>
          <w:bCs/>
          <w:color w:val="FF0000"/>
          <w:sz w:val="22"/>
          <w:szCs w:val="22"/>
        </w:rPr>
        <w:t>.0</w:t>
      </w:r>
      <w:r w:rsidR="0064324E">
        <w:rPr>
          <w:rFonts w:ascii="Calibri" w:hAnsi="Calibri" w:cs="Calibri"/>
          <w:b/>
          <w:bCs/>
          <w:color w:val="FF0000"/>
          <w:sz w:val="22"/>
          <w:szCs w:val="22"/>
        </w:rPr>
        <w:t>2</w:t>
      </w:r>
      <w:r w:rsidR="00097838" w:rsidRPr="00376F15">
        <w:rPr>
          <w:rFonts w:ascii="Calibri" w:hAnsi="Calibri" w:cs="Calibri"/>
          <w:b/>
          <w:bCs/>
          <w:color w:val="FF0000"/>
          <w:sz w:val="22"/>
          <w:szCs w:val="22"/>
        </w:rPr>
        <w:t>.202</w:t>
      </w:r>
      <w:r w:rsidR="00BF0911">
        <w:rPr>
          <w:rFonts w:ascii="Calibri" w:hAnsi="Calibri" w:cs="Calibri"/>
          <w:b/>
          <w:bCs/>
          <w:color w:val="FF0000"/>
          <w:sz w:val="22"/>
          <w:szCs w:val="22"/>
        </w:rPr>
        <w:t>4</w:t>
      </w:r>
      <w:r w:rsidR="00097838" w:rsidRPr="00376F15">
        <w:rPr>
          <w:rFonts w:ascii="Calibri" w:hAnsi="Calibri" w:cs="Calibri"/>
          <w:b/>
          <w:bCs/>
          <w:color w:val="FF0000"/>
          <w:sz w:val="22"/>
          <w:szCs w:val="22"/>
        </w:rPr>
        <w:t xml:space="preserve"> </w:t>
      </w:r>
      <w:r w:rsidR="00FD7839" w:rsidRPr="00376F15">
        <w:rPr>
          <w:rFonts w:ascii="Calibri" w:hAnsi="Calibri" w:cs="Calibri"/>
          <w:b/>
          <w:bCs/>
          <w:color w:val="FF0000"/>
          <w:sz w:val="22"/>
          <w:szCs w:val="22"/>
        </w:rPr>
        <w:t xml:space="preserve">roku do godziny </w:t>
      </w:r>
      <w:r w:rsidR="00097838" w:rsidRPr="00376F15">
        <w:rPr>
          <w:rFonts w:ascii="Calibri" w:hAnsi="Calibri" w:cs="Calibri"/>
          <w:b/>
          <w:bCs/>
          <w:color w:val="FF0000"/>
          <w:sz w:val="22"/>
          <w:szCs w:val="22"/>
        </w:rPr>
        <w:t>10:00</w:t>
      </w:r>
      <w:r w:rsidR="00FD7839" w:rsidRPr="00511D5F">
        <w:rPr>
          <w:rFonts w:ascii="Calibri" w:hAnsi="Calibri" w:cs="Calibri"/>
          <w:b/>
          <w:bCs/>
          <w:color w:val="000000" w:themeColor="text1"/>
          <w:sz w:val="22"/>
          <w:szCs w:val="22"/>
        </w:rPr>
        <w:t>.</w:t>
      </w:r>
    </w:p>
    <w:p w14:paraId="38D184A4" w14:textId="5620F924" w:rsidR="00731725" w:rsidRDefault="00731725" w:rsidP="009A481C">
      <w:pPr>
        <w:pStyle w:val="Akapitzlist"/>
        <w:numPr>
          <w:ilvl w:val="0"/>
          <w:numId w:val="31"/>
        </w:numPr>
        <w:autoSpaceDE w:val="0"/>
        <w:autoSpaceDN w:val="0"/>
        <w:adjustRightInd w:val="0"/>
        <w:spacing w:line="276" w:lineRule="auto"/>
        <w:ind w:left="284" w:hanging="284"/>
        <w:jc w:val="both"/>
        <w:rPr>
          <w:rFonts w:ascii="Calibri" w:hAnsi="Calibri" w:cs="Calibri"/>
          <w:bCs/>
          <w:color w:val="000000" w:themeColor="text1"/>
          <w:sz w:val="22"/>
          <w:szCs w:val="22"/>
        </w:rPr>
      </w:pPr>
      <w:r w:rsidRPr="00731725">
        <w:rPr>
          <w:rFonts w:ascii="Calibri" w:hAnsi="Calibri" w:cs="Calibri"/>
          <w:bCs/>
          <w:color w:val="000000" w:themeColor="text1"/>
          <w:sz w:val="22"/>
          <w:szCs w:val="22"/>
        </w:rPr>
        <w:t>Oferta może być złożona tylko do terminu składania ofert.</w:t>
      </w:r>
    </w:p>
    <w:p w14:paraId="58DA4EFC" w14:textId="77777777" w:rsidR="00FD7839" w:rsidRPr="00167A5D" w:rsidRDefault="00FD7839" w:rsidP="009A481C">
      <w:pPr>
        <w:pStyle w:val="Akapitzlist"/>
        <w:numPr>
          <w:ilvl w:val="0"/>
          <w:numId w:val="18"/>
        </w:numPr>
        <w:suppressAutoHyphens/>
        <w:spacing w:line="276" w:lineRule="auto"/>
        <w:ind w:left="284" w:hanging="284"/>
        <w:jc w:val="both"/>
        <w:rPr>
          <w:rFonts w:asciiTheme="minorHAnsi" w:hAnsiTheme="minorHAnsi" w:cstheme="minorHAnsi"/>
          <w:b/>
          <w:color w:val="000000" w:themeColor="text1"/>
          <w:sz w:val="22"/>
          <w:szCs w:val="22"/>
        </w:rPr>
      </w:pPr>
      <w:r w:rsidRPr="00167A5D">
        <w:rPr>
          <w:rFonts w:asciiTheme="minorHAnsi" w:hAnsiTheme="minorHAnsi" w:cstheme="minorHAnsi"/>
          <w:b/>
          <w:color w:val="000000" w:themeColor="text1"/>
          <w:sz w:val="22"/>
          <w:szCs w:val="22"/>
        </w:rPr>
        <w:t xml:space="preserve"> OTWARCIE OFERT:</w:t>
      </w:r>
    </w:p>
    <w:p w14:paraId="4A14F75B" w14:textId="6D330E7A" w:rsidR="003227FA" w:rsidRPr="00511D5F" w:rsidRDefault="00511D5F" w:rsidP="009A481C">
      <w:pPr>
        <w:numPr>
          <w:ilvl w:val="1"/>
          <w:numId w:val="6"/>
        </w:numPr>
        <w:spacing w:line="276" w:lineRule="auto"/>
        <w:ind w:left="431" w:right="-108"/>
        <w:jc w:val="both"/>
        <w:rPr>
          <w:rFonts w:asciiTheme="minorHAnsi" w:hAnsiTheme="minorHAnsi" w:cstheme="minorHAnsi"/>
          <w:color w:val="000000" w:themeColor="text1"/>
          <w:sz w:val="22"/>
          <w:szCs w:val="22"/>
        </w:rPr>
      </w:pPr>
      <w:r w:rsidRPr="00511D5F">
        <w:rPr>
          <w:rFonts w:asciiTheme="minorHAnsi" w:hAnsiTheme="minorHAnsi" w:cstheme="minorHAnsi"/>
          <w:b/>
          <w:bCs/>
          <w:color w:val="000000" w:themeColor="text1"/>
          <w:sz w:val="22"/>
          <w:szCs w:val="22"/>
        </w:rPr>
        <w:t>Termin o</w:t>
      </w:r>
      <w:r w:rsidR="003227FA" w:rsidRPr="00511D5F">
        <w:rPr>
          <w:rFonts w:asciiTheme="minorHAnsi" w:hAnsiTheme="minorHAnsi" w:cstheme="minorHAnsi"/>
          <w:b/>
          <w:bCs/>
          <w:color w:val="000000" w:themeColor="text1"/>
          <w:sz w:val="22"/>
          <w:szCs w:val="22"/>
        </w:rPr>
        <w:t>twarci</w:t>
      </w:r>
      <w:r w:rsidRPr="00511D5F">
        <w:rPr>
          <w:rFonts w:asciiTheme="minorHAnsi" w:hAnsiTheme="minorHAnsi" w:cstheme="minorHAnsi"/>
          <w:b/>
          <w:bCs/>
          <w:color w:val="000000" w:themeColor="text1"/>
          <w:sz w:val="22"/>
          <w:szCs w:val="22"/>
        </w:rPr>
        <w:t>a</w:t>
      </w:r>
      <w:r w:rsidR="003227FA" w:rsidRPr="00511D5F">
        <w:rPr>
          <w:rFonts w:asciiTheme="minorHAnsi" w:hAnsiTheme="minorHAnsi" w:cstheme="minorHAnsi"/>
          <w:b/>
          <w:bCs/>
          <w:color w:val="000000" w:themeColor="text1"/>
          <w:sz w:val="22"/>
          <w:szCs w:val="22"/>
        </w:rPr>
        <w:t xml:space="preserve"> ofert: </w:t>
      </w:r>
      <w:r w:rsidR="00E6165A" w:rsidRPr="00376F15">
        <w:rPr>
          <w:rFonts w:asciiTheme="minorHAnsi" w:hAnsiTheme="minorHAnsi" w:cstheme="minorHAnsi"/>
          <w:b/>
          <w:bCs/>
          <w:color w:val="FF0000"/>
          <w:sz w:val="22"/>
          <w:szCs w:val="22"/>
        </w:rPr>
        <w:t>0</w:t>
      </w:r>
      <w:r w:rsidR="00D22364">
        <w:rPr>
          <w:rFonts w:asciiTheme="minorHAnsi" w:hAnsiTheme="minorHAnsi" w:cstheme="minorHAnsi"/>
          <w:b/>
          <w:bCs/>
          <w:color w:val="FF0000"/>
          <w:sz w:val="22"/>
          <w:szCs w:val="22"/>
        </w:rPr>
        <w:t>9</w:t>
      </w:r>
      <w:r w:rsidR="00097838" w:rsidRPr="00376F15">
        <w:rPr>
          <w:rFonts w:asciiTheme="minorHAnsi" w:hAnsiTheme="minorHAnsi" w:cstheme="minorHAnsi"/>
          <w:b/>
          <w:bCs/>
          <w:color w:val="FF0000"/>
          <w:sz w:val="22"/>
          <w:szCs w:val="22"/>
        </w:rPr>
        <w:t>.0</w:t>
      </w:r>
      <w:r w:rsidR="0064324E">
        <w:rPr>
          <w:rFonts w:asciiTheme="minorHAnsi" w:hAnsiTheme="minorHAnsi" w:cstheme="minorHAnsi"/>
          <w:b/>
          <w:bCs/>
          <w:color w:val="FF0000"/>
          <w:sz w:val="22"/>
          <w:szCs w:val="22"/>
        </w:rPr>
        <w:t>2</w:t>
      </w:r>
      <w:r w:rsidR="00097838" w:rsidRPr="00376F15">
        <w:rPr>
          <w:rFonts w:asciiTheme="minorHAnsi" w:hAnsiTheme="minorHAnsi" w:cstheme="minorHAnsi"/>
          <w:b/>
          <w:bCs/>
          <w:color w:val="FF0000"/>
          <w:sz w:val="22"/>
          <w:szCs w:val="22"/>
        </w:rPr>
        <w:t>.202</w:t>
      </w:r>
      <w:r w:rsidR="00BF0911">
        <w:rPr>
          <w:rFonts w:asciiTheme="minorHAnsi" w:hAnsiTheme="minorHAnsi" w:cstheme="minorHAnsi"/>
          <w:b/>
          <w:bCs/>
          <w:color w:val="FF0000"/>
          <w:sz w:val="22"/>
          <w:szCs w:val="22"/>
        </w:rPr>
        <w:t>4</w:t>
      </w:r>
      <w:r w:rsidR="00097838" w:rsidRPr="00376F15">
        <w:rPr>
          <w:rFonts w:asciiTheme="minorHAnsi" w:hAnsiTheme="minorHAnsi" w:cstheme="minorHAnsi"/>
          <w:b/>
          <w:bCs/>
          <w:color w:val="FF0000"/>
          <w:sz w:val="22"/>
          <w:szCs w:val="22"/>
        </w:rPr>
        <w:t xml:space="preserve"> rok </w:t>
      </w:r>
      <w:r w:rsidRPr="00376F15">
        <w:rPr>
          <w:rFonts w:asciiTheme="minorHAnsi" w:hAnsiTheme="minorHAnsi" w:cstheme="minorHAnsi"/>
          <w:b/>
          <w:bCs/>
          <w:color w:val="FF0000"/>
          <w:sz w:val="22"/>
          <w:szCs w:val="22"/>
        </w:rPr>
        <w:t>godzina</w:t>
      </w:r>
      <w:r w:rsidR="002A5F16" w:rsidRPr="00376F15">
        <w:rPr>
          <w:rFonts w:asciiTheme="minorHAnsi" w:hAnsiTheme="minorHAnsi" w:cstheme="minorHAnsi"/>
          <w:b/>
          <w:bCs/>
          <w:color w:val="FF0000"/>
          <w:sz w:val="22"/>
          <w:szCs w:val="22"/>
        </w:rPr>
        <w:t xml:space="preserve">: </w:t>
      </w:r>
      <w:r w:rsidR="00097838" w:rsidRPr="00376F15">
        <w:rPr>
          <w:rFonts w:asciiTheme="minorHAnsi" w:hAnsiTheme="minorHAnsi" w:cstheme="minorHAnsi"/>
          <w:b/>
          <w:bCs/>
          <w:color w:val="FF0000"/>
          <w:sz w:val="22"/>
          <w:szCs w:val="22"/>
        </w:rPr>
        <w:t>11:00</w:t>
      </w:r>
      <w:r w:rsidRPr="00511D5F">
        <w:rPr>
          <w:rFonts w:asciiTheme="minorHAnsi" w:hAnsiTheme="minorHAnsi" w:cstheme="minorHAnsi"/>
          <w:color w:val="000000" w:themeColor="text1"/>
          <w:sz w:val="22"/>
          <w:szCs w:val="22"/>
        </w:rPr>
        <w:t xml:space="preserve"> z zastrzeżeniem art. 222 ustawy </w:t>
      </w:r>
      <w:proofErr w:type="spellStart"/>
      <w:r w:rsidRPr="00511D5F">
        <w:rPr>
          <w:rFonts w:asciiTheme="minorHAnsi" w:hAnsiTheme="minorHAnsi" w:cstheme="minorHAnsi"/>
          <w:color w:val="000000" w:themeColor="text1"/>
          <w:sz w:val="22"/>
          <w:szCs w:val="22"/>
        </w:rPr>
        <w:t>Pzp</w:t>
      </w:r>
      <w:proofErr w:type="spellEnd"/>
    </w:p>
    <w:p w14:paraId="7AE61B7F" w14:textId="77777777" w:rsidR="003B4C84" w:rsidRPr="003B4C84" w:rsidRDefault="00A963D4" w:rsidP="009A481C">
      <w:pPr>
        <w:numPr>
          <w:ilvl w:val="1"/>
          <w:numId w:val="6"/>
        </w:numPr>
        <w:spacing w:line="276" w:lineRule="auto"/>
        <w:ind w:right="-108"/>
        <w:jc w:val="both"/>
        <w:rPr>
          <w:rFonts w:asciiTheme="minorHAnsi" w:hAnsiTheme="minorHAnsi" w:cstheme="minorHAnsi"/>
          <w:sz w:val="22"/>
          <w:szCs w:val="22"/>
        </w:rPr>
      </w:pPr>
      <w:r w:rsidRPr="00F043C4">
        <w:rPr>
          <w:rFonts w:ascii="Calibri" w:eastAsia="Calibri" w:hAnsi="Calibri" w:cs="Calibri"/>
          <w:sz w:val="22"/>
          <w:szCs w:val="22"/>
        </w:rPr>
        <w:t xml:space="preserve">Otwarcie ofert zostanie dokonane poprzez </w:t>
      </w:r>
      <w:r w:rsidR="003B4C84">
        <w:rPr>
          <w:rFonts w:ascii="Calibri" w:eastAsia="Calibri" w:hAnsi="Calibri" w:cs="Calibri"/>
          <w:sz w:val="22"/>
          <w:szCs w:val="22"/>
        </w:rPr>
        <w:t>proces odsz</w:t>
      </w:r>
      <w:r w:rsidRPr="00F043C4">
        <w:rPr>
          <w:rFonts w:ascii="Calibri" w:eastAsia="Calibri" w:hAnsi="Calibri" w:cs="Calibri"/>
          <w:sz w:val="22"/>
          <w:szCs w:val="22"/>
        </w:rPr>
        <w:t>yfrowani</w:t>
      </w:r>
      <w:r w:rsidR="003B4C84">
        <w:rPr>
          <w:rFonts w:ascii="Calibri" w:eastAsia="Calibri" w:hAnsi="Calibri" w:cs="Calibri"/>
          <w:sz w:val="22"/>
          <w:szCs w:val="22"/>
        </w:rPr>
        <w:t>a</w:t>
      </w:r>
      <w:r w:rsidRPr="00F043C4">
        <w:rPr>
          <w:rFonts w:ascii="Calibri" w:eastAsia="Calibri" w:hAnsi="Calibri" w:cs="Calibri"/>
          <w:sz w:val="22"/>
          <w:szCs w:val="22"/>
        </w:rPr>
        <w:t xml:space="preserve"> ofert złożonych za pośrednictwem </w:t>
      </w:r>
      <w:r w:rsidR="003B4C84">
        <w:rPr>
          <w:rFonts w:ascii="Calibri" w:eastAsia="Calibri" w:hAnsi="Calibri" w:cs="Calibri"/>
          <w:sz w:val="22"/>
          <w:szCs w:val="22"/>
        </w:rPr>
        <w:t>elektronicznych zamówień publicznych e-Zamówienia.</w:t>
      </w:r>
    </w:p>
    <w:p w14:paraId="216247C9" w14:textId="692FBE8E" w:rsidR="00A963D4" w:rsidRPr="00F043C4" w:rsidRDefault="003B4C84" w:rsidP="009A481C">
      <w:pPr>
        <w:numPr>
          <w:ilvl w:val="1"/>
          <w:numId w:val="6"/>
        </w:numPr>
        <w:spacing w:line="276" w:lineRule="auto"/>
        <w:ind w:right="-108"/>
        <w:jc w:val="both"/>
        <w:rPr>
          <w:rFonts w:asciiTheme="minorHAnsi" w:hAnsiTheme="minorHAnsi" w:cstheme="minorHAnsi"/>
          <w:sz w:val="22"/>
          <w:szCs w:val="22"/>
        </w:rPr>
      </w:pPr>
      <w:r>
        <w:rPr>
          <w:rFonts w:ascii="Calibri" w:eastAsia="Calibri" w:hAnsi="Calibri" w:cs="Calibri"/>
          <w:sz w:val="22"/>
          <w:szCs w:val="22"/>
        </w:rPr>
        <w:t xml:space="preserve">Zgodnie z art. 222 ust. 4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Zamawiający, najpóźniej przed otwarciem ofert udostępni na stronie internetowej prowadzonego postępowania informację, o kwocie, jaką zamierza przeznaczyć na </w:t>
      </w:r>
      <w:r w:rsidR="00A963D4" w:rsidRPr="00F043C4">
        <w:rPr>
          <w:rFonts w:ascii="Calibri" w:eastAsia="Calibri" w:hAnsi="Calibri" w:cs="Calibri"/>
          <w:sz w:val="22"/>
          <w:szCs w:val="22"/>
        </w:rPr>
        <w:t>sfinansowanie zamówienia.</w:t>
      </w:r>
    </w:p>
    <w:p w14:paraId="5268A8CF" w14:textId="3484DD49" w:rsidR="00A963D4" w:rsidRPr="003B4C84" w:rsidRDefault="003B4C84" w:rsidP="009A481C">
      <w:pPr>
        <w:numPr>
          <w:ilvl w:val="1"/>
          <w:numId w:val="6"/>
        </w:numPr>
        <w:spacing w:line="276" w:lineRule="auto"/>
        <w:ind w:right="-108"/>
        <w:jc w:val="both"/>
        <w:rPr>
          <w:rFonts w:asciiTheme="minorHAnsi" w:hAnsiTheme="minorHAnsi" w:cstheme="minorHAnsi"/>
          <w:sz w:val="22"/>
          <w:szCs w:val="22"/>
        </w:rPr>
      </w:pPr>
      <w:r>
        <w:rPr>
          <w:rFonts w:ascii="Calibri" w:eastAsia="Calibri" w:hAnsi="Calibri" w:cs="Calibri"/>
          <w:sz w:val="22"/>
          <w:szCs w:val="22"/>
        </w:rPr>
        <w:t>Ni</w:t>
      </w:r>
      <w:r w:rsidR="00A963D4" w:rsidRPr="003B4C84">
        <w:rPr>
          <w:rFonts w:ascii="Calibri" w:eastAsia="Calibri" w:hAnsi="Calibri" w:cs="Calibri"/>
          <w:sz w:val="22"/>
          <w:szCs w:val="22"/>
        </w:rPr>
        <w:t xml:space="preserve">ezwłocznie po otwarciu ofert Zamawiający zamieści w Systemie informację z otwarcia ofert, zawierającą elementy, o których mowa w art. 222 ust. 5 ustawy </w:t>
      </w:r>
      <w:proofErr w:type="spellStart"/>
      <w:r w:rsidR="00A963D4" w:rsidRPr="003B4C84">
        <w:rPr>
          <w:rFonts w:ascii="Calibri" w:eastAsia="Calibri" w:hAnsi="Calibri" w:cs="Calibri"/>
          <w:sz w:val="22"/>
          <w:szCs w:val="22"/>
        </w:rPr>
        <w:t>Pzp</w:t>
      </w:r>
      <w:proofErr w:type="spellEnd"/>
      <w:r w:rsidR="00A963D4" w:rsidRPr="003B4C84">
        <w:rPr>
          <w:rFonts w:ascii="Calibri" w:eastAsia="Calibri" w:hAnsi="Calibri" w:cs="Calibri"/>
          <w:sz w:val="22"/>
          <w:szCs w:val="22"/>
        </w:rPr>
        <w:t xml:space="preserve"> </w:t>
      </w:r>
      <w:proofErr w:type="spellStart"/>
      <w:r w:rsidR="00A963D4" w:rsidRPr="003B4C84">
        <w:rPr>
          <w:rFonts w:ascii="Calibri" w:eastAsia="Calibri" w:hAnsi="Calibri" w:cs="Calibri"/>
          <w:sz w:val="22"/>
          <w:szCs w:val="22"/>
        </w:rPr>
        <w:t>tj</w:t>
      </w:r>
      <w:proofErr w:type="spellEnd"/>
      <w:r w:rsidR="00A963D4" w:rsidRPr="003B4C84">
        <w:rPr>
          <w:rFonts w:ascii="Calibri" w:eastAsia="Calibri" w:hAnsi="Calibri" w:cs="Calibri"/>
          <w:sz w:val="22"/>
          <w:szCs w:val="22"/>
        </w:rPr>
        <w:t>:</w:t>
      </w:r>
    </w:p>
    <w:p w14:paraId="1420EF49" w14:textId="77777777" w:rsidR="000778FB" w:rsidRPr="003B4C84" w:rsidRDefault="000778FB" w:rsidP="00C51009">
      <w:pPr>
        <w:spacing w:line="276" w:lineRule="auto"/>
        <w:ind w:left="432" w:right="-108"/>
        <w:jc w:val="both"/>
        <w:rPr>
          <w:rFonts w:asciiTheme="minorHAnsi" w:hAnsiTheme="minorHAnsi" w:cstheme="minorHAnsi"/>
          <w:color w:val="000000" w:themeColor="text1"/>
          <w:sz w:val="22"/>
          <w:szCs w:val="22"/>
        </w:rPr>
      </w:pPr>
      <w:r w:rsidRPr="003B4C84">
        <w:rPr>
          <w:rFonts w:asciiTheme="minorHAnsi" w:hAnsiTheme="minorHAnsi" w:cstheme="minorHAnsi"/>
          <w:color w:val="000000" w:themeColor="text1"/>
          <w:sz w:val="22"/>
          <w:szCs w:val="22"/>
        </w:rPr>
        <w:t>1)</w:t>
      </w:r>
      <w:r w:rsidRPr="003B4C84">
        <w:rPr>
          <w:rFonts w:asciiTheme="minorHAnsi" w:hAnsiTheme="minorHAnsi" w:cstheme="minorHAnsi"/>
          <w:color w:val="000000" w:themeColor="text1"/>
          <w:sz w:val="22"/>
          <w:szCs w:val="22"/>
        </w:rPr>
        <w:tab/>
        <w:t xml:space="preserve">nazwach albo imionach i nazwiskach oraz siedzibach lub miejscach prowadzonej działalności gospodarczej </w:t>
      </w:r>
      <w:r w:rsidR="003247A5" w:rsidRPr="003B4C84">
        <w:rPr>
          <w:rFonts w:asciiTheme="minorHAnsi" w:hAnsiTheme="minorHAnsi" w:cstheme="minorHAnsi"/>
          <w:color w:val="000000" w:themeColor="text1"/>
          <w:sz w:val="22"/>
          <w:szCs w:val="22"/>
        </w:rPr>
        <w:t>bądź</w:t>
      </w:r>
      <w:r w:rsidRPr="003B4C84">
        <w:rPr>
          <w:rFonts w:asciiTheme="minorHAnsi" w:hAnsiTheme="minorHAnsi" w:cstheme="minorHAnsi"/>
          <w:color w:val="000000" w:themeColor="text1"/>
          <w:sz w:val="22"/>
          <w:szCs w:val="22"/>
        </w:rPr>
        <w:t xml:space="preserve"> miejscach zamieszkania wykonawców, których oferty zostały otwarte;</w:t>
      </w:r>
    </w:p>
    <w:p w14:paraId="4E886E14" w14:textId="77777777" w:rsidR="00B2342A" w:rsidRPr="003B4C84" w:rsidRDefault="000778FB" w:rsidP="00C51009">
      <w:pPr>
        <w:spacing w:line="276" w:lineRule="auto"/>
        <w:ind w:left="432" w:right="-108"/>
        <w:jc w:val="both"/>
        <w:rPr>
          <w:rFonts w:asciiTheme="minorHAnsi" w:hAnsiTheme="minorHAnsi" w:cstheme="minorHAnsi"/>
          <w:iCs/>
          <w:color w:val="000000" w:themeColor="text1"/>
          <w:sz w:val="22"/>
          <w:szCs w:val="22"/>
        </w:rPr>
      </w:pPr>
      <w:r w:rsidRPr="003B4C84">
        <w:rPr>
          <w:rFonts w:asciiTheme="minorHAnsi" w:hAnsiTheme="minorHAnsi" w:cstheme="minorHAnsi"/>
          <w:iCs/>
          <w:color w:val="000000" w:themeColor="text1"/>
          <w:sz w:val="22"/>
          <w:szCs w:val="22"/>
        </w:rPr>
        <w:t>2)</w:t>
      </w:r>
      <w:r w:rsidRPr="003B4C84">
        <w:rPr>
          <w:rFonts w:asciiTheme="minorHAnsi" w:hAnsiTheme="minorHAnsi" w:cstheme="minorHAnsi"/>
          <w:iCs/>
          <w:color w:val="000000" w:themeColor="text1"/>
          <w:sz w:val="22"/>
          <w:szCs w:val="22"/>
        </w:rPr>
        <w:tab/>
        <w:t>cenach lub kosztach zawartych w ofertach.</w:t>
      </w:r>
    </w:p>
    <w:p w14:paraId="3F5A051A" w14:textId="77777777" w:rsidR="00DB1A25" w:rsidRPr="0026296E" w:rsidRDefault="00DB1A25" w:rsidP="009A481C">
      <w:pPr>
        <w:numPr>
          <w:ilvl w:val="0"/>
          <w:numId w:val="12"/>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Termin związania ofertą</w:t>
      </w:r>
    </w:p>
    <w:p w14:paraId="7B827E73" w14:textId="4063DAFC" w:rsidR="00DB1A25" w:rsidRPr="00BF0911" w:rsidRDefault="00ED4FB0" w:rsidP="00C51009">
      <w:pPr>
        <w:spacing w:line="276" w:lineRule="auto"/>
        <w:ind w:left="284" w:right="-108" w:hanging="284"/>
        <w:jc w:val="both"/>
        <w:rPr>
          <w:rFonts w:asciiTheme="minorHAnsi" w:hAnsiTheme="minorHAnsi" w:cstheme="minorHAnsi"/>
          <w:b/>
          <w:bCs/>
          <w:color w:val="000000" w:themeColor="text1"/>
          <w:sz w:val="22"/>
          <w:szCs w:val="22"/>
        </w:rPr>
      </w:pPr>
      <w:r w:rsidRPr="0026296E">
        <w:rPr>
          <w:rFonts w:asciiTheme="minorHAnsi" w:hAnsiTheme="minorHAnsi" w:cstheme="minorHAnsi"/>
          <w:color w:val="000000" w:themeColor="text1"/>
          <w:sz w:val="22"/>
          <w:szCs w:val="22"/>
        </w:rPr>
        <w:t xml:space="preserve">1. </w:t>
      </w:r>
      <w:r w:rsidR="00DB1A25" w:rsidRPr="0026296E">
        <w:rPr>
          <w:rFonts w:asciiTheme="minorHAnsi" w:hAnsiTheme="minorHAnsi" w:cstheme="minorHAnsi"/>
          <w:color w:val="000000" w:themeColor="text1"/>
          <w:sz w:val="22"/>
          <w:szCs w:val="22"/>
        </w:rPr>
        <w:t xml:space="preserve">Wykonawca pozostaje związany ofertą </w:t>
      </w:r>
      <w:r w:rsidRPr="0026296E">
        <w:rPr>
          <w:rFonts w:asciiTheme="minorHAnsi" w:hAnsiTheme="minorHAnsi" w:cstheme="minorHAnsi"/>
          <w:color w:val="000000" w:themeColor="text1"/>
          <w:sz w:val="22"/>
          <w:szCs w:val="22"/>
        </w:rPr>
        <w:t xml:space="preserve"> przez okres 30 dni od daty otwarcia ofert </w:t>
      </w:r>
      <w:r w:rsidR="00B142B3" w:rsidRPr="0026296E">
        <w:rPr>
          <w:rFonts w:asciiTheme="minorHAnsi" w:hAnsiTheme="minorHAnsi" w:cstheme="minorHAnsi"/>
          <w:b/>
          <w:bCs/>
          <w:color w:val="000000" w:themeColor="text1"/>
          <w:sz w:val="22"/>
          <w:szCs w:val="22"/>
        </w:rPr>
        <w:t>do dnia</w:t>
      </w:r>
      <w:r w:rsidR="00024AF6" w:rsidRPr="0026296E">
        <w:rPr>
          <w:rFonts w:asciiTheme="minorHAnsi" w:hAnsiTheme="minorHAnsi" w:cstheme="minorHAnsi"/>
          <w:b/>
          <w:bCs/>
          <w:color w:val="000000" w:themeColor="text1"/>
          <w:sz w:val="22"/>
          <w:szCs w:val="22"/>
        </w:rPr>
        <w:t xml:space="preserve"> </w:t>
      </w:r>
      <w:r w:rsidR="00E6165A" w:rsidRPr="00BF0911">
        <w:rPr>
          <w:rFonts w:asciiTheme="minorHAnsi" w:hAnsiTheme="minorHAnsi" w:cstheme="minorHAnsi"/>
          <w:b/>
          <w:bCs/>
          <w:color w:val="000000" w:themeColor="text1"/>
          <w:sz w:val="22"/>
          <w:szCs w:val="22"/>
        </w:rPr>
        <w:t>0</w:t>
      </w:r>
      <w:r w:rsidR="00BF0911">
        <w:rPr>
          <w:rFonts w:asciiTheme="minorHAnsi" w:hAnsiTheme="minorHAnsi" w:cstheme="minorHAnsi"/>
          <w:b/>
          <w:bCs/>
          <w:color w:val="000000" w:themeColor="text1"/>
          <w:sz w:val="22"/>
          <w:szCs w:val="22"/>
        </w:rPr>
        <w:t>9</w:t>
      </w:r>
      <w:r w:rsidR="00097838" w:rsidRPr="00BF0911">
        <w:rPr>
          <w:rFonts w:asciiTheme="minorHAnsi" w:hAnsiTheme="minorHAnsi" w:cstheme="minorHAnsi"/>
          <w:b/>
          <w:bCs/>
          <w:color w:val="000000" w:themeColor="text1"/>
          <w:sz w:val="22"/>
          <w:szCs w:val="22"/>
        </w:rPr>
        <w:t>.03.202</w:t>
      </w:r>
      <w:r w:rsidR="00BF0911">
        <w:rPr>
          <w:rFonts w:asciiTheme="minorHAnsi" w:hAnsiTheme="minorHAnsi" w:cstheme="minorHAnsi"/>
          <w:b/>
          <w:bCs/>
          <w:color w:val="000000" w:themeColor="text1"/>
          <w:sz w:val="22"/>
          <w:szCs w:val="22"/>
        </w:rPr>
        <w:t>4</w:t>
      </w:r>
      <w:r w:rsidR="00097838" w:rsidRPr="00BF0911">
        <w:rPr>
          <w:rFonts w:asciiTheme="minorHAnsi" w:hAnsiTheme="minorHAnsi" w:cstheme="minorHAnsi"/>
          <w:b/>
          <w:bCs/>
          <w:color w:val="000000" w:themeColor="text1"/>
          <w:sz w:val="22"/>
          <w:szCs w:val="22"/>
        </w:rPr>
        <w:t xml:space="preserve"> r. </w:t>
      </w:r>
      <w:r w:rsidR="00024AF6" w:rsidRPr="00BF0911">
        <w:rPr>
          <w:rFonts w:asciiTheme="minorHAnsi" w:hAnsiTheme="minorHAnsi" w:cstheme="minorHAnsi"/>
          <w:b/>
          <w:bCs/>
          <w:color w:val="000000" w:themeColor="text1"/>
          <w:sz w:val="22"/>
          <w:szCs w:val="22"/>
        </w:rPr>
        <w:t xml:space="preserve"> </w:t>
      </w:r>
    </w:p>
    <w:p w14:paraId="5839F0F8" w14:textId="77777777" w:rsidR="00DB1A25" w:rsidRPr="0026296E" w:rsidRDefault="00ED4FB0" w:rsidP="00C51009">
      <w:pPr>
        <w:spacing w:line="276" w:lineRule="auto"/>
        <w:ind w:left="284" w:right="-108" w:hanging="284"/>
        <w:jc w:val="both"/>
        <w:rPr>
          <w:rFonts w:asciiTheme="minorHAnsi" w:hAnsiTheme="minorHAnsi" w:cstheme="minorHAnsi"/>
          <w:bCs/>
          <w:color w:val="000000" w:themeColor="text1"/>
          <w:sz w:val="22"/>
          <w:szCs w:val="22"/>
        </w:rPr>
      </w:pPr>
      <w:r w:rsidRPr="0026296E">
        <w:rPr>
          <w:rFonts w:asciiTheme="minorHAnsi" w:hAnsiTheme="minorHAnsi" w:cstheme="minorHAnsi"/>
          <w:bCs/>
          <w:color w:val="000000" w:themeColor="text1"/>
          <w:sz w:val="22"/>
          <w:szCs w:val="22"/>
        </w:rPr>
        <w:t xml:space="preserve">2. </w:t>
      </w:r>
      <w:r w:rsidR="00DB1A25" w:rsidRPr="0026296E">
        <w:rPr>
          <w:rFonts w:asciiTheme="minorHAnsi" w:hAnsiTheme="minorHAnsi" w:cstheme="minorHAnsi"/>
          <w:bCs/>
          <w:color w:val="000000" w:themeColor="text1"/>
          <w:sz w:val="22"/>
          <w:szCs w:val="22"/>
        </w:rPr>
        <w:t>Bieg terminu związania ofertą rozpoczyna się wraz z upływem terminu składania ofert.</w:t>
      </w:r>
    </w:p>
    <w:p w14:paraId="41DE4936" w14:textId="77777777" w:rsidR="0043014B" w:rsidRPr="0026296E" w:rsidRDefault="00ED4FB0" w:rsidP="00C51009">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bCs/>
          <w:color w:val="000000" w:themeColor="text1"/>
          <w:sz w:val="22"/>
          <w:szCs w:val="22"/>
        </w:rPr>
        <w:t>3. W przypadku gdy wybór</w:t>
      </w:r>
      <w:r w:rsidR="0043014B" w:rsidRPr="0026296E">
        <w:rPr>
          <w:rFonts w:asciiTheme="minorHAnsi" w:hAnsiTheme="minorHAnsi" w:cstheme="minorHAnsi"/>
          <w:bCs/>
          <w:color w:val="000000" w:themeColor="text1"/>
          <w:sz w:val="22"/>
          <w:szCs w:val="22"/>
        </w:rPr>
        <w:t xml:space="preserve"> najkorzystniejszej oferty nie nastąpi przed upływem terminu związania ofertą </w:t>
      </w:r>
      <w:r w:rsidR="0043014B" w:rsidRPr="0026296E">
        <w:rPr>
          <w:rFonts w:asciiTheme="minorHAnsi" w:hAnsiTheme="minorHAnsi" w:cstheme="minorHAnsi"/>
          <w:color w:val="000000" w:themeColor="text1"/>
          <w:sz w:val="22"/>
          <w:szCs w:val="22"/>
        </w:rPr>
        <w:t xml:space="preserve">określonego w dokumentach zamówienia, Zamawiający przed upływem terminu związania ofertą zwraca się jednokrotnie do Wykonawców o wyrażenie zgody na przedłużenie tego terminu </w:t>
      </w:r>
      <w:r w:rsidR="005720F8" w:rsidRPr="0026296E">
        <w:rPr>
          <w:rFonts w:asciiTheme="minorHAnsi" w:hAnsiTheme="minorHAnsi" w:cstheme="minorHAnsi"/>
          <w:color w:val="000000" w:themeColor="text1"/>
          <w:sz w:val="22"/>
          <w:szCs w:val="22"/>
        </w:rPr>
        <w:br/>
      </w:r>
      <w:r w:rsidR="0043014B" w:rsidRPr="0026296E">
        <w:rPr>
          <w:rFonts w:asciiTheme="minorHAnsi" w:hAnsiTheme="minorHAnsi" w:cstheme="minorHAnsi"/>
          <w:color w:val="000000" w:themeColor="text1"/>
          <w:sz w:val="22"/>
          <w:szCs w:val="22"/>
        </w:rPr>
        <w:t>o wskazywany przez niego okres, nie dłuższy niż 30 (trzydzieści) dni.</w:t>
      </w:r>
    </w:p>
    <w:p w14:paraId="07AB84C5" w14:textId="77777777" w:rsidR="0043014B" w:rsidRPr="0026296E" w:rsidRDefault="0043014B" w:rsidP="00C51009">
      <w:pPr>
        <w:widowControl w:val="0"/>
        <w:suppressAutoHyphens/>
        <w:spacing w:line="276" w:lineRule="auto"/>
        <w:ind w:left="284"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4. Przedłużenie terminu związania ofertą, o którym mowa w ustępie poprzednim, wymaga złożenia przez Wykonawcę pisemnego oświadczenia o wyrażeniu zgody na przedłużenie terminu związania ofertą.</w:t>
      </w:r>
    </w:p>
    <w:p w14:paraId="5A113F79" w14:textId="77777777" w:rsidR="00C51009" w:rsidRPr="0026296E" w:rsidRDefault="00C51009" w:rsidP="00C51009">
      <w:pPr>
        <w:spacing w:line="276" w:lineRule="auto"/>
        <w:ind w:right="-108"/>
        <w:jc w:val="both"/>
        <w:rPr>
          <w:rFonts w:asciiTheme="minorHAnsi" w:hAnsiTheme="minorHAnsi" w:cstheme="minorHAnsi"/>
          <w:bCs/>
          <w:color w:val="000000" w:themeColor="text1"/>
          <w:sz w:val="22"/>
          <w:szCs w:val="22"/>
        </w:rPr>
      </w:pPr>
    </w:p>
    <w:p w14:paraId="62BCF0DA" w14:textId="77777777" w:rsidR="009615B1" w:rsidRPr="0026296E" w:rsidRDefault="000778FB" w:rsidP="009A481C">
      <w:pPr>
        <w:numPr>
          <w:ilvl w:val="0"/>
          <w:numId w:val="12"/>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 xml:space="preserve">Opis </w:t>
      </w:r>
      <w:r w:rsidR="009615B1" w:rsidRPr="0026296E">
        <w:rPr>
          <w:rFonts w:asciiTheme="minorHAnsi" w:hAnsiTheme="minorHAnsi" w:cstheme="minorHAnsi"/>
          <w:b/>
          <w:color w:val="000000" w:themeColor="text1"/>
          <w:sz w:val="22"/>
          <w:szCs w:val="22"/>
          <w:lang w:eastAsia="en-US"/>
        </w:rPr>
        <w:t>kryteriów oceny ofert wraz z podaniem wag tych kryteriów i sposobu oceny ofert</w:t>
      </w:r>
    </w:p>
    <w:p w14:paraId="0570CA9E" w14:textId="77777777" w:rsidR="003C7B82" w:rsidRPr="0026296E" w:rsidRDefault="003C7B82" w:rsidP="00C51009">
      <w:pPr>
        <w:spacing w:line="276" w:lineRule="auto"/>
        <w:ind w:right="-108"/>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Przy wyb</w:t>
      </w:r>
      <w:r w:rsidR="000778FB" w:rsidRPr="0026296E">
        <w:rPr>
          <w:rFonts w:asciiTheme="minorHAnsi" w:hAnsiTheme="minorHAnsi" w:cstheme="minorHAnsi"/>
          <w:color w:val="000000" w:themeColor="text1"/>
          <w:sz w:val="22"/>
          <w:szCs w:val="22"/>
        </w:rPr>
        <w:t>orze najkorzystniejszej oferty z</w:t>
      </w:r>
      <w:r w:rsidRPr="0026296E">
        <w:rPr>
          <w:rFonts w:asciiTheme="minorHAnsi" w:hAnsiTheme="minorHAnsi" w:cstheme="minorHAnsi"/>
          <w:color w:val="000000" w:themeColor="text1"/>
          <w:sz w:val="22"/>
          <w:szCs w:val="22"/>
        </w:rPr>
        <w:t>amawiający będzie kierował się następującymi kryteriami i odpowiadającymi im znaczeniami oraz w następujący sposób będzie oceniał spełnienie kryteriów:</w:t>
      </w:r>
    </w:p>
    <w:p w14:paraId="5319C6B2" w14:textId="77777777" w:rsidR="0043014B" w:rsidRPr="0026296E" w:rsidRDefault="0043014B" w:rsidP="009A481C">
      <w:pPr>
        <w:numPr>
          <w:ilvl w:val="0"/>
          <w:numId w:val="37"/>
        </w:numPr>
        <w:tabs>
          <w:tab w:val="clear" w:pos="709"/>
        </w:tabs>
        <w:suppressAutoHyphens/>
        <w:spacing w:line="276" w:lineRule="auto"/>
        <w:ind w:left="284" w:hanging="284"/>
        <w:jc w:val="both"/>
        <w:rPr>
          <w:rFonts w:ascii="Calibri" w:hAnsi="Calibri" w:cs="Calibri"/>
          <w:color w:val="000000" w:themeColor="text1"/>
          <w:sz w:val="22"/>
          <w:szCs w:val="22"/>
        </w:rPr>
      </w:pPr>
      <w:r w:rsidRPr="0026296E">
        <w:rPr>
          <w:rFonts w:ascii="Calibri" w:hAnsi="Calibri" w:cs="Calibri"/>
          <w:b/>
          <w:bCs/>
          <w:color w:val="000000" w:themeColor="text1"/>
          <w:sz w:val="22"/>
          <w:szCs w:val="22"/>
        </w:rPr>
        <w:t>kryterium – Cena oferty ,,C” – waga 60% (60% = 60 pkt.)</w:t>
      </w:r>
    </w:p>
    <w:p w14:paraId="1EE87674" w14:textId="28FB8331" w:rsidR="0043014B" w:rsidRPr="0026296E" w:rsidRDefault="0043014B" w:rsidP="00C51009">
      <w:pPr>
        <w:spacing w:line="276" w:lineRule="auto"/>
        <w:jc w:val="both"/>
        <w:rPr>
          <w:rFonts w:ascii="Calibri" w:hAnsi="Calibri" w:cs="Calibri"/>
          <w:b/>
          <w:bCs/>
          <w:color w:val="000000" w:themeColor="text1"/>
          <w:sz w:val="22"/>
          <w:szCs w:val="22"/>
        </w:rPr>
      </w:pPr>
      <w:r w:rsidRPr="0026296E">
        <w:rPr>
          <w:rFonts w:ascii="Calibri" w:hAnsi="Calibri" w:cs="Calibri"/>
          <w:color w:val="000000" w:themeColor="text1"/>
          <w:sz w:val="22"/>
          <w:szCs w:val="22"/>
        </w:rPr>
        <w:t xml:space="preserve">Maksymalną liczbę punktów w tym kryterium (60 pkt.) otrzyma Wykonawca, który zaproponuje najniższą cenę za wykonanie całości zamówienia podaną przez Wykonawcę w Formularzu ofertowym </w:t>
      </w:r>
      <w:r w:rsidRPr="0026296E">
        <w:rPr>
          <w:rFonts w:ascii="Calibri" w:hAnsi="Calibri" w:cs="Calibri"/>
          <w:color w:val="000000" w:themeColor="text1"/>
          <w:sz w:val="22"/>
          <w:szCs w:val="22"/>
        </w:rPr>
        <w:lastRenderedPageBreak/>
        <w:t>(</w:t>
      </w:r>
      <w:r w:rsidRPr="0026296E">
        <w:rPr>
          <w:rFonts w:ascii="Calibri" w:hAnsi="Calibri" w:cs="Calibri"/>
          <w:b/>
          <w:bCs/>
          <w:color w:val="000000" w:themeColor="text1"/>
          <w:sz w:val="22"/>
          <w:szCs w:val="22"/>
        </w:rPr>
        <w:t xml:space="preserve">Załącznik nr </w:t>
      </w:r>
      <w:r w:rsidR="00161EEA">
        <w:rPr>
          <w:rFonts w:ascii="Calibri" w:hAnsi="Calibri" w:cs="Calibri"/>
          <w:b/>
          <w:bCs/>
          <w:color w:val="000000" w:themeColor="text1"/>
          <w:sz w:val="22"/>
          <w:szCs w:val="22"/>
        </w:rPr>
        <w:t>1</w:t>
      </w:r>
      <w:r w:rsidRPr="0026296E">
        <w:rPr>
          <w:rFonts w:ascii="Calibri" w:hAnsi="Calibri" w:cs="Calibri"/>
          <w:b/>
          <w:bCs/>
          <w:color w:val="000000" w:themeColor="text1"/>
          <w:sz w:val="22"/>
          <w:szCs w:val="22"/>
        </w:rPr>
        <w:t xml:space="preserve">) </w:t>
      </w:r>
      <w:r w:rsidRPr="0026296E">
        <w:rPr>
          <w:rFonts w:ascii="Calibri" w:hAnsi="Calibri" w:cs="Calibri"/>
          <w:color w:val="000000" w:themeColor="text1"/>
          <w:sz w:val="22"/>
          <w:szCs w:val="22"/>
        </w:rPr>
        <w:t>do Specyfikacji Warunków Zamówienia), natomiast pozostali Wykonawcy otrzymają odpowiednio mniejsza liczbę punktów obliczoną zgodnie z poniższym wzorem:</w:t>
      </w:r>
    </w:p>
    <w:p w14:paraId="5715072C" w14:textId="77777777" w:rsidR="00646647" w:rsidRPr="0026296E" w:rsidRDefault="00646647" w:rsidP="00C51009">
      <w:pPr>
        <w:spacing w:line="276" w:lineRule="auto"/>
        <w:rPr>
          <w:rFonts w:ascii="Calibri" w:hAnsi="Calibri" w:cs="Calibri"/>
          <w:b/>
          <w:bCs/>
          <w:color w:val="000000" w:themeColor="text1"/>
          <w:sz w:val="22"/>
          <w:szCs w:val="22"/>
        </w:rPr>
      </w:pPr>
    </w:p>
    <w:p w14:paraId="5CC10451" w14:textId="77777777" w:rsidR="0043014B" w:rsidRPr="0026296E" w:rsidRDefault="0043014B" w:rsidP="00C51009">
      <w:pPr>
        <w:spacing w:line="276" w:lineRule="auto"/>
        <w:rPr>
          <w:rFonts w:ascii="Calibri" w:hAnsi="Calibri" w:cs="Calibri"/>
          <w:b/>
          <w:bCs/>
          <w:color w:val="000000" w:themeColor="text1"/>
          <w:sz w:val="22"/>
          <w:szCs w:val="22"/>
        </w:rPr>
      </w:pPr>
      <w:r w:rsidRPr="0026296E">
        <w:rPr>
          <w:rFonts w:ascii="Calibri" w:hAnsi="Calibri" w:cs="Calibri"/>
          <w:b/>
          <w:bCs/>
          <w:color w:val="000000" w:themeColor="text1"/>
          <w:sz w:val="22"/>
          <w:szCs w:val="22"/>
        </w:rPr>
        <w:t xml:space="preserve">C = </w:t>
      </w:r>
      <w:proofErr w:type="spellStart"/>
      <w:r w:rsidRPr="0026296E">
        <w:rPr>
          <w:rFonts w:ascii="Calibri" w:hAnsi="Calibri" w:cs="Calibri"/>
          <w:b/>
          <w:bCs/>
          <w:color w:val="000000" w:themeColor="text1"/>
          <w:sz w:val="22"/>
          <w:szCs w:val="22"/>
        </w:rPr>
        <w:t>C</w:t>
      </w:r>
      <w:r w:rsidRPr="0026296E">
        <w:rPr>
          <w:rFonts w:ascii="Calibri" w:hAnsi="Calibri" w:cs="Calibri"/>
          <w:b/>
          <w:bCs/>
          <w:color w:val="000000" w:themeColor="text1"/>
          <w:sz w:val="22"/>
          <w:szCs w:val="22"/>
          <w:vertAlign w:val="subscript"/>
        </w:rPr>
        <w:t>n</w:t>
      </w:r>
      <w:proofErr w:type="spellEnd"/>
      <w:r w:rsidRPr="0026296E">
        <w:rPr>
          <w:rFonts w:ascii="Calibri" w:hAnsi="Calibri" w:cs="Calibri"/>
          <w:b/>
          <w:bCs/>
          <w:color w:val="000000" w:themeColor="text1"/>
          <w:sz w:val="22"/>
          <w:szCs w:val="22"/>
          <w:vertAlign w:val="subscript"/>
        </w:rPr>
        <w:t xml:space="preserve"> </w:t>
      </w:r>
      <w:r w:rsidRPr="0026296E">
        <w:rPr>
          <w:rFonts w:ascii="Calibri" w:hAnsi="Calibri" w:cs="Calibri"/>
          <w:b/>
          <w:bCs/>
          <w:color w:val="000000" w:themeColor="text1"/>
          <w:sz w:val="22"/>
          <w:szCs w:val="22"/>
        </w:rPr>
        <w:t>/ C</w:t>
      </w:r>
      <w:r w:rsidRPr="0026296E">
        <w:rPr>
          <w:rFonts w:ascii="Calibri" w:hAnsi="Calibri" w:cs="Calibri"/>
          <w:b/>
          <w:bCs/>
          <w:color w:val="000000" w:themeColor="text1"/>
          <w:sz w:val="22"/>
          <w:szCs w:val="22"/>
          <w:vertAlign w:val="subscript"/>
        </w:rPr>
        <w:t>o</w:t>
      </w:r>
      <w:r w:rsidRPr="0026296E">
        <w:rPr>
          <w:rFonts w:ascii="Calibri" w:hAnsi="Calibri" w:cs="Calibri"/>
          <w:b/>
          <w:bCs/>
          <w:color w:val="000000" w:themeColor="text1"/>
          <w:sz w:val="22"/>
          <w:szCs w:val="22"/>
        </w:rPr>
        <w:t xml:space="preserve"> x 60 pkt.</w:t>
      </w:r>
    </w:p>
    <w:p w14:paraId="73CF6F64" w14:textId="77777777" w:rsidR="0043014B" w:rsidRPr="0026296E" w:rsidRDefault="0043014B" w:rsidP="00C51009">
      <w:pPr>
        <w:spacing w:line="276" w:lineRule="auto"/>
        <w:rPr>
          <w:rFonts w:ascii="Calibri" w:hAnsi="Calibri" w:cs="Calibri"/>
          <w:color w:val="000000" w:themeColor="text1"/>
          <w:sz w:val="22"/>
          <w:szCs w:val="22"/>
        </w:rPr>
      </w:pPr>
      <w:r w:rsidRPr="0026296E">
        <w:rPr>
          <w:rFonts w:ascii="Calibri" w:hAnsi="Calibri" w:cs="Calibri"/>
          <w:b/>
          <w:bCs/>
          <w:color w:val="000000" w:themeColor="text1"/>
          <w:sz w:val="22"/>
          <w:szCs w:val="22"/>
        </w:rPr>
        <w:t>gdzie:</w:t>
      </w:r>
    </w:p>
    <w:p w14:paraId="77F1329B" w14:textId="77777777" w:rsidR="0043014B" w:rsidRPr="0026296E" w:rsidRDefault="0043014B" w:rsidP="00C51009">
      <w:pPr>
        <w:spacing w:line="276" w:lineRule="auto"/>
        <w:jc w:val="both"/>
        <w:rPr>
          <w:rFonts w:ascii="Calibri" w:hAnsi="Calibri" w:cs="Calibri"/>
          <w:color w:val="000000" w:themeColor="text1"/>
          <w:sz w:val="22"/>
          <w:szCs w:val="22"/>
        </w:rPr>
      </w:pPr>
      <w:proofErr w:type="spellStart"/>
      <w:r w:rsidRPr="0026296E">
        <w:rPr>
          <w:rFonts w:ascii="Calibri" w:hAnsi="Calibri" w:cs="Calibri"/>
          <w:color w:val="000000" w:themeColor="text1"/>
          <w:sz w:val="22"/>
          <w:szCs w:val="22"/>
        </w:rPr>
        <w:t>C</w:t>
      </w:r>
      <w:r w:rsidRPr="0026296E">
        <w:rPr>
          <w:rFonts w:ascii="Calibri" w:hAnsi="Calibri" w:cs="Calibri"/>
          <w:color w:val="000000" w:themeColor="text1"/>
          <w:sz w:val="22"/>
          <w:szCs w:val="22"/>
          <w:vertAlign w:val="subscript"/>
        </w:rPr>
        <w:t>n</w:t>
      </w:r>
      <w:proofErr w:type="spellEnd"/>
      <w:r w:rsidRPr="0026296E">
        <w:rPr>
          <w:rFonts w:ascii="Calibri" w:hAnsi="Calibri" w:cs="Calibri"/>
          <w:color w:val="000000" w:themeColor="text1"/>
          <w:sz w:val="22"/>
          <w:szCs w:val="22"/>
          <w:vertAlign w:val="subscript"/>
        </w:rPr>
        <w:t xml:space="preserve">    </w:t>
      </w:r>
      <w:r w:rsidRPr="0026296E">
        <w:rPr>
          <w:rFonts w:ascii="Calibri" w:hAnsi="Calibri" w:cs="Calibri"/>
          <w:color w:val="000000" w:themeColor="text1"/>
          <w:sz w:val="22"/>
          <w:szCs w:val="22"/>
        </w:rPr>
        <w:t>- cena brutto oferty najtańszej</w:t>
      </w:r>
    </w:p>
    <w:p w14:paraId="7B2F5812" w14:textId="77777777"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C</w:t>
      </w:r>
      <w:r w:rsidRPr="0026296E">
        <w:rPr>
          <w:rFonts w:ascii="Calibri" w:hAnsi="Calibri" w:cs="Calibri"/>
          <w:color w:val="000000" w:themeColor="text1"/>
          <w:sz w:val="22"/>
          <w:szCs w:val="22"/>
          <w:vertAlign w:val="subscript"/>
        </w:rPr>
        <w:t xml:space="preserve">o   </w:t>
      </w:r>
      <w:r w:rsidRPr="0026296E">
        <w:rPr>
          <w:rFonts w:ascii="Calibri" w:hAnsi="Calibri" w:cs="Calibri"/>
          <w:color w:val="000000" w:themeColor="text1"/>
          <w:sz w:val="22"/>
          <w:szCs w:val="22"/>
        </w:rPr>
        <w:t>- cena brutto oferty ocenianej</w:t>
      </w:r>
    </w:p>
    <w:p w14:paraId="62529CCE" w14:textId="77777777"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Najkorzystniejsza oferta w odniesieniu do tego kryterium może uzyskać maksimum 60 pkt.</w:t>
      </w:r>
    </w:p>
    <w:p w14:paraId="165664D4" w14:textId="73415A5B" w:rsidR="0043014B" w:rsidRPr="0026296E" w:rsidRDefault="0043014B" w:rsidP="009A481C">
      <w:pPr>
        <w:numPr>
          <w:ilvl w:val="0"/>
          <w:numId w:val="37"/>
        </w:numPr>
        <w:tabs>
          <w:tab w:val="clear" w:pos="709"/>
        </w:tabs>
        <w:suppressAutoHyphens/>
        <w:spacing w:line="276" w:lineRule="auto"/>
        <w:ind w:left="426" w:hanging="426"/>
        <w:jc w:val="both"/>
        <w:rPr>
          <w:rFonts w:ascii="Calibri" w:hAnsi="Calibri" w:cs="Calibri"/>
          <w:color w:val="000000" w:themeColor="text1"/>
          <w:sz w:val="22"/>
          <w:szCs w:val="22"/>
        </w:rPr>
      </w:pPr>
      <w:bookmarkStart w:id="15" w:name="_Hlk90920963"/>
      <w:r w:rsidRPr="0026296E">
        <w:rPr>
          <w:rFonts w:ascii="Calibri" w:hAnsi="Calibri" w:cs="Calibri"/>
          <w:b/>
          <w:bCs/>
          <w:color w:val="000000" w:themeColor="text1"/>
          <w:sz w:val="22"/>
          <w:szCs w:val="22"/>
        </w:rPr>
        <w:t xml:space="preserve">kryterium  - </w:t>
      </w:r>
      <w:r w:rsidR="00B540C4" w:rsidRPr="0026296E">
        <w:rPr>
          <w:rFonts w:ascii="Calibri" w:hAnsi="Calibri" w:cs="Calibri"/>
          <w:b/>
          <w:bCs/>
          <w:color w:val="000000" w:themeColor="text1"/>
          <w:sz w:val="22"/>
          <w:szCs w:val="22"/>
        </w:rPr>
        <w:t>okres gwarancji jakości i rękojmi</w:t>
      </w:r>
      <w:r w:rsidR="00161EEA">
        <w:rPr>
          <w:rFonts w:ascii="Calibri" w:hAnsi="Calibri" w:cs="Calibri"/>
          <w:b/>
          <w:bCs/>
          <w:color w:val="000000" w:themeColor="text1"/>
          <w:sz w:val="22"/>
          <w:szCs w:val="22"/>
        </w:rPr>
        <w:t xml:space="preserve"> na wykonane roboty budowlane oraz użyte i dostarczone materiały</w:t>
      </w:r>
      <w:r w:rsidR="00B540C4" w:rsidRPr="0026296E">
        <w:rPr>
          <w:rFonts w:ascii="Calibri" w:hAnsi="Calibri" w:cs="Calibri"/>
          <w:b/>
          <w:bCs/>
          <w:color w:val="000000" w:themeColor="text1"/>
          <w:sz w:val="22"/>
          <w:szCs w:val="22"/>
        </w:rPr>
        <w:t xml:space="preserve"> „G</w:t>
      </w:r>
      <w:r w:rsidRPr="0026296E">
        <w:rPr>
          <w:rFonts w:ascii="Calibri" w:hAnsi="Calibri" w:cs="Calibri"/>
          <w:b/>
          <w:bCs/>
          <w:color w:val="000000" w:themeColor="text1"/>
          <w:sz w:val="22"/>
          <w:szCs w:val="22"/>
        </w:rPr>
        <w:t xml:space="preserve">”– waga </w:t>
      </w:r>
      <w:r w:rsidR="008653A4">
        <w:rPr>
          <w:rFonts w:ascii="Calibri" w:hAnsi="Calibri" w:cs="Calibri"/>
          <w:b/>
          <w:bCs/>
          <w:color w:val="000000" w:themeColor="text1"/>
          <w:sz w:val="22"/>
          <w:szCs w:val="22"/>
        </w:rPr>
        <w:t>2</w:t>
      </w:r>
      <w:r w:rsidRPr="0026296E">
        <w:rPr>
          <w:rFonts w:ascii="Calibri" w:hAnsi="Calibri" w:cs="Calibri"/>
          <w:b/>
          <w:bCs/>
          <w:color w:val="000000" w:themeColor="text1"/>
          <w:sz w:val="22"/>
          <w:szCs w:val="22"/>
        </w:rPr>
        <w:t>0% (</w:t>
      </w:r>
      <w:r w:rsidR="008653A4">
        <w:rPr>
          <w:rFonts w:ascii="Calibri" w:hAnsi="Calibri" w:cs="Calibri"/>
          <w:b/>
          <w:bCs/>
          <w:color w:val="000000" w:themeColor="text1"/>
          <w:sz w:val="22"/>
          <w:szCs w:val="22"/>
        </w:rPr>
        <w:t>2</w:t>
      </w:r>
      <w:r w:rsidRPr="0026296E">
        <w:rPr>
          <w:rFonts w:ascii="Calibri" w:hAnsi="Calibri" w:cs="Calibri"/>
          <w:b/>
          <w:bCs/>
          <w:color w:val="000000" w:themeColor="text1"/>
          <w:sz w:val="22"/>
          <w:szCs w:val="22"/>
        </w:rPr>
        <w:t xml:space="preserve">0% = </w:t>
      </w:r>
      <w:r w:rsidR="008653A4">
        <w:rPr>
          <w:rFonts w:ascii="Calibri" w:hAnsi="Calibri" w:cs="Calibri"/>
          <w:b/>
          <w:bCs/>
          <w:color w:val="000000" w:themeColor="text1"/>
          <w:sz w:val="22"/>
          <w:szCs w:val="22"/>
        </w:rPr>
        <w:t>2</w:t>
      </w:r>
      <w:r w:rsidRPr="0026296E">
        <w:rPr>
          <w:rFonts w:ascii="Calibri" w:hAnsi="Calibri" w:cs="Calibri"/>
          <w:b/>
          <w:bCs/>
          <w:color w:val="000000" w:themeColor="text1"/>
          <w:sz w:val="22"/>
          <w:szCs w:val="22"/>
        </w:rPr>
        <w:t>0 pkt.)</w:t>
      </w:r>
    </w:p>
    <w:p w14:paraId="0B66D244" w14:textId="26DB5ECA"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 xml:space="preserve">Ocena punktowa ofert w kryterium </w:t>
      </w:r>
      <w:r w:rsidRPr="0026296E">
        <w:rPr>
          <w:rFonts w:ascii="Calibri" w:hAnsi="Calibri" w:cs="Calibri"/>
          <w:b/>
          <w:color w:val="000000" w:themeColor="text1"/>
          <w:sz w:val="22"/>
          <w:szCs w:val="22"/>
        </w:rPr>
        <w:t>„</w:t>
      </w:r>
      <w:r w:rsidR="00B540C4" w:rsidRPr="0026296E">
        <w:rPr>
          <w:rFonts w:ascii="Calibri" w:hAnsi="Calibri" w:cs="Calibri"/>
          <w:b/>
          <w:color w:val="000000" w:themeColor="text1"/>
          <w:sz w:val="22"/>
          <w:szCs w:val="22"/>
        </w:rPr>
        <w:t>okres gwarancji</w:t>
      </w:r>
      <w:r w:rsidR="007C1785">
        <w:rPr>
          <w:rFonts w:ascii="Calibri" w:hAnsi="Calibri" w:cs="Calibri"/>
          <w:b/>
          <w:color w:val="000000" w:themeColor="text1"/>
          <w:sz w:val="22"/>
          <w:szCs w:val="22"/>
        </w:rPr>
        <w:t xml:space="preserve"> i rękojmi</w:t>
      </w:r>
      <w:r w:rsidR="00161EEA">
        <w:rPr>
          <w:rFonts w:ascii="Calibri" w:hAnsi="Calibri" w:cs="Calibri"/>
          <w:b/>
          <w:color w:val="000000" w:themeColor="text1"/>
          <w:sz w:val="22"/>
          <w:szCs w:val="22"/>
        </w:rPr>
        <w:t xml:space="preserve"> </w:t>
      </w:r>
      <w:r w:rsidR="00161EEA">
        <w:rPr>
          <w:rFonts w:ascii="Calibri" w:hAnsi="Calibri" w:cs="Calibri"/>
          <w:b/>
          <w:bCs/>
          <w:color w:val="000000" w:themeColor="text1"/>
          <w:sz w:val="22"/>
          <w:szCs w:val="22"/>
        </w:rPr>
        <w:t>na wykonane roboty budowlane oraz użyte i dostarczone materiały</w:t>
      </w:r>
      <w:r w:rsidRPr="0026296E">
        <w:rPr>
          <w:rFonts w:ascii="Calibri" w:hAnsi="Calibri" w:cs="Calibri"/>
          <w:b/>
          <w:color w:val="000000" w:themeColor="text1"/>
          <w:sz w:val="22"/>
          <w:szCs w:val="22"/>
        </w:rPr>
        <w:t>”</w:t>
      </w:r>
      <w:r w:rsidRPr="0026296E">
        <w:rPr>
          <w:rFonts w:ascii="Calibri" w:hAnsi="Calibri" w:cs="Calibri"/>
          <w:color w:val="000000" w:themeColor="text1"/>
          <w:sz w:val="22"/>
          <w:szCs w:val="22"/>
        </w:rPr>
        <w:t xml:space="preserve"> dokonana zostanie  w następujący sposób:</w:t>
      </w:r>
    </w:p>
    <w:bookmarkEnd w:id="15"/>
    <w:p w14:paraId="029D257E" w14:textId="77777777" w:rsidR="007C1785" w:rsidRPr="0026296E" w:rsidRDefault="007C1785" w:rsidP="00C51009">
      <w:pPr>
        <w:spacing w:line="276" w:lineRule="auto"/>
        <w:jc w:val="both"/>
        <w:rPr>
          <w:rFonts w:ascii="Calibri" w:hAnsi="Calibri" w:cs="Calibri"/>
          <w:color w:val="000000" w:themeColor="text1"/>
          <w:sz w:val="22"/>
          <w:szCs w:val="22"/>
        </w:rPr>
      </w:pPr>
    </w:p>
    <w:tbl>
      <w:tblPr>
        <w:tblStyle w:val="TableNormal"/>
        <w:tblW w:w="8945" w:type="dxa"/>
        <w:jc w:val="center"/>
        <w:tblInd w:w="0" w:type="dxa"/>
        <w:tblCellMar>
          <w:left w:w="108" w:type="dxa"/>
          <w:right w:w="108" w:type="dxa"/>
        </w:tblCellMar>
        <w:tblLook w:val="0000" w:firstRow="0" w:lastRow="0" w:firstColumn="0" w:lastColumn="0" w:noHBand="0" w:noVBand="0"/>
      </w:tblPr>
      <w:tblGrid>
        <w:gridCol w:w="2882"/>
        <w:gridCol w:w="2981"/>
        <w:gridCol w:w="3082"/>
      </w:tblGrid>
      <w:tr w:rsidR="0026296E" w:rsidRPr="0026296E" w14:paraId="68A8D1FA" w14:textId="77777777" w:rsidTr="003A312E">
        <w:trPr>
          <w:trHeight w:val="593"/>
          <w:jc w:val="center"/>
        </w:trPr>
        <w:tc>
          <w:tcPr>
            <w:tcW w:w="8945" w:type="dxa"/>
            <w:gridSpan w:val="3"/>
            <w:tcBorders>
              <w:top w:val="single" w:sz="4" w:space="0" w:color="000000"/>
              <w:left w:val="single" w:sz="4" w:space="0" w:color="000000"/>
              <w:bottom w:val="single" w:sz="4" w:space="0" w:color="000000"/>
              <w:right w:val="single" w:sz="4" w:space="0" w:color="000000"/>
            </w:tcBorders>
          </w:tcPr>
          <w:p w14:paraId="61B3FB62" w14:textId="77777777" w:rsidR="00B540C4" w:rsidRPr="0026296E"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Punkty w kryterium oceny ofert</w:t>
            </w:r>
          </w:p>
          <w:p w14:paraId="50BFC9AD" w14:textId="56EAB26D" w:rsidR="00B540C4" w:rsidRPr="0026296E"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w:t>
            </w:r>
            <w:r w:rsidR="007C1785">
              <w:rPr>
                <w:rFonts w:ascii="Calibri" w:eastAsia="Calibri" w:hAnsi="Calibri" w:cs="Calibri"/>
                <w:b/>
                <w:color w:val="000000" w:themeColor="text1"/>
                <w:sz w:val="22"/>
                <w:szCs w:val="22"/>
              </w:rPr>
              <w:t>O</w:t>
            </w:r>
            <w:r w:rsidRPr="0026296E">
              <w:rPr>
                <w:rFonts w:ascii="Calibri" w:eastAsia="Calibri" w:hAnsi="Calibri" w:cs="Calibri"/>
                <w:b/>
                <w:color w:val="000000" w:themeColor="text1"/>
                <w:sz w:val="22"/>
                <w:szCs w:val="22"/>
              </w:rPr>
              <w:t>kres gwarancji jakości i rękojmi</w:t>
            </w:r>
            <w:r w:rsidR="006D251A">
              <w:rPr>
                <w:rFonts w:ascii="Calibri" w:eastAsia="Calibri" w:hAnsi="Calibri" w:cs="Calibri"/>
                <w:b/>
                <w:color w:val="000000" w:themeColor="text1"/>
                <w:sz w:val="22"/>
                <w:szCs w:val="22"/>
              </w:rPr>
              <w:t xml:space="preserve"> na wykonane roboty budowlane oraz użyte i dostarczone materiały</w:t>
            </w:r>
            <w:r w:rsidRPr="0026296E">
              <w:rPr>
                <w:rFonts w:ascii="Calibri" w:eastAsia="Calibri" w:hAnsi="Calibri" w:cs="Calibri"/>
                <w:b/>
                <w:color w:val="000000" w:themeColor="text1"/>
                <w:sz w:val="22"/>
                <w:szCs w:val="22"/>
              </w:rPr>
              <w:t xml:space="preserve">” - </w:t>
            </w:r>
            <w:r w:rsidR="008653A4">
              <w:rPr>
                <w:rFonts w:ascii="Calibri" w:eastAsia="Calibri" w:hAnsi="Calibri" w:cs="Calibri"/>
                <w:b/>
                <w:color w:val="000000" w:themeColor="text1"/>
                <w:sz w:val="22"/>
                <w:szCs w:val="22"/>
              </w:rPr>
              <w:t>2</w:t>
            </w:r>
            <w:r w:rsidRPr="0026296E">
              <w:rPr>
                <w:rFonts w:ascii="Calibri" w:eastAsia="Calibri" w:hAnsi="Calibri" w:cs="Calibri"/>
                <w:b/>
                <w:color w:val="000000" w:themeColor="text1"/>
                <w:sz w:val="22"/>
                <w:szCs w:val="22"/>
              </w:rPr>
              <w:t>0% (</w:t>
            </w:r>
            <w:r w:rsidR="008653A4">
              <w:rPr>
                <w:rFonts w:ascii="Calibri" w:eastAsia="Calibri" w:hAnsi="Calibri" w:cs="Calibri"/>
                <w:b/>
                <w:color w:val="000000" w:themeColor="text1"/>
                <w:sz w:val="22"/>
                <w:szCs w:val="22"/>
              </w:rPr>
              <w:t>2</w:t>
            </w:r>
            <w:r w:rsidRPr="0026296E">
              <w:rPr>
                <w:rFonts w:ascii="Calibri" w:eastAsia="Calibri" w:hAnsi="Calibri" w:cs="Calibri"/>
                <w:b/>
                <w:color w:val="000000" w:themeColor="text1"/>
                <w:sz w:val="22"/>
                <w:szCs w:val="22"/>
              </w:rPr>
              <w:t>0 pkt)</w:t>
            </w:r>
          </w:p>
        </w:tc>
      </w:tr>
      <w:tr w:rsidR="0026296E" w:rsidRPr="0026296E" w14:paraId="7F0FD959" w14:textId="77777777" w:rsidTr="003A312E">
        <w:trPr>
          <w:trHeight w:val="1186"/>
          <w:jc w:val="center"/>
        </w:trPr>
        <w:tc>
          <w:tcPr>
            <w:tcW w:w="2882" w:type="dxa"/>
            <w:tcBorders>
              <w:top w:val="single" w:sz="4" w:space="0" w:color="000000"/>
              <w:left w:val="single" w:sz="4" w:space="0" w:color="000000"/>
              <w:bottom w:val="single" w:sz="4" w:space="0" w:color="000000"/>
            </w:tcBorders>
          </w:tcPr>
          <w:p w14:paraId="2F8C65BF" w14:textId="256AC716" w:rsidR="00B540C4" w:rsidRPr="0026296E" w:rsidRDefault="00B540C4" w:rsidP="00B540C4">
            <w:pPr>
              <w:pStyle w:val="LO-normal"/>
              <w:jc w:val="center"/>
              <w:rPr>
                <w:rFonts w:ascii="Calibri" w:eastAsia="Calibri" w:hAnsi="Calibri" w:cs="Calibri"/>
                <w:color w:val="000000" w:themeColor="text1"/>
                <w:sz w:val="22"/>
                <w:szCs w:val="22"/>
              </w:rPr>
            </w:pPr>
            <w:r w:rsidRPr="0026296E">
              <w:rPr>
                <w:rFonts w:ascii="Calibri" w:eastAsia="Calibri" w:hAnsi="Calibri" w:cs="Calibri"/>
                <w:color w:val="000000" w:themeColor="text1"/>
                <w:sz w:val="22"/>
                <w:szCs w:val="22"/>
              </w:rPr>
              <w:t xml:space="preserve">Okres gwarancji jakości                   i rękojmi  </w:t>
            </w:r>
            <w:r w:rsidR="006D7B7F" w:rsidRPr="008653A4">
              <w:rPr>
                <w:rFonts w:ascii="Calibri" w:eastAsia="Calibri" w:hAnsi="Calibri" w:cs="Calibri"/>
                <w:b/>
                <w:bCs/>
                <w:color w:val="000000" w:themeColor="text1"/>
                <w:sz w:val="22"/>
                <w:szCs w:val="22"/>
              </w:rPr>
              <w:t>24</w:t>
            </w:r>
            <w:r w:rsidRPr="0026296E">
              <w:rPr>
                <w:rFonts w:ascii="Calibri" w:eastAsia="Calibri" w:hAnsi="Calibri" w:cs="Calibri"/>
                <w:b/>
                <w:color w:val="000000" w:themeColor="text1"/>
                <w:sz w:val="22"/>
                <w:szCs w:val="22"/>
              </w:rPr>
              <w:t xml:space="preserve"> miesi</w:t>
            </w:r>
            <w:r w:rsidR="008653A4">
              <w:rPr>
                <w:rFonts w:ascii="Calibri" w:eastAsia="Calibri" w:hAnsi="Calibri" w:cs="Calibri"/>
                <w:b/>
                <w:color w:val="000000" w:themeColor="text1"/>
                <w:sz w:val="22"/>
                <w:szCs w:val="22"/>
              </w:rPr>
              <w:t>ące</w:t>
            </w:r>
            <w:r w:rsidRPr="0026296E">
              <w:rPr>
                <w:rFonts w:ascii="Calibri" w:eastAsia="Calibri" w:hAnsi="Calibri" w:cs="Calibri"/>
                <w:b/>
                <w:color w:val="000000" w:themeColor="text1"/>
                <w:sz w:val="22"/>
                <w:szCs w:val="22"/>
              </w:rPr>
              <w:t xml:space="preserve"> (wymagany od każdego </w:t>
            </w:r>
            <w:r w:rsidR="00110AC4">
              <w:rPr>
                <w:rFonts w:ascii="Calibri" w:eastAsia="Calibri" w:hAnsi="Calibri" w:cs="Calibri"/>
                <w:b/>
                <w:color w:val="000000" w:themeColor="text1"/>
                <w:sz w:val="22"/>
                <w:szCs w:val="22"/>
              </w:rPr>
              <w:t>W</w:t>
            </w:r>
            <w:r w:rsidRPr="0026296E">
              <w:rPr>
                <w:rFonts w:ascii="Calibri" w:eastAsia="Calibri" w:hAnsi="Calibri" w:cs="Calibri"/>
                <w:b/>
                <w:color w:val="000000" w:themeColor="text1"/>
                <w:sz w:val="22"/>
                <w:szCs w:val="22"/>
              </w:rPr>
              <w:t>ykonawcy)</w:t>
            </w:r>
          </w:p>
        </w:tc>
        <w:tc>
          <w:tcPr>
            <w:tcW w:w="2981" w:type="dxa"/>
            <w:tcBorders>
              <w:top w:val="single" w:sz="4" w:space="0" w:color="000000"/>
              <w:left w:val="single" w:sz="4" w:space="0" w:color="000000"/>
              <w:bottom w:val="single" w:sz="4" w:space="0" w:color="000000"/>
            </w:tcBorders>
          </w:tcPr>
          <w:p w14:paraId="382828E1" w14:textId="77777777" w:rsidR="007C1785"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color w:val="000000" w:themeColor="text1"/>
                <w:sz w:val="22"/>
                <w:szCs w:val="22"/>
              </w:rPr>
              <w:t xml:space="preserve">Okres gwarancji jakości                i rękojmi </w:t>
            </w:r>
          </w:p>
          <w:p w14:paraId="77B50711" w14:textId="0B3DB30E" w:rsidR="00B540C4" w:rsidRPr="0026296E" w:rsidRDefault="00BF49F0" w:rsidP="003A312E">
            <w:pPr>
              <w:pStyle w:val="LO-normal"/>
              <w:jc w:val="center"/>
              <w:rPr>
                <w:rFonts w:ascii="Calibri" w:eastAsia="Calibri" w:hAnsi="Calibri" w:cs="Calibri"/>
                <w:color w:val="000000" w:themeColor="text1"/>
                <w:sz w:val="22"/>
                <w:szCs w:val="22"/>
              </w:rPr>
            </w:pPr>
            <w:r>
              <w:rPr>
                <w:rFonts w:ascii="Calibri" w:eastAsia="Calibri" w:hAnsi="Calibri" w:cs="Calibri"/>
                <w:b/>
                <w:color w:val="000000" w:themeColor="text1"/>
                <w:sz w:val="22"/>
                <w:szCs w:val="22"/>
              </w:rPr>
              <w:t xml:space="preserve">powyżej </w:t>
            </w:r>
            <w:r w:rsidR="006D7B7F">
              <w:rPr>
                <w:rFonts w:ascii="Calibri" w:eastAsia="Calibri" w:hAnsi="Calibri" w:cs="Calibri"/>
                <w:b/>
                <w:color w:val="000000" w:themeColor="text1"/>
                <w:sz w:val="22"/>
                <w:szCs w:val="22"/>
              </w:rPr>
              <w:t>24</w:t>
            </w:r>
            <w:r w:rsidR="00B540C4" w:rsidRPr="0026296E">
              <w:rPr>
                <w:rFonts w:ascii="Calibri" w:eastAsia="Calibri" w:hAnsi="Calibri" w:cs="Calibri"/>
                <w:b/>
                <w:color w:val="000000" w:themeColor="text1"/>
                <w:sz w:val="22"/>
                <w:szCs w:val="22"/>
              </w:rPr>
              <w:t xml:space="preserve"> miesięcy do          </w:t>
            </w:r>
            <w:r w:rsidR="006D7B7F">
              <w:rPr>
                <w:rFonts w:ascii="Calibri" w:eastAsia="Calibri" w:hAnsi="Calibri" w:cs="Calibri"/>
                <w:b/>
                <w:color w:val="000000" w:themeColor="text1"/>
                <w:sz w:val="22"/>
                <w:szCs w:val="22"/>
              </w:rPr>
              <w:t>36</w:t>
            </w:r>
            <w:r w:rsidR="00B540C4" w:rsidRPr="0026296E">
              <w:rPr>
                <w:rFonts w:ascii="Calibri" w:eastAsia="Calibri" w:hAnsi="Calibri" w:cs="Calibri"/>
                <w:b/>
                <w:color w:val="000000" w:themeColor="text1"/>
                <w:sz w:val="22"/>
                <w:szCs w:val="22"/>
              </w:rPr>
              <w:t xml:space="preserve"> miesięcy</w:t>
            </w:r>
            <w:r>
              <w:rPr>
                <w:rFonts w:ascii="Calibri" w:eastAsia="Calibri" w:hAnsi="Calibri" w:cs="Calibri"/>
                <w:b/>
                <w:color w:val="000000" w:themeColor="text1"/>
                <w:sz w:val="22"/>
                <w:szCs w:val="22"/>
              </w:rPr>
              <w:t xml:space="preserve"> włącznie</w:t>
            </w:r>
          </w:p>
        </w:tc>
        <w:tc>
          <w:tcPr>
            <w:tcW w:w="3082" w:type="dxa"/>
            <w:tcBorders>
              <w:top w:val="single" w:sz="4" w:space="0" w:color="000000"/>
              <w:left w:val="single" w:sz="4" w:space="0" w:color="000000"/>
              <w:bottom w:val="single" w:sz="4" w:space="0" w:color="000000"/>
              <w:right w:val="single" w:sz="4" w:space="0" w:color="000000"/>
            </w:tcBorders>
          </w:tcPr>
          <w:p w14:paraId="76DD1461" w14:textId="77777777" w:rsidR="00BF49F0"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color w:val="000000" w:themeColor="text1"/>
                <w:sz w:val="22"/>
                <w:szCs w:val="22"/>
              </w:rPr>
              <w:t xml:space="preserve">Okres gwarancji jakości                  i rękojmi </w:t>
            </w:r>
          </w:p>
          <w:p w14:paraId="1A63BB29" w14:textId="733FB731" w:rsidR="00B540C4" w:rsidRPr="0026296E" w:rsidRDefault="00BF49F0" w:rsidP="003A312E">
            <w:pPr>
              <w:pStyle w:val="LO-normal"/>
              <w:jc w:val="center"/>
              <w:rPr>
                <w:rFonts w:ascii="Calibri" w:eastAsia="Calibri" w:hAnsi="Calibri" w:cs="Calibri"/>
                <w:color w:val="000000" w:themeColor="text1"/>
                <w:sz w:val="22"/>
                <w:szCs w:val="22"/>
              </w:rPr>
            </w:pPr>
            <w:r w:rsidRPr="00BF49F0">
              <w:rPr>
                <w:rFonts w:ascii="Calibri" w:eastAsia="Calibri" w:hAnsi="Calibri" w:cs="Calibri"/>
                <w:b/>
                <w:bCs/>
                <w:color w:val="000000" w:themeColor="text1"/>
                <w:sz w:val="22"/>
                <w:szCs w:val="22"/>
              </w:rPr>
              <w:t>powyżej</w:t>
            </w:r>
            <w:r>
              <w:rPr>
                <w:rFonts w:ascii="Calibri" w:eastAsia="Calibri" w:hAnsi="Calibri" w:cs="Calibri"/>
                <w:color w:val="000000" w:themeColor="text1"/>
                <w:sz w:val="22"/>
                <w:szCs w:val="22"/>
              </w:rPr>
              <w:t xml:space="preserve"> </w:t>
            </w:r>
            <w:r w:rsidR="008653A4" w:rsidRPr="008653A4">
              <w:rPr>
                <w:rFonts w:ascii="Calibri" w:eastAsia="Calibri" w:hAnsi="Calibri" w:cs="Calibri"/>
                <w:b/>
                <w:bCs/>
                <w:color w:val="000000" w:themeColor="text1"/>
                <w:sz w:val="22"/>
                <w:szCs w:val="22"/>
              </w:rPr>
              <w:t>3</w:t>
            </w:r>
            <w:r w:rsidR="007F5442">
              <w:rPr>
                <w:rFonts w:ascii="Calibri" w:eastAsia="Calibri" w:hAnsi="Calibri" w:cs="Calibri"/>
                <w:b/>
                <w:bCs/>
                <w:color w:val="000000" w:themeColor="text1"/>
                <w:sz w:val="22"/>
                <w:szCs w:val="22"/>
              </w:rPr>
              <w:t>6</w:t>
            </w:r>
            <w:r w:rsidR="00B540C4" w:rsidRPr="0026296E">
              <w:rPr>
                <w:rFonts w:ascii="Calibri" w:eastAsia="Calibri" w:hAnsi="Calibri" w:cs="Calibri"/>
                <w:b/>
                <w:color w:val="000000" w:themeColor="text1"/>
                <w:sz w:val="22"/>
                <w:szCs w:val="22"/>
              </w:rPr>
              <w:t xml:space="preserve"> miesięcy do            </w:t>
            </w:r>
            <w:r>
              <w:rPr>
                <w:rFonts w:ascii="Calibri" w:eastAsia="Calibri" w:hAnsi="Calibri" w:cs="Calibri"/>
                <w:b/>
                <w:color w:val="000000" w:themeColor="text1"/>
                <w:sz w:val="22"/>
                <w:szCs w:val="22"/>
              </w:rPr>
              <w:t>60</w:t>
            </w:r>
            <w:r w:rsidR="00B540C4" w:rsidRPr="0026296E">
              <w:rPr>
                <w:rFonts w:ascii="Calibri" w:eastAsia="Calibri" w:hAnsi="Calibri" w:cs="Calibri"/>
                <w:b/>
                <w:color w:val="000000" w:themeColor="text1"/>
                <w:sz w:val="22"/>
                <w:szCs w:val="22"/>
              </w:rPr>
              <w:t xml:space="preserve"> miesięcy</w:t>
            </w:r>
          </w:p>
        </w:tc>
      </w:tr>
      <w:tr w:rsidR="00B540C4" w:rsidRPr="0026296E" w14:paraId="4C240899" w14:textId="77777777" w:rsidTr="003A312E">
        <w:trPr>
          <w:trHeight w:val="273"/>
          <w:jc w:val="center"/>
        </w:trPr>
        <w:tc>
          <w:tcPr>
            <w:tcW w:w="2882" w:type="dxa"/>
            <w:tcBorders>
              <w:top w:val="single" w:sz="4" w:space="0" w:color="000000"/>
              <w:left w:val="single" w:sz="4" w:space="0" w:color="000000"/>
              <w:bottom w:val="single" w:sz="4" w:space="0" w:color="000000"/>
            </w:tcBorders>
          </w:tcPr>
          <w:p w14:paraId="1E123A26" w14:textId="77777777" w:rsidR="00B540C4" w:rsidRPr="0026296E" w:rsidRDefault="00B540C4" w:rsidP="003A312E">
            <w:pPr>
              <w:pStyle w:val="LO-normal"/>
              <w:jc w:val="center"/>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0 pkt</w:t>
            </w:r>
          </w:p>
        </w:tc>
        <w:tc>
          <w:tcPr>
            <w:tcW w:w="2981" w:type="dxa"/>
            <w:tcBorders>
              <w:top w:val="single" w:sz="4" w:space="0" w:color="000000"/>
              <w:left w:val="single" w:sz="4" w:space="0" w:color="000000"/>
              <w:bottom w:val="single" w:sz="4" w:space="0" w:color="000000"/>
            </w:tcBorders>
          </w:tcPr>
          <w:p w14:paraId="3C4D7F60" w14:textId="206D65F4" w:rsidR="00B540C4" w:rsidRPr="0026296E" w:rsidRDefault="008653A4" w:rsidP="003A312E">
            <w:pPr>
              <w:pStyle w:val="LO-normal"/>
              <w:jc w:val="center"/>
              <w:rPr>
                <w:rFonts w:ascii="Calibri" w:eastAsia="Calibri" w:hAnsi="Calibri" w:cs="Calibri"/>
                <w:color w:val="000000" w:themeColor="text1"/>
                <w:sz w:val="22"/>
                <w:szCs w:val="22"/>
              </w:rPr>
            </w:pPr>
            <w:r>
              <w:rPr>
                <w:rFonts w:ascii="Calibri" w:eastAsia="Calibri" w:hAnsi="Calibri" w:cs="Calibri"/>
                <w:b/>
                <w:color w:val="000000" w:themeColor="text1"/>
                <w:sz w:val="22"/>
                <w:szCs w:val="22"/>
              </w:rPr>
              <w:t>1</w:t>
            </w:r>
            <w:r w:rsidR="00B540C4" w:rsidRPr="0026296E">
              <w:rPr>
                <w:rFonts w:ascii="Calibri" w:eastAsia="Calibri" w:hAnsi="Calibri" w:cs="Calibri"/>
                <w:b/>
                <w:color w:val="000000" w:themeColor="text1"/>
                <w:sz w:val="22"/>
                <w:szCs w:val="22"/>
              </w:rPr>
              <w:t>0 pkt</w:t>
            </w:r>
          </w:p>
        </w:tc>
        <w:tc>
          <w:tcPr>
            <w:tcW w:w="3082" w:type="dxa"/>
            <w:tcBorders>
              <w:top w:val="single" w:sz="4" w:space="0" w:color="000000"/>
              <w:left w:val="single" w:sz="4" w:space="0" w:color="000000"/>
              <w:bottom w:val="single" w:sz="4" w:space="0" w:color="000000"/>
              <w:right w:val="single" w:sz="4" w:space="0" w:color="000000"/>
            </w:tcBorders>
          </w:tcPr>
          <w:p w14:paraId="041C48DD" w14:textId="65837805" w:rsidR="00B540C4" w:rsidRPr="0026296E" w:rsidRDefault="008653A4" w:rsidP="003A312E">
            <w:pPr>
              <w:pStyle w:val="LO-normal"/>
              <w:jc w:val="center"/>
              <w:rPr>
                <w:rFonts w:ascii="Calibri" w:eastAsia="Calibri" w:hAnsi="Calibri" w:cs="Calibri"/>
                <w:color w:val="000000" w:themeColor="text1"/>
                <w:sz w:val="22"/>
                <w:szCs w:val="22"/>
              </w:rPr>
            </w:pPr>
            <w:r>
              <w:rPr>
                <w:rFonts w:ascii="Calibri" w:eastAsia="Calibri" w:hAnsi="Calibri" w:cs="Calibri"/>
                <w:b/>
                <w:color w:val="000000" w:themeColor="text1"/>
                <w:sz w:val="22"/>
                <w:szCs w:val="22"/>
              </w:rPr>
              <w:t>2</w:t>
            </w:r>
            <w:r w:rsidR="00B540C4" w:rsidRPr="0026296E">
              <w:rPr>
                <w:rFonts w:ascii="Calibri" w:eastAsia="Calibri" w:hAnsi="Calibri" w:cs="Calibri"/>
                <w:b/>
                <w:color w:val="000000" w:themeColor="text1"/>
                <w:sz w:val="22"/>
                <w:szCs w:val="22"/>
              </w:rPr>
              <w:t>0 pkt</w:t>
            </w:r>
          </w:p>
        </w:tc>
      </w:tr>
    </w:tbl>
    <w:p w14:paraId="1D6AA5E8" w14:textId="77777777" w:rsidR="00B540C4" w:rsidRPr="0026296E" w:rsidRDefault="00B540C4" w:rsidP="00C51009">
      <w:pPr>
        <w:spacing w:line="276" w:lineRule="auto"/>
        <w:jc w:val="both"/>
        <w:rPr>
          <w:rFonts w:ascii="Calibri" w:hAnsi="Calibri" w:cs="Calibri"/>
          <w:color w:val="000000" w:themeColor="text1"/>
          <w:sz w:val="22"/>
          <w:szCs w:val="22"/>
        </w:rPr>
      </w:pPr>
    </w:p>
    <w:p w14:paraId="22845328" w14:textId="77777777" w:rsidR="00D34B62" w:rsidRDefault="00D34B62" w:rsidP="00B540C4">
      <w:pPr>
        <w:pStyle w:val="LO-normal"/>
        <w:jc w:val="both"/>
        <w:rPr>
          <w:rFonts w:ascii="Calibri" w:eastAsia="Calibri" w:hAnsi="Calibri" w:cs="Calibri"/>
          <w:b/>
          <w:color w:val="000000" w:themeColor="text1"/>
          <w:sz w:val="22"/>
          <w:szCs w:val="22"/>
        </w:rPr>
      </w:pPr>
    </w:p>
    <w:p w14:paraId="2ED2D5CB" w14:textId="77777777" w:rsidR="00D34B62" w:rsidRDefault="00D34B62" w:rsidP="00B540C4">
      <w:pPr>
        <w:pStyle w:val="LO-normal"/>
        <w:jc w:val="both"/>
        <w:rPr>
          <w:rFonts w:ascii="Calibri" w:eastAsia="Calibri" w:hAnsi="Calibri" w:cs="Calibri"/>
          <w:b/>
          <w:color w:val="000000" w:themeColor="text1"/>
          <w:sz w:val="22"/>
          <w:szCs w:val="22"/>
        </w:rPr>
      </w:pPr>
    </w:p>
    <w:p w14:paraId="1F6B8455" w14:textId="56F52D42" w:rsidR="00B540C4" w:rsidRPr="0026296E" w:rsidRDefault="00B540C4" w:rsidP="00B540C4">
      <w:pPr>
        <w:pStyle w:val="LO-normal"/>
        <w:jc w:val="both"/>
        <w:rPr>
          <w:rFonts w:ascii="Calibri" w:eastAsia="Calibri" w:hAnsi="Calibri" w:cs="Calibri"/>
          <w:color w:val="000000" w:themeColor="text1"/>
          <w:sz w:val="22"/>
          <w:szCs w:val="22"/>
        </w:rPr>
      </w:pPr>
      <w:r w:rsidRPr="0026296E">
        <w:rPr>
          <w:rFonts w:ascii="Calibri" w:eastAsia="Calibri" w:hAnsi="Calibri" w:cs="Calibri"/>
          <w:b/>
          <w:color w:val="000000" w:themeColor="text1"/>
          <w:sz w:val="22"/>
          <w:szCs w:val="22"/>
        </w:rPr>
        <w:t>Wykonawca winien wypełnić w Formularzu ofertowym, stanowiącym załącznik nr 1 do niniejszej SWZ część dotyczącą kryterium „</w:t>
      </w:r>
      <w:r w:rsidR="007C1785">
        <w:rPr>
          <w:rFonts w:ascii="Calibri" w:eastAsia="Calibri" w:hAnsi="Calibri" w:cs="Calibri"/>
          <w:b/>
          <w:color w:val="000000" w:themeColor="text1"/>
          <w:sz w:val="22"/>
          <w:szCs w:val="22"/>
        </w:rPr>
        <w:t>O</w:t>
      </w:r>
      <w:r w:rsidRPr="0026296E">
        <w:rPr>
          <w:rFonts w:ascii="Calibri" w:eastAsia="Calibri" w:hAnsi="Calibri" w:cs="Calibri"/>
          <w:b/>
          <w:color w:val="000000" w:themeColor="text1"/>
          <w:sz w:val="22"/>
          <w:szCs w:val="22"/>
        </w:rPr>
        <w:t xml:space="preserve">kres gwarancji </w:t>
      </w:r>
      <w:r w:rsidR="00BF49F0">
        <w:rPr>
          <w:rFonts w:ascii="Calibri" w:eastAsia="Calibri" w:hAnsi="Calibri" w:cs="Calibri"/>
          <w:b/>
          <w:color w:val="000000" w:themeColor="text1"/>
          <w:sz w:val="22"/>
          <w:szCs w:val="22"/>
        </w:rPr>
        <w:t xml:space="preserve">jakości </w:t>
      </w:r>
      <w:r w:rsidR="007C1785">
        <w:rPr>
          <w:rFonts w:ascii="Calibri" w:eastAsia="Calibri" w:hAnsi="Calibri" w:cs="Calibri"/>
          <w:b/>
          <w:color w:val="000000" w:themeColor="text1"/>
          <w:sz w:val="22"/>
          <w:szCs w:val="22"/>
        </w:rPr>
        <w:t>i rękojmi</w:t>
      </w:r>
      <w:r w:rsidR="00161EEA">
        <w:rPr>
          <w:rFonts w:ascii="Calibri" w:eastAsia="Calibri" w:hAnsi="Calibri" w:cs="Calibri"/>
          <w:b/>
          <w:color w:val="000000" w:themeColor="text1"/>
          <w:sz w:val="22"/>
          <w:szCs w:val="22"/>
        </w:rPr>
        <w:t xml:space="preserve"> </w:t>
      </w:r>
      <w:r w:rsidR="00161EEA">
        <w:rPr>
          <w:rFonts w:ascii="Calibri" w:hAnsi="Calibri" w:cs="Calibri"/>
          <w:b/>
          <w:bCs/>
          <w:color w:val="000000" w:themeColor="text1"/>
          <w:sz w:val="22"/>
          <w:szCs w:val="22"/>
        </w:rPr>
        <w:t>na wykonane roboty budowlane oraz użyte i dostarczone materiały</w:t>
      </w:r>
      <w:r w:rsidRPr="0026296E">
        <w:rPr>
          <w:rFonts w:ascii="Calibri" w:eastAsia="Calibri" w:hAnsi="Calibri" w:cs="Calibri"/>
          <w:b/>
          <w:color w:val="000000" w:themeColor="text1"/>
          <w:sz w:val="22"/>
          <w:szCs w:val="22"/>
        </w:rPr>
        <w:t>”</w:t>
      </w:r>
      <w:r w:rsidRPr="0026296E">
        <w:rPr>
          <w:rFonts w:ascii="Calibri" w:eastAsia="Calibri" w:hAnsi="Calibri" w:cs="Calibri"/>
          <w:color w:val="000000" w:themeColor="text1"/>
          <w:sz w:val="22"/>
          <w:szCs w:val="22"/>
        </w:rPr>
        <w:t xml:space="preserve">. W tej części formularza zadeklarowany okres zostanie przyjęty do w/w punktacji i będzie obowiązywał w umowie i po jej realizacji. W przypadku braku </w:t>
      </w:r>
      <w:r w:rsidR="00906A0A">
        <w:rPr>
          <w:rFonts w:ascii="Calibri" w:eastAsia="Calibri" w:hAnsi="Calibri" w:cs="Calibri"/>
          <w:color w:val="000000" w:themeColor="text1"/>
          <w:sz w:val="22"/>
          <w:szCs w:val="22"/>
        </w:rPr>
        <w:t xml:space="preserve">zaznaczenia w formularzu ofertowym Wykonawcy okresu gwarancji i rękojmi za wykonane roboty budowlane oraz użyte i dostarczone materiały, </w:t>
      </w:r>
      <w:r w:rsidR="00C54CE9">
        <w:rPr>
          <w:rFonts w:ascii="Calibri" w:eastAsia="Calibri" w:hAnsi="Calibri" w:cs="Calibri"/>
          <w:color w:val="000000" w:themeColor="text1"/>
          <w:sz w:val="22"/>
          <w:szCs w:val="22"/>
        </w:rPr>
        <w:t>Z</w:t>
      </w:r>
      <w:r w:rsidRPr="0026296E">
        <w:rPr>
          <w:rFonts w:ascii="Calibri" w:eastAsia="Calibri" w:hAnsi="Calibri" w:cs="Calibri"/>
          <w:color w:val="000000" w:themeColor="text1"/>
          <w:sz w:val="22"/>
          <w:szCs w:val="22"/>
        </w:rPr>
        <w:t xml:space="preserve">amawiający przyjmie wymagany </w:t>
      </w:r>
      <w:r w:rsidR="00906A0A">
        <w:rPr>
          <w:rFonts w:ascii="Calibri" w:eastAsia="Calibri" w:hAnsi="Calibri" w:cs="Calibri"/>
          <w:color w:val="000000" w:themeColor="text1"/>
          <w:sz w:val="22"/>
          <w:szCs w:val="22"/>
        </w:rPr>
        <w:t xml:space="preserve">minimalny </w:t>
      </w:r>
      <w:r w:rsidR="006D251A">
        <w:rPr>
          <w:rFonts w:ascii="Calibri" w:eastAsia="Calibri" w:hAnsi="Calibri" w:cs="Calibri"/>
          <w:color w:val="000000" w:themeColor="text1"/>
          <w:sz w:val="22"/>
          <w:szCs w:val="22"/>
        </w:rPr>
        <w:t>24</w:t>
      </w:r>
      <w:r w:rsidR="00C9026D">
        <w:rPr>
          <w:rFonts w:ascii="Calibri" w:eastAsia="Calibri" w:hAnsi="Calibri" w:cs="Calibri"/>
          <w:color w:val="000000" w:themeColor="text1"/>
          <w:sz w:val="22"/>
          <w:szCs w:val="22"/>
        </w:rPr>
        <w:t xml:space="preserve"> miesięcy o</w:t>
      </w:r>
      <w:r w:rsidRPr="0026296E">
        <w:rPr>
          <w:rFonts w:ascii="Calibri" w:eastAsia="Calibri" w:hAnsi="Calibri" w:cs="Calibri"/>
          <w:color w:val="000000" w:themeColor="text1"/>
          <w:sz w:val="22"/>
          <w:szCs w:val="22"/>
        </w:rPr>
        <w:t>kres gwarancji</w:t>
      </w:r>
      <w:r w:rsidR="00C54CE9">
        <w:rPr>
          <w:rFonts w:ascii="Calibri" w:eastAsia="Calibri" w:hAnsi="Calibri" w:cs="Calibri"/>
          <w:color w:val="000000" w:themeColor="text1"/>
          <w:sz w:val="22"/>
          <w:szCs w:val="22"/>
        </w:rPr>
        <w:t xml:space="preserve"> jakości i rękojmi</w:t>
      </w:r>
      <w:r w:rsidR="00906A0A">
        <w:rPr>
          <w:rFonts w:ascii="Calibri" w:eastAsia="Calibri" w:hAnsi="Calibri" w:cs="Calibri"/>
          <w:color w:val="000000" w:themeColor="text1"/>
          <w:sz w:val="22"/>
          <w:szCs w:val="22"/>
        </w:rPr>
        <w:t xml:space="preserve"> i Wykonawca otrzyma 0 pkt w niniejszym kryterium</w:t>
      </w:r>
      <w:r w:rsidRPr="0026296E">
        <w:rPr>
          <w:rFonts w:ascii="Calibri" w:eastAsia="Calibri" w:hAnsi="Calibri" w:cs="Calibri"/>
          <w:color w:val="000000" w:themeColor="text1"/>
          <w:sz w:val="22"/>
          <w:szCs w:val="22"/>
        </w:rPr>
        <w:t>.</w:t>
      </w:r>
    </w:p>
    <w:p w14:paraId="7AC07C8E" w14:textId="77777777" w:rsidR="00B540C4" w:rsidRPr="0026296E" w:rsidRDefault="00B540C4" w:rsidP="00B540C4">
      <w:pPr>
        <w:pStyle w:val="LO-normal"/>
        <w:rPr>
          <w:rFonts w:ascii="Calibri" w:eastAsia="Calibri" w:hAnsi="Calibri" w:cs="Calibri"/>
          <w:color w:val="000000" w:themeColor="text1"/>
          <w:sz w:val="22"/>
          <w:szCs w:val="22"/>
        </w:rPr>
      </w:pPr>
    </w:p>
    <w:p w14:paraId="2EA35ABE" w14:textId="40AEDF6B"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 xml:space="preserve">Najkorzystniejsza oferta w odniesieniu do tego kryterium może uzyskać maksymalnie </w:t>
      </w:r>
      <w:r w:rsidR="008653A4">
        <w:rPr>
          <w:rFonts w:ascii="Calibri" w:hAnsi="Calibri" w:cs="Calibri"/>
          <w:color w:val="000000" w:themeColor="text1"/>
          <w:sz w:val="22"/>
          <w:szCs w:val="22"/>
        </w:rPr>
        <w:t>2</w:t>
      </w:r>
      <w:r w:rsidRPr="0026296E">
        <w:rPr>
          <w:rFonts w:ascii="Calibri" w:hAnsi="Calibri" w:cs="Calibri"/>
          <w:color w:val="000000" w:themeColor="text1"/>
          <w:sz w:val="22"/>
          <w:szCs w:val="22"/>
        </w:rPr>
        <w:t>0 pkt.</w:t>
      </w:r>
    </w:p>
    <w:p w14:paraId="4BDD0011" w14:textId="77777777" w:rsidR="00D23C31" w:rsidRDefault="00D23C31" w:rsidP="00C51009">
      <w:pPr>
        <w:spacing w:line="276" w:lineRule="auto"/>
        <w:jc w:val="both"/>
        <w:rPr>
          <w:rFonts w:ascii="Calibri" w:hAnsi="Calibri" w:cs="Calibri"/>
          <w:color w:val="000000" w:themeColor="text1"/>
          <w:sz w:val="22"/>
          <w:szCs w:val="22"/>
        </w:rPr>
      </w:pPr>
    </w:p>
    <w:p w14:paraId="78586C3B" w14:textId="3E2B46BE" w:rsidR="00D23C31" w:rsidRPr="0026296E" w:rsidRDefault="00D23C31" w:rsidP="009A481C">
      <w:pPr>
        <w:numPr>
          <w:ilvl w:val="0"/>
          <w:numId w:val="37"/>
        </w:numPr>
        <w:suppressAutoHyphens/>
        <w:spacing w:line="276" w:lineRule="auto"/>
        <w:ind w:left="426" w:hanging="426"/>
        <w:jc w:val="both"/>
        <w:rPr>
          <w:rFonts w:ascii="Calibri" w:hAnsi="Calibri" w:cs="Calibri"/>
          <w:color w:val="000000" w:themeColor="text1"/>
          <w:sz w:val="22"/>
          <w:szCs w:val="22"/>
        </w:rPr>
      </w:pPr>
      <w:r w:rsidRPr="0026296E">
        <w:rPr>
          <w:rFonts w:ascii="Calibri" w:hAnsi="Calibri" w:cs="Calibri"/>
          <w:b/>
          <w:bCs/>
          <w:color w:val="000000" w:themeColor="text1"/>
          <w:sz w:val="22"/>
          <w:szCs w:val="22"/>
        </w:rPr>
        <w:t xml:space="preserve">kryterium  - termin </w:t>
      </w:r>
      <w:r w:rsidR="008653A4">
        <w:rPr>
          <w:rFonts w:ascii="Calibri" w:hAnsi="Calibri" w:cs="Calibri"/>
          <w:b/>
          <w:bCs/>
          <w:color w:val="000000" w:themeColor="text1"/>
          <w:sz w:val="22"/>
          <w:szCs w:val="22"/>
        </w:rPr>
        <w:t>rozpoczęcia prac liczony od daty przekazania terenu budowy</w:t>
      </w:r>
      <w:r w:rsidRPr="0026296E">
        <w:rPr>
          <w:rFonts w:ascii="Calibri" w:hAnsi="Calibri" w:cs="Calibri"/>
          <w:b/>
          <w:bCs/>
          <w:color w:val="000000" w:themeColor="text1"/>
          <w:sz w:val="22"/>
          <w:szCs w:val="22"/>
        </w:rPr>
        <w:t xml:space="preserve"> „T”– waga </w:t>
      </w:r>
      <w:r w:rsidR="008653A4">
        <w:rPr>
          <w:rFonts w:ascii="Calibri" w:hAnsi="Calibri" w:cs="Calibri"/>
          <w:b/>
          <w:bCs/>
          <w:color w:val="000000" w:themeColor="text1"/>
          <w:sz w:val="22"/>
          <w:szCs w:val="22"/>
        </w:rPr>
        <w:t>2</w:t>
      </w:r>
      <w:r w:rsidRPr="0026296E">
        <w:rPr>
          <w:rFonts w:ascii="Calibri" w:hAnsi="Calibri" w:cs="Calibri"/>
          <w:b/>
          <w:bCs/>
          <w:color w:val="000000" w:themeColor="text1"/>
          <w:sz w:val="22"/>
          <w:szCs w:val="22"/>
        </w:rPr>
        <w:t>0% (</w:t>
      </w:r>
      <w:r w:rsidR="008653A4">
        <w:rPr>
          <w:rFonts w:ascii="Calibri" w:hAnsi="Calibri" w:cs="Calibri"/>
          <w:b/>
          <w:bCs/>
          <w:color w:val="000000" w:themeColor="text1"/>
          <w:sz w:val="22"/>
          <w:szCs w:val="22"/>
        </w:rPr>
        <w:t>2</w:t>
      </w:r>
      <w:r w:rsidRPr="0026296E">
        <w:rPr>
          <w:rFonts w:ascii="Calibri" w:hAnsi="Calibri" w:cs="Calibri"/>
          <w:b/>
          <w:bCs/>
          <w:color w:val="000000" w:themeColor="text1"/>
          <w:sz w:val="22"/>
          <w:szCs w:val="22"/>
        </w:rPr>
        <w:t xml:space="preserve">0% = </w:t>
      </w:r>
      <w:r w:rsidR="008653A4">
        <w:rPr>
          <w:rFonts w:ascii="Calibri" w:hAnsi="Calibri" w:cs="Calibri"/>
          <w:b/>
          <w:bCs/>
          <w:color w:val="000000" w:themeColor="text1"/>
          <w:sz w:val="22"/>
          <w:szCs w:val="22"/>
        </w:rPr>
        <w:t>2</w:t>
      </w:r>
      <w:r w:rsidRPr="0026296E">
        <w:rPr>
          <w:rFonts w:ascii="Calibri" w:hAnsi="Calibri" w:cs="Calibri"/>
          <w:b/>
          <w:bCs/>
          <w:color w:val="000000" w:themeColor="text1"/>
          <w:sz w:val="22"/>
          <w:szCs w:val="22"/>
        </w:rPr>
        <w:t>0 pkt.)</w:t>
      </w:r>
    </w:p>
    <w:p w14:paraId="521F4C13" w14:textId="633E8AED" w:rsidR="00F638B5" w:rsidRDefault="00F638B5" w:rsidP="00737CD3">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Przez termin </w:t>
      </w:r>
      <w:r w:rsidR="008653A4">
        <w:rPr>
          <w:rFonts w:ascii="Calibri" w:hAnsi="Calibri" w:cs="Calibri"/>
          <w:color w:val="000000" w:themeColor="text1"/>
          <w:sz w:val="22"/>
          <w:szCs w:val="22"/>
        </w:rPr>
        <w:t xml:space="preserve">rozpoczęcia prac liczony od daty przekazania terenu budowy rozumie się dzień, </w:t>
      </w:r>
      <w:r w:rsidR="008653A4">
        <w:rPr>
          <w:rFonts w:ascii="Calibri" w:hAnsi="Calibri" w:cs="Calibri"/>
          <w:color w:val="000000" w:themeColor="text1"/>
          <w:sz w:val="22"/>
          <w:szCs w:val="22"/>
        </w:rPr>
        <w:br/>
        <w:t>w którym Wykonawca rozpocznie realizację robót budowlanych.</w:t>
      </w:r>
    </w:p>
    <w:p w14:paraId="733D0E63" w14:textId="4FD732B5" w:rsidR="00D23C31" w:rsidRPr="0026296E" w:rsidRDefault="00D23C31" w:rsidP="00737CD3">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 xml:space="preserve">Ocena punktowa ofert w kryterium </w:t>
      </w:r>
      <w:r w:rsidRPr="0026296E">
        <w:rPr>
          <w:rFonts w:ascii="Calibri" w:hAnsi="Calibri" w:cs="Calibri"/>
          <w:b/>
          <w:color w:val="000000" w:themeColor="text1"/>
          <w:sz w:val="22"/>
          <w:szCs w:val="22"/>
        </w:rPr>
        <w:t xml:space="preserve">„termin </w:t>
      </w:r>
      <w:r w:rsidR="008653A4">
        <w:rPr>
          <w:rFonts w:ascii="Calibri" w:hAnsi="Calibri" w:cs="Calibri"/>
          <w:b/>
          <w:color w:val="000000" w:themeColor="text1"/>
          <w:sz w:val="22"/>
          <w:szCs w:val="22"/>
        </w:rPr>
        <w:t>rozpoczęcia prac liczony od daty przekazania terenu budowy</w:t>
      </w:r>
      <w:r w:rsidRPr="0026296E">
        <w:rPr>
          <w:rFonts w:ascii="Calibri" w:hAnsi="Calibri" w:cs="Calibri"/>
          <w:b/>
          <w:color w:val="000000" w:themeColor="text1"/>
          <w:sz w:val="22"/>
          <w:szCs w:val="22"/>
        </w:rPr>
        <w:t>”</w:t>
      </w:r>
      <w:r w:rsidRPr="0026296E">
        <w:rPr>
          <w:rFonts w:ascii="Calibri" w:hAnsi="Calibri" w:cs="Calibri"/>
          <w:color w:val="000000" w:themeColor="text1"/>
          <w:sz w:val="22"/>
          <w:szCs w:val="22"/>
        </w:rPr>
        <w:t xml:space="preserve"> dokonana zostanie  w następujący sposób:</w:t>
      </w:r>
    </w:p>
    <w:p w14:paraId="0F4F7904" w14:textId="39A3FD70" w:rsidR="007E7E17" w:rsidRDefault="007E7E17" w:rsidP="009A481C">
      <w:pPr>
        <w:pStyle w:val="Akapitzlist"/>
        <w:numPr>
          <w:ilvl w:val="0"/>
          <w:numId w:val="38"/>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w:t>
      </w:r>
      <w:r w:rsidR="008653A4">
        <w:rPr>
          <w:rFonts w:ascii="Calibri" w:hAnsi="Calibri" w:cs="Calibri"/>
          <w:b/>
          <w:bCs/>
          <w:color w:val="000000" w:themeColor="text1"/>
          <w:sz w:val="22"/>
          <w:szCs w:val="22"/>
        </w:rPr>
        <w:t>7</w:t>
      </w:r>
      <w:r>
        <w:rPr>
          <w:rFonts w:ascii="Calibri" w:hAnsi="Calibri" w:cs="Calibri"/>
          <w:b/>
          <w:bCs/>
          <w:color w:val="000000" w:themeColor="text1"/>
          <w:sz w:val="22"/>
          <w:szCs w:val="22"/>
        </w:rPr>
        <w:t xml:space="preserve"> dni</w:t>
      </w:r>
      <w:r w:rsidR="008653A4">
        <w:rPr>
          <w:rFonts w:ascii="Calibri" w:hAnsi="Calibri" w:cs="Calibri"/>
          <w:b/>
          <w:bCs/>
          <w:color w:val="000000" w:themeColor="text1"/>
          <w:sz w:val="22"/>
          <w:szCs w:val="22"/>
        </w:rPr>
        <w:t xml:space="preserve"> roboczych </w:t>
      </w:r>
      <w:bookmarkStart w:id="16" w:name="_Hlk95390236"/>
      <w:r w:rsidR="00D14000">
        <w:rPr>
          <w:rFonts w:ascii="Calibri" w:hAnsi="Calibri" w:cs="Calibri"/>
          <w:b/>
          <w:bCs/>
          <w:color w:val="000000" w:themeColor="text1"/>
          <w:sz w:val="22"/>
          <w:szCs w:val="22"/>
        </w:rPr>
        <w:t xml:space="preserve">(włącznie) </w:t>
      </w:r>
      <w:bookmarkEnd w:id="16"/>
      <w:r>
        <w:rPr>
          <w:rFonts w:ascii="Calibri" w:hAnsi="Calibri" w:cs="Calibri"/>
          <w:b/>
          <w:bCs/>
          <w:color w:val="000000" w:themeColor="text1"/>
          <w:sz w:val="22"/>
          <w:szCs w:val="22"/>
        </w:rPr>
        <w:t xml:space="preserve">od dnia przekazania terenu budowy – </w:t>
      </w:r>
      <w:r w:rsidR="008653A4">
        <w:rPr>
          <w:rFonts w:ascii="Calibri" w:hAnsi="Calibri" w:cs="Calibri"/>
          <w:b/>
          <w:bCs/>
          <w:color w:val="000000" w:themeColor="text1"/>
          <w:sz w:val="22"/>
          <w:szCs w:val="22"/>
        </w:rPr>
        <w:t>2</w:t>
      </w:r>
      <w:r>
        <w:rPr>
          <w:rFonts w:ascii="Calibri" w:hAnsi="Calibri" w:cs="Calibri"/>
          <w:b/>
          <w:bCs/>
          <w:color w:val="000000" w:themeColor="text1"/>
          <w:sz w:val="22"/>
          <w:szCs w:val="22"/>
        </w:rPr>
        <w:t>0 pkt</w:t>
      </w:r>
    </w:p>
    <w:p w14:paraId="6F6CF740" w14:textId="119220A2" w:rsidR="007E7E17" w:rsidRDefault="007E7E17" w:rsidP="009A481C">
      <w:pPr>
        <w:pStyle w:val="Akapitzlist"/>
        <w:numPr>
          <w:ilvl w:val="0"/>
          <w:numId w:val="38"/>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w:t>
      </w:r>
      <w:r w:rsidR="008653A4">
        <w:rPr>
          <w:rFonts w:ascii="Calibri" w:hAnsi="Calibri" w:cs="Calibri"/>
          <w:b/>
          <w:bCs/>
          <w:color w:val="000000" w:themeColor="text1"/>
          <w:sz w:val="22"/>
          <w:szCs w:val="22"/>
        </w:rPr>
        <w:t>14</w:t>
      </w:r>
      <w:r>
        <w:rPr>
          <w:rFonts w:ascii="Calibri" w:hAnsi="Calibri" w:cs="Calibri"/>
          <w:b/>
          <w:bCs/>
          <w:color w:val="000000" w:themeColor="text1"/>
          <w:sz w:val="22"/>
          <w:szCs w:val="22"/>
        </w:rPr>
        <w:t xml:space="preserve"> dni</w:t>
      </w:r>
      <w:r w:rsidR="008653A4">
        <w:rPr>
          <w:rFonts w:ascii="Calibri" w:hAnsi="Calibri" w:cs="Calibri"/>
          <w:b/>
          <w:bCs/>
          <w:color w:val="000000" w:themeColor="text1"/>
          <w:sz w:val="22"/>
          <w:szCs w:val="22"/>
        </w:rPr>
        <w:t xml:space="preserve"> roboczych</w:t>
      </w:r>
      <w:r>
        <w:rPr>
          <w:rFonts w:ascii="Calibri" w:hAnsi="Calibri" w:cs="Calibri"/>
          <w:b/>
          <w:bCs/>
          <w:color w:val="000000" w:themeColor="text1"/>
          <w:sz w:val="22"/>
          <w:szCs w:val="22"/>
        </w:rPr>
        <w:t xml:space="preserve"> </w:t>
      </w:r>
      <w:r w:rsidR="00D14000">
        <w:rPr>
          <w:rFonts w:ascii="Calibri" w:hAnsi="Calibri" w:cs="Calibri"/>
          <w:b/>
          <w:bCs/>
          <w:color w:val="000000" w:themeColor="text1"/>
          <w:sz w:val="22"/>
          <w:szCs w:val="22"/>
        </w:rPr>
        <w:t xml:space="preserve">(włącznie) </w:t>
      </w:r>
      <w:r>
        <w:rPr>
          <w:rFonts w:ascii="Calibri" w:hAnsi="Calibri" w:cs="Calibri"/>
          <w:b/>
          <w:bCs/>
          <w:color w:val="000000" w:themeColor="text1"/>
          <w:sz w:val="22"/>
          <w:szCs w:val="22"/>
        </w:rPr>
        <w:t xml:space="preserve">od dnia przekazania terenu budowy – </w:t>
      </w:r>
      <w:r w:rsidR="008653A4">
        <w:rPr>
          <w:rFonts w:ascii="Calibri" w:hAnsi="Calibri" w:cs="Calibri"/>
          <w:b/>
          <w:bCs/>
          <w:color w:val="000000" w:themeColor="text1"/>
          <w:sz w:val="22"/>
          <w:szCs w:val="22"/>
        </w:rPr>
        <w:t>10</w:t>
      </w:r>
      <w:r>
        <w:rPr>
          <w:rFonts w:ascii="Calibri" w:hAnsi="Calibri" w:cs="Calibri"/>
          <w:b/>
          <w:bCs/>
          <w:color w:val="000000" w:themeColor="text1"/>
          <w:sz w:val="22"/>
          <w:szCs w:val="22"/>
        </w:rPr>
        <w:t xml:space="preserve"> pkt</w:t>
      </w:r>
    </w:p>
    <w:p w14:paraId="058BEEFB" w14:textId="35D40126" w:rsidR="007E7E17" w:rsidRDefault="007E7E17" w:rsidP="009A481C">
      <w:pPr>
        <w:pStyle w:val="Akapitzlist"/>
        <w:numPr>
          <w:ilvl w:val="0"/>
          <w:numId w:val="38"/>
        </w:numPr>
        <w:spacing w:line="276" w:lineRule="auto"/>
        <w:rPr>
          <w:rFonts w:ascii="Calibri" w:hAnsi="Calibri" w:cs="Calibri"/>
          <w:b/>
          <w:bCs/>
          <w:color w:val="000000" w:themeColor="text1"/>
          <w:sz w:val="22"/>
          <w:szCs w:val="22"/>
        </w:rPr>
      </w:pPr>
      <w:r>
        <w:rPr>
          <w:rFonts w:ascii="Calibri" w:hAnsi="Calibri" w:cs="Calibri"/>
          <w:b/>
          <w:bCs/>
          <w:color w:val="000000" w:themeColor="text1"/>
          <w:sz w:val="22"/>
          <w:szCs w:val="22"/>
        </w:rPr>
        <w:t xml:space="preserve">do </w:t>
      </w:r>
      <w:r w:rsidR="008653A4">
        <w:rPr>
          <w:rFonts w:ascii="Calibri" w:hAnsi="Calibri" w:cs="Calibri"/>
          <w:b/>
          <w:bCs/>
          <w:color w:val="000000" w:themeColor="text1"/>
          <w:sz w:val="22"/>
          <w:szCs w:val="22"/>
        </w:rPr>
        <w:t>2</w:t>
      </w:r>
      <w:r>
        <w:rPr>
          <w:rFonts w:ascii="Calibri" w:hAnsi="Calibri" w:cs="Calibri"/>
          <w:b/>
          <w:bCs/>
          <w:color w:val="000000" w:themeColor="text1"/>
          <w:sz w:val="22"/>
          <w:szCs w:val="22"/>
        </w:rPr>
        <w:t>0 dni</w:t>
      </w:r>
      <w:r w:rsidR="008653A4">
        <w:rPr>
          <w:rFonts w:ascii="Calibri" w:hAnsi="Calibri" w:cs="Calibri"/>
          <w:b/>
          <w:bCs/>
          <w:color w:val="000000" w:themeColor="text1"/>
          <w:sz w:val="22"/>
          <w:szCs w:val="22"/>
        </w:rPr>
        <w:t xml:space="preserve"> roboczych</w:t>
      </w:r>
      <w:r>
        <w:rPr>
          <w:rFonts w:ascii="Calibri" w:hAnsi="Calibri" w:cs="Calibri"/>
          <w:b/>
          <w:bCs/>
          <w:color w:val="000000" w:themeColor="text1"/>
          <w:sz w:val="22"/>
          <w:szCs w:val="22"/>
        </w:rPr>
        <w:t xml:space="preserve"> </w:t>
      </w:r>
      <w:r w:rsidR="00D14000">
        <w:rPr>
          <w:rFonts w:ascii="Calibri" w:hAnsi="Calibri" w:cs="Calibri"/>
          <w:b/>
          <w:bCs/>
          <w:color w:val="000000" w:themeColor="text1"/>
          <w:sz w:val="22"/>
          <w:szCs w:val="22"/>
        </w:rPr>
        <w:t xml:space="preserve">(włącznie) </w:t>
      </w:r>
      <w:r>
        <w:rPr>
          <w:rFonts w:ascii="Calibri" w:hAnsi="Calibri" w:cs="Calibri"/>
          <w:b/>
          <w:bCs/>
          <w:color w:val="000000" w:themeColor="text1"/>
          <w:sz w:val="22"/>
          <w:szCs w:val="22"/>
        </w:rPr>
        <w:t xml:space="preserve">od dnia przekazania terenu budowy – </w:t>
      </w:r>
      <w:r w:rsidR="003D0D1B">
        <w:rPr>
          <w:rFonts w:ascii="Calibri" w:hAnsi="Calibri" w:cs="Calibri"/>
          <w:b/>
          <w:bCs/>
          <w:color w:val="000000" w:themeColor="text1"/>
          <w:sz w:val="22"/>
          <w:szCs w:val="22"/>
        </w:rPr>
        <w:t>0</w:t>
      </w:r>
      <w:r>
        <w:rPr>
          <w:rFonts w:ascii="Calibri" w:hAnsi="Calibri" w:cs="Calibri"/>
          <w:b/>
          <w:bCs/>
          <w:color w:val="000000" w:themeColor="text1"/>
          <w:sz w:val="22"/>
          <w:szCs w:val="22"/>
        </w:rPr>
        <w:t xml:space="preserve"> pkt</w:t>
      </w:r>
    </w:p>
    <w:p w14:paraId="3794C8D9" w14:textId="77777777" w:rsidR="00BC0E5F" w:rsidRDefault="00BC0E5F" w:rsidP="00325008">
      <w:pPr>
        <w:spacing w:line="276" w:lineRule="auto"/>
        <w:rPr>
          <w:rFonts w:ascii="Calibri" w:hAnsi="Calibri" w:cs="Calibri"/>
          <w:color w:val="000000" w:themeColor="text1"/>
          <w:sz w:val="22"/>
          <w:szCs w:val="22"/>
        </w:rPr>
      </w:pPr>
    </w:p>
    <w:p w14:paraId="648BD0A7" w14:textId="56C2AE2A" w:rsidR="007E7E17" w:rsidRPr="00BC0E5F" w:rsidRDefault="00BC0E5F" w:rsidP="003A4EDC">
      <w:pPr>
        <w:spacing w:line="276" w:lineRule="auto"/>
        <w:jc w:val="both"/>
        <w:rPr>
          <w:rFonts w:ascii="Calibri" w:hAnsi="Calibri" w:cs="Calibri"/>
          <w:color w:val="000000" w:themeColor="text1"/>
          <w:sz w:val="22"/>
          <w:szCs w:val="22"/>
        </w:rPr>
      </w:pPr>
      <w:r w:rsidRPr="00BC0E5F">
        <w:rPr>
          <w:rFonts w:ascii="Calibri" w:hAnsi="Calibri" w:cs="Calibri"/>
          <w:color w:val="000000" w:themeColor="text1"/>
          <w:sz w:val="22"/>
          <w:szCs w:val="22"/>
        </w:rPr>
        <w:lastRenderedPageBreak/>
        <w:t xml:space="preserve">W przypadku, gdy Wykonawca nie wpisze w formularzu ofertowym – załącznik nr 1 do SWZ terminu </w:t>
      </w:r>
      <w:r w:rsidR="008653A4">
        <w:rPr>
          <w:rFonts w:ascii="Calibri" w:hAnsi="Calibri" w:cs="Calibri"/>
          <w:color w:val="000000" w:themeColor="text1"/>
          <w:sz w:val="22"/>
          <w:szCs w:val="22"/>
        </w:rPr>
        <w:t>rozpoczęcia prac od przekazania terenu budowy</w:t>
      </w:r>
      <w:r w:rsidRPr="00BC0E5F">
        <w:rPr>
          <w:rFonts w:ascii="Calibri" w:hAnsi="Calibri" w:cs="Calibri"/>
          <w:color w:val="000000" w:themeColor="text1"/>
          <w:sz w:val="22"/>
          <w:szCs w:val="22"/>
        </w:rPr>
        <w:t xml:space="preserve">, Zamawiający przyjmie, że Wykonawca zaoferował termin </w:t>
      </w:r>
      <w:r w:rsidR="008653A4">
        <w:rPr>
          <w:rFonts w:ascii="Calibri" w:hAnsi="Calibri" w:cs="Calibri"/>
          <w:color w:val="000000" w:themeColor="text1"/>
          <w:sz w:val="22"/>
          <w:szCs w:val="22"/>
        </w:rPr>
        <w:t xml:space="preserve">rozpoczęcia prac </w:t>
      </w:r>
      <w:r w:rsidRPr="00BC0E5F">
        <w:rPr>
          <w:rFonts w:ascii="Calibri" w:hAnsi="Calibri" w:cs="Calibri"/>
          <w:color w:val="000000" w:themeColor="text1"/>
          <w:sz w:val="22"/>
          <w:szCs w:val="22"/>
        </w:rPr>
        <w:t xml:space="preserve">do </w:t>
      </w:r>
      <w:r w:rsidR="00690684">
        <w:rPr>
          <w:rFonts w:ascii="Calibri" w:hAnsi="Calibri" w:cs="Calibri"/>
          <w:color w:val="000000" w:themeColor="text1"/>
          <w:sz w:val="22"/>
          <w:szCs w:val="22"/>
        </w:rPr>
        <w:t>2</w:t>
      </w:r>
      <w:r w:rsidRPr="00BC0E5F">
        <w:rPr>
          <w:rFonts w:ascii="Calibri" w:hAnsi="Calibri" w:cs="Calibri"/>
          <w:color w:val="000000" w:themeColor="text1"/>
          <w:sz w:val="22"/>
          <w:szCs w:val="22"/>
        </w:rPr>
        <w:t xml:space="preserve">0 dni </w:t>
      </w:r>
      <w:r w:rsidR="00690684">
        <w:rPr>
          <w:rFonts w:ascii="Calibri" w:hAnsi="Calibri" w:cs="Calibri"/>
          <w:color w:val="000000" w:themeColor="text1"/>
          <w:sz w:val="22"/>
          <w:szCs w:val="22"/>
        </w:rPr>
        <w:t xml:space="preserve"> roboczych </w:t>
      </w:r>
      <w:r w:rsidRPr="00BC0E5F">
        <w:rPr>
          <w:rFonts w:ascii="Calibri" w:hAnsi="Calibri" w:cs="Calibri"/>
          <w:color w:val="000000" w:themeColor="text1"/>
          <w:sz w:val="22"/>
          <w:szCs w:val="22"/>
        </w:rPr>
        <w:t>(włącznie) od dnia przekazania terenu budowy, a Wykonawca otrzyma 0 pkt w niniejszym kryterium</w:t>
      </w:r>
      <w:r w:rsidR="00690684">
        <w:rPr>
          <w:rFonts w:ascii="Calibri" w:hAnsi="Calibri" w:cs="Calibri"/>
          <w:color w:val="000000" w:themeColor="text1"/>
          <w:sz w:val="22"/>
          <w:szCs w:val="22"/>
        </w:rPr>
        <w:t>.</w:t>
      </w:r>
    </w:p>
    <w:p w14:paraId="79FB10F2" w14:textId="61E9F104" w:rsidR="00737CD3" w:rsidRDefault="00737CD3" w:rsidP="00737CD3">
      <w:pPr>
        <w:suppressAutoHyphens/>
        <w:spacing w:line="276" w:lineRule="auto"/>
        <w:jc w:val="both"/>
        <w:rPr>
          <w:rFonts w:ascii="Calibri" w:hAnsi="Calibri" w:cs="Calibri"/>
          <w:bCs/>
          <w:color w:val="000000" w:themeColor="text1"/>
          <w:sz w:val="22"/>
          <w:szCs w:val="22"/>
        </w:rPr>
      </w:pPr>
    </w:p>
    <w:p w14:paraId="66D00B88" w14:textId="6323021E" w:rsidR="00BC0E5F" w:rsidRDefault="00BC0E5F" w:rsidP="00737CD3">
      <w:pPr>
        <w:suppressAutoHyphens/>
        <w:spacing w:line="276" w:lineRule="auto"/>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W przypadku, gdy Wykonawca zaznaczy w </w:t>
      </w:r>
      <w:r w:rsidR="000226D7">
        <w:rPr>
          <w:rFonts w:ascii="Calibri" w:hAnsi="Calibri" w:cs="Calibri"/>
          <w:bCs/>
          <w:color w:val="000000" w:themeColor="text1"/>
          <w:sz w:val="22"/>
          <w:szCs w:val="22"/>
        </w:rPr>
        <w:t>formularzu</w:t>
      </w:r>
      <w:r>
        <w:rPr>
          <w:rFonts w:ascii="Calibri" w:hAnsi="Calibri" w:cs="Calibri"/>
          <w:bCs/>
          <w:color w:val="000000" w:themeColor="text1"/>
          <w:sz w:val="22"/>
          <w:szCs w:val="22"/>
        </w:rPr>
        <w:t xml:space="preserve"> ofertowym </w:t>
      </w:r>
      <w:r w:rsidR="000226D7">
        <w:rPr>
          <w:rFonts w:ascii="Calibri" w:hAnsi="Calibri" w:cs="Calibri"/>
          <w:bCs/>
          <w:color w:val="000000" w:themeColor="text1"/>
          <w:sz w:val="22"/>
          <w:szCs w:val="22"/>
        </w:rPr>
        <w:t>– załącznik nr 1 do SWZ więcej niż jedno kryterium, oferta Wykonawcy zostanie odrzucona na podstawie art. 226 ust. 1 pkt. 5) – jej treść jest niezgodna z warunkami zamówienia.</w:t>
      </w:r>
    </w:p>
    <w:p w14:paraId="51152817" w14:textId="77777777" w:rsidR="000226D7" w:rsidRPr="0026296E" w:rsidRDefault="000226D7" w:rsidP="00737CD3">
      <w:pPr>
        <w:suppressAutoHyphens/>
        <w:spacing w:line="276" w:lineRule="auto"/>
        <w:jc w:val="both"/>
        <w:rPr>
          <w:rFonts w:ascii="Calibri" w:hAnsi="Calibri" w:cs="Calibri"/>
          <w:bCs/>
          <w:color w:val="000000" w:themeColor="text1"/>
          <w:sz w:val="22"/>
          <w:szCs w:val="22"/>
        </w:rPr>
      </w:pPr>
    </w:p>
    <w:p w14:paraId="2FC5FD1D" w14:textId="77777777" w:rsidR="0043014B" w:rsidRPr="0026296E" w:rsidRDefault="005E21C6" w:rsidP="00D23C31">
      <w:pPr>
        <w:suppressAutoHyphens/>
        <w:spacing w:line="276" w:lineRule="auto"/>
        <w:jc w:val="both"/>
        <w:rPr>
          <w:rFonts w:ascii="Calibri" w:hAnsi="Calibri" w:cs="Calibri"/>
          <w:bCs/>
          <w:color w:val="000000" w:themeColor="text1"/>
          <w:sz w:val="22"/>
          <w:szCs w:val="22"/>
        </w:rPr>
      </w:pPr>
      <w:r>
        <w:rPr>
          <w:rFonts w:ascii="Calibri" w:hAnsi="Calibri" w:cs="Calibri"/>
          <w:b/>
          <w:color w:val="000000" w:themeColor="text1"/>
          <w:sz w:val="22"/>
          <w:szCs w:val="22"/>
        </w:rPr>
        <w:t>O</w:t>
      </w:r>
      <w:r w:rsidR="0043014B" w:rsidRPr="0026296E">
        <w:rPr>
          <w:rFonts w:ascii="Calibri" w:hAnsi="Calibri" w:cs="Calibri"/>
          <w:b/>
          <w:color w:val="000000" w:themeColor="text1"/>
          <w:sz w:val="22"/>
          <w:szCs w:val="22"/>
        </w:rPr>
        <w:t>stateczną ocenę punktową</w:t>
      </w:r>
      <w:r w:rsidR="0043014B" w:rsidRPr="0026296E">
        <w:rPr>
          <w:rFonts w:ascii="Calibri" w:hAnsi="Calibri" w:cs="Calibri"/>
          <w:bCs/>
          <w:color w:val="000000" w:themeColor="text1"/>
          <w:sz w:val="22"/>
          <w:szCs w:val="22"/>
        </w:rPr>
        <w:t xml:space="preserve"> każdej z ocenianych ofert stanowić będzie suma liczby punktów przyznanych w każdym z kryteriów.</w:t>
      </w:r>
    </w:p>
    <w:p w14:paraId="598C1C46" w14:textId="77777777" w:rsidR="0043014B" w:rsidRPr="0026296E" w:rsidRDefault="0043014B" w:rsidP="00C51009">
      <w:pPr>
        <w:spacing w:line="276" w:lineRule="auto"/>
        <w:jc w:val="both"/>
        <w:rPr>
          <w:rFonts w:ascii="Calibri" w:hAnsi="Calibri" w:cs="Calibri"/>
          <w:b/>
          <w:bCs/>
          <w:color w:val="000000" w:themeColor="text1"/>
          <w:sz w:val="22"/>
          <w:szCs w:val="22"/>
        </w:rPr>
      </w:pPr>
      <w:r w:rsidRPr="0026296E">
        <w:rPr>
          <w:rFonts w:ascii="Calibri" w:hAnsi="Calibri" w:cs="Calibri"/>
          <w:bCs/>
          <w:color w:val="000000" w:themeColor="text1"/>
          <w:sz w:val="22"/>
          <w:szCs w:val="22"/>
        </w:rPr>
        <w:t>Najkorzystniejsza oferta może uzyskać maksymalnie  100 pkt.</w:t>
      </w:r>
    </w:p>
    <w:p w14:paraId="6F2581FE" w14:textId="77777777" w:rsidR="0043014B" w:rsidRPr="0026296E" w:rsidRDefault="0043014B" w:rsidP="00C51009">
      <w:pPr>
        <w:spacing w:line="276" w:lineRule="auto"/>
        <w:jc w:val="center"/>
        <w:rPr>
          <w:rFonts w:ascii="Calibri" w:hAnsi="Calibri" w:cs="Calibri"/>
          <w:color w:val="000000" w:themeColor="text1"/>
          <w:sz w:val="22"/>
          <w:szCs w:val="22"/>
        </w:rPr>
      </w:pPr>
      <w:proofErr w:type="spellStart"/>
      <w:r w:rsidRPr="0026296E">
        <w:rPr>
          <w:rFonts w:ascii="Calibri" w:hAnsi="Calibri" w:cs="Calibri"/>
          <w:b/>
          <w:bCs/>
          <w:color w:val="000000" w:themeColor="text1"/>
          <w:sz w:val="22"/>
          <w:szCs w:val="22"/>
        </w:rPr>
        <w:t>L</w:t>
      </w:r>
      <w:r w:rsidRPr="0026296E">
        <w:rPr>
          <w:rFonts w:ascii="Calibri" w:hAnsi="Calibri" w:cs="Calibri"/>
          <w:b/>
          <w:bCs/>
          <w:color w:val="000000" w:themeColor="text1"/>
          <w:sz w:val="22"/>
          <w:szCs w:val="22"/>
          <w:vertAlign w:val="subscript"/>
        </w:rPr>
        <w:t>p</w:t>
      </w:r>
      <w:proofErr w:type="spellEnd"/>
      <w:r w:rsidRPr="0026296E">
        <w:rPr>
          <w:rFonts w:ascii="Calibri" w:hAnsi="Calibri" w:cs="Calibri"/>
          <w:b/>
          <w:bCs/>
          <w:color w:val="000000" w:themeColor="text1"/>
          <w:sz w:val="22"/>
          <w:szCs w:val="22"/>
          <w:vertAlign w:val="subscript"/>
        </w:rPr>
        <w:t xml:space="preserve"> </w:t>
      </w:r>
      <w:r w:rsidRPr="0026296E">
        <w:rPr>
          <w:rFonts w:ascii="Calibri" w:hAnsi="Calibri" w:cs="Calibri"/>
          <w:b/>
          <w:bCs/>
          <w:color w:val="000000" w:themeColor="text1"/>
          <w:sz w:val="22"/>
          <w:szCs w:val="22"/>
        </w:rPr>
        <w:t xml:space="preserve">= C + </w:t>
      </w:r>
      <w:r w:rsidR="00B540C4" w:rsidRPr="0026296E">
        <w:rPr>
          <w:rFonts w:ascii="Calibri" w:hAnsi="Calibri" w:cs="Calibri"/>
          <w:b/>
          <w:bCs/>
          <w:color w:val="000000" w:themeColor="text1"/>
          <w:sz w:val="22"/>
          <w:szCs w:val="22"/>
        </w:rPr>
        <w:t>G</w:t>
      </w:r>
      <w:r w:rsidR="00D23C31" w:rsidRPr="0026296E">
        <w:rPr>
          <w:rFonts w:ascii="Calibri" w:hAnsi="Calibri" w:cs="Calibri"/>
          <w:b/>
          <w:bCs/>
          <w:color w:val="000000" w:themeColor="text1"/>
          <w:sz w:val="22"/>
          <w:szCs w:val="22"/>
        </w:rPr>
        <w:t xml:space="preserve"> + T</w:t>
      </w:r>
    </w:p>
    <w:p w14:paraId="0CF8E1F1" w14:textId="77777777" w:rsidR="0043014B" w:rsidRPr="0026296E" w:rsidRDefault="0043014B" w:rsidP="00C51009">
      <w:pPr>
        <w:spacing w:line="276" w:lineRule="auto"/>
        <w:rPr>
          <w:rFonts w:ascii="Calibri" w:hAnsi="Calibri" w:cs="Calibri"/>
          <w:color w:val="000000" w:themeColor="text1"/>
          <w:sz w:val="22"/>
          <w:szCs w:val="22"/>
        </w:rPr>
      </w:pPr>
      <w:r w:rsidRPr="0026296E">
        <w:rPr>
          <w:rFonts w:ascii="Calibri" w:hAnsi="Calibri" w:cs="Calibri"/>
          <w:color w:val="000000" w:themeColor="text1"/>
          <w:sz w:val="22"/>
          <w:szCs w:val="22"/>
        </w:rPr>
        <w:t>gdzie:</w:t>
      </w:r>
    </w:p>
    <w:p w14:paraId="430086FC" w14:textId="77777777" w:rsidR="0043014B" w:rsidRPr="0026296E" w:rsidRDefault="0043014B" w:rsidP="00C51009">
      <w:pPr>
        <w:spacing w:line="276" w:lineRule="auto"/>
        <w:rPr>
          <w:rFonts w:ascii="Calibri" w:hAnsi="Calibri" w:cs="Calibri"/>
          <w:color w:val="000000" w:themeColor="text1"/>
          <w:sz w:val="22"/>
          <w:szCs w:val="22"/>
        </w:rPr>
      </w:pPr>
      <w:proofErr w:type="spellStart"/>
      <w:r w:rsidRPr="0026296E">
        <w:rPr>
          <w:rFonts w:ascii="Calibri" w:hAnsi="Calibri" w:cs="Calibri"/>
          <w:color w:val="000000" w:themeColor="text1"/>
          <w:sz w:val="22"/>
          <w:szCs w:val="22"/>
        </w:rPr>
        <w:t>L</w:t>
      </w:r>
      <w:r w:rsidRPr="0026296E">
        <w:rPr>
          <w:rFonts w:ascii="Calibri" w:hAnsi="Calibri" w:cs="Calibri"/>
          <w:color w:val="000000" w:themeColor="text1"/>
          <w:sz w:val="22"/>
          <w:szCs w:val="22"/>
          <w:vertAlign w:val="subscript"/>
        </w:rPr>
        <w:t>p</w:t>
      </w:r>
      <w:proofErr w:type="spellEnd"/>
      <w:r w:rsidRPr="0026296E">
        <w:rPr>
          <w:rFonts w:ascii="Calibri" w:hAnsi="Calibri" w:cs="Calibri"/>
          <w:color w:val="000000" w:themeColor="text1"/>
          <w:sz w:val="22"/>
          <w:szCs w:val="22"/>
          <w:vertAlign w:val="subscript"/>
        </w:rPr>
        <w:t xml:space="preserve">   </w:t>
      </w:r>
      <w:r w:rsidRPr="0026296E">
        <w:rPr>
          <w:rFonts w:ascii="Calibri" w:hAnsi="Calibri" w:cs="Calibri"/>
          <w:color w:val="000000" w:themeColor="text1"/>
          <w:sz w:val="22"/>
          <w:szCs w:val="22"/>
        </w:rPr>
        <w:t>- liczba punktów uzyskanych przez Wykonawcę</w:t>
      </w:r>
    </w:p>
    <w:p w14:paraId="06474060" w14:textId="77777777" w:rsidR="0043014B" w:rsidRPr="0026296E" w:rsidRDefault="0043014B"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C - liczba punktów otrzymanych przez Wykonawcę w kryterium „Cena oferty”</w:t>
      </w:r>
    </w:p>
    <w:p w14:paraId="767D59A5" w14:textId="60F202ED" w:rsidR="0043014B" w:rsidRPr="0026296E" w:rsidRDefault="00325008"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G</w:t>
      </w:r>
      <w:r w:rsidR="0043014B" w:rsidRPr="0026296E">
        <w:rPr>
          <w:rFonts w:ascii="Calibri" w:hAnsi="Calibri" w:cs="Calibri"/>
          <w:color w:val="000000" w:themeColor="text1"/>
          <w:sz w:val="22"/>
          <w:szCs w:val="22"/>
        </w:rPr>
        <w:t>- liczba punktów otrzymanych przez Wykonawcę w kryterium „</w:t>
      </w:r>
      <w:r w:rsidR="00B540C4" w:rsidRPr="0026296E">
        <w:rPr>
          <w:rFonts w:ascii="Calibri" w:hAnsi="Calibri" w:cs="Calibri"/>
          <w:color w:val="000000" w:themeColor="text1"/>
          <w:sz w:val="22"/>
          <w:szCs w:val="22"/>
        </w:rPr>
        <w:t>Okres gwarancji jakości i rękojmi</w:t>
      </w:r>
      <w:r w:rsidR="000226D7">
        <w:rPr>
          <w:rFonts w:ascii="Calibri" w:hAnsi="Calibri" w:cs="Calibri"/>
          <w:color w:val="000000" w:themeColor="text1"/>
          <w:sz w:val="22"/>
          <w:szCs w:val="22"/>
        </w:rPr>
        <w:t xml:space="preserve"> za wykonane roboty budowlane oraz użyte i dostarczone materiały</w:t>
      </w:r>
      <w:r w:rsidR="0043014B" w:rsidRPr="0026296E">
        <w:rPr>
          <w:rFonts w:ascii="Calibri" w:hAnsi="Calibri" w:cs="Calibri"/>
          <w:color w:val="000000" w:themeColor="text1"/>
          <w:sz w:val="22"/>
          <w:szCs w:val="22"/>
        </w:rPr>
        <w:t>”</w:t>
      </w:r>
    </w:p>
    <w:p w14:paraId="41E506AD" w14:textId="0C5496C9" w:rsidR="00325008" w:rsidRPr="0026296E" w:rsidRDefault="00325008" w:rsidP="00C51009">
      <w:pPr>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 xml:space="preserve">T – liczba punktów otrzymanych przez Wykonawcę w kryterium „Termin </w:t>
      </w:r>
      <w:r w:rsidR="000B0919">
        <w:rPr>
          <w:rFonts w:ascii="Calibri" w:hAnsi="Calibri" w:cs="Calibri"/>
          <w:color w:val="000000" w:themeColor="text1"/>
          <w:sz w:val="22"/>
          <w:szCs w:val="22"/>
        </w:rPr>
        <w:t>rozpoczęcia pracy liczony od daty przekazania terenu budowy</w:t>
      </w:r>
      <w:r w:rsidRPr="0026296E">
        <w:rPr>
          <w:rFonts w:ascii="Calibri" w:hAnsi="Calibri" w:cs="Calibri"/>
          <w:color w:val="000000" w:themeColor="text1"/>
          <w:sz w:val="22"/>
          <w:szCs w:val="22"/>
        </w:rPr>
        <w:t>”</w:t>
      </w:r>
    </w:p>
    <w:p w14:paraId="45250270" w14:textId="77777777" w:rsidR="007866E8" w:rsidRPr="0026296E" w:rsidRDefault="007866E8" w:rsidP="00C51009">
      <w:pPr>
        <w:spacing w:line="276" w:lineRule="auto"/>
        <w:jc w:val="both"/>
        <w:rPr>
          <w:rFonts w:ascii="Calibri" w:hAnsi="Calibri" w:cs="Calibri"/>
          <w:bCs/>
          <w:color w:val="000000" w:themeColor="text1"/>
          <w:sz w:val="22"/>
          <w:szCs w:val="22"/>
        </w:rPr>
      </w:pPr>
    </w:p>
    <w:p w14:paraId="37DB6D63" w14:textId="77777777" w:rsidR="0043014B" w:rsidRPr="0026296E" w:rsidRDefault="0043014B" w:rsidP="00C51009">
      <w:pPr>
        <w:suppressAutoHyphens/>
        <w:spacing w:line="276" w:lineRule="auto"/>
        <w:jc w:val="both"/>
        <w:rPr>
          <w:rFonts w:ascii="Calibri" w:hAnsi="Calibri" w:cs="Calibri"/>
          <w:color w:val="000000" w:themeColor="text1"/>
          <w:sz w:val="22"/>
          <w:szCs w:val="22"/>
        </w:rPr>
      </w:pPr>
      <w:r w:rsidRPr="0026296E">
        <w:rPr>
          <w:rFonts w:ascii="Calibri" w:hAnsi="Calibri" w:cs="Calibri"/>
          <w:color w:val="000000" w:themeColor="text1"/>
          <w:sz w:val="22"/>
          <w:szCs w:val="22"/>
        </w:rPr>
        <w:t>Wszystkie obliczenia dokonywane będą z dokładnością do dwóch miejsc po przecinku.</w:t>
      </w:r>
    </w:p>
    <w:p w14:paraId="78003B9D" w14:textId="77777777" w:rsidR="00B540C4" w:rsidRDefault="00B540C4" w:rsidP="00C51009">
      <w:pPr>
        <w:suppressAutoHyphens/>
        <w:spacing w:line="276" w:lineRule="auto"/>
        <w:jc w:val="both"/>
        <w:rPr>
          <w:rFonts w:ascii="Calibri" w:hAnsi="Calibri" w:cs="Calibri"/>
          <w:color w:val="000000" w:themeColor="text1"/>
          <w:sz w:val="22"/>
          <w:szCs w:val="22"/>
        </w:rPr>
      </w:pPr>
    </w:p>
    <w:p w14:paraId="7F5F737C" w14:textId="309C4E3D" w:rsidR="001E7748" w:rsidRPr="0026296E" w:rsidRDefault="006D251A" w:rsidP="001E7748">
      <w:pPr>
        <w:numPr>
          <w:ilvl w:val="0"/>
          <w:numId w:val="12"/>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Pr>
          <w:rFonts w:asciiTheme="minorHAnsi" w:hAnsiTheme="minorHAnsi" w:cstheme="minorHAnsi"/>
          <w:b/>
          <w:color w:val="000000" w:themeColor="text1"/>
          <w:sz w:val="22"/>
          <w:szCs w:val="22"/>
          <w:lang w:eastAsia="en-US"/>
        </w:rPr>
        <w:t>Możliwość przeprowadzenia negocjacji w celu ulepszenia ofert oraz wybór najkorzystniejszej oferty</w:t>
      </w:r>
    </w:p>
    <w:p w14:paraId="0EF19E8E" w14:textId="374F6C10" w:rsidR="00846D1D" w:rsidRPr="00846D1D" w:rsidRDefault="0096785A"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sidRPr="00846D1D">
        <w:rPr>
          <w:rFonts w:ascii="Calibri" w:hAnsi="Calibri" w:cs="Calibri"/>
          <w:color w:val="000000" w:themeColor="text1"/>
          <w:sz w:val="22"/>
          <w:szCs w:val="22"/>
        </w:rPr>
        <w:t xml:space="preserve">Po przeprowadzonej ocenie </w:t>
      </w:r>
      <w:r w:rsidR="00846D1D" w:rsidRPr="00846D1D">
        <w:rPr>
          <w:rFonts w:ascii="Calibri" w:hAnsi="Calibri" w:cs="Calibri"/>
          <w:color w:val="000000" w:themeColor="text1"/>
          <w:sz w:val="22"/>
          <w:szCs w:val="22"/>
        </w:rPr>
        <w:t xml:space="preserve">ofert, jeśli Zamawiający zdecyduje się na przeprowadzenie negocjacji w celu ulepszenia ofert, zgodnie z art. 287 ust. 3 ustawy </w:t>
      </w:r>
      <w:proofErr w:type="spellStart"/>
      <w:r w:rsidR="00846D1D" w:rsidRPr="00846D1D">
        <w:rPr>
          <w:rFonts w:ascii="Calibri" w:hAnsi="Calibri" w:cs="Calibri"/>
          <w:color w:val="000000" w:themeColor="text1"/>
          <w:sz w:val="22"/>
          <w:szCs w:val="22"/>
        </w:rPr>
        <w:t>Pzp</w:t>
      </w:r>
      <w:proofErr w:type="spellEnd"/>
      <w:r w:rsidR="00846D1D" w:rsidRPr="00846D1D">
        <w:rPr>
          <w:rFonts w:ascii="Calibri" w:hAnsi="Calibri" w:cs="Calibri"/>
          <w:color w:val="000000" w:themeColor="text1"/>
          <w:sz w:val="22"/>
          <w:szCs w:val="22"/>
        </w:rPr>
        <w:t>, poinformuje wszystkich Wykonawców, którzy w odpowiedzi na ogłoszenie o zamówieniu złożyli oferty, o Wykonawcach:</w:t>
      </w:r>
    </w:p>
    <w:p w14:paraId="26E0B4EF" w14:textId="66A194B2" w:rsidR="00846D1D" w:rsidRDefault="00846D1D" w:rsidP="001D61B0">
      <w:pPr>
        <w:pStyle w:val="Akapitzlist"/>
        <w:numPr>
          <w:ilvl w:val="0"/>
          <w:numId w:val="43"/>
        </w:numPr>
        <w:suppressAutoHyphens/>
        <w:spacing w:line="276" w:lineRule="auto"/>
        <w:ind w:left="567" w:hanging="283"/>
        <w:jc w:val="both"/>
        <w:rPr>
          <w:rFonts w:ascii="Calibri" w:hAnsi="Calibri" w:cs="Calibri"/>
          <w:color w:val="000000" w:themeColor="text1"/>
          <w:sz w:val="22"/>
          <w:szCs w:val="22"/>
        </w:rPr>
      </w:pPr>
      <w:r>
        <w:rPr>
          <w:rFonts w:ascii="Calibri" w:hAnsi="Calibri" w:cs="Calibri"/>
          <w:color w:val="000000" w:themeColor="text1"/>
          <w:sz w:val="22"/>
          <w:szCs w:val="22"/>
        </w:rPr>
        <w:t>których oferty nie zostały odrzucone oraz punktacji przyznanej ofertom w każdym kryterium oceny ofert,</w:t>
      </w:r>
    </w:p>
    <w:p w14:paraId="5DA80D4C" w14:textId="77777777" w:rsidR="00846D1D" w:rsidRDefault="00846D1D" w:rsidP="001D61B0">
      <w:pPr>
        <w:pStyle w:val="Akapitzlist"/>
        <w:numPr>
          <w:ilvl w:val="0"/>
          <w:numId w:val="43"/>
        </w:numPr>
        <w:suppressAutoHyphens/>
        <w:spacing w:line="276" w:lineRule="auto"/>
        <w:ind w:left="567" w:hanging="283"/>
        <w:jc w:val="both"/>
        <w:rPr>
          <w:rFonts w:ascii="Calibri" w:hAnsi="Calibri" w:cs="Calibri"/>
          <w:color w:val="000000" w:themeColor="text1"/>
          <w:sz w:val="22"/>
          <w:szCs w:val="22"/>
        </w:rPr>
      </w:pPr>
      <w:r>
        <w:rPr>
          <w:rFonts w:ascii="Calibri" w:hAnsi="Calibri" w:cs="Calibri"/>
          <w:color w:val="000000" w:themeColor="text1"/>
          <w:sz w:val="22"/>
          <w:szCs w:val="22"/>
        </w:rPr>
        <w:t>których oferty zostały odrzucone,</w:t>
      </w:r>
    </w:p>
    <w:p w14:paraId="03B00D26" w14:textId="3AA7D103" w:rsidR="0096785A" w:rsidRDefault="00846D1D" w:rsidP="001D61B0">
      <w:pPr>
        <w:pStyle w:val="Akapitzlist"/>
        <w:numPr>
          <w:ilvl w:val="0"/>
          <w:numId w:val="43"/>
        </w:numPr>
        <w:suppressAutoHyphens/>
        <w:spacing w:line="276" w:lineRule="auto"/>
        <w:ind w:left="567" w:hanging="283"/>
        <w:jc w:val="both"/>
        <w:rPr>
          <w:rFonts w:ascii="Calibri" w:hAnsi="Calibri" w:cs="Calibri"/>
          <w:color w:val="000000" w:themeColor="text1"/>
          <w:sz w:val="22"/>
          <w:szCs w:val="22"/>
        </w:rPr>
      </w:pPr>
      <w:r>
        <w:rPr>
          <w:rFonts w:ascii="Calibri" w:hAnsi="Calibri" w:cs="Calibri"/>
          <w:color w:val="000000" w:themeColor="text1"/>
          <w:sz w:val="22"/>
          <w:szCs w:val="22"/>
        </w:rPr>
        <w:t xml:space="preserve">którzy nie zostali zakwalifikowani do negocjacji, oraz punktacji przyznanej ich ofertom w każdym kryterium oceny ofert i łącznej punktacji, w przypadku, o którym mowa w art. 288 ust. 1 ustawy </w:t>
      </w:r>
      <w:proofErr w:type="spellStart"/>
      <w:r>
        <w:rPr>
          <w:rFonts w:ascii="Calibri" w:hAnsi="Calibri" w:cs="Calibri"/>
          <w:color w:val="000000" w:themeColor="text1"/>
          <w:sz w:val="22"/>
          <w:szCs w:val="22"/>
        </w:rPr>
        <w:t>Pzp</w:t>
      </w:r>
      <w:proofErr w:type="spellEnd"/>
      <w:r>
        <w:rPr>
          <w:rFonts w:ascii="Calibri" w:hAnsi="Calibri" w:cs="Calibri"/>
          <w:color w:val="000000" w:themeColor="text1"/>
          <w:sz w:val="22"/>
          <w:szCs w:val="22"/>
        </w:rPr>
        <w:t xml:space="preserve"> – podając uzasadnienie faktyczne i prawne.</w:t>
      </w:r>
    </w:p>
    <w:p w14:paraId="70B17A60" w14:textId="3610CA75" w:rsidR="00846D1D" w:rsidRDefault="001D61B0" w:rsidP="001D61B0">
      <w:pPr>
        <w:suppressAutoHyphens/>
        <w:spacing w:line="276" w:lineRule="auto"/>
        <w:ind w:firstLine="426"/>
        <w:jc w:val="both"/>
        <w:rPr>
          <w:rFonts w:ascii="Calibri" w:hAnsi="Calibri" w:cs="Calibri"/>
          <w:color w:val="000000" w:themeColor="text1"/>
          <w:sz w:val="22"/>
          <w:szCs w:val="22"/>
        </w:rPr>
      </w:pPr>
      <w:r>
        <w:rPr>
          <w:rFonts w:ascii="Calibri" w:hAnsi="Calibri" w:cs="Calibri"/>
          <w:color w:val="000000" w:themeColor="text1"/>
          <w:sz w:val="22"/>
          <w:szCs w:val="22"/>
        </w:rPr>
        <w:t>oraz</w:t>
      </w:r>
      <w:r w:rsidRPr="001D61B0">
        <w:rPr>
          <w:rFonts w:ascii="Calibri" w:hAnsi="Calibri" w:cs="Calibri"/>
          <w:color w:val="000000" w:themeColor="text1"/>
          <w:sz w:val="22"/>
          <w:szCs w:val="22"/>
        </w:rPr>
        <w:t xml:space="preserve"> zaprosi do negocjacji Wykonawców do złożenia ofert ostatecznych (zgodnie z art. 275 pkt</w:t>
      </w:r>
      <w:r w:rsidR="00846D1D">
        <w:rPr>
          <w:rFonts w:ascii="Calibri" w:hAnsi="Calibri" w:cs="Calibri"/>
          <w:color w:val="000000" w:themeColor="text1"/>
          <w:sz w:val="22"/>
          <w:szCs w:val="22"/>
        </w:rPr>
        <w:t>.</w:t>
      </w:r>
    </w:p>
    <w:p w14:paraId="316ECF7D" w14:textId="28D37DB6" w:rsidR="001D61B0" w:rsidRDefault="001D61B0"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sidRPr="001D61B0">
        <w:rPr>
          <w:rFonts w:ascii="Calibri" w:hAnsi="Calibri" w:cs="Calibri"/>
          <w:color w:val="000000" w:themeColor="text1"/>
          <w:sz w:val="22"/>
          <w:szCs w:val="22"/>
        </w:rPr>
        <w:t xml:space="preserve">Zgodnie z art. 289 ust. 1 ustawy </w:t>
      </w:r>
      <w:proofErr w:type="spellStart"/>
      <w:r w:rsidRPr="001D61B0">
        <w:rPr>
          <w:rFonts w:ascii="Calibri" w:hAnsi="Calibri" w:cs="Calibri"/>
          <w:color w:val="000000" w:themeColor="text1"/>
          <w:sz w:val="22"/>
          <w:szCs w:val="22"/>
        </w:rPr>
        <w:t>Pzp</w:t>
      </w:r>
      <w:proofErr w:type="spellEnd"/>
      <w:r w:rsidRPr="001D61B0">
        <w:rPr>
          <w:rFonts w:ascii="Calibri" w:hAnsi="Calibri" w:cs="Calibri"/>
          <w:color w:val="000000" w:themeColor="text1"/>
          <w:sz w:val="22"/>
          <w:szCs w:val="22"/>
        </w:rPr>
        <w:t>, Zamawiający do negocjacji może zaprosić Wykonawców, jeżeli ich oferty nie podlegały odrzuceniu</w:t>
      </w:r>
      <w:r>
        <w:rPr>
          <w:rFonts w:ascii="Calibri" w:hAnsi="Calibri" w:cs="Calibri"/>
          <w:color w:val="000000" w:themeColor="text1"/>
          <w:sz w:val="22"/>
          <w:szCs w:val="22"/>
        </w:rPr>
        <w:t>.</w:t>
      </w:r>
    </w:p>
    <w:p w14:paraId="38ADDE5F" w14:textId="0CC30A4C" w:rsidR="0096785A" w:rsidRDefault="00846D1D"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t>Zamawiający nie przewiduje ograniczenia liczby Wykonawców, o któ</w:t>
      </w:r>
      <w:r w:rsidR="00B608A1">
        <w:rPr>
          <w:rFonts w:ascii="Calibri" w:hAnsi="Calibri" w:cs="Calibri"/>
          <w:color w:val="000000" w:themeColor="text1"/>
          <w:sz w:val="22"/>
          <w:szCs w:val="22"/>
        </w:rPr>
        <w:t xml:space="preserve">rym mowa w art. 288 ust. 1 ustawy </w:t>
      </w:r>
      <w:proofErr w:type="spellStart"/>
      <w:r w:rsidR="00B608A1">
        <w:rPr>
          <w:rFonts w:ascii="Calibri" w:hAnsi="Calibri" w:cs="Calibri"/>
          <w:color w:val="000000" w:themeColor="text1"/>
          <w:sz w:val="22"/>
          <w:szCs w:val="22"/>
        </w:rPr>
        <w:t>Pzp</w:t>
      </w:r>
      <w:proofErr w:type="spellEnd"/>
      <w:r>
        <w:rPr>
          <w:rFonts w:ascii="Calibri" w:hAnsi="Calibri" w:cs="Calibri"/>
          <w:color w:val="000000" w:themeColor="text1"/>
          <w:sz w:val="22"/>
          <w:szCs w:val="22"/>
        </w:rPr>
        <w:t>, których zaprosi do negocjacji (jeśli skorzysta z możliwości negocjacji)</w:t>
      </w:r>
      <w:r w:rsidR="00B608A1">
        <w:rPr>
          <w:rFonts w:ascii="Calibri" w:hAnsi="Calibri" w:cs="Calibri"/>
          <w:color w:val="000000" w:themeColor="text1"/>
          <w:sz w:val="22"/>
          <w:szCs w:val="22"/>
        </w:rPr>
        <w:t>.</w:t>
      </w:r>
    </w:p>
    <w:p w14:paraId="5558C9F0" w14:textId="44136A2D" w:rsidR="00B608A1" w:rsidRDefault="00B608A1"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t xml:space="preserve">Zamawiający w treści zaproszenia do negocjacji, zgodnie z art. 289 ust. 5 ustawy </w:t>
      </w:r>
      <w:proofErr w:type="spellStart"/>
      <w:r>
        <w:rPr>
          <w:rFonts w:ascii="Calibri" w:hAnsi="Calibri" w:cs="Calibri"/>
          <w:color w:val="000000" w:themeColor="text1"/>
          <w:sz w:val="22"/>
          <w:szCs w:val="22"/>
        </w:rPr>
        <w:t>Pzp</w:t>
      </w:r>
      <w:proofErr w:type="spellEnd"/>
      <w:r>
        <w:rPr>
          <w:rFonts w:ascii="Calibri" w:hAnsi="Calibri" w:cs="Calibri"/>
          <w:color w:val="000000" w:themeColor="text1"/>
          <w:sz w:val="22"/>
          <w:szCs w:val="22"/>
        </w:rPr>
        <w:t>, wskaże miejsce, termin i sposób prowadzenia negocjacji oraz kryteria oceny ofert, w ramach których będą prowadzone negocjacje w celu ulepszenia treści ofert.</w:t>
      </w:r>
    </w:p>
    <w:p w14:paraId="39A9C4F2" w14:textId="61F29E0D" w:rsidR="00B608A1" w:rsidRDefault="00B608A1"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Zgodnie z art. 291 ust. 1 i 3 ustawy </w:t>
      </w:r>
      <w:proofErr w:type="spellStart"/>
      <w:r>
        <w:rPr>
          <w:rFonts w:ascii="Calibri" w:hAnsi="Calibri" w:cs="Calibri"/>
          <w:color w:val="000000" w:themeColor="text1"/>
          <w:sz w:val="22"/>
          <w:szCs w:val="22"/>
        </w:rPr>
        <w:t>Pzp</w:t>
      </w:r>
      <w:proofErr w:type="spellEnd"/>
      <w:r>
        <w:rPr>
          <w:rFonts w:ascii="Calibri" w:hAnsi="Calibri" w:cs="Calibri"/>
          <w:color w:val="000000" w:themeColor="text1"/>
          <w:sz w:val="22"/>
          <w:szCs w:val="22"/>
        </w:rPr>
        <w:t xml:space="preserve"> prowadzone negocjacje będą miały charakter poufny.</w:t>
      </w:r>
    </w:p>
    <w:p w14:paraId="0AC90629" w14:textId="00E926E9" w:rsidR="00B608A1" w:rsidRDefault="00B608A1"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t xml:space="preserve">Zgodnie z art. 287 ustawy </w:t>
      </w:r>
      <w:proofErr w:type="spellStart"/>
      <w:r>
        <w:rPr>
          <w:rFonts w:ascii="Calibri" w:hAnsi="Calibri" w:cs="Calibri"/>
          <w:color w:val="000000" w:themeColor="text1"/>
          <w:sz w:val="22"/>
          <w:szCs w:val="22"/>
        </w:rPr>
        <w:t>Pzp</w:t>
      </w:r>
      <w:proofErr w:type="spellEnd"/>
      <w:r>
        <w:rPr>
          <w:rFonts w:ascii="Calibri" w:hAnsi="Calibri" w:cs="Calibri"/>
          <w:color w:val="000000" w:themeColor="text1"/>
          <w:sz w:val="22"/>
          <w:szCs w:val="22"/>
        </w:rPr>
        <w:t xml:space="preserve">, </w:t>
      </w:r>
      <w:r w:rsidR="00166560">
        <w:rPr>
          <w:rFonts w:ascii="Calibri" w:hAnsi="Calibri" w:cs="Calibri"/>
          <w:color w:val="000000" w:themeColor="text1"/>
          <w:sz w:val="22"/>
          <w:szCs w:val="22"/>
        </w:rPr>
        <w:t>negocjacje</w:t>
      </w:r>
      <w:r>
        <w:rPr>
          <w:rFonts w:ascii="Calibri" w:hAnsi="Calibri" w:cs="Calibri"/>
          <w:color w:val="000000" w:themeColor="text1"/>
          <w:sz w:val="22"/>
          <w:szCs w:val="22"/>
        </w:rPr>
        <w:t xml:space="preserve"> treści oferty nie mogą prowadzić do zmiany treści SWZ i mogą dotyczyć wyłącznie tych elementów treści oferty</w:t>
      </w:r>
      <w:r w:rsidR="00166560">
        <w:rPr>
          <w:rFonts w:ascii="Calibri" w:hAnsi="Calibri" w:cs="Calibri"/>
          <w:color w:val="000000" w:themeColor="text1"/>
          <w:sz w:val="22"/>
          <w:szCs w:val="22"/>
        </w:rPr>
        <w:t>, które podlegają ocenie w ramach kryteriów oceny ofert.</w:t>
      </w:r>
    </w:p>
    <w:p w14:paraId="3648A426" w14:textId="5337BFF1" w:rsidR="00166560" w:rsidRDefault="00166560"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t xml:space="preserve">Zgodnie z art. 293 ust. 1, Zamawiający poinformuje jednocześnie wszystkich Wykonawców, których oferty złożone w odpowiedzi na ogłoszenie o zamówieniu nie zostały odrzucone, </w:t>
      </w:r>
      <w:r w:rsidR="00057034">
        <w:rPr>
          <w:rFonts w:ascii="Calibri" w:hAnsi="Calibri" w:cs="Calibri"/>
          <w:color w:val="000000" w:themeColor="text1"/>
          <w:sz w:val="22"/>
          <w:szCs w:val="22"/>
        </w:rPr>
        <w:br/>
      </w:r>
      <w:r>
        <w:rPr>
          <w:rFonts w:ascii="Calibri" w:hAnsi="Calibri" w:cs="Calibri"/>
          <w:color w:val="000000" w:themeColor="text1"/>
          <w:sz w:val="22"/>
          <w:szCs w:val="22"/>
        </w:rPr>
        <w:t>o zakończeniu negocjacji oraz zaprasza ich do składania ofert dodatkowych.</w:t>
      </w:r>
    </w:p>
    <w:p w14:paraId="400494D1" w14:textId="4FEB9833" w:rsidR="00CC5DBE" w:rsidRDefault="00CC5DBE"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t xml:space="preserve">Termin złożenia ofert dodatkowych nie może być krótszy niż 5 dni od dnia przekazania zaproszenia do składania ofert dodatkowych (art. 296 ust. 1 ustawy </w:t>
      </w:r>
      <w:proofErr w:type="spellStart"/>
      <w:r>
        <w:rPr>
          <w:rFonts w:ascii="Calibri" w:hAnsi="Calibri" w:cs="Calibri"/>
          <w:color w:val="000000" w:themeColor="text1"/>
          <w:sz w:val="22"/>
          <w:szCs w:val="22"/>
        </w:rPr>
        <w:t>Pzp</w:t>
      </w:r>
      <w:proofErr w:type="spellEnd"/>
      <w:r>
        <w:rPr>
          <w:rFonts w:ascii="Calibri" w:hAnsi="Calibri" w:cs="Calibri"/>
          <w:color w:val="000000" w:themeColor="text1"/>
          <w:sz w:val="22"/>
          <w:szCs w:val="22"/>
        </w:rPr>
        <w:t>).</w:t>
      </w:r>
    </w:p>
    <w:p w14:paraId="5BF504A3" w14:textId="1CCB6F86" w:rsidR="00CC32BE" w:rsidRDefault="00585BE9"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t xml:space="preserve">Zgodnie z art. 296 ust. 2, Wykonawca może złożyć ofertę dodatkową, która zawiera </w:t>
      </w:r>
      <w:r w:rsidR="00E734E2">
        <w:rPr>
          <w:rFonts w:ascii="Calibri" w:hAnsi="Calibri" w:cs="Calibri"/>
          <w:color w:val="000000" w:themeColor="text1"/>
          <w:sz w:val="22"/>
          <w:szCs w:val="22"/>
        </w:rPr>
        <w:t xml:space="preserve">nowe propozycje w zakresie treści oferty podlegających ocenie w ramach kryteriów oceny ofert wskazanych przez Zamawiającego w zaproszeniu do negocjacji. </w:t>
      </w:r>
    </w:p>
    <w:p w14:paraId="034F93A9" w14:textId="43821B88" w:rsidR="00585BE9" w:rsidRDefault="00CC32BE"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t>Oferta dodatkowa nie może być mniej korzystna w żadnym z kryteriów oceny ofert wskazanych w zaproszeniu do negocjacji</w:t>
      </w:r>
      <w:r w:rsidR="00057034">
        <w:rPr>
          <w:rFonts w:ascii="Calibri" w:hAnsi="Calibri" w:cs="Calibri"/>
          <w:color w:val="000000" w:themeColor="text1"/>
          <w:sz w:val="22"/>
          <w:szCs w:val="22"/>
        </w:rPr>
        <w:t xml:space="preserve">, </w:t>
      </w:r>
      <w:r>
        <w:rPr>
          <w:rFonts w:ascii="Calibri" w:hAnsi="Calibri" w:cs="Calibri"/>
          <w:color w:val="000000" w:themeColor="text1"/>
          <w:sz w:val="22"/>
          <w:szCs w:val="22"/>
        </w:rPr>
        <w:t>niż ofert</w:t>
      </w:r>
      <w:r w:rsidR="00057034">
        <w:rPr>
          <w:rFonts w:ascii="Calibri" w:hAnsi="Calibri" w:cs="Calibri"/>
          <w:color w:val="000000" w:themeColor="text1"/>
          <w:sz w:val="22"/>
          <w:szCs w:val="22"/>
        </w:rPr>
        <w:t>a</w:t>
      </w:r>
      <w:r>
        <w:rPr>
          <w:rFonts w:ascii="Calibri" w:hAnsi="Calibri" w:cs="Calibri"/>
          <w:color w:val="000000" w:themeColor="text1"/>
          <w:sz w:val="22"/>
          <w:szCs w:val="22"/>
        </w:rPr>
        <w:t xml:space="preserve"> złożona w odpowiedzi na </w:t>
      </w:r>
      <w:r w:rsidR="00E734E2">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ogłoszenie o zamówieniu. Oferta dodatkowa, która jest mniej korzystna, niż złożona w odpowiedzi na ogłoszenie </w:t>
      </w:r>
      <w:r w:rsidR="00057034">
        <w:rPr>
          <w:rFonts w:ascii="Calibri" w:hAnsi="Calibri" w:cs="Calibri"/>
          <w:color w:val="000000" w:themeColor="text1"/>
          <w:sz w:val="22"/>
          <w:szCs w:val="22"/>
        </w:rPr>
        <w:br/>
      </w:r>
      <w:r>
        <w:rPr>
          <w:rFonts w:ascii="Calibri" w:hAnsi="Calibri" w:cs="Calibri"/>
          <w:color w:val="000000" w:themeColor="text1"/>
          <w:sz w:val="22"/>
          <w:szCs w:val="22"/>
        </w:rPr>
        <w:t>o zamówieniu podlega odrzuceniu.</w:t>
      </w:r>
    </w:p>
    <w:p w14:paraId="2A4D2386" w14:textId="34CE0798" w:rsidR="00CC32BE" w:rsidRDefault="00CC32BE" w:rsidP="001D61B0">
      <w:pPr>
        <w:pStyle w:val="Akapitzlist"/>
        <w:numPr>
          <w:ilvl w:val="0"/>
          <w:numId w:val="42"/>
        </w:numPr>
        <w:suppressAutoHyphens/>
        <w:spacing w:line="276" w:lineRule="auto"/>
        <w:ind w:left="426" w:hanging="284"/>
        <w:jc w:val="both"/>
        <w:rPr>
          <w:rFonts w:ascii="Calibri" w:hAnsi="Calibri" w:cs="Calibri"/>
          <w:color w:val="000000" w:themeColor="text1"/>
          <w:sz w:val="22"/>
          <w:szCs w:val="22"/>
        </w:rPr>
      </w:pPr>
      <w:r>
        <w:rPr>
          <w:rFonts w:ascii="Calibri" w:hAnsi="Calibri" w:cs="Calibri"/>
          <w:color w:val="000000" w:themeColor="text1"/>
          <w:sz w:val="22"/>
          <w:szCs w:val="22"/>
        </w:rPr>
        <w:t xml:space="preserve">Zgodnie z art. 239 ust. 1 ustawy </w:t>
      </w:r>
      <w:proofErr w:type="spellStart"/>
      <w:r>
        <w:rPr>
          <w:rFonts w:ascii="Calibri" w:hAnsi="Calibri" w:cs="Calibri"/>
          <w:color w:val="000000" w:themeColor="text1"/>
          <w:sz w:val="22"/>
          <w:szCs w:val="22"/>
        </w:rPr>
        <w:t>Pzp</w:t>
      </w:r>
      <w:proofErr w:type="spellEnd"/>
      <w:r>
        <w:rPr>
          <w:rFonts w:ascii="Calibri" w:hAnsi="Calibri" w:cs="Calibri"/>
          <w:color w:val="000000" w:themeColor="text1"/>
          <w:sz w:val="22"/>
          <w:szCs w:val="22"/>
        </w:rPr>
        <w:t xml:space="preserve">, Zamawiający dokonuje wyboru najkorzystniejszej oferty oraz informuje Wykonawców, którzy złożyli oferty o wyborze najkorzystniejszej oferty </w:t>
      </w:r>
      <w:r w:rsidR="00057034">
        <w:rPr>
          <w:rFonts w:ascii="Calibri" w:hAnsi="Calibri" w:cs="Calibri"/>
          <w:color w:val="000000" w:themeColor="text1"/>
          <w:sz w:val="22"/>
          <w:szCs w:val="22"/>
        </w:rPr>
        <w:br/>
      </w:r>
      <w:r>
        <w:rPr>
          <w:rFonts w:ascii="Calibri" w:hAnsi="Calibri" w:cs="Calibri"/>
          <w:color w:val="000000" w:themeColor="text1"/>
          <w:sz w:val="22"/>
          <w:szCs w:val="22"/>
        </w:rPr>
        <w:t xml:space="preserve">i zamieszcza powyższą informację na stronie internetowej Zamawiającego.  </w:t>
      </w:r>
    </w:p>
    <w:p w14:paraId="764E7501" w14:textId="77777777" w:rsidR="0096785A" w:rsidRDefault="0096785A" w:rsidP="001D61B0">
      <w:pPr>
        <w:suppressAutoHyphens/>
        <w:spacing w:line="276" w:lineRule="auto"/>
        <w:ind w:left="426" w:hanging="284"/>
        <w:jc w:val="both"/>
        <w:rPr>
          <w:rFonts w:ascii="Calibri" w:hAnsi="Calibri" w:cs="Calibri"/>
          <w:color w:val="000000" w:themeColor="text1"/>
          <w:sz w:val="22"/>
          <w:szCs w:val="22"/>
        </w:rPr>
      </w:pPr>
    </w:p>
    <w:p w14:paraId="3BFBEF45" w14:textId="77777777" w:rsidR="009615B1" w:rsidRPr="0026296E" w:rsidRDefault="00F03965" w:rsidP="009A481C">
      <w:pPr>
        <w:numPr>
          <w:ilvl w:val="0"/>
          <w:numId w:val="12"/>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P</w:t>
      </w:r>
      <w:r w:rsidR="009615B1" w:rsidRPr="0026296E">
        <w:rPr>
          <w:rFonts w:asciiTheme="minorHAnsi" w:hAnsiTheme="minorHAnsi" w:cstheme="minorHAnsi"/>
          <w:b/>
          <w:color w:val="000000" w:themeColor="text1"/>
          <w:sz w:val="22"/>
          <w:szCs w:val="22"/>
          <w:lang w:eastAsia="en-US"/>
        </w:rPr>
        <w:t>rojektowane postanowienia umowy w sprawie zamówienia publicznego, które zostaną wprowadzone do umowy w sprawie zamówienia publicznego</w:t>
      </w:r>
    </w:p>
    <w:p w14:paraId="4B170002" w14:textId="3F671D1B" w:rsidR="00660A68" w:rsidRPr="0026296E" w:rsidRDefault="00545239" w:rsidP="00FA2E72">
      <w:pPr>
        <w:spacing w:line="276" w:lineRule="auto"/>
        <w:ind w:right="-108"/>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Projektowane postanowienia umowy stanowią załącznik</w:t>
      </w:r>
      <w:r w:rsidR="00660A68" w:rsidRPr="0026296E">
        <w:rPr>
          <w:rFonts w:asciiTheme="minorHAnsi" w:hAnsiTheme="minorHAnsi" w:cstheme="minorHAnsi"/>
          <w:color w:val="000000" w:themeColor="text1"/>
          <w:sz w:val="22"/>
          <w:szCs w:val="22"/>
        </w:rPr>
        <w:t xml:space="preserve"> nr </w:t>
      </w:r>
      <w:r w:rsidR="00C54CE9">
        <w:rPr>
          <w:rFonts w:asciiTheme="minorHAnsi" w:hAnsiTheme="minorHAnsi" w:cstheme="minorHAnsi"/>
          <w:color w:val="000000" w:themeColor="text1"/>
          <w:sz w:val="22"/>
          <w:szCs w:val="22"/>
        </w:rPr>
        <w:t>6</w:t>
      </w:r>
      <w:r w:rsidR="000226D7">
        <w:rPr>
          <w:rFonts w:asciiTheme="minorHAnsi" w:hAnsiTheme="minorHAnsi" w:cstheme="minorHAnsi"/>
          <w:color w:val="000000" w:themeColor="text1"/>
          <w:sz w:val="22"/>
          <w:szCs w:val="22"/>
        </w:rPr>
        <w:t xml:space="preserve"> </w:t>
      </w:r>
      <w:r w:rsidRPr="0026296E">
        <w:rPr>
          <w:rFonts w:asciiTheme="minorHAnsi" w:hAnsiTheme="minorHAnsi" w:cstheme="minorHAnsi"/>
          <w:color w:val="000000" w:themeColor="text1"/>
          <w:sz w:val="22"/>
          <w:szCs w:val="22"/>
        </w:rPr>
        <w:t>do S</w:t>
      </w:r>
      <w:r w:rsidR="00660A68" w:rsidRPr="0026296E">
        <w:rPr>
          <w:rFonts w:asciiTheme="minorHAnsi" w:hAnsiTheme="minorHAnsi" w:cstheme="minorHAnsi"/>
          <w:color w:val="000000" w:themeColor="text1"/>
          <w:sz w:val="22"/>
          <w:szCs w:val="22"/>
        </w:rPr>
        <w:t xml:space="preserve">WZ. </w:t>
      </w:r>
    </w:p>
    <w:p w14:paraId="4C6833AD" w14:textId="77777777" w:rsidR="00067B80" w:rsidRPr="0026296E" w:rsidRDefault="00067B80" w:rsidP="00FA2E72">
      <w:pPr>
        <w:spacing w:line="276" w:lineRule="auto"/>
        <w:ind w:right="-108"/>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Złożenie oferty jest j</w:t>
      </w:r>
      <w:r w:rsidR="000521B3" w:rsidRPr="0026296E">
        <w:rPr>
          <w:rFonts w:asciiTheme="minorHAnsi" w:hAnsiTheme="minorHAnsi" w:cstheme="minorHAnsi"/>
          <w:b/>
          <w:color w:val="000000" w:themeColor="text1"/>
          <w:sz w:val="22"/>
          <w:szCs w:val="22"/>
        </w:rPr>
        <w:t xml:space="preserve">ednoznaczne z akceptacją przez </w:t>
      </w:r>
      <w:r w:rsidR="00C54CE9">
        <w:rPr>
          <w:rFonts w:asciiTheme="minorHAnsi" w:hAnsiTheme="minorHAnsi" w:cstheme="minorHAnsi"/>
          <w:b/>
          <w:color w:val="000000" w:themeColor="text1"/>
          <w:sz w:val="22"/>
          <w:szCs w:val="22"/>
        </w:rPr>
        <w:t>W</w:t>
      </w:r>
      <w:r w:rsidRPr="0026296E">
        <w:rPr>
          <w:rFonts w:asciiTheme="minorHAnsi" w:hAnsiTheme="minorHAnsi" w:cstheme="minorHAnsi"/>
          <w:b/>
          <w:color w:val="000000" w:themeColor="text1"/>
          <w:sz w:val="22"/>
          <w:szCs w:val="22"/>
        </w:rPr>
        <w:t xml:space="preserve">ykonawcę </w:t>
      </w:r>
      <w:r w:rsidR="00F03965" w:rsidRPr="0026296E">
        <w:rPr>
          <w:rFonts w:asciiTheme="minorHAnsi" w:hAnsiTheme="minorHAnsi" w:cstheme="minorHAnsi"/>
          <w:b/>
          <w:color w:val="000000" w:themeColor="text1"/>
          <w:sz w:val="22"/>
          <w:szCs w:val="22"/>
        </w:rPr>
        <w:t>projektowanych postanowień umowy.</w:t>
      </w:r>
    </w:p>
    <w:p w14:paraId="7F7D12C3" w14:textId="77777777" w:rsidR="000226D7" w:rsidRPr="0026296E" w:rsidRDefault="000226D7" w:rsidP="00FA2E72">
      <w:pPr>
        <w:spacing w:line="276" w:lineRule="auto"/>
        <w:ind w:right="-108"/>
        <w:jc w:val="both"/>
        <w:rPr>
          <w:rFonts w:asciiTheme="minorHAnsi" w:hAnsiTheme="minorHAnsi" w:cstheme="minorHAnsi"/>
          <w:b/>
          <w:color w:val="000000" w:themeColor="text1"/>
          <w:sz w:val="22"/>
          <w:szCs w:val="22"/>
        </w:rPr>
      </w:pPr>
    </w:p>
    <w:p w14:paraId="35654497" w14:textId="77777777" w:rsidR="00660A68" w:rsidRPr="0026296E" w:rsidRDefault="00660A68" w:rsidP="009A481C">
      <w:pPr>
        <w:numPr>
          <w:ilvl w:val="0"/>
          <w:numId w:val="12"/>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Zabezpieczenie na</w:t>
      </w:r>
      <w:r w:rsidR="007D7898" w:rsidRPr="0026296E">
        <w:rPr>
          <w:rFonts w:asciiTheme="minorHAnsi" w:hAnsiTheme="minorHAnsi" w:cstheme="minorHAnsi"/>
          <w:b/>
          <w:color w:val="000000" w:themeColor="text1"/>
          <w:sz w:val="22"/>
          <w:szCs w:val="22"/>
          <w:lang w:eastAsia="en-US"/>
        </w:rPr>
        <w:t xml:space="preserve">leżytego wykonania umowy </w:t>
      </w:r>
    </w:p>
    <w:p w14:paraId="090517EC" w14:textId="77777777" w:rsidR="00BA7BB7" w:rsidRPr="0026296E" w:rsidRDefault="00BA7BB7" w:rsidP="00C51009">
      <w:pPr>
        <w:spacing w:line="276" w:lineRule="auto"/>
        <w:ind w:left="360" w:right="-108" w:hanging="360"/>
        <w:jc w:val="both"/>
        <w:rPr>
          <w:rFonts w:asciiTheme="minorHAnsi" w:hAnsiTheme="minorHAnsi" w:cstheme="minorHAnsi"/>
          <w:iCs/>
          <w:color w:val="000000" w:themeColor="text1"/>
          <w:sz w:val="22"/>
          <w:szCs w:val="22"/>
        </w:rPr>
      </w:pPr>
      <w:r w:rsidRPr="0026296E">
        <w:rPr>
          <w:rFonts w:asciiTheme="minorHAnsi" w:hAnsiTheme="minorHAnsi" w:cstheme="minorHAnsi"/>
          <w:iCs/>
          <w:color w:val="000000" w:themeColor="text1"/>
          <w:sz w:val="22"/>
          <w:szCs w:val="22"/>
        </w:rPr>
        <w:t xml:space="preserve">Zamawiający </w:t>
      </w:r>
      <w:r w:rsidRPr="00057034">
        <w:rPr>
          <w:rFonts w:asciiTheme="minorHAnsi" w:hAnsiTheme="minorHAnsi" w:cstheme="minorHAnsi"/>
          <w:b/>
          <w:bCs/>
          <w:iCs/>
          <w:color w:val="000000" w:themeColor="text1"/>
          <w:sz w:val="22"/>
          <w:szCs w:val="22"/>
        </w:rPr>
        <w:t>nie wymaga</w:t>
      </w:r>
      <w:r w:rsidRPr="0026296E">
        <w:rPr>
          <w:rFonts w:asciiTheme="minorHAnsi" w:hAnsiTheme="minorHAnsi" w:cstheme="minorHAnsi"/>
          <w:iCs/>
          <w:color w:val="000000" w:themeColor="text1"/>
          <w:sz w:val="22"/>
          <w:szCs w:val="22"/>
        </w:rPr>
        <w:t xml:space="preserve"> wniesienia zabezpieczenia należytego wykonania umowy</w:t>
      </w:r>
    </w:p>
    <w:p w14:paraId="23735BA7" w14:textId="77777777" w:rsidR="00B540C4" w:rsidRPr="0026296E" w:rsidRDefault="00B540C4" w:rsidP="00FA2E72">
      <w:pPr>
        <w:spacing w:line="276" w:lineRule="auto"/>
        <w:ind w:right="-108"/>
        <w:jc w:val="both"/>
        <w:rPr>
          <w:rFonts w:asciiTheme="minorHAnsi" w:hAnsiTheme="minorHAnsi" w:cstheme="minorHAnsi"/>
          <w:color w:val="000000" w:themeColor="text1"/>
          <w:sz w:val="22"/>
          <w:szCs w:val="22"/>
        </w:rPr>
      </w:pPr>
    </w:p>
    <w:p w14:paraId="1B8FE1DF" w14:textId="77777777" w:rsidR="009615B1" w:rsidRPr="0026296E" w:rsidRDefault="002C37E6" w:rsidP="009A481C">
      <w:pPr>
        <w:numPr>
          <w:ilvl w:val="0"/>
          <w:numId w:val="12"/>
        </w:numPr>
        <w:shd w:val="clear" w:color="auto" w:fill="FBD4B4" w:themeFill="accent6" w:themeFillTint="66"/>
        <w:spacing w:line="276" w:lineRule="auto"/>
        <w:contextualSpacing/>
        <w:jc w:val="both"/>
        <w:rPr>
          <w:rFonts w:asciiTheme="minorHAnsi" w:hAnsiTheme="minorHAnsi" w:cstheme="minorHAnsi"/>
          <w:b/>
          <w:color w:val="000000" w:themeColor="text1"/>
          <w:sz w:val="22"/>
          <w:szCs w:val="22"/>
          <w:lang w:eastAsia="en-US"/>
        </w:rPr>
      </w:pPr>
      <w:r w:rsidRPr="0026296E">
        <w:rPr>
          <w:rFonts w:asciiTheme="minorHAnsi" w:hAnsiTheme="minorHAnsi" w:cstheme="minorHAnsi"/>
          <w:b/>
          <w:color w:val="000000" w:themeColor="text1"/>
          <w:sz w:val="22"/>
          <w:szCs w:val="22"/>
          <w:lang w:eastAsia="en-US"/>
        </w:rPr>
        <w:t>I</w:t>
      </w:r>
      <w:r w:rsidR="009615B1" w:rsidRPr="0026296E">
        <w:rPr>
          <w:rFonts w:asciiTheme="minorHAnsi" w:hAnsiTheme="minorHAnsi" w:cstheme="minorHAnsi"/>
          <w:b/>
          <w:color w:val="000000" w:themeColor="text1"/>
          <w:sz w:val="22"/>
          <w:szCs w:val="22"/>
          <w:lang w:eastAsia="en-US"/>
        </w:rPr>
        <w:t>nformacje o formalnościach, jakie muszą zostać dopełnione po wyborze oferty w celu zawarcia umowy w sprawie zamówienia publicznego</w:t>
      </w:r>
    </w:p>
    <w:p w14:paraId="5373350A" w14:textId="223F65B5" w:rsidR="00F043C4" w:rsidRPr="00972A5B" w:rsidRDefault="00F043C4" w:rsidP="00972A5B">
      <w:pPr>
        <w:pStyle w:val="Akapitzlist"/>
        <w:numPr>
          <w:ilvl w:val="3"/>
          <w:numId w:val="18"/>
        </w:numPr>
        <w:spacing w:line="276" w:lineRule="auto"/>
        <w:ind w:left="284" w:right="-108" w:hanging="284"/>
        <w:jc w:val="both"/>
        <w:rPr>
          <w:rFonts w:asciiTheme="minorHAnsi" w:hAnsiTheme="minorHAnsi" w:cstheme="minorHAnsi"/>
          <w:color w:val="000000" w:themeColor="text1"/>
          <w:sz w:val="22"/>
          <w:szCs w:val="22"/>
        </w:rPr>
      </w:pPr>
      <w:r w:rsidRPr="00972A5B">
        <w:rPr>
          <w:rFonts w:asciiTheme="minorHAnsi" w:hAnsiTheme="minorHAnsi" w:cstheme="minorHAnsi"/>
          <w:color w:val="000000" w:themeColor="text1"/>
          <w:sz w:val="22"/>
          <w:szCs w:val="22"/>
        </w:rPr>
        <w:t xml:space="preserve">Niezwłocznie po wyborze najkorzystniejszej oferty </w:t>
      </w:r>
      <w:r w:rsidR="00972A5B" w:rsidRPr="00972A5B">
        <w:rPr>
          <w:rFonts w:asciiTheme="minorHAnsi" w:hAnsiTheme="minorHAnsi" w:cstheme="minorHAnsi"/>
          <w:color w:val="000000" w:themeColor="text1"/>
          <w:sz w:val="22"/>
          <w:szCs w:val="22"/>
        </w:rPr>
        <w:t>Zamawiający informuje równocześnie Wykonawców, którzy złożyli oferty, o:</w:t>
      </w:r>
    </w:p>
    <w:p w14:paraId="602FECDB" w14:textId="1AC7D8BC" w:rsidR="00972A5B" w:rsidRPr="00972A5B" w:rsidRDefault="00972A5B" w:rsidP="00972A5B">
      <w:pPr>
        <w:pStyle w:val="Akapitzlist"/>
        <w:spacing w:line="276" w:lineRule="auto"/>
        <w:ind w:left="284" w:right="-108" w:hanging="284"/>
        <w:jc w:val="both"/>
        <w:rPr>
          <w:rFonts w:asciiTheme="minorHAnsi" w:hAnsiTheme="minorHAnsi" w:cstheme="minorHAnsi"/>
          <w:color w:val="000000" w:themeColor="text1"/>
          <w:sz w:val="22"/>
          <w:szCs w:val="22"/>
        </w:rPr>
      </w:pPr>
      <w:r w:rsidRPr="00972A5B">
        <w:rPr>
          <w:rFonts w:asciiTheme="minorHAnsi" w:hAnsiTheme="minorHAnsi" w:cstheme="minorHAnsi"/>
          <w:color w:val="000000" w:themeColor="text1"/>
          <w:sz w:val="22"/>
          <w:szCs w:val="22"/>
        </w:rPr>
        <w:t>1)</w:t>
      </w:r>
      <w:r w:rsidRPr="00972A5B">
        <w:rPr>
          <w:rFonts w:asciiTheme="minorHAnsi" w:hAnsiTheme="minorHAnsi" w:cstheme="minorHAnsi"/>
          <w:color w:val="000000" w:themeColor="text1"/>
          <w:sz w:val="22"/>
          <w:szCs w:val="22"/>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6B378F" w14:textId="299E763C" w:rsidR="00972A5B" w:rsidRPr="00972A5B" w:rsidRDefault="00972A5B" w:rsidP="00972A5B">
      <w:pPr>
        <w:pStyle w:val="Akapitzlist"/>
        <w:spacing w:line="276" w:lineRule="auto"/>
        <w:ind w:left="284" w:right="-108" w:hanging="284"/>
        <w:jc w:val="both"/>
        <w:rPr>
          <w:rFonts w:asciiTheme="minorHAnsi" w:hAnsiTheme="minorHAnsi" w:cstheme="minorHAnsi"/>
          <w:color w:val="000000" w:themeColor="text1"/>
          <w:sz w:val="22"/>
          <w:szCs w:val="22"/>
        </w:rPr>
      </w:pPr>
      <w:r w:rsidRPr="00972A5B">
        <w:rPr>
          <w:rFonts w:asciiTheme="minorHAnsi" w:hAnsiTheme="minorHAnsi" w:cstheme="minorHAnsi"/>
          <w:color w:val="000000" w:themeColor="text1"/>
          <w:sz w:val="22"/>
          <w:szCs w:val="22"/>
        </w:rPr>
        <w:t>2)</w:t>
      </w:r>
      <w:r w:rsidRPr="00972A5B">
        <w:rPr>
          <w:rFonts w:asciiTheme="minorHAnsi" w:hAnsiTheme="minorHAnsi" w:cstheme="minorHAnsi"/>
          <w:color w:val="000000" w:themeColor="text1"/>
          <w:sz w:val="22"/>
          <w:szCs w:val="22"/>
        </w:rPr>
        <w:tab/>
        <w:t>wykonawcach, których oferty zostały odrzucone - podając uzasadnienie faktyczne i prawne.</w:t>
      </w:r>
    </w:p>
    <w:p w14:paraId="782DE6A9" w14:textId="77777777" w:rsidR="00972A5B" w:rsidRDefault="00972A5B" w:rsidP="00FA2E72">
      <w:pPr>
        <w:spacing w:line="276" w:lineRule="auto"/>
        <w:ind w:left="284" w:right="-108"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 Zamawiający udostępnia niezwłocznie informacje, o których mowa powyżej na stronie internetowej prowadzonego postępowania.</w:t>
      </w:r>
    </w:p>
    <w:p w14:paraId="79D8F76F" w14:textId="57E4B93E" w:rsidR="00DB1A25" w:rsidRPr="0026296E" w:rsidRDefault="00972A5B" w:rsidP="00FA2E72">
      <w:pPr>
        <w:spacing w:line="276" w:lineRule="auto"/>
        <w:ind w:left="284" w:right="-108"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3. </w:t>
      </w:r>
      <w:r w:rsidR="00DB1A25" w:rsidRPr="0026296E">
        <w:rPr>
          <w:rFonts w:asciiTheme="minorHAnsi" w:hAnsiTheme="minorHAnsi" w:cstheme="minorHAnsi"/>
          <w:color w:val="000000" w:themeColor="text1"/>
          <w:sz w:val="22"/>
          <w:szCs w:val="22"/>
        </w:rPr>
        <w:t xml:space="preserve">Zamawiający poinformuje </w:t>
      </w:r>
      <w:r w:rsidR="00C54CE9">
        <w:rPr>
          <w:rFonts w:asciiTheme="minorHAnsi" w:hAnsiTheme="minorHAnsi" w:cstheme="minorHAnsi"/>
          <w:color w:val="000000" w:themeColor="text1"/>
          <w:sz w:val="22"/>
          <w:szCs w:val="22"/>
        </w:rPr>
        <w:t>W</w:t>
      </w:r>
      <w:r w:rsidR="00DB1A25" w:rsidRPr="0026296E">
        <w:rPr>
          <w:rFonts w:asciiTheme="minorHAnsi" w:hAnsiTheme="minorHAnsi" w:cstheme="minorHAnsi"/>
          <w:color w:val="000000" w:themeColor="text1"/>
          <w:sz w:val="22"/>
          <w:szCs w:val="22"/>
        </w:rPr>
        <w:t>ykonawcę, któremu zostanie udzielone zamówienie</w:t>
      </w:r>
      <w:r w:rsidR="00263B56" w:rsidRPr="0026296E">
        <w:rPr>
          <w:rFonts w:asciiTheme="minorHAnsi" w:hAnsiTheme="minorHAnsi" w:cstheme="minorHAnsi"/>
          <w:color w:val="000000" w:themeColor="text1"/>
          <w:sz w:val="22"/>
          <w:szCs w:val="22"/>
        </w:rPr>
        <w:t>,</w:t>
      </w:r>
      <w:r w:rsidR="00DB1A25" w:rsidRPr="0026296E">
        <w:rPr>
          <w:rFonts w:asciiTheme="minorHAnsi" w:hAnsiTheme="minorHAnsi" w:cstheme="minorHAnsi"/>
          <w:color w:val="000000" w:themeColor="text1"/>
          <w:sz w:val="22"/>
          <w:szCs w:val="22"/>
        </w:rPr>
        <w:t xml:space="preserve"> o miejscu </w:t>
      </w:r>
      <w:r w:rsidR="00C54CE9">
        <w:rPr>
          <w:rFonts w:asciiTheme="minorHAnsi" w:hAnsiTheme="minorHAnsi" w:cstheme="minorHAnsi"/>
          <w:color w:val="000000" w:themeColor="text1"/>
          <w:sz w:val="22"/>
          <w:szCs w:val="22"/>
        </w:rPr>
        <w:br/>
      </w:r>
      <w:r w:rsidR="00DB1A25" w:rsidRPr="0026296E">
        <w:rPr>
          <w:rFonts w:asciiTheme="minorHAnsi" w:hAnsiTheme="minorHAnsi" w:cstheme="minorHAnsi"/>
          <w:color w:val="000000" w:themeColor="text1"/>
          <w:sz w:val="22"/>
          <w:szCs w:val="22"/>
        </w:rPr>
        <w:t>i terminie zawarcia umowy.</w:t>
      </w:r>
      <w:bookmarkStart w:id="17" w:name="_Toc42045493"/>
    </w:p>
    <w:p w14:paraId="13994BD9" w14:textId="77777777" w:rsidR="00DB1A25" w:rsidRPr="0026296E" w:rsidRDefault="00624858"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2.</w:t>
      </w:r>
      <w:r w:rsidRPr="0026296E">
        <w:rPr>
          <w:rFonts w:asciiTheme="minorHAnsi" w:hAnsiTheme="minorHAnsi" w:cstheme="minorHAnsi"/>
          <w:color w:val="000000" w:themeColor="text1"/>
          <w:sz w:val="22"/>
          <w:szCs w:val="22"/>
        </w:rPr>
        <w:tab/>
      </w:r>
      <w:r w:rsidR="00DB1A25" w:rsidRPr="0026296E">
        <w:rPr>
          <w:rFonts w:asciiTheme="minorHAnsi" w:hAnsiTheme="minorHAnsi" w:cstheme="minorHAnsi"/>
          <w:color w:val="000000" w:themeColor="text1"/>
          <w:sz w:val="22"/>
          <w:szCs w:val="22"/>
        </w:rPr>
        <w:t>Wykonawca przed zawarciem umowy:</w:t>
      </w:r>
    </w:p>
    <w:p w14:paraId="7AFF744F" w14:textId="77777777" w:rsidR="00DB1A25" w:rsidRPr="0026296E" w:rsidRDefault="00DB1A25" w:rsidP="009A481C">
      <w:pPr>
        <w:numPr>
          <w:ilvl w:val="1"/>
          <w:numId w:val="7"/>
        </w:num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poda wszelkie informacje niezbędne do wypełn</w:t>
      </w:r>
      <w:r w:rsidR="00A23B70" w:rsidRPr="0026296E">
        <w:rPr>
          <w:rFonts w:asciiTheme="minorHAnsi" w:hAnsiTheme="minorHAnsi" w:cstheme="minorHAnsi"/>
          <w:color w:val="000000" w:themeColor="text1"/>
          <w:sz w:val="22"/>
          <w:szCs w:val="22"/>
        </w:rPr>
        <w:t xml:space="preserve">ienia treści umowy na wezwanie </w:t>
      </w:r>
      <w:r w:rsidR="00C54CE9">
        <w:rPr>
          <w:rFonts w:asciiTheme="minorHAnsi" w:hAnsiTheme="minorHAnsi" w:cstheme="minorHAnsi"/>
          <w:color w:val="000000" w:themeColor="text1"/>
          <w:sz w:val="22"/>
          <w:szCs w:val="22"/>
        </w:rPr>
        <w:t>Z</w:t>
      </w:r>
      <w:r w:rsidRPr="0026296E">
        <w:rPr>
          <w:rFonts w:asciiTheme="minorHAnsi" w:hAnsiTheme="minorHAnsi" w:cstheme="minorHAnsi"/>
          <w:color w:val="000000" w:themeColor="text1"/>
          <w:sz w:val="22"/>
          <w:szCs w:val="22"/>
        </w:rPr>
        <w:t>amawiającego</w:t>
      </w:r>
      <w:r w:rsidR="002C37E6" w:rsidRPr="0026296E">
        <w:rPr>
          <w:rFonts w:asciiTheme="minorHAnsi" w:hAnsiTheme="minorHAnsi" w:cstheme="minorHAnsi"/>
          <w:color w:val="000000" w:themeColor="text1"/>
          <w:sz w:val="22"/>
          <w:szCs w:val="22"/>
        </w:rPr>
        <w:t>,</w:t>
      </w:r>
    </w:p>
    <w:p w14:paraId="351DE88C" w14:textId="77777777" w:rsidR="00DB1A25" w:rsidRPr="0026296E" w:rsidRDefault="00DB1A25" w:rsidP="009A481C">
      <w:pPr>
        <w:numPr>
          <w:ilvl w:val="1"/>
          <w:numId w:val="7"/>
        </w:num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wniesie zabezpiecz</w:t>
      </w:r>
      <w:r w:rsidR="00263B56" w:rsidRPr="0026296E">
        <w:rPr>
          <w:rFonts w:asciiTheme="minorHAnsi" w:hAnsiTheme="minorHAnsi" w:cstheme="minorHAnsi"/>
          <w:color w:val="000000" w:themeColor="text1"/>
          <w:sz w:val="22"/>
          <w:szCs w:val="22"/>
        </w:rPr>
        <w:t>e</w:t>
      </w:r>
      <w:r w:rsidRPr="0026296E">
        <w:rPr>
          <w:rFonts w:asciiTheme="minorHAnsi" w:hAnsiTheme="minorHAnsi" w:cstheme="minorHAnsi"/>
          <w:color w:val="000000" w:themeColor="text1"/>
          <w:sz w:val="22"/>
          <w:szCs w:val="22"/>
        </w:rPr>
        <w:t>nie należytego wykonania umowy</w:t>
      </w:r>
      <w:r w:rsidR="00624858" w:rsidRPr="0026296E">
        <w:rPr>
          <w:rFonts w:asciiTheme="minorHAnsi" w:hAnsiTheme="minorHAnsi" w:cstheme="minorHAnsi"/>
          <w:color w:val="000000" w:themeColor="text1"/>
          <w:sz w:val="22"/>
          <w:szCs w:val="22"/>
        </w:rPr>
        <w:t>- jeśli dotyczy</w:t>
      </w:r>
      <w:r w:rsidR="00263B56" w:rsidRPr="0026296E">
        <w:rPr>
          <w:rFonts w:asciiTheme="minorHAnsi" w:hAnsiTheme="minorHAnsi" w:cstheme="minorHAnsi"/>
          <w:color w:val="000000" w:themeColor="text1"/>
          <w:sz w:val="22"/>
          <w:szCs w:val="22"/>
        </w:rPr>
        <w:t>.</w:t>
      </w:r>
    </w:p>
    <w:p w14:paraId="576F016C" w14:textId="77777777" w:rsidR="00DB1A25" w:rsidRPr="0026296E" w:rsidRDefault="00624858"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3.</w:t>
      </w:r>
      <w:r w:rsidRPr="0026296E">
        <w:rPr>
          <w:rFonts w:asciiTheme="minorHAnsi" w:hAnsiTheme="minorHAnsi" w:cstheme="minorHAnsi"/>
          <w:color w:val="000000" w:themeColor="text1"/>
          <w:sz w:val="22"/>
          <w:szCs w:val="22"/>
        </w:rPr>
        <w:tab/>
      </w:r>
      <w:r w:rsidR="00263B56" w:rsidRPr="0026296E">
        <w:rPr>
          <w:rFonts w:asciiTheme="minorHAnsi" w:hAnsiTheme="minorHAnsi" w:cstheme="minorHAnsi"/>
          <w:color w:val="000000" w:themeColor="text1"/>
          <w:sz w:val="22"/>
          <w:szCs w:val="22"/>
        </w:rPr>
        <w:t>J</w:t>
      </w:r>
      <w:r w:rsidR="00A23B70" w:rsidRPr="0026296E">
        <w:rPr>
          <w:rFonts w:asciiTheme="minorHAnsi" w:hAnsiTheme="minorHAnsi" w:cstheme="minorHAnsi"/>
          <w:color w:val="000000" w:themeColor="text1"/>
          <w:sz w:val="22"/>
          <w:szCs w:val="22"/>
        </w:rPr>
        <w:t xml:space="preserve">eżeli zostanie wybrana oferta </w:t>
      </w:r>
      <w:r w:rsidR="00C54CE9">
        <w:rPr>
          <w:rFonts w:asciiTheme="minorHAnsi" w:hAnsiTheme="minorHAnsi" w:cstheme="minorHAnsi"/>
          <w:color w:val="000000" w:themeColor="text1"/>
          <w:sz w:val="22"/>
          <w:szCs w:val="22"/>
        </w:rPr>
        <w:t>W</w:t>
      </w:r>
      <w:r w:rsidR="00A23B70" w:rsidRPr="0026296E">
        <w:rPr>
          <w:rFonts w:asciiTheme="minorHAnsi" w:hAnsiTheme="minorHAnsi" w:cstheme="minorHAnsi"/>
          <w:color w:val="000000" w:themeColor="text1"/>
          <w:sz w:val="22"/>
          <w:szCs w:val="22"/>
        </w:rPr>
        <w:t>ykonawców wspólnie ubiegających się o udzielenie zamówienia, zamawiający będzie żądał przed zawarciem umowy w sprawie zamówienia publicznego kopii umowy regulującej współpracę tych wykonawców</w:t>
      </w:r>
      <w:r w:rsidR="00DB1A25" w:rsidRPr="0026296E">
        <w:rPr>
          <w:rFonts w:asciiTheme="minorHAnsi" w:hAnsiTheme="minorHAnsi" w:cstheme="minorHAnsi"/>
          <w:color w:val="000000" w:themeColor="text1"/>
          <w:sz w:val="22"/>
          <w:szCs w:val="22"/>
        </w:rPr>
        <w:t>, w której</w:t>
      </w:r>
      <w:r w:rsidR="002C37E6" w:rsidRPr="0026296E">
        <w:rPr>
          <w:rFonts w:asciiTheme="minorHAnsi" w:hAnsiTheme="minorHAnsi" w:cstheme="minorHAnsi"/>
          <w:color w:val="000000" w:themeColor="text1"/>
          <w:sz w:val="22"/>
          <w:szCs w:val="22"/>
        </w:rPr>
        <w:t xml:space="preserve"> </w:t>
      </w:r>
      <w:r w:rsidR="00DB1A25" w:rsidRPr="0026296E">
        <w:rPr>
          <w:rFonts w:asciiTheme="minorHAnsi" w:hAnsiTheme="minorHAnsi" w:cstheme="minorHAnsi"/>
          <w:color w:val="000000" w:themeColor="text1"/>
          <w:sz w:val="22"/>
          <w:szCs w:val="22"/>
        </w:rPr>
        <w:t>m.in. zostanie określony pełnomo</w:t>
      </w:r>
      <w:r w:rsidR="00A23B70" w:rsidRPr="0026296E">
        <w:rPr>
          <w:rFonts w:asciiTheme="minorHAnsi" w:hAnsiTheme="minorHAnsi" w:cstheme="minorHAnsi"/>
          <w:color w:val="000000" w:themeColor="text1"/>
          <w:sz w:val="22"/>
          <w:szCs w:val="22"/>
        </w:rPr>
        <w:t>cnik uprawniony do kontaktów z z</w:t>
      </w:r>
      <w:r w:rsidR="00DB1A25" w:rsidRPr="0026296E">
        <w:rPr>
          <w:rFonts w:asciiTheme="minorHAnsi" w:hAnsiTheme="minorHAnsi" w:cstheme="minorHAnsi"/>
          <w:color w:val="000000" w:themeColor="text1"/>
          <w:sz w:val="22"/>
          <w:szCs w:val="22"/>
        </w:rPr>
        <w:t xml:space="preserve">amawiającym oraz do wystawiania dokumentów związanych z płatnościami, przy czym termin, na jaki została zawarta umowa, nie może być krótszy niż termin realizacji zamówienia.  </w:t>
      </w:r>
      <w:bookmarkEnd w:id="17"/>
    </w:p>
    <w:p w14:paraId="58967FC6" w14:textId="77777777" w:rsidR="004B7781" w:rsidRPr="0026296E" w:rsidRDefault="00624858"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4.</w:t>
      </w:r>
      <w:r w:rsidRPr="0026296E">
        <w:rPr>
          <w:rFonts w:asciiTheme="minorHAnsi" w:hAnsiTheme="minorHAnsi" w:cstheme="minorHAnsi"/>
          <w:color w:val="000000" w:themeColor="text1"/>
          <w:sz w:val="22"/>
          <w:szCs w:val="22"/>
        </w:rPr>
        <w:tab/>
      </w:r>
      <w:r w:rsidR="00DB1A25" w:rsidRPr="0026296E">
        <w:rPr>
          <w:rFonts w:asciiTheme="minorHAnsi" w:hAnsiTheme="minorHAnsi" w:cstheme="minorHAnsi"/>
          <w:color w:val="000000" w:themeColor="text1"/>
          <w:sz w:val="22"/>
          <w:szCs w:val="22"/>
        </w:rPr>
        <w:t xml:space="preserve">Niedopełnienie powyższych formalności przez wybranego </w:t>
      </w:r>
      <w:r w:rsidR="00C54CE9">
        <w:rPr>
          <w:rFonts w:asciiTheme="minorHAnsi" w:hAnsiTheme="minorHAnsi" w:cstheme="minorHAnsi"/>
          <w:color w:val="000000" w:themeColor="text1"/>
          <w:sz w:val="22"/>
          <w:szCs w:val="22"/>
        </w:rPr>
        <w:t>W</w:t>
      </w:r>
      <w:r w:rsidR="00DB1A25" w:rsidRPr="0026296E">
        <w:rPr>
          <w:rFonts w:asciiTheme="minorHAnsi" w:hAnsiTheme="minorHAnsi" w:cstheme="minorHAnsi"/>
          <w:color w:val="000000" w:themeColor="text1"/>
          <w:sz w:val="22"/>
          <w:szCs w:val="22"/>
        </w:rPr>
        <w:t>ykonawcę będzie potraktowane prze</w:t>
      </w:r>
      <w:r w:rsidR="006C3F4D" w:rsidRPr="0026296E">
        <w:rPr>
          <w:rFonts w:asciiTheme="minorHAnsi" w:hAnsiTheme="minorHAnsi" w:cstheme="minorHAnsi"/>
          <w:color w:val="000000" w:themeColor="text1"/>
          <w:sz w:val="22"/>
          <w:szCs w:val="22"/>
        </w:rPr>
        <w:t xml:space="preserve">z </w:t>
      </w:r>
      <w:r w:rsidR="00C54CE9">
        <w:rPr>
          <w:rFonts w:asciiTheme="minorHAnsi" w:hAnsiTheme="minorHAnsi" w:cstheme="minorHAnsi"/>
          <w:color w:val="000000" w:themeColor="text1"/>
          <w:sz w:val="22"/>
          <w:szCs w:val="22"/>
        </w:rPr>
        <w:t>Z</w:t>
      </w:r>
      <w:r w:rsidR="00DB1A25" w:rsidRPr="0026296E">
        <w:rPr>
          <w:rFonts w:asciiTheme="minorHAnsi" w:hAnsiTheme="minorHAnsi" w:cstheme="minorHAnsi"/>
          <w:color w:val="000000" w:themeColor="text1"/>
          <w:sz w:val="22"/>
          <w:szCs w:val="22"/>
        </w:rPr>
        <w:t xml:space="preserve">amawiającego jako niemożność zawarcia umowy w sprawie zamówienia publicznego </w:t>
      </w:r>
      <w:r w:rsidR="007D7898" w:rsidRPr="0026296E">
        <w:rPr>
          <w:rFonts w:asciiTheme="minorHAnsi" w:hAnsiTheme="minorHAnsi" w:cstheme="minorHAnsi"/>
          <w:color w:val="000000" w:themeColor="text1"/>
          <w:sz w:val="22"/>
          <w:szCs w:val="22"/>
        </w:rPr>
        <w:t>z przyczyn leżących po stronie w</w:t>
      </w:r>
      <w:r w:rsidR="00DB1A25" w:rsidRPr="0026296E">
        <w:rPr>
          <w:rFonts w:asciiTheme="minorHAnsi" w:hAnsiTheme="minorHAnsi" w:cstheme="minorHAnsi"/>
          <w:color w:val="000000" w:themeColor="text1"/>
          <w:sz w:val="22"/>
          <w:szCs w:val="22"/>
        </w:rPr>
        <w:t xml:space="preserve">ykonawcy i zgodnie z art. </w:t>
      </w:r>
      <w:r w:rsidR="006C3F4D" w:rsidRPr="0026296E">
        <w:rPr>
          <w:rFonts w:asciiTheme="minorHAnsi" w:hAnsiTheme="minorHAnsi" w:cstheme="minorHAnsi"/>
          <w:color w:val="000000" w:themeColor="text1"/>
          <w:sz w:val="22"/>
          <w:szCs w:val="22"/>
        </w:rPr>
        <w:t>98 ust. 6</w:t>
      </w:r>
      <w:r w:rsidR="00DB1A25" w:rsidRPr="0026296E">
        <w:rPr>
          <w:rFonts w:asciiTheme="minorHAnsi" w:hAnsiTheme="minorHAnsi" w:cstheme="minorHAnsi"/>
          <w:color w:val="000000" w:themeColor="text1"/>
          <w:sz w:val="22"/>
          <w:szCs w:val="22"/>
        </w:rPr>
        <w:t xml:space="preserve"> pkt 3 ustawy</w:t>
      </w:r>
      <w:r w:rsidR="006C3F4D" w:rsidRPr="0026296E">
        <w:rPr>
          <w:rFonts w:asciiTheme="minorHAnsi" w:hAnsiTheme="minorHAnsi" w:cstheme="minorHAnsi"/>
          <w:color w:val="000000" w:themeColor="text1"/>
          <w:sz w:val="22"/>
          <w:szCs w:val="22"/>
        </w:rPr>
        <w:t xml:space="preserve"> </w:t>
      </w:r>
      <w:proofErr w:type="spellStart"/>
      <w:r w:rsidR="006C3F4D" w:rsidRPr="0026296E">
        <w:rPr>
          <w:rFonts w:asciiTheme="minorHAnsi" w:hAnsiTheme="minorHAnsi" w:cstheme="minorHAnsi"/>
          <w:color w:val="000000" w:themeColor="text1"/>
          <w:sz w:val="22"/>
          <w:szCs w:val="22"/>
        </w:rPr>
        <w:t>Pzp</w:t>
      </w:r>
      <w:proofErr w:type="spellEnd"/>
      <w:r w:rsidR="006C3F4D" w:rsidRPr="0026296E">
        <w:rPr>
          <w:rFonts w:asciiTheme="minorHAnsi" w:hAnsiTheme="minorHAnsi" w:cstheme="minorHAnsi"/>
          <w:color w:val="000000" w:themeColor="text1"/>
          <w:sz w:val="22"/>
          <w:szCs w:val="22"/>
        </w:rPr>
        <w:t>,</w:t>
      </w:r>
      <w:r w:rsidR="00DB1A25" w:rsidRPr="0026296E">
        <w:rPr>
          <w:rFonts w:asciiTheme="minorHAnsi" w:hAnsiTheme="minorHAnsi" w:cstheme="minorHAnsi"/>
          <w:color w:val="000000" w:themeColor="text1"/>
          <w:sz w:val="22"/>
          <w:szCs w:val="22"/>
        </w:rPr>
        <w:t xml:space="preserve"> będzie</w:t>
      </w:r>
      <w:r w:rsidR="007D7898" w:rsidRPr="0026296E">
        <w:rPr>
          <w:rFonts w:asciiTheme="minorHAnsi" w:hAnsiTheme="minorHAnsi" w:cstheme="minorHAnsi"/>
          <w:color w:val="000000" w:themeColor="text1"/>
          <w:sz w:val="22"/>
          <w:szCs w:val="22"/>
        </w:rPr>
        <w:t xml:space="preserve"> skutkowało zatrzymaniem przez z</w:t>
      </w:r>
      <w:r w:rsidR="00DB1A25" w:rsidRPr="0026296E">
        <w:rPr>
          <w:rFonts w:asciiTheme="minorHAnsi" w:hAnsiTheme="minorHAnsi" w:cstheme="minorHAnsi"/>
          <w:color w:val="000000" w:themeColor="text1"/>
          <w:sz w:val="22"/>
          <w:szCs w:val="22"/>
        </w:rPr>
        <w:t>amawiającego wadium wraz z odsetkami.</w:t>
      </w:r>
    </w:p>
    <w:p w14:paraId="20B0AC38" w14:textId="77777777" w:rsidR="00BA7BB7" w:rsidRPr="0026296E" w:rsidRDefault="004B7781" w:rsidP="00FA2E72">
      <w:pPr>
        <w:spacing w:line="276" w:lineRule="auto"/>
        <w:ind w:left="284" w:right="-108" w:hanging="284"/>
        <w:jc w:val="both"/>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5.</w:t>
      </w:r>
      <w:r w:rsidRPr="0026296E">
        <w:rPr>
          <w:rFonts w:asciiTheme="minorHAnsi" w:hAnsiTheme="minorHAnsi" w:cstheme="minorHAnsi"/>
          <w:color w:val="000000" w:themeColor="text1"/>
          <w:sz w:val="22"/>
          <w:szCs w:val="22"/>
        </w:rPr>
        <w:tab/>
      </w:r>
      <w:r w:rsidR="00BA7BB7" w:rsidRPr="0026296E">
        <w:rPr>
          <w:rFonts w:asciiTheme="minorHAnsi" w:hAnsiTheme="minorHAnsi" w:cstheme="minorHAnsi"/>
          <w:color w:val="000000" w:themeColor="text1"/>
          <w:sz w:val="22"/>
          <w:szCs w:val="22"/>
        </w:rPr>
        <w:t>Jeżeli Wykonawca, którego oferta została wybrana jako najkorzystniejsza, uchyla się od zawarcia umowy w sprawie zamówienia publicznego</w:t>
      </w:r>
      <w:r w:rsidR="00C54CE9">
        <w:rPr>
          <w:rFonts w:asciiTheme="minorHAnsi" w:hAnsiTheme="minorHAnsi" w:cstheme="minorHAnsi"/>
          <w:color w:val="000000" w:themeColor="text1"/>
          <w:sz w:val="22"/>
          <w:szCs w:val="22"/>
        </w:rPr>
        <w:t>,</w:t>
      </w:r>
      <w:r w:rsidR="00BA7BB7" w:rsidRPr="0026296E">
        <w:rPr>
          <w:rFonts w:asciiTheme="minorHAnsi" w:hAnsiTheme="minorHAnsi" w:cstheme="minorHAnsi"/>
          <w:color w:val="000000" w:themeColor="text1"/>
          <w:sz w:val="22"/>
          <w:szCs w:val="22"/>
        </w:rPr>
        <w:t xml:space="preserve"> Zamawiający dokona</w:t>
      </w:r>
      <w:r w:rsidRPr="0026296E">
        <w:rPr>
          <w:rFonts w:asciiTheme="minorHAnsi" w:hAnsiTheme="minorHAnsi" w:cstheme="minorHAnsi"/>
          <w:color w:val="000000" w:themeColor="text1"/>
          <w:sz w:val="22"/>
          <w:szCs w:val="22"/>
        </w:rPr>
        <w:t xml:space="preserve"> </w:t>
      </w:r>
      <w:r w:rsidR="00BA7BB7" w:rsidRPr="0026296E">
        <w:rPr>
          <w:rFonts w:asciiTheme="minorHAnsi" w:hAnsiTheme="minorHAnsi" w:cstheme="minorHAnsi"/>
          <w:color w:val="000000" w:themeColor="text1"/>
          <w:sz w:val="22"/>
          <w:szCs w:val="22"/>
        </w:rPr>
        <w:t>ponownego badania i oceny ofert spośród ofert pozostałych w postępowaniu Wykonawców albo unieważni postepowanie</w:t>
      </w:r>
      <w:r w:rsidRPr="0026296E">
        <w:rPr>
          <w:rFonts w:asciiTheme="minorHAnsi" w:hAnsiTheme="minorHAnsi" w:cstheme="minorHAnsi"/>
          <w:color w:val="000000" w:themeColor="text1"/>
          <w:sz w:val="22"/>
          <w:szCs w:val="22"/>
        </w:rPr>
        <w:t>.</w:t>
      </w:r>
    </w:p>
    <w:p w14:paraId="34CB994A" w14:textId="580BBB96" w:rsidR="00C5791B" w:rsidRPr="0026296E" w:rsidRDefault="00C5791B" w:rsidP="00FA2E72">
      <w:pPr>
        <w:widowControl w:val="0"/>
        <w:snapToGrid w:val="0"/>
        <w:spacing w:line="276" w:lineRule="auto"/>
        <w:jc w:val="both"/>
        <w:rPr>
          <w:rFonts w:asciiTheme="minorHAnsi" w:hAnsiTheme="minorHAnsi" w:cstheme="minorHAnsi"/>
          <w:b/>
          <w:color w:val="000000" w:themeColor="text1"/>
          <w:sz w:val="22"/>
          <w:szCs w:val="22"/>
        </w:rPr>
      </w:pPr>
      <w:r w:rsidRPr="0026296E">
        <w:rPr>
          <w:rFonts w:asciiTheme="minorHAnsi" w:hAnsiTheme="minorHAnsi" w:cstheme="minorHAnsi"/>
          <w:b/>
          <w:color w:val="000000" w:themeColor="text1"/>
          <w:sz w:val="22"/>
          <w:szCs w:val="22"/>
        </w:rPr>
        <w:t>Załą</w:t>
      </w:r>
      <w:r w:rsidR="008508D5" w:rsidRPr="0026296E">
        <w:rPr>
          <w:rFonts w:asciiTheme="minorHAnsi" w:hAnsiTheme="minorHAnsi" w:cstheme="minorHAnsi"/>
          <w:b/>
          <w:color w:val="000000" w:themeColor="text1"/>
          <w:sz w:val="22"/>
          <w:szCs w:val="22"/>
        </w:rPr>
        <w:t>czniki do S</w:t>
      </w:r>
      <w:r w:rsidRPr="0026296E">
        <w:rPr>
          <w:rFonts w:asciiTheme="minorHAnsi" w:hAnsiTheme="minorHAnsi" w:cstheme="minorHAnsi"/>
          <w:b/>
          <w:color w:val="000000" w:themeColor="text1"/>
          <w:sz w:val="22"/>
          <w:szCs w:val="22"/>
        </w:rPr>
        <w:t>WZ:</w:t>
      </w:r>
    </w:p>
    <w:p w14:paraId="01C48786" w14:textId="33B54B76" w:rsidR="00660A68" w:rsidRPr="0026296E" w:rsidRDefault="004B7781"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1 do SWZ- Formularz ofertowy</w:t>
      </w:r>
      <w:r w:rsidR="00D73030">
        <w:rPr>
          <w:rFonts w:asciiTheme="minorHAnsi" w:hAnsiTheme="minorHAnsi" w:cstheme="minorHAnsi"/>
          <w:color w:val="000000" w:themeColor="text1"/>
          <w:sz w:val="22"/>
          <w:szCs w:val="22"/>
        </w:rPr>
        <w:t>;</w:t>
      </w:r>
    </w:p>
    <w:p w14:paraId="392450E8" w14:textId="4D1CC67F" w:rsidR="003D0D1B" w:rsidRDefault="004B7781"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Załącznik nr 2 do SWZ – </w:t>
      </w:r>
      <w:r w:rsidR="00A42C98" w:rsidRPr="0026296E">
        <w:rPr>
          <w:rFonts w:asciiTheme="minorHAnsi" w:hAnsiTheme="minorHAnsi" w:cstheme="minorHAnsi"/>
          <w:color w:val="000000" w:themeColor="text1"/>
          <w:sz w:val="22"/>
          <w:szCs w:val="22"/>
        </w:rPr>
        <w:t>Opis przedmiotu zamówienia</w:t>
      </w:r>
      <w:r w:rsidR="00D73030">
        <w:rPr>
          <w:rFonts w:asciiTheme="minorHAnsi" w:hAnsiTheme="minorHAnsi" w:cstheme="minorHAnsi"/>
          <w:color w:val="000000" w:themeColor="text1"/>
          <w:sz w:val="22"/>
          <w:szCs w:val="22"/>
        </w:rPr>
        <w:t>;</w:t>
      </w:r>
    </w:p>
    <w:p w14:paraId="1005D444" w14:textId="63F7E285" w:rsidR="003D0D1B" w:rsidRDefault="003D0D1B" w:rsidP="00FA2E72">
      <w:pPr>
        <w:pStyle w:val="pkt"/>
        <w:spacing w:before="0" w:after="0" w:line="276" w:lineRule="auto"/>
        <w:ind w:left="0"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Załącznik nr 2a do SWZ – Specyfikacje Techniczne Wykonania i Odbioru R</w:t>
      </w:r>
      <w:r w:rsidR="008E4F6F">
        <w:rPr>
          <w:rFonts w:asciiTheme="minorHAnsi" w:hAnsiTheme="minorHAnsi" w:cstheme="minorHAnsi"/>
          <w:color w:val="000000" w:themeColor="text1"/>
          <w:sz w:val="22"/>
          <w:szCs w:val="22"/>
        </w:rPr>
        <w:t>o</w:t>
      </w:r>
      <w:r>
        <w:rPr>
          <w:rFonts w:asciiTheme="minorHAnsi" w:hAnsiTheme="minorHAnsi" w:cstheme="minorHAnsi"/>
          <w:color w:val="000000" w:themeColor="text1"/>
          <w:sz w:val="22"/>
          <w:szCs w:val="22"/>
        </w:rPr>
        <w:t>bót Budowl</w:t>
      </w:r>
      <w:r w:rsidR="008E4F6F">
        <w:rPr>
          <w:rFonts w:asciiTheme="minorHAnsi" w:hAnsiTheme="minorHAnsi" w:cstheme="minorHAnsi"/>
          <w:color w:val="000000" w:themeColor="text1"/>
          <w:sz w:val="22"/>
          <w:szCs w:val="22"/>
        </w:rPr>
        <w:t>anych</w:t>
      </w:r>
      <w:r w:rsidR="00D73030">
        <w:rPr>
          <w:rFonts w:asciiTheme="minorHAnsi" w:hAnsiTheme="minorHAnsi" w:cstheme="minorHAnsi"/>
          <w:color w:val="000000" w:themeColor="text1"/>
          <w:sz w:val="22"/>
          <w:szCs w:val="22"/>
        </w:rPr>
        <w:t>;</w:t>
      </w:r>
      <w:r w:rsidR="008E4F6F">
        <w:rPr>
          <w:rFonts w:asciiTheme="minorHAnsi" w:hAnsiTheme="minorHAnsi" w:cstheme="minorHAnsi"/>
          <w:color w:val="000000" w:themeColor="text1"/>
          <w:sz w:val="22"/>
          <w:szCs w:val="22"/>
        </w:rPr>
        <w:t xml:space="preserve"> </w:t>
      </w:r>
    </w:p>
    <w:p w14:paraId="728D3A09" w14:textId="5D666831" w:rsidR="00D73030" w:rsidRDefault="00D73030" w:rsidP="00FA2E72">
      <w:pPr>
        <w:pStyle w:val="pkt"/>
        <w:spacing w:before="0" w:after="0" w:line="276" w:lineRule="auto"/>
        <w:ind w:left="0"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Załącznik nr 2b – Rysunek – plan zagospodarowania;</w:t>
      </w:r>
    </w:p>
    <w:p w14:paraId="79F94E59" w14:textId="37B12CA4" w:rsidR="00D73030" w:rsidRDefault="00D73030" w:rsidP="00FA2E72">
      <w:pPr>
        <w:pStyle w:val="pkt"/>
        <w:spacing w:before="0" w:after="0" w:line="276" w:lineRule="auto"/>
        <w:ind w:left="0"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Załącznik nr 2c – Przedmiar robót;</w:t>
      </w:r>
    </w:p>
    <w:p w14:paraId="087C0D82" w14:textId="230A6BD1" w:rsidR="004B7781" w:rsidRPr="0026296E" w:rsidRDefault="004B7781"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3</w:t>
      </w:r>
      <w:r w:rsidR="00A42C98" w:rsidRPr="0026296E">
        <w:rPr>
          <w:rFonts w:asciiTheme="minorHAnsi" w:hAnsiTheme="minorHAnsi" w:cstheme="minorHAnsi"/>
          <w:color w:val="000000" w:themeColor="text1"/>
          <w:sz w:val="22"/>
          <w:szCs w:val="22"/>
        </w:rPr>
        <w:t>a</w:t>
      </w:r>
      <w:r w:rsidRPr="0026296E">
        <w:rPr>
          <w:rFonts w:asciiTheme="minorHAnsi" w:hAnsiTheme="minorHAnsi" w:cstheme="minorHAnsi"/>
          <w:color w:val="000000" w:themeColor="text1"/>
          <w:sz w:val="22"/>
          <w:szCs w:val="22"/>
        </w:rPr>
        <w:t xml:space="preserve"> do SWZ – </w:t>
      </w:r>
      <w:r w:rsidR="00A42C98" w:rsidRPr="0026296E">
        <w:rPr>
          <w:rFonts w:asciiTheme="minorHAnsi" w:hAnsiTheme="minorHAnsi" w:cstheme="minorHAnsi"/>
          <w:color w:val="000000" w:themeColor="text1"/>
          <w:sz w:val="22"/>
          <w:szCs w:val="22"/>
        </w:rPr>
        <w:t xml:space="preserve">Wzór oświadczenia </w:t>
      </w:r>
      <w:r w:rsidRPr="0026296E">
        <w:rPr>
          <w:rFonts w:asciiTheme="minorHAnsi" w:hAnsiTheme="minorHAnsi" w:cstheme="minorHAnsi"/>
          <w:color w:val="000000" w:themeColor="text1"/>
          <w:sz w:val="22"/>
          <w:szCs w:val="22"/>
        </w:rPr>
        <w:t>o spełnieniu warunków udziału w postępowaniu</w:t>
      </w:r>
      <w:r w:rsidR="00A42C98" w:rsidRPr="0026296E">
        <w:rPr>
          <w:rFonts w:asciiTheme="minorHAnsi" w:hAnsiTheme="minorHAnsi" w:cstheme="minorHAnsi"/>
          <w:color w:val="000000" w:themeColor="text1"/>
          <w:sz w:val="22"/>
          <w:szCs w:val="22"/>
        </w:rPr>
        <w:t xml:space="preserve"> </w:t>
      </w:r>
      <w:r w:rsidR="002440E3">
        <w:rPr>
          <w:rFonts w:asciiTheme="minorHAnsi" w:hAnsiTheme="minorHAnsi" w:cstheme="minorHAnsi"/>
          <w:color w:val="000000" w:themeColor="text1"/>
          <w:sz w:val="22"/>
          <w:szCs w:val="22"/>
        </w:rPr>
        <w:t>–</w:t>
      </w:r>
      <w:r w:rsidR="00A42C98" w:rsidRPr="0026296E">
        <w:rPr>
          <w:rFonts w:asciiTheme="minorHAnsi" w:hAnsiTheme="minorHAnsi" w:cstheme="minorHAnsi"/>
          <w:color w:val="000000" w:themeColor="text1"/>
          <w:sz w:val="22"/>
          <w:szCs w:val="22"/>
        </w:rPr>
        <w:t xml:space="preserve"> </w:t>
      </w:r>
      <w:r w:rsidR="002440E3">
        <w:rPr>
          <w:rFonts w:asciiTheme="minorHAnsi" w:hAnsiTheme="minorHAnsi" w:cstheme="minorHAnsi"/>
          <w:color w:val="000000" w:themeColor="text1"/>
          <w:sz w:val="22"/>
          <w:szCs w:val="22"/>
        </w:rPr>
        <w:t xml:space="preserve">składa </w:t>
      </w:r>
      <w:r w:rsidR="00A42C98" w:rsidRPr="0026296E">
        <w:rPr>
          <w:rFonts w:asciiTheme="minorHAnsi" w:hAnsiTheme="minorHAnsi" w:cstheme="minorHAnsi"/>
          <w:color w:val="000000" w:themeColor="text1"/>
          <w:sz w:val="22"/>
          <w:szCs w:val="22"/>
        </w:rPr>
        <w:t>Wykonawca</w:t>
      </w:r>
      <w:r w:rsidR="00D73030">
        <w:rPr>
          <w:rFonts w:asciiTheme="minorHAnsi" w:hAnsiTheme="minorHAnsi" w:cstheme="minorHAnsi"/>
          <w:color w:val="000000" w:themeColor="text1"/>
          <w:sz w:val="22"/>
          <w:szCs w:val="22"/>
        </w:rPr>
        <w:t>;</w:t>
      </w:r>
    </w:p>
    <w:p w14:paraId="1A1EFC16" w14:textId="61D6FB67" w:rsidR="00A42C98" w:rsidRPr="0026296E" w:rsidRDefault="00A42C98" w:rsidP="00A42C98">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Załącznik nr 3b do SWZ – Wzór oświadczenia o spełnieniu warunków udziału w postępowaniu </w:t>
      </w:r>
      <w:r w:rsidR="00717414" w:rsidRPr="0026296E">
        <w:rPr>
          <w:rFonts w:asciiTheme="minorHAnsi" w:hAnsiTheme="minorHAnsi" w:cstheme="minorHAnsi"/>
          <w:color w:val="000000" w:themeColor="text1"/>
          <w:sz w:val="22"/>
          <w:szCs w:val="22"/>
        </w:rPr>
        <w:t>–</w:t>
      </w:r>
      <w:r w:rsidRPr="0026296E">
        <w:rPr>
          <w:rFonts w:asciiTheme="minorHAnsi" w:hAnsiTheme="minorHAnsi" w:cstheme="minorHAnsi"/>
          <w:color w:val="000000" w:themeColor="text1"/>
          <w:sz w:val="22"/>
          <w:szCs w:val="22"/>
        </w:rPr>
        <w:t xml:space="preserve"> </w:t>
      </w:r>
      <w:bookmarkStart w:id="18" w:name="_Hlk90912354"/>
      <w:r w:rsidR="00717414" w:rsidRPr="0026296E">
        <w:rPr>
          <w:rFonts w:asciiTheme="minorHAnsi" w:hAnsiTheme="minorHAnsi" w:cstheme="minorHAnsi"/>
          <w:color w:val="000000" w:themeColor="text1"/>
          <w:sz w:val="22"/>
          <w:szCs w:val="22"/>
        </w:rPr>
        <w:t xml:space="preserve">Podmioty na zasoby, których powołuje się </w:t>
      </w:r>
      <w:r w:rsidRPr="0026296E">
        <w:rPr>
          <w:rFonts w:asciiTheme="minorHAnsi" w:hAnsiTheme="minorHAnsi" w:cstheme="minorHAnsi"/>
          <w:color w:val="000000" w:themeColor="text1"/>
          <w:sz w:val="22"/>
          <w:szCs w:val="22"/>
        </w:rPr>
        <w:t>Wykonawca</w:t>
      </w:r>
      <w:bookmarkEnd w:id="18"/>
      <w:r w:rsidR="00D73030">
        <w:rPr>
          <w:rFonts w:asciiTheme="minorHAnsi" w:hAnsiTheme="minorHAnsi" w:cstheme="minorHAnsi"/>
          <w:color w:val="000000" w:themeColor="text1"/>
          <w:sz w:val="22"/>
          <w:szCs w:val="22"/>
        </w:rPr>
        <w:t>;</w:t>
      </w:r>
    </w:p>
    <w:p w14:paraId="31B992E3" w14:textId="0F778D64" w:rsidR="004B7781" w:rsidRPr="0026296E" w:rsidRDefault="004B7781"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4</w:t>
      </w:r>
      <w:r w:rsidR="00717414" w:rsidRPr="0026296E">
        <w:rPr>
          <w:rFonts w:asciiTheme="minorHAnsi" w:hAnsiTheme="minorHAnsi" w:cstheme="minorHAnsi"/>
          <w:color w:val="000000" w:themeColor="text1"/>
          <w:sz w:val="22"/>
          <w:szCs w:val="22"/>
        </w:rPr>
        <w:t>a</w:t>
      </w:r>
      <w:r w:rsidRPr="0026296E">
        <w:rPr>
          <w:rFonts w:asciiTheme="minorHAnsi" w:hAnsiTheme="minorHAnsi" w:cstheme="minorHAnsi"/>
          <w:color w:val="000000" w:themeColor="text1"/>
          <w:sz w:val="22"/>
          <w:szCs w:val="22"/>
        </w:rPr>
        <w:t xml:space="preserve"> do SWZ – </w:t>
      </w:r>
      <w:r w:rsidR="00717414" w:rsidRPr="0026296E">
        <w:rPr>
          <w:rFonts w:asciiTheme="minorHAnsi" w:hAnsiTheme="minorHAnsi" w:cstheme="minorHAnsi"/>
          <w:color w:val="000000" w:themeColor="text1"/>
          <w:sz w:val="22"/>
          <w:szCs w:val="22"/>
        </w:rPr>
        <w:t>Wzór o</w:t>
      </w:r>
      <w:r w:rsidRPr="0026296E">
        <w:rPr>
          <w:rFonts w:asciiTheme="minorHAnsi" w:hAnsiTheme="minorHAnsi" w:cstheme="minorHAnsi"/>
          <w:color w:val="000000" w:themeColor="text1"/>
          <w:sz w:val="22"/>
          <w:szCs w:val="22"/>
        </w:rPr>
        <w:t>świadczeni</w:t>
      </w:r>
      <w:r w:rsidR="00717414" w:rsidRPr="0026296E">
        <w:rPr>
          <w:rFonts w:asciiTheme="minorHAnsi" w:hAnsiTheme="minorHAnsi" w:cstheme="minorHAnsi"/>
          <w:color w:val="000000" w:themeColor="text1"/>
          <w:sz w:val="22"/>
          <w:szCs w:val="22"/>
        </w:rPr>
        <w:t xml:space="preserve">a dotyczącego przesłanek </w:t>
      </w:r>
      <w:r w:rsidRPr="0026296E">
        <w:rPr>
          <w:rFonts w:asciiTheme="minorHAnsi" w:hAnsiTheme="minorHAnsi" w:cstheme="minorHAnsi"/>
          <w:color w:val="000000" w:themeColor="text1"/>
          <w:sz w:val="22"/>
          <w:szCs w:val="22"/>
        </w:rPr>
        <w:t>wykluczenia</w:t>
      </w:r>
      <w:r w:rsidR="00717414" w:rsidRPr="0026296E">
        <w:rPr>
          <w:rFonts w:asciiTheme="minorHAnsi" w:hAnsiTheme="minorHAnsi" w:cstheme="minorHAnsi"/>
          <w:color w:val="000000" w:themeColor="text1"/>
          <w:sz w:val="22"/>
          <w:szCs w:val="22"/>
        </w:rPr>
        <w:t xml:space="preserve"> z postępowania </w:t>
      </w:r>
      <w:r w:rsidR="002440E3">
        <w:rPr>
          <w:rFonts w:asciiTheme="minorHAnsi" w:hAnsiTheme="minorHAnsi" w:cstheme="minorHAnsi"/>
          <w:color w:val="000000" w:themeColor="text1"/>
          <w:sz w:val="22"/>
          <w:szCs w:val="22"/>
        </w:rPr>
        <w:t>–</w:t>
      </w:r>
      <w:r w:rsidR="00717414" w:rsidRPr="0026296E">
        <w:rPr>
          <w:rFonts w:asciiTheme="minorHAnsi" w:hAnsiTheme="minorHAnsi" w:cstheme="minorHAnsi"/>
          <w:color w:val="000000" w:themeColor="text1"/>
          <w:sz w:val="22"/>
          <w:szCs w:val="22"/>
        </w:rPr>
        <w:t xml:space="preserve"> </w:t>
      </w:r>
      <w:r w:rsidR="002440E3">
        <w:rPr>
          <w:rFonts w:asciiTheme="minorHAnsi" w:hAnsiTheme="minorHAnsi" w:cstheme="minorHAnsi"/>
          <w:color w:val="000000" w:themeColor="text1"/>
          <w:sz w:val="22"/>
          <w:szCs w:val="22"/>
        </w:rPr>
        <w:t xml:space="preserve">składa </w:t>
      </w:r>
      <w:r w:rsidR="00717414" w:rsidRPr="0026296E">
        <w:rPr>
          <w:rFonts w:asciiTheme="minorHAnsi" w:hAnsiTheme="minorHAnsi" w:cstheme="minorHAnsi"/>
          <w:color w:val="000000" w:themeColor="text1"/>
          <w:sz w:val="22"/>
          <w:szCs w:val="22"/>
        </w:rPr>
        <w:t>Wykonawca</w:t>
      </w:r>
      <w:r w:rsidR="00D73030">
        <w:rPr>
          <w:rFonts w:asciiTheme="minorHAnsi" w:hAnsiTheme="minorHAnsi" w:cstheme="minorHAnsi"/>
          <w:color w:val="000000" w:themeColor="text1"/>
          <w:sz w:val="22"/>
          <w:szCs w:val="22"/>
        </w:rPr>
        <w:t>;</w:t>
      </w:r>
    </w:p>
    <w:p w14:paraId="3744DF77" w14:textId="7877E92D" w:rsidR="004B7781" w:rsidRPr="0026296E" w:rsidRDefault="00717414" w:rsidP="00717414">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4b do SWZ – Wzór oświadczenia dotyczącego przesłanek wykluczenia z postępowania - Podmioty na zasoby, których powołuje się Wykonawca</w:t>
      </w:r>
      <w:r w:rsidR="00D73030">
        <w:rPr>
          <w:rFonts w:asciiTheme="minorHAnsi" w:hAnsiTheme="minorHAnsi" w:cstheme="minorHAnsi"/>
          <w:color w:val="000000" w:themeColor="text1"/>
          <w:sz w:val="22"/>
          <w:szCs w:val="22"/>
        </w:rPr>
        <w:t>;</w:t>
      </w:r>
    </w:p>
    <w:p w14:paraId="683D9944" w14:textId="2B3957DD" w:rsidR="00717414" w:rsidRPr="0026296E" w:rsidRDefault="00717414" w:rsidP="00717414">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5 – Wykaz osób</w:t>
      </w:r>
      <w:r w:rsidR="00D73030">
        <w:rPr>
          <w:rFonts w:asciiTheme="minorHAnsi" w:hAnsiTheme="minorHAnsi" w:cstheme="minorHAnsi"/>
          <w:color w:val="000000" w:themeColor="text1"/>
          <w:sz w:val="22"/>
          <w:szCs w:val="22"/>
        </w:rPr>
        <w:t>;</w:t>
      </w:r>
    </w:p>
    <w:p w14:paraId="1E2DB905" w14:textId="51EC7E25" w:rsidR="00717414" w:rsidRPr="0026296E" w:rsidRDefault="00717414" w:rsidP="00717414">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Załącznik nr 6 – Wzór umowy</w:t>
      </w:r>
      <w:r w:rsidR="00D73030">
        <w:rPr>
          <w:rFonts w:asciiTheme="minorHAnsi" w:hAnsiTheme="minorHAnsi" w:cstheme="minorHAnsi"/>
          <w:color w:val="000000" w:themeColor="text1"/>
          <w:sz w:val="22"/>
          <w:szCs w:val="22"/>
        </w:rPr>
        <w:t>;</w:t>
      </w:r>
    </w:p>
    <w:p w14:paraId="5B1FBD32" w14:textId="78B02881" w:rsidR="00717414" w:rsidRPr="0026296E" w:rsidRDefault="00717414" w:rsidP="00717414">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Załącznik nr </w:t>
      </w:r>
      <w:r w:rsidR="005C421A">
        <w:rPr>
          <w:rFonts w:asciiTheme="minorHAnsi" w:hAnsiTheme="minorHAnsi" w:cstheme="minorHAnsi"/>
          <w:color w:val="000000" w:themeColor="text1"/>
          <w:sz w:val="22"/>
          <w:szCs w:val="22"/>
        </w:rPr>
        <w:t>7</w:t>
      </w:r>
      <w:r w:rsidRPr="0026296E">
        <w:rPr>
          <w:rFonts w:asciiTheme="minorHAnsi" w:hAnsiTheme="minorHAnsi" w:cstheme="minorHAnsi"/>
          <w:color w:val="000000" w:themeColor="text1"/>
          <w:sz w:val="22"/>
          <w:szCs w:val="22"/>
        </w:rPr>
        <w:t xml:space="preserve"> </w:t>
      </w:r>
      <w:r w:rsidR="000D6F09" w:rsidRPr="0026296E">
        <w:rPr>
          <w:rFonts w:asciiTheme="minorHAnsi" w:hAnsiTheme="minorHAnsi" w:cstheme="minorHAnsi"/>
          <w:color w:val="000000" w:themeColor="text1"/>
          <w:sz w:val="22"/>
          <w:szCs w:val="22"/>
        </w:rPr>
        <w:t>–</w:t>
      </w:r>
      <w:r w:rsidRPr="0026296E">
        <w:rPr>
          <w:rFonts w:asciiTheme="minorHAnsi" w:hAnsiTheme="minorHAnsi" w:cstheme="minorHAnsi"/>
          <w:color w:val="000000" w:themeColor="text1"/>
          <w:sz w:val="22"/>
          <w:szCs w:val="22"/>
        </w:rPr>
        <w:t xml:space="preserve"> </w:t>
      </w:r>
      <w:r w:rsidR="000D6F09" w:rsidRPr="0026296E">
        <w:rPr>
          <w:rFonts w:asciiTheme="minorHAnsi" w:hAnsiTheme="minorHAnsi" w:cstheme="minorHAnsi"/>
          <w:color w:val="000000" w:themeColor="text1"/>
          <w:sz w:val="22"/>
          <w:szCs w:val="22"/>
        </w:rPr>
        <w:t>Wzór zobowiązania</w:t>
      </w:r>
      <w:r w:rsidR="00D73030">
        <w:rPr>
          <w:rFonts w:asciiTheme="minorHAnsi" w:hAnsiTheme="minorHAnsi" w:cstheme="minorHAnsi"/>
          <w:color w:val="000000" w:themeColor="text1"/>
          <w:sz w:val="22"/>
          <w:szCs w:val="22"/>
        </w:rPr>
        <w:t>;</w:t>
      </w:r>
    </w:p>
    <w:p w14:paraId="6BAA12D5" w14:textId="190EDF9E" w:rsidR="000D6F09" w:rsidRDefault="000D6F09" w:rsidP="000D6F09">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Załącznik nr </w:t>
      </w:r>
      <w:r w:rsidR="005C421A">
        <w:rPr>
          <w:rFonts w:asciiTheme="minorHAnsi" w:hAnsiTheme="minorHAnsi" w:cstheme="minorHAnsi"/>
          <w:color w:val="000000" w:themeColor="text1"/>
          <w:sz w:val="22"/>
          <w:szCs w:val="22"/>
        </w:rPr>
        <w:t>8</w:t>
      </w:r>
      <w:r w:rsidRPr="0026296E">
        <w:rPr>
          <w:rFonts w:asciiTheme="minorHAnsi" w:hAnsiTheme="minorHAnsi" w:cstheme="minorHAnsi"/>
          <w:color w:val="000000" w:themeColor="text1"/>
          <w:sz w:val="22"/>
          <w:szCs w:val="22"/>
        </w:rPr>
        <w:t xml:space="preserve"> – Wzór oświadczenia Wykonawców wspólnie ubiegających się o udzielenie zamówienia w zakresie, o którym mowa w art. 117 ust. 4 ustawy </w:t>
      </w:r>
      <w:proofErr w:type="spellStart"/>
      <w:r w:rsidRPr="0026296E">
        <w:rPr>
          <w:rFonts w:asciiTheme="minorHAnsi" w:hAnsiTheme="minorHAnsi" w:cstheme="minorHAnsi"/>
          <w:color w:val="000000" w:themeColor="text1"/>
          <w:sz w:val="22"/>
          <w:szCs w:val="22"/>
        </w:rPr>
        <w:t>Pzp</w:t>
      </w:r>
      <w:proofErr w:type="spellEnd"/>
      <w:r w:rsidR="00D73030">
        <w:rPr>
          <w:rFonts w:asciiTheme="minorHAnsi" w:hAnsiTheme="minorHAnsi" w:cstheme="minorHAnsi"/>
          <w:color w:val="000000" w:themeColor="text1"/>
          <w:sz w:val="22"/>
          <w:szCs w:val="22"/>
        </w:rPr>
        <w:t>;</w:t>
      </w:r>
    </w:p>
    <w:p w14:paraId="523FC868" w14:textId="04576FB9" w:rsidR="00A42B8E" w:rsidRDefault="00A42B8E" w:rsidP="000D6F09">
      <w:pPr>
        <w:pStyle w:val="pkt"/>
        <w:spacing w:before="0" w:after="0" w:line="276" w:lineRule="auto"/>
        <w:ind w:left="0"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Załącznik nr 9a – Oświadczenie o aktualności informacji dla Wykonawcy;</w:t>
      </w:r>
    </w:p>
    <w:p w14:paraId="3F5D8F69" w14:textId="7EF8BBF9" w:rsidR="00A42B8E" w:rsidRPr="0026296E" w:rsidRDefault="00A42B8E" w:rsidP="000D6F09">
      <w:pPr>
        <w:pStyle w:val="pkt"/>
        <w:spacing w:before="0" w:after="0" w:line="276" w:lineRule="auto"/>
        <w:ind w:left="0" w:firstLine="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Załącznik nr 9b – Oświadczenie o aktualności informacji dla podmiotów na zasoby, których powołuje się Wykonawca.</w:t>
      </w:r>
    </w:p>
    <w:p w14:paraId="1259E64F" w14:textId="77777777" w:rsidR="00135E48" w:rsidRPr="0026296E" w:rsidRDefault="00135E48" w:rsidP="00FA2E72">
      <w:pPr>
        <w:pStyle w:val="pkt"/>
        <w:spacing w:before="0" w:after="0" w:line="276" w:lineRule="auto"/>
        <w:ind w:left="0" w:firstLine="0"/>
        <w:rPr>
          <w:rFonts w:asciiTheme="minorHAnsi" w:hAnsiTheme="minorHAnsi" w:cstheme="minorHAnsi"/>
          <w:color w:val="000000" w:themeColor="text1"/>
          <w:sz w:val="22"/>
          <w:szCs w:val="22"/>
        </w:rPr>
      </w:pPr>
      <w:r w:rsidRPr="0026296E">
        <w:rPr>
          <w:rFonts w:asciiTheme="minorHAnsi" w:hAnsiTheme="minorHAnsi" w:cstheme="minorHAnsi"/>
          <w:color w:val="000000" w:themeColor="text1"/>
          <w:sz w:val="22"/>
          <w:szCs w:val="22"/>
        </w:rPr>
        <w:t xml:space="preserve">                                                              </w:t>
      </w:r>
      <w:r w:rsidR="008508D5" w:rsidRPr="0026296E">
        <w:rPr>
          <w:rFonts w:asciiTheme="minorHAnsi" w:hAnsiTheme="minorHAnsi" w:cstheme="minorHAnsi"/>
          <w:color w:val="000000" w:themeColor="text1"/>
          <w:sz w:val="22"/>
          <w:szCs w:val="22"/>
        </w:rPr>
        <w:t xml:space="preserve">     </w:t>
      </w:r>
      <w:r w:rsidR="008508D5" w:rsidRPr="0026296E">
        <w:rPr>
          <w:rFonts w:asciiTheme="minorHAnsi" w:hAnsiTheme="minorHAnsi" w:cstheme="minorHAnsi"/>
          <w:color w:val="000000" w:themeColor="text1"/>
          <w:sz w:val="22"/>
          <w:szCs w:val="22"/>
        </w:rPr>
        <w:tab/>
      </w:r>
      <w:r w:rsidR="008508D5" w:rsidRPr="0026296E">
        <w:rPr>
          <w:rFonts w:asciiTheme="minorHAnsi" w:hAnsiTheme="minorHAnsi" w:cstheme="minorHAnsi"/>
          <w:color w:val="000000" w:themeColor="text1"/>
          <w:sz w:val="22"/>
          <w:szCs w:val="22"/>
        </w:rPr>
        <w:tab/>
        <w:t xml:space="preserve">  …………</w:t>
      </w:r>
      <w:r w:rsidR="00E83D3E" w:rsidRPr="0026296E">
        <w:rPr>
          <w:rFonts w:asciiTheme="minorHAnsi" w:hAnsiTheme="minorHAnsi" w:cstheme="minorHAnsi"/>
          <w:color w:val="000000" w:themeColor="text1"/>
          <w:sz w:val="22"/>
          <w:szCs w:val="22"/>
        </w:rPr>
        <w:t>……….</w:t>
      </w:r>
      <w:r w:rsidR="008508D5" w:rsidRPr="0026296E">
        <w:rPr>
          <w:rFonts w:asciiTheme="minorHAnsi" w:hAnsiTheme="minorHAnsi" w:cstheme="minorHAnsi"/>
          <w:color w:val="000000" w:themeColor="text1"/>
          <w:sz w:val="22"/>
          <w:szCs w:val="22"/>
        </w:rPr>
        <w:t>…</w:t>
      </w:r>
      <w:r w:rsidR="00E83D3E" w:rsidRPr="0026296E">
        <w:rPr>
          <w:rFonts w:asciiTheme="minorHAnsi" w:hAnsiTheme="minorHAnsi" w:cstheme="minorHAnsi"/>
          <w:color w:val="000000" w:themeColor="text1"/>
          <w:sz w:val="22"/>
          <w:szCs w:val="22"/>
        </w:rPr>
        <w:t>…………………</w:t>
      </w:r>
      <w:r w:rsidR="008508D5" w:rsidRPr="0026296E">
        <w:rPr>
          <w:rFonts w:asciiTheme="minorHAnsi" w:hAnsiTheme="minorHAnsi" w:cstheme="minorHAnsi"/>
          <w:color w:val="000000" w:themeColor="text1"/>
          <w:sz w:val="22"/>
          <w:szCs w:val="22"/>
        </w:rPr>
        <w:t>………………………………………..</w:t>
      </w:r>
    </w:p>
    <w:p w14:paraId="7BEB24D7" w14:textId="7FD25F69" w:rsidR="00135E48" w:rsidRPr="0026296E" w:rsidRDefault="00E83D3E" w:rsidP="00057034">
      <w:pPr>
        <w:pStyle w:val="pkt"/>
        <w:spacing w:before="0" w:after="0" w:line="276" w:lineRule="auto"/>
        <w:ind w:left="2124" w:firstLine="1704"/>
        <w:rPr>
          <w:rFonts w:asciiTheme="minorHAnsi" w:hAnsiTheme="minorHAnsi" w:cstheme="minorHAnsi"/>
          <w:b/>
          <w:snapToGrid w:val="0"/>
          <w:color w:val="000000" w:themeColor="text1"/>
          <w:sz w:val="22"/>
          <w:szCs w:val="22"/>
        </w:rPr>
      </w:pPr>
      <w:r w:rsidRPr="0026296E">
        <w:rPr>
          <w:rFonts w:asciiTheme="minorHAnsi" w:hAnsiTheme="minorHAnsi" w:cstheme="minorHAnsi"/>
          <w:color w:val="000000" w:themeColor="text1"/>
          <w:sz w:val="22"/>
          <w:szCs w:val="22"/>
        </w:rPr>
        <w:t xml:space="preserve">                     </w:t>
      </w:r>
      <w:r w:rsidR="000521B3" w:rsidRPr="0026296E">
        <w:rPr>
          <w:rFonts w:asciiTheme="minorHAnsi" w:hAnsiTheme="minorHAnsi" w:cstheme="minorHAnsi"/>
          <w:color w:val="000000" w:themeColor="text1"/>
          <w:sz w:val="22"/>
          <w:szCs w:val="22"/>
        </w:rPr>
        <w:t>Podpis</w:t>
      </w:r>
      <w:r w:rsidR="00717414" w:rsidRPr="0026296E">
        <w:rPr>
          <w:rFonts w:asciiTheme="minorHAnsi" w:hAnsiTheme="minorHAnsi" w:cstheme="minorHAnsi"/>
          <w:color w:val="000000" w:themeColor="text1"/>
          <w:sz w:val="22"/>
          <w:szCs w:val="22"/>
        </w:rPr>
        <w:t xml:space="preserve"> K</w:t>
      </w:r>
      <w:r w:rsidR="008508D5" w:rsidRPr="0026296E">
        <w:rPr>
          <w:rFonts w:asciiTheme="minorHAnsi" w:hAnsiTheme="minorHAnsi" w:cstheme="minorHAnsi"/>
          <w:color w:val="000000" w:themeColor="text1"/>
          <w:sz w:val="22"/>
          <w:szCs w:val="22"/>
        </w:rPr>
        <w:t xml:space="preserve">ierownika </w:t>
      </w:r>
      <w:r w:rsidR="00717414" w:rsidRPr="0026296E">
        <w:rPr>
          <w:rFonts w:asciiTheme="minorHAnsi" w:hAnsiTheme="minorHAnsi" w:cstheme="minorHAnsi"/>
          <w:color w:val="000000" w:themeColor="text1"/>
          <w:sz w:val="22"/>
          <w:szCs w:val="22"/>
        </w:rPr>
        <w:t>Z</w:t>
      </w:r>
      <w:r w:rsidR="008508D5" w:rsidRPr="0026296E">
        <w:rPr>
          <w:rFonts w:asciiTheme="minorHAnsi" w:hAnsiTheme="minorHAnsi" w:cstheme="minorHAnsi"/>
          <w:color w:val="000000" w:themeColor="text1"/>
          <w:sz w:val="22"/>
          <w:szCs w:val="22"/>
        </w:rPr>
        <w:t xml:space="preserve">amawiającego  </w:t>
      </w:r>
    </w:p>
    <w:sectPr w:rsidR="00135E48" w:rsidRPr="0026296E" w:rsidSect="00B8531C">
      <w:headerReference w:type="default" r:id="rId20"/>
      <w:footerReference w:type="default" r:id="rId21"/>
      <w:pgSz w:w="11906" w:h="16838"/>
      <w:pgMar w:top="1957" w:right="1417" w:bottom="993" w:left="1417" w:header="708"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8FF9" w14:textId="77777777" w:rsidR="004F5B5E" w:rsidRDefault="004F5B5E" w:rsidP="000F1DCF">
      <w:r>
        <w:separator/>
      </w:r>
    </w:p>
  </w:endnote>
  <w:endnote w:type="continuationSeparator" w:id="0">
    <w:p w14:paraId="77E6D0D8" w14:textId="77777777" w:rsidR="004F5B5E" w:rsidRDefault="004F5B5E" w:rsidP="000F1DCF">
      <w:r>
        <w:continuationSeparator/>
      </w:r>
    </w:p>
  </w:endnote>
  <w:endnote w:type="continuationNotice" w:id="1">
    <w:p w14:paraId="7250AEF3" w14:textId="77777777" w:rsidR="004F5B5E" w:rsidRDefault="004F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40936990"/>
      <w:docPartObj>
        <w:docPartGallery w:val="Page Numbers (Bottom of Page)"/>
        <w:docPartUnique/>
      </w:docPartObj>
    </w:sdtPr>
    <w:sdtEndPr/>
    <w:sdtContent>
      <w:p w14:paraId="6DD81C31" w14:textId="77777777" w:rsidR="00292796" w:rsidRPr="00F437B2" w:rsidRDefault="00292796">
        <w:pPr>
          <w:pStyle w:val="Stopka"/>
          <w:jc w:val="right"/>
          <w:rPr>
            <w:rFonts w:asciiTheme="minorHAnsi" w:hAnsiTheme="minorHAnsi" w:cstheme="minorHAnsi"/>
          </w:rPr>
        </w:pPr>
        <w:r w:rsidRPr="00F437B2">
          <w:rPr>
            <w:rFonts w:asciiTheme="minorHAnsi" w:hAnsiTheme="minorHAnsi" w:cstheme="minorHAnsi"/>
          </w:rPr>
          <w:fldChar w:fldCharType="begin"/>
        </w:r>
        <w:r w:rsidRPr="00F437B2">
          <w:rPr>
            <w:rFonts w:asciiTheme="minorHAnsi" w:hAnsiTheme="minorHAnsi" w:cstheme="minorHAnsi"/>
          </w:rPr>
          <w:instrText>PAGE   \* MERGEFORMAT</w:instrText>
        </w:r>
        <w:r w:rsidRPr="00F437B2">
          <w:rPr>
            <w:rFonts w:asciiTheme="minorHAnsi" w:hAnsiTheme="minorHAnsi" w:cstheme="minorHAnsi"/>
          </w:rPr>
          <w:fldChar w:fldCharType="separate"/>
        </w:r>
        <w:r w:rsidR="00007472">
          <w:rPr>
            <w:rFonts w:asciiTheme="minorHAnsi" w:hAnsiTheme="minorHAnsi" w:cstheme="minorHAnsi"/>
            <w:noProof/>
          </w:rPr>
          <w:t>26</w:t>
        </w:r>
        <w:r w:rsidRPr="00F437B2">
          <w:rPr>
            <w:rFonts w:asciiTheme="minorHAnsi" w:hAnsiTheme="minorHAnsi" w:cstheme="minorHAnsi"/>
          </w:rPr>
          <w:fldChar w:fldCharType="end"/>
        </w:r>
      </w:p>
    </w:sdtContent>
  </w:sdt>
  <w:p w14:paraId="16BE8594" w14:textId="3A14134D" w:rsidR="00292796" w:rsidRDefault="00B8531C">
    <w:pPr>
      <w:pStyle w:val="Stopka"/>
    </w:pPr>
    <w:r w:rsidRPr="004E7F96">
      <w:rPr>
        <w:noProof/>
        <w:kern w:val="1"/>
        <w:szCs w:val="20"/>
        <w:lang w:eastAsia="zh-CN"/>
      </w:rPr>
      <w:drawing>
        <wp:inline distT="0" distB="0" distL="0" distR="0" wp14:anchorId="2F354259" wp14:editId="293F0DDA">
          <wp:extent cx="5759450" cy="828040"/>
          <wp:effectExtent l="0" t="0" r="0" b="0"/>
          <wp:docPr id="2134782985" name="Obraz 213478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8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72AF" w14:textId="77777777" w:rsidR="004F5B5E" w:rsidRDefault="004F5B5E" w:rsidP="000F1DCF">
      <w:r>
        <w:separator/>
      </w:r>
    </w:p>
  </w:footnote>
  <w:footnote w:type="continuationSeparator" w:id="0">
    <w:p w14:paraId="24E52DD9" w14:textId="77777777" w:rsidR="004F5B5E" w:rsidRDefault="004F5B5E" w:rsidP="000F1DCF">
      <w:r>
        <w:continuationSeparator/>
      </w:r>
    </w:p>
  </w:footnote>
  <w:footnote w:type="continuationNotice" w:id="1">
    <w:p w14:paraId="71DC28E1" w14:textId="77777777" w:rsidR="004F5B5E" w:rsidRDefault="004F5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249A" w14:textId="6A9194AA" w:rsidR="00B8531C" w:rsidRDefault="00B8531C">
    <w:pPr>
      <w:pStyle w:val="Nagwek"/>
    </w:pPr>
    <w:r>
      <w:rPr>
        <w:noProof/>
      </w:rPr>
      <w:drawing>
        <wp:anchor distT="0" distB="0" distL="114300" distR="114300" simplePos="0" relativeHeight="251657216" behindDoc="1" locked="0" layoutInCell="1" allowOverlap="1" wp14:anchorId="6E0139B0" wp14:editId="3D3161C5">
          <wp:simplePos x="0" y="0"/>
          <wp:positionH relativeFrom="column">
            <wp:posOffset>-914400</wp:posOffset>
          </wp:positionH>
          <wp:positionV relativeFrom="paragraph">
            <wp:posOffset>-391160</wp:posOffset>
          </wp:positionV>
          <wp:extent cx="7562848" cy="1045770"/>
          <wp:effectExtent l="0" t="0" r="635" b="2540"/>
          <wp:wrapNone/>
          <wp:docPr id="1884816637" name="Obraz 1884816637" descr="Nagłówek - logo Państwowego Funduszu Rehabilitacji Osób Niepęłnospranwy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65"/>
    <w:lvl w:ilvl="0">
      <w:start w:val="3"/>
      <w:numFmt w:val="decimal"/>
      <w:lvlText w:val="%1)"/>
      <w:lvlJc w:val="left"/>
      <w:pPr>
        <w:tabs>
          <w:tab w:val="num" w:pos="0"/>
        </w:tabs>
        <w:ind w:left="1440" w:hanging="360"/>
      </w:pPr>
      <w:rPr>
        <w:rFonts w:hint="default"/>
      </w:rPr>
    </w:lvl>
  </w:abstractNum>
  <w:abstractNum w:abstractNumId="1" w15:restartNumberingAfterBreak="0">
    <w:nsid w:val="00000010"/>
    <w:multiLevelType w:val="singleLevel"/>
    <w:tmpl w:val="00000010"/>
    <w:name w:val="WW8Num6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00000014"/>
    <w:name w:val="WW8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0"/>
    <w:multiLevelType w:val="singleLevel"/>
    <w:tmpl w:val="00000020"/>
    <w:name w:val="WW8Num84"/>
    <w:lvl w:ilvl="0">
      <w:start w:val="1"/>
      <w:numFmt w:val="bullet"/>
      <w:lvlText w:val=""/>
      <w:lvlJc w:val="left"/>
      <w:pPr>
        <w:tabs>
          <w:tab w:val="num" w:pos="0"/>
        </w:tabs>
        <w:ind w:left="850" w:hanging="360"/>
      </w:pPr>
      <w:rPr>
        <w:rFonts w:ascii="Symbol" w:hAnsi="Symbol" w:cs="Symbol" w:hint="default"/>
        <w:color w:val="00000A"/>
        <w:kern w:val="1"/>
        <w:sz w:val="22"/>
        <w:szCs w:val="22"/>
      </w:rPr>
    </w:lvl>
  </w:abstractNum>
  <w:abstractNum w:abstractNumId="4" w15:restartNumberingAfterBreak="0">
    <w:nsid w:val="0000002D"/>
    <w:multiLevelType w:val="singleLevel"/>
    <w:tmpl w:val="0415000F"/>
    <w:lvl w:ilvl="0">
      <w:start w:val="1"/>
      <w:numFmt w:val="decimal"/>
      <w:lvlText w:val="%1."/>
      <w:lvlJc w:val="left"/>
      <w:pPr>
        <w:ind w:left="1080" w:hanging="360"/>
      </w:pPr>
    </w:lvl>
  </w:abstractNum>
  <w:abstractNum w:abstractNumId="5" w15:restartNumberingAfterBreak="0">
    <w:nsid w:val="00DE6848"/>
    <w:multiLevelType w:val="hybridMultilevel"/>
    <w:tmpl w:val="79B82C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3127AF"/>
    <w:multiLevelType w:val="hybridMultilevel"/>
    <w:tmpl w:val="3026AB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D051C62"/>
    <w:multiLevelType w:val="hybridMultilevel"/>
    <w:tmpl w:val="0E02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F34EC"/>
    <w:multiLevelType w:val="hybridMultilevel"/>
    <w:tmpl w:val="0FA69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F11132"/>
    <w:multiLevelType w:val="hybridMultilevel"/>
    <w:tmpl w:val="79B82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86AD6"/>
    <w:multiLevelType w:val="hybridMultilevel"/>
    <w:tmpl w:val="1FAEAF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172F1A05"/>
    <w:multiLevelType w:val="hybridMultilevel"/>
    <w:tmpl w:val="8C8E8F2A"/>
    <w:lvl w:ilvl="0" w:tplc="0415000F">
      <w:start w:val="1"/>
      <w:numFmt w:val="decimal"/>
      <w:lvlText w:val="%1."/>
      <w:lvlJc w:val="left"/>
      <w:pPr>
        <w:ind w:left="360" w:hanging="360"/>
      </w:pPr>
      <w:rPr>
        <w:rFonts w:hint="default"/>
        <w:b w:val="0"/>
        <w:sz w:val="22"/>
        <w:szCs w:val="22"/>
      </w:rPr>
    </w:lvl>
    <w:lvl w:ilvl="1" w:tplc="8822220E">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8802310"/>
    <w:multiLevelType w:val="hybridMultilevel"/>
    <w:tmpl w:val="D5BAECF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AB5CFC"/>
    <w:multiLevelType w:val="singleLevel"/>
    <w:tmpl w:val="0000002D"/>
    <w:lvl w:ilvl="0">
      <w:start w:val="1"/>
      <w:numFmt w:val="decimal"/>
      <w:lvlText w:val="%1)"/>
      <w:lvlJc w:val="left"/>
      <w:pPr>
        <w:tabs>
          <w:tab w:val="num" w:pos="709"/>
        </w:tabs>
        <w:ind w:left="1440" w:hanging="36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024F76"/>
    <w:multiLevelType w:val="hybridMultilevel"/>
    <w:tmpl w:val="3E686D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7" w15:restartNumberingAfterBreak="0">
    <w:nsid w:val="2A320283"/>
    <w:multiLevelType w:val="hybridMultilevel"/>
    <w:tmpl w:val="16868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AB7DB3"/>
    <w:multiLevelType w:val="hybridMultilevel"/>
    <w:tmpl w:val="470C0D48"/>
    <w:lvl w:ilvl="0" w:tplc="EE64093C">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4772F3"/>
    <w:multiLevelType w:val="hybridMultilevel"/>
    <w:tmpl w:val="AB5451E8"/>
    <w:lvl w:ilvl="0" w:tplc="B896095E">
      <w:start w:val="1"/>
      <w:numFmt w:val="upperRoman"/>
      <w:lvlText w:val="%1."/>
      <w:lvlJc w:val="left"/>
      <w:pPr>
        <w:ind w:left="720" w:hanging="720"/>
      </w:pPr>
      <w:rPr>
        <w:rFonts w:eastAsiaTheme="minorHAnsi" w:cs="Arial" w:hint="default"/>
        <w:b/>
        <w:bCs/>
        <w:i w:val="0"/>
        <w:iCs/>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15:restartNumberingAfterBreak="0">
    <w:nsid w:val="35215E51"/>
    <w:multiLevelType w:val="hybridMultilevel"/>
    <w:tmpl w:val="2AE6267C"/>
    <w:lvl w:ilvl="0" w:tplc="7E5C0904">
      <w:start w:val="1"/>
      <w:numFmt w:val="decimal"/>
      <w:lvlText w:val="%1."/>
      <w:lvlJc w:val="left"/>
      <w:pPr>
        <w:ind w:left="360" w:hanging="360"/>
      </w:pPr>
      <w:rPr>
        <w:b/>
        <w:bCs/>
        <w:i w:val="0"/>
        <w:iCs/>
        <w:sz w:val="24"/>
      </w:rPr>
    </w:lvl>
    <w:lvl w:ilvl="1" w:tplc="0415000F">
      <w:start w:val="1"/>
      <w:numFmt w:val="decimal"/>
      <w:lvlText w:val="%2."/>
      <w:lvlJc w:val="left"/>
      <w:pPr>
        <w:ind w:left="1080" w:hanging="360"/>
      </w:pPr>
    </w:lvl>
    <w:lvl w:ilvl="2" w:tplc="D1E6EB4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A1167B"/>
    <w:multiLevelType w:val="hybridMultilevel"/>
    <w:tmpl w:val="1D3A9B16"/>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9D13F33"/>
    <w:multiLevelType w:val="hybridMultilevel"/>
    <w:tmpl w:val="2B1082CE"/>
    <w:lvl w:ilvl="0" w:tplc="0415000F">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F17060E"/>
    <w:multiLevelType w:val="hybridMultilevel"/>
    <w:tmpl w:val="FAB0D5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F530A54"/>
    <w:multiLevelType w:val="hybridMultilevel"/>
    <w:tmpl w:val="73588C98"/>
    <w:lvl w:ilvl="0" w:tplc="054484DC">
      <w:start w:val="1"/>
      <w:numFmt w:val="decimal"/>
      <w:lvlText w:val="%1."/>
      <w:lvlJc w:val="left"/>
      <w:pPr>
        <w:ind w:left="360" w:hanging="360"/>
      </w:pPr>
      <w:rPr>
        <w:b w:val="0"/>
        <w:i w:val="0"/>
        <w:iCs/>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8B466C"/>
    <w:multiLevelType w:val="hybridMultilevel"/>
    <w:tmpl w:val="D922AF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4995862"/>
    <w:multiLevelType w:val="hybridMultilevel"/>
    <w:tmpl w:val="11182EB6"/>
    <w:lvl w:ilvl="0" w:tplc="4B7AF9BA">
      <w:start w:val="1"/>
      <w:numFmt w:val="decimal"/>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414692"/>
    <w:multiLevelType w:val="hybridMultilevel"/>
    <w:tmpl w:val="133A1EF0"/>
    <w:lvl w:ilvl="0" w:tplc="61E4C4AC">
      <w:start w:val="1"/>
      <w:numFmt w:val="decimal"/>
      <w:lvlText w:val="%1)"/>
      <w:lvlJc w:val="left"/>
      <w:pPr>
        <w:ind w:left="360" w:hanging="360"/>
      </w:pPr>
      <w:rPr>
        <w:rFonts w:hint="default"/>
        <w:b w:val="0"/>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613C16"/>
    <w:multiLevelType w:val="hybridMultilevel"/>
    <w:tmpl w:val="977E22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7F508A"/>
    <w:multiLevelType w:val="hybridMultilevel"/>
    <w:tmpl w:val="DC8433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BD01514"/>
    <w:multiLevelType w:val="hybridMultilevel"/>
    <w:tmpl w:val="181EB162"/>
    <w:lvl w:ilvl="0" w:tplc="7C1A839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68E574CF"/>
    <w:multiLevelType w:val="hybridMultilevel"/>
    <w:tmpl w:val="552261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457CED"/>
    <w:multiLevelType w:val="hybridMultilevel"/>
    <w:tmpl w:val="0FC0B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4448CC"/>
    <w:multiLevelType w:val="hybridMultilevel"/>
    <w:tmpl w:val="BE763250"/>
    <w:lvl w:ilvl="0" w:tplc="722EEC70">
      <w:start w:val="1"/>
      <w:numFmt w:val="decimal"/>
      <w:lvlText w:val="%1)"/>
      <w:lvlJc w:val="left"/>
      <w:pPr>
        <w:ind w:left="720" w:hanging="360"/>
      </w:pPr>
      <w:rPr>
        <w:b w:val="0"/>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76374F"/>
    <w:multiLevelType w:val="multilevel"/>
    <w:tmpl w:val="08B444DA"/>
    <w:lvl w:ilvl="0">
      <w:start w:val="1"/>
      <w:numFmt w:val="decimal"/>
      <w:lvlText w:val="%1."/>
      <w:lvlJc w:val="left"/>
      <w:pPr>
        <w:ind w:left="1070" w:hanging="360"/>
      </w:pPr>
      <w:rPr>
        <w:rFonts w:hint="default"/>
      </w:rPr>
    </w:lvl>
    <w:lvl w:ilvl="1">
      <w:start w:val="1"/>
      <w:numFmt w:val="decimal"/>
      <w:isLgl/>
      <w:lvlText w:val="%1.%2"/>
      <w:lvlJc w:val="left"/>
      <w:pPr>
        <w:ind w:left="1235" w:hanging="525"/>
      </w:pPr>
      <w:rPr>
        <w:rFonts w:hint="default"/>
        <w:b w:val="0"/>
        <w:bCs/>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790" w:hanging="1080"/>
      </w:pPr>
      <w:rPr>
        <w:rFonts w:hint="default"/>
        <w:b w:val="0"/>
        <w:color w:val="auto"/>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3" w15:restartNumberingAfterBreak="0">
    <w:nsid w:val="737A53CA"/>
    <w:multiLevelType w:val="hybridMultilevel"/>
    <w:tmpl w:val="3524099E"/>
    <w:lvl w:ilvl="0" w:tplc="04150017">
      <w:start w:val="1"/>
      <w:numFmt w:val="lowerLetter"/>
      <w:lvlText w:val="%1)"/>
      <w:lvlJc w:val="left"/>
      <w:pPr>
        <w:ind w:left="360" w:hanging="360"/>
      </w:pPr>
      <w:rPr>
        <w:rFonts w:hint="default"/>
      </w:rPr>
    </w:lvl>
    <w:lvl w:ilvl="1" w:tplc="18BC3016">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721767B"/>
    <w:multiLevelType w:val="hybridMultilevel"/>
    <w:tmpl w:val="2D1256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DC7101C"/>
    <w:multiLevelType w:val="hybridMultilevel"/>
    <w:tmpl w:val="E3F6E454"/>
    <w:lvl w:ilvl="0" w:tplc="2F22A53E">
      <w:start w:val="1"/>
      <w:numFmt w:val="decimal"/>
      <w:lvlText w:val="%1."/>
      <w:lvlJc w:val="left"/>
      <w:pPr>
        <w:ind w:left="720" w:hanging="360"/>
      </w:pPr>
      <w:rPr>
        <w:b w:val="0"/>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4216308">
    <w:abstractNumId w:val="20"/>
  </w:num>
  <w:num w:numId="2" w16cid:durableId="1401370231">
    <w:abstractNumId w:val="32"/>
  </w:num>
  <w:num w:numId="3" w16cid:durableId="780539181">
    <w:abstractNumId w:val="45"/>
  </w:num>
  <w:num w:numId="4" w16cid:durableId="1709866602">
    <w:abstractNumId w:val="43"/>
  </w:num>
  <w:num w:numId="5" w16cid:durableId="1380667418">
    <w:abstractNumId w:val="31"/>
  </w:num>
  <w:num w:numId="6" w16cid:durableId="319886504">
    <w:abstractNumId w:val="36"/>
  </w:num>
  <w:num w:numId="7" w16cid:durableId="1649283131">
    <w:abstractNumId w:val="23"/>
  </w:num>
  <w:num w:numId="8" w16cid:durableId="607858817">
    <w:abstractNumId w:val="22"/>
  </w:num>
  <w:num w:numId="9" w16cid:durableId="951744822">
    <w:abstractNumId w:val="14"/>
  </w:num>
  <w:num w:numId="10" w16cid:durableId="1256131861">
    <w:abstractNumId w:val="15"/>
  </w:num>
  <w:num w:numId="11" w16cid:durableId="2143183253">
    <w:abstractNumId w:val="27"/>
  </w:num>
  <w:num w:numId="12" w16cid:durableId="1315648467">
    <w:abstractNumId w:val="37"/>
  </w:num>
  <w:num w:numId="13" w16cid:durableId="1214659840">
    <w:abstractNumId w:val="18"/>
  </w:num>
  <w:num w:numId="14" w16cid:durableId="795485418">
    <w:abstractNumId w:val="25"/>
  </w:num>
  <w:num w:numId="15" w16cid:durableId="140390574">
    <w:abstractNumId w:val="42"/>
  </w:num>
  <w:num w:numId="16" w16cid:durableId="1235774937">
    <w:abstractNumId w:val="7"/>
  </w:num>
  <w:num w:numId="17" w16cid:durableId="1931042745">
    <w:abstractNumId w:val="4"/>
  </w:num>
  <w:num w:numId="18" w16cid:durableId="458300228">
    <w:abstractNumId w:val="28"/>
  </w:num>
  <w:num w:numId="19" w16cid:durableId="1153716574">
    <w:abstractNumId w:val="21"/>
  </w:num>
  <w:num w:numId="20" w16cid:durableId="38289910">
    <w:abstractNumId w:val="38"/>
  </w:num>
  <w:num w:numId="21" w16cid:durableId="169492241">
    <w:abstractNumId w:val="39"/>
  </w:num>
  <w:num w:numId="22" w16cid:durableId="658658973">
    <w:abstractNumId w:val="46"/>
  </w:num>
  <w:num w:numId="23" w16cid:durableId="65803148">
    <w:abstractNumId w:val="9"/>
  </w:num>
  <w:num w:numId="24" w16cid:durableId="2513961">
    <w:abstractNumId w:val="35"/>
  </w:num>
  <w:num w:numId="25" w16cid:durableId="106390740">
    <w:abstractNumId w:val="24"/>
  </w:num>
  <w:num w:numId="26" w16cid:durableId="1296332844">
    <w:abstractNumId w:val="11"/>
  </w:num>
  <w:num w:numId="27" w16cid:durableId="481852234">
    <w:abstractNumId w:val="44"/>
  </w:num>
  <w:num w:numId="28" w16cid:durableId="510686568">
    <w:abstractNumId w:val="6"/>
  </w:num>
  <w:num w:numId="29" w16cid:durableId="1626546674">
    <w:abstractNumId w:val="8"/>
  </w:num>
  <w:num w:numId="30" w16cid:durableId="214509029">
    <w:abstractNumId w:val="34"/>
  </w:num>
  <w:num w:numId="31" w16cid:durableId="1740253886">
    <w:abstractNumId w:val="41"/>
  </w:num>
  <w:num w:numId="32" w16cid:durableId="408311331">
    <w:abstractNumId w:val="17"/>
  </w:num>
  <w:num w:numId="33" w16cid:durableId="761683293">
    <w:abstractNumId w:val="26"/>
  </w:num>
  <w:num w:numId="34" w16cid:durableId="793258549">
    <w:abstractNumId w:val="29"/>
  </w:num>
  <w:num w:numId="35" w16cid:durableId="912855790">
    <w:abstractNumId w:val="19"/>
  </w:num>
  <w:num w:numId="36" w16cid:durableId="1732071095">
    <w:abstractNumId w:val="30"/>
  </w:num>
  <w:num w:numId="37" w16cid:durableId="861474114">
    <w:abstractNumId w:val="13"/>
  </w:num>
  <w:num w:numId="38" w16cid:durableId="1940915680">
    <w:abstractNumId w:val="33"/>
  </w:num>
  <w:num w:numId="39" w16cid:durableId="2129080199">
    <w:abstractNumId w:val="10"/>
  </w:num>
  <w:num w:numId="40" w16cid:durableId="980616966">
    <w:abstractNumId w:val="16"/>
  </w:num>
  <w:num w:numId="41" w16cid:durableId="1292592864">
    <w:abstractNumId w:val="5"/>
  </w:num>
  <w:num w:numId="42" w16cid:durableId="185872209">
    <w:abstractNumId w:val="40"/>
  </w:num>
  <w:num w:numId="43" w16cid:durableId="1283878164">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21CB"/>
    <w:rsid w:val="00004929"/>
    <w:rsid w:val="000058A3"/>
    <w:rsid w:val="00007472"/>
    <w:rsid w:val="00007B28"/>
    <w:rsid w:val="00007E72"/>
    <w:rsid w:val="0001016A"/>
    <w:rsid w:val="00011439"/>
    <w:rsid w:val="00012214"/>
    <w:rsid w:val="00012548"/>
    <w:rsid w:val="00012B0B"/>
    <w:rsid w:val="00014A8A"/>
    <w:rsid w:val="000151F9"/>
    <w:rsid w:val="0001569F"/>
    <w:rsid w:val="00015B95"/>
    <w:rsid w:val="00016F35"/>
    <w:rsid w:val="000179DD"/>
    <w:rsid w:val="00021F08"/>
    <w:rsid w:val="000226D7"/>
    <w:rsid w:val="00022E90"/>
    <w:rsid w:val="0002409D"/>
    <w:rsid w:val="0002409E"/>
    <w:rsid w:val="00024159"/>
    <w:rsid w:val="00024441"/>
    <w:rsid w:val="00024889"/>
    <w:rsid w:val="00024AF6"/>
    <w:rsid w:val="00024C2A"/>
    <w:rsid w:val="000254C7"/>
    <w:rsid w:val="000255BE"/>
    <w:rsid w:val="00025C8F"/>
    <w:rsid w:val="000262FC"/>
    <w:rsid w:val="00026759"/>
    <w:rsid w:val="000278ED"/>
    <w:rsid w:val="000317A9"/>
    <w:rsid w:val="0003224C"/>
    <w:rsid w:val="00033FF9"/>
    <w:rsid w:val="00035C62"/>
    <w:rsid w:val="00036A89"/>
    <w:rsid w:val="000432C4"/>
    <w:rsid w:val="00043611"/>
    <w:rsid w:val="000436EE"/>
    <w:rsid w:val="0004373B"/>
    <w:rsid w:val="00043BCE"/>
    <w:rsid w:val="000450C6"/>
    <w:rsid w:val="00045936"/>
    <w:rsid w:val="00046CE9"/>
    <w:rsid w:val="000521B3"/>
    <w:rsid w:val="000530B3"/>
    <w:rsid w:val="0005502D"/>
    <w:rsid w:val="0005623C"/>
    <w:rsid w:val="00057034"/>
    <w:rsid w:val="0005768C"/>
    <w:rsid w:val="00061417"/>
    <w:rsid w:val="00061705"/>
    <w:rsid w:val="0006246E"/>
    <w:rsid w:val="00063447"/>
    <w:rsid w:val="00063DB3"/>
    <w:rsid w:val="00064F52"/>
    <w:rsid w:val="00065305"/>
    <w:rsid w:val="00065D2D"/>
    <w:rsid w:val="0006778A"/>
    <w:rsid w:val="00067AFF"/>
    <w:rsid w:val="00067B80"/>
    <w:rsid w:val="00070355"/>
    <w:rsid w:val="00070A95"/>
    <w:rsid w:val="00071677"/>
    <w:rsid w:val="00072F3C"/>
    <w:rsid w:val="000741E0"/>
    <w:rsid w:val="0007439E"/>
    <w:rsid w:val="00075F3E"/>
    <w:rsid w:val="0007618E"/>
    <w:rsid w:val="00076486"/>
    <w:rsid w:val="000778FB"/>
    <w:rsid w:val="00077BA1"/>
    <w:rsid w:val="00077DF6"/>
    <w:rsid w:val="0008280E"/>
    <w:rsid w:val="00082FED"/>
    <w:rsid w:val="0008405C"/>
    <w:rsid w:val="00084B5A"/>
    <w:rsid w:val="00084E5C"/>
    <w:rsid w:val="00086526"/>
    <w:rsid w:val="00087C7A"/>
    <w:rsid w:val="000910CE"/>
    <w:rsid w:val="00094B4F"/>
    <w:rsid w:val="00094DF7"/>
    <w:rsid w:val="00097838"/>
    <w:rsid w:val="000978A4"/>
    <w:rsid w:val="00097C94"/>
    <w:rsid w:val="000A12A1"/>
    <w:rsid w:val="000A1E59"/>
    <w:rsid w:val="000A2873"/>
    <w:rsid w:val="000A3677"/>
    <w:rsid w:val="000A3D78"/>
    <w:rsid w:val="000A43B7"/>
    <w:rsid w:val="000A4BC7"/>
    <w:rsid w:val="000A692A"/>
    <w:rsid w:val="000A69C0"/>
    <w:rsid w:val="000B003C"/>
    <w:rsid w:val="000B0919"/>
    <w:rsid w:val="000B1CE6"/>
    <w:rsid w:val="000B2495"/>
    <w:rsid w:val="000B2E6A"/>
    <w:rsid w:val="000B391F"/>
    <w:rsid w:val="000B3AD8"/>
    <w:rsid w:val="000B484D"/>
    <w:rsid w:val="000B4D5B"/>
    <w:rsid w:val="000B557D"/>
    <w:rsid w:val="000B608D"/>
    <w:rsid w:val="000B7C6C"/>
    <w:rsid w:val="000C0411"/>
    <w:rsid w:val="000C08A0"/>
    <w:rsid w:val="000C2BD1"/>
    <w:rsid w:val="000C2C21"/>
    <w:rsid w:val="000C3885"/>
    <w:rsid w:val="000C3C89"/>
    <w:rsid w:val="000C557A"/>
    <w:rsid w:val="000C69C9"/>
    <w:rsid w:val="000C6C44"/>
    <w:rsid w:val="000C6E02"/>
    <w:rsid w:val="000C735D"/>
    <w:rsid w:val="000C7629"/>
    <w:rsid w:val="000C7F8C"/>
    <w:rsid w:val="000C7FEF"/>
    <w:rsid w:val="000D0DB6"/>
    <w:rsid w:val="000D1E74"/>
    <w:rsid w:val="000D1EB6"/>
    <w:rsid w:val="000D254C"/>
    <w:rsid w:val="000D2A39"/>
    <w:rsid w:val="000D390A"/>
    <w:rsid w:val="000D3D99"/>
    <w:rsid w:val="000D4695"/>
    <w:rsid w:val="000D504C"/>
    <w:rsid w:val="000D55A8"/>
    <w:rsid w:val="000D6332"/>
    <w:rsid w:val="000D6A84"/>
    <w:rsid w:val="000D6F09"/>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4FE"/>
    <w:rsid w:val="000F1657"/>
    <w:rsid w:val="000F16B4"/>
    <w:rsid w:val="000F1980"/>
    <w:rsid w:val="000F1DCF"/>
    <w:rsid w:val="000F340E"/>
    <w:rsid w:val="000F3CDB"/>
    <w:rsid w:val="000F3FA7"/>
    <w:rsid w:val="000F42FF"/>
    <w:rsid w:val="000F4D96"/>
    <w:rsid w:val="000F51AC"/>
    <w:rsid w:val="000F55BF"/>
    <w:rsid w:val="000F6671"/>
    <w:rsid w:val="000F6750"/>
    <w:rsid w:val="000F7318"/>
    <w:rsid w:val="000F78A0"/>
    <w:rsid w:val="00101368"/>
    <w:rsid w:val="00101687"/>
    <w:rsid w:val="001016C6"/>
    <w:rsid w:val="00104143"/>
    <w:rsid w:val="00104ABD"/>
    <w:rsid w:val="00104E69"/>
    <w:rsid w:val="0010510E"/>
    <w:rsid w:val="001055BB"/>
    <w:rsid w:val="001063DB"/>
    <w:rsid w:val="001068CE"/>
    <w:rsid w:val="00110AC4"/>
    <w:rsid w:val="00110CE6"/>
    <w:rsid w:val="00110D3E"/>
    <w:rsid w:val="00113196"/>
    <w:rsid w:val="001144A7"/>
    <w:rsid w:val="0011460F"/>
    <w:rsid w:val="00114DA5"/>
    <w:rsid w:val="00114E78"/>
    <w:rsid w:val="00115D7F"/>
    <w:rsid w:val="00116C5E"/>
    <w:rsid w:val="00116EAA"/>
    <w:rsid w:val="00117109"/>
    <w:rsid w:val="00117E71"/>
    <w:rsid w:val="00121AAD"/>
    <w:rsid w:val="00121CEC"/>
    <w:rsid w:val="00121ECB"/>
    <w:rsid w:val="00122345"/>
    <w:rsid w:val="001223CB"/>
    <w:rsid w:val="001235BC"/>
    <w:rsid w:val="00123A83"/>
    <w:rsid w:val="00124FA0"/>
    <w:rsid w:val="00125275"/>
    <w:rsid w:val="00131911"/>
    <w:rsid w:val="00131B26"/>
    <w:rsid w:val="00131E3A"/>
    <w:rsid w:val="001323B3"/>
    <w:rsid w:val="001331F0"/>
    <w:rsid w:val="001334CF"/>
    <w:rsid w:val="001339C7"/>
    <w:rsid w:val="0013417C"/>
    <w:rsid w:val="00135E48"/>
    <w:rsid w:val="001402A0"/>
    <w:rsid w:val="001407BB"/>
    <w:rsid w:val="001412E3"/>
    <w:rsid w:val="001413BE"/>
    <w:rsid w:val="00141AD2"/>
    <w:rsid w:val="00142312"/>
    <w:rsid w:val="00142A1B"/>
    <w:rsid w:val="00142F98"/>
    <w:rsid w:val="00150742"/>
    <w:rsid w:val="001512BA"/>
    <w:rsid w:val="001515DD"/>
    <w:rsid w:val="001537D4"/>
    <w:rsid w:val="0015398B"/>
    <w:rsid w:val="00154413"/>
    <w:rsid w:val="00155272"/>
    <w:rsid w:val="0015624F"/>
    <w:rsid w:val="001562DD"/>
    <w:rsid w:val="00157C56"/>
    <w:rsid w:val="00161EEA"/>
    <w:rsid w:val="00162512"/>
    <w:rsid w:val="001628D0"/>
    <w:rsid w:val="00162BFC"/>
    <w:rsid w:val="001637DD"/>
    <w:rsid w:val="00163BE3"/>
    <w:rsid w:val="00163E48"/>
    <w:rsid w:val="0016477E"/>
    <w:rsid w:val="001648A5"/>
    <w:rsid w:val="00164971"/>
    <w:rsid w:val="00166560"/>
    <w:rsid w:val="00166E1F"/>
    <w:rsid w:val="00167A5D"/>
    <w:rsid w:val="00170449"/>
    <w:rsid w:val="0017194A"/>
    <w:rsid w:val="00173278"/>
    <w:rsid w:val="001734FC"/>
    <w:rsid w:val="00175031"/>
    <w:rsid w:val="00177863"/>
    <w:rsid w:val="00177AAF"/>
    <w:rsid w:val="00180145"/>
    <w:rsid w:val="0018257D"/>
    <w:rsid w:val="0018285D"/>
    <w:rsid w:val="00187357"/>
    <w:rsid w:val="00187847"/>
    <w:rsid w:val="00190571"/>
    <w:rsid w:val="00190C64"/>
    <w:rsid w:val="00192868"/>
    <w:rsid w:val="001938D0"/>
    <w:rsid w:val="00194316"/>
    <w:rsid w:val="001974AB"/>
    <w:rsid w:val="00197764"/>
    <w:rsid w:val="00197BFB"/>
    <w:rsid w:val="001A009D"/>
    <w:rsid w:val="001A025A"/>
    <w:rsid w:val="001A06BF"/>
    <w:rsid w:val="001A131C"/>
    <w:rsid w:val="001A1BEC"/>
    <w:rsid w:val="001A33C6"/>
    <w:rsid w:val="001A50A7"/>
    <w:rsid w:val="001A5B3C"/>
    <w:rsid w:val="001A6F87"/>
    <w:rsid w:val="001B01D0"/>
    <w:rsid w:val="001B069A"/>
    <w:rsid w:val="001B1C4E"/>
    <w:rsid w:val="001B3000"/>
    <w:rsid w:val="001B30C5"/>
    <w:rsid w:val="001B42DA"/>
    <w:rsid w:val="001B46AE"/>
    <w:rsid w:val="001B4F32"/>
    <w:rsid w:val="001B543A"/>
    <w:rsid w:val="001B6665"/>
    <w:rsid w:val="001B6DA1"/>
    <w:rsid w:val="001B70C8"/>
    <w:rsid w:val="001C0876"/>
    <w:rsid w:val="001C13A4"/>
    <w:rsid w:val="001C1481"/>
    <w:rsid w:val="001C2173"/>
    <w:rsid w:val="001C46B2"/>
    <w:rsid w:val="001C4A2D"/>
    <w:rsid w:val="001C4C43"/>
    <w:rsid w:val="001C5024"/>
    <w:rsid w:val="001C6784"/>
    <w:rsid w:val="001C6A9E"/>
    <w:rsid w:val="001D001F"/>
    <w:rsid w:val="001D033E"/>
    <w:rsid w:val="001D0340"/>
    <w:rsid w:val="001D0A25"/>
    <w:rsid w:val="001D0FAE"/>
    <w:rsid w:val="001D1728"/>
    <w:rsid w:val="001D1A4E"/>
    <w:rsid w:val="001D1C85"/>
    <w:rsid w:val="001D2D95"/>
    <w:rsid w:val="001D31BC"/>
    <w:rsid w:val="001D3C29"/>
    <w:rsid w:val="001D4853"/>
    <w:rsid w:val="001D5D85"/>
    <w:rsid w:val="001D6101"/>
    <w:rsid w:val="001D61B0"/>
    <w:rsid w:val="001D665C"/>
    <w:rsid w:val="001D7578"/>
    <w:rsid w:val="001D7A55"/>
    <w:rsid w:val="001D7A91"/>
    <w:rsid w:val="001D7C30"/>
    <w:rsid w:val="001E0768"/>
    <w:rsid w:val="001E1808"/>
    <w:rsid w:val="001E3B05"/>
    <w:rsid w:val="001E467C"/>
    <w:rsid w:val="001E5801"/>
    <w:rsid w:val="001E5CB9"/>
    <w:rsid w:val="001E5F51"/>
    <w:rsid w:val="001E72B7"/>
    <w:rsid w:val="001E7748"/>
    <w:rsid w:val="001F03FC"/>
    <w:rsid w:val="001F0756"/>
    <w:rsid w:val="001F0D7F"/>
    <w:rsid w:val="001F13B2"/>
    <w:rsid w:val="001F163D"/>
    <w:rsid w:val="001F2BFC"/>
    <w:rsid w:val="001F7BB3"/>
    <w:rsid w:val="0020063A"/>
    <w:rsid w:val="00201860"/>
    <w:rsid w:val="002028E0"/>
    <w:rsid w:val="00205450"/>
    <w:rsid w:val="00205672"/>
    <w:rsid w:val="002056DC"/>
    <w:rsid w:val="00206687"/>
    <w:rsid w:val="00206FC6"/>
    <w:rsid w:val="00207808"/>
    <w:rsid w:val="00207AC9"/>
    <w:rsid w:val="00210863"/>
    <w:rsid w:val="00212D4B"/>
    <w:rsid w:val="002134A8"/>
    <w:rsid w:val="0021438A"/>
    <w:rsid w:val="0021475D"/>
    <w:rsid w:val="00217332"/>
    <w:rsid w:val="00217483"/>
    <w:rsid w:val="00217870"/>
    <w:rsid w:val="00221090"/>
    <w:rsid w:val="00222203"/>
    <w:rsid w:val="0022281A"/>
    <w:rsid w:val="00223FF0"/>
    <w:rsid w:val="002241E4"/>
    <w:rsid w:val="00224931"/>
    <w:rsid w:val="00226422"/>
    <w:rsid w:val="00226659"/>
    <w:rsid w:val="00226C79"/>
    <w:rsid w:val="00227CA6"/>
    <w:rsid w:val="00230F21"/>
    <w:rsid w:val="00231252"/>
    <w:rsid w:val="00232A4E"/>
    <w:rsid w:val="0023371F"/>
    <w:rsid w:val="00233A98"/>
    <w:rsid w:val="00233ED3"/>
    <w:rsid w:val="00234EFA"/>
    <w:rsid w:val="0023658A"/>
    <w:rsid w:val="00236611"/>
    <w:rsid w:val="00236739"/>
    <w:rsid w:val="00236925"/>
    <w:rsid w:val="00236F03"/>
    <w:rsid w:val="00242490"/>
    <w:rsid w:val="002431BA"/>
    <w:rsid w:val="002438D6"/>
    <w:rsid w:val="002440E3"/>
    <w:rsid w:val="00245825"/>
    <w:rsid w:val="002469EF"/>
    <w:rsid w:val="00246F8D"/>
    <w:rsid w:val="00247041"/>
    <w:rsid w:val="00247911"/>
    <w:rsid w:val="00247D6B"/>
    <w:rsid w:val="00250EE5"/>
    <w:rsid w:val="00251531"/>
    <w:rsid w:val="00253B05"/>
    <w:rsid w:val="00254C5C"/>
    <w:rsid w:val="0025775D"/>
    <w:rsid w:val="0026296E"/>
    <w:rsid w:val="00263228"/>
    <w:rsid w:val="0026342C"/>
    <w:rsid w:val="00263B56"/>
    <w:rsid w:val="00266790"/>
    <w:rsid w:val="002728AE"/>
    <w:rsid w:val="00272F11"/>
    <w:rsid w:val="00273F4D"/>
    <w:rsid w:val="00274523"/>
    <w:rsid w:val="00274D88"/>
    <w:rsid w:val="00275654"/>
    <w:rsid w:val="002760B5"/>
    <w:rsid w:val="00276B21"/>
    <w:rsid w:val="00277564"/>
    <w:rsid w:val="002800BC"/>
    <w:rsid w:val="00280117"/>
    <w:rsid w:val="00281114"/>
    <w:rsid w:val="002812B7"/>
    <w:rsid w:val="00281912"/>
    <w:rsid w:val="00281CFD"/>
    <w:rsid w:val="002824C5"/>
    <w:rsid w:val="00282787"/>
    <w:rsid w:val="00283B24"/>
    <w:rsid w:val="0028536E"/>
    <w:rsid w:val="00287174"/>
    <w:rsid w:val="002902B6"/>
    <w:rsid w:val="0029119B"/>
    <w:rsid w:val="002924ED"/>
    <w:rsid w:val="00292796"/>
    <w:rsid w:val="00292E7E"/>
    <w:rsid w:val="002939E9"/>
    <w:rsid w:val="002958F8"/>
    <w:rsid w:val="00295E81"/>
    <w:rsid w:val="00296DE6"/>
    <w:rsid w:val="00297AEF"/>
    <w:rsid w:val="00297BFA"/>
    <w:rsid w:val="002A4570"/>
    <w:rsid w:val="002A475E"/>
    <w:rsid w:val="002A58BF"/>
    <w:rsid w:val="002A5E5A"/>
    <w:rsid w:val="002A5E78"/>
    <w:rsid w:val="002A5F16"/>
    <w:rsid w:val="002B0414"/>
    <w:rsid w:val="002B07B9"/>
    <w:rsid w:val="002B0EF1"/>
    <w:rsid w:val="002B0FD0"/>
    <w:rsid w:val="002B132C"/>
    <w:rsid w:val="002B3087"/>
    <w:rsid w:val="002B408A"/>
    <w:rsid w:val="002B7152"/>
    <w:rsid w:val="002B7472"/>
    <w:rsid w:val="002B7FF7"/>
    <w:rsid w:val="002C12CC"/>
    <w:rsid w:val="002C149C"/>
    <w:rsid w:val="002C1BC1"/>
    <w:rsid w:val="002C2D40"/>
    <w:rsid w:val="002C37E6"/>
    <w:rsid w:val="002C391F"/>
    <w:rsid w:val="002C7E1C"/>
    <w:rsid w:val="002D0644"/>
    <w:rsid w:val="002D09DD"/>
    <w:rsid w:val="002D0C9E"/>
    <w:rsid w:val="002D1B86"/>
    <w:rsid w:val="002D249E"/>
    <w:rsid w:val="002D2BFE"/>
    <w:rsid w:val="002D2DBE"/>
    <w:rsid w:val="002D48ED"/>
    <w:rsid w:val="002D566D"/>
    <w:rsid w:val="002D6352"/>
    <w:rsid w:val="002D75AC"/>
    <w:rsid w:val="002E0D5F"/>
    <w:rsid w:val="002E15C9"/>
    <w:rsid w:val="002E18FC"/>
    <w:rsid w:val="002E1D84"/>
    <w:rsid w:val="002E2F67"/>
    <w:rsid w:val="002E3871"/>
    <w:rsid w:val="002E4726"/>
    <w:rsid w:val="002E54C1"/>
    <w:rsid w:val="002E557A"/>
    <w:rsid w:val="002E5BBC"/>
    <w:rsid w:val="002E6D69"/>
    <w:rsid w:val="002E765B"/>
    <w:rsid w:val="002F06D2"/>
    <w:rsid w:val="002F0DC7"/>
    <w:rsid w:val="002F4402"/>
    <w:rsid w:val="002F588A"/>
    <w:rsid w:val="002F61DB"/>
    <w:rsid w:val="002F7216"/>
    <w:rsid w:val="002F731B"/>
    <w:rsid w:val="002F7689"/>
    <w:rsid w:val="002F7C46"/>
    <w:rsid w:val="00300F65"/>
    <w:rsid w:val="0030178F"/>
    <w:rsid w:val="00301BC1"/>
    <w:rsid w:val="00302D55"/>
    <w:rsid w:val="003035B5"/>
    <w:rsid w:val="003042BF"/>
    <w:rsid w:val="00306039"/>
    <w:rsid w:val="0030603D"/>
    <w:rsid w:val="00306FEE"/>
    <w:rsid w:val="00307399"/>
    <w:rsid w:val="00310306"/>
    <w:rsid w:val="00312E08"/>
    <w:rsid w:val="00312E65"/>
    <w:rsid w:val="003136F9"/>
    <w:rsid w:val="0031399F"/>
    <w:rsid w:val="0031443E"/>
    <w:rsid w:val="0031500A"/>
    <w:rsid w:val="003150F2"/>
    <w:rsid w:val="00315798"/>
    <w:rsid w:val="00317A25"/>
    <w:rsid w:val="00317C1A"/>
    <w:rsid w:val="00320F91"/>
    <w:rsid w:val="003227FA"/>
    <w:rsid w:val="00322B5A"/>
    <w:rsid w:val="00323B10"/>
    <w:rsid w:val="003247A5"/>
    <w:rsid w:val="00324D72"/>
    <w:rsid w:val="00325008"/>
    <w:rsid w:val="0032556F"/>
    <w:rsid w:val="0032562F"/>
    <w:rsid w:val="00325AC4"/>
    <w:rsid w:val="00325D16"/>
    <w:rsid w:val="00330349"/>
    <w:rsid w:val="003313EB"/>
    <w:rsid w:val="003320AC"/>
    <w:rsid w:val="00333351"/>
    <w:rsid w:val="0033351C"/>
    <w:rsid w:val="00333525"/>
    <w:rsid w:val="00333E5A"/>
    <w:rsid w:val="00334054"/>
    <w:rsid w:val="003356CD"/>
    <w:rsid w:val="003361EA"/>
    <w:rsid w:val="00337B48"/>
    <w:rsid w:val="0034067C"/>
    <w:rsid w:val="00340CDF"/>
    <w:rsid w:val="00340DE7"/>
    <w:rsid w:val="00341E11"/>
    <w:rsid w:val="00341F27"/>
    <w:rsid w:val="00342227"/>
    <w:rsid w:val="0034391A"/>
    <w:rsid w:val="00343BA6"/>
    <w:rsid w:val="00344669"/>
    <w:rsid w:val="00344A5D"/>
    <w:rsid w:val="00345AD5"/>
    <w:rsid w:val="003472DE"/>
    <w:rsid w:val="0035012D"/>
    <w:rsid w:val="00351F67"/>
    <w:rsid w:val="00352806"/>
    <w:rsid w:val="00353DD4"/>
    <w:rsid w:val="00354033"/>
    <w:rsid w:val="00354AD9"/>
    <w:rsid w:val="0035597D"/>
    <w:rsid w:val="003606B2"/>
    <w:rsid w:val="00362037"/>
    <w:rsid w:val="00362775"/>
    <w:rsid w:val="00363749"/>
    <w:rsid w:val="00363B8C"/>
    <w:rsid w:val="00363F44"/>
    <w:rsid w:val="003654CE"/>
    <w:rsid w:val="003659F5"/>
    <w:rsid w:val="00365AC8"/>
    <w:rsid w:val="0036716C"/>
    <w:rsid w:val="003673C5"/>
    <w:rsid w:val="00367B8C"/>
    <w:rsid w:val="003702EB"/>
    <w:rsid w:val="00370F46"/>
    <w:rsid w:val="00372DF6"/>
    <w:rsid w:val="00373448"/>
    <w:rsid w:val="003744BF"/>
    <w:rsid w:val="00376F15"/>
    <w:rsid w:val="00377FB7"/>
    <w:rsid w:val="00377FE5"/>
    <w:rsid w:val="00381F47"/>
    <w:rsid w:val="0038352A"/>
    <w:rsid w:val="00383625"/>
    <w:rsid w:val="003836FC"/>
    <w:rsid w:val="00384C06"/>
    <w:rsid w:val="00384D62"/>
    <w:rsid w:val="003867FC"/>
    <w:rsid w:val="00386CBE"/>
    <w:rsid w:val="00387C05"/>
    <w:rsid w:val="00387FA1"/>
    <w:rsid w:val="003903B0"/>
    <w:rsid w:val="00391EF0"/>
    <w:rsid w:val="003979FA"/>
    <w:rsid w:val="00397A9A"/>
    <w:rsid w:val="003A0E39"/>
    <w:rsid w:val="003A11E7"/>
    <w:rsid w:val="003A193C"/>
    <w:rsid w:val="003A1E63"/>
    <w:rsid w:val="003A24FE"/>
    <w:rsid w:val="003A312E"/>
    <w:rsid w:val="003A3475"/>
    <w:rsid w:val="003A459E"/>
    <w:rsid w:val="003A4EDC"/>
    <w:rsid w:val="003A4F4E"/>
    <w:rsid w:val="003A522E"/>
    <w:rsid w:val="003A5304"/>
    <w:rsid w:val="003A708D"/>
    <w:rsid w:val="003A74E9"/>
    <w:rsid w:val="003B0E8A"/>
    <w:rsid w:val="003B36E0"/>
    <w:rsid w:val="003B41A6"/>
    <w:rsid w:val="003B44E5"/>
    <w:rsid w:val="003B4C84"/>
    <w:rsid w:val="003B5E66"/>
    <w:rsid w:val="003B6AFB"/>
    <w:rsid w:val="003B6F67"/>
    <w:rsid w:val="003B710C"/>
    <w:rsid w:val="003B7424"/>
    <w:rsid w:val="003C0FCE"/>
    <w:rsid w:val="003C1501"/>
    <w:rsid w:val="003C359B"/>
    <w:rsid w:val="003C4C49"/>
    <w:rsid w:val="003C6F16"/>
    <w:rsid w:val="003C758B"/>
    <w:rsid w:val="003C7B82"/>
    <w:rsid w:val="003D0D1B"/>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3A37"/>
    <w:rsid w:val="003E4689"/>
    <w:rsid w:val="003E48EF"/>
    <w:rsid w:val="003E4A86"/>
    <w:rsid w:val="003E5CE7"/>
    <w:rsid w:val="003E5F4E"/>
    <w:rsid w:val="003E6115"/>
    <w:rsid w:val="003E65CD"/>
    <w:rsid w:val="003F0AA4"/>
    <w:rsid w:val="003F0F07"/>
    <w:rsid w:val="003F14D2"/>
    <w:rsid w:val="003F1B97"/>
    <w:rsid w:val="003F2B0A"/>
    <w:rsid w:val="003F3B3E"/>
    <w:rsid w:val="003F50CB"/>
    <w:rsid w:val="003F5A7C"/>
    <w:rsid w:val="003F6333"/>
    <w:rsid w:val="003F6689"/>
    <w:rsid w:val="003F69D7"/>
    <w:rsid w:val="003F77AD"/>
    <w:rsid w:val="003F7DE9"/>
    <w:rsid w:val="003F7E4E"/>
    <w:rsid w:val="00401C5E"/>
    <w:rsid w:val="00401E46"/>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C90"/>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14B"/>
    <w:rsid w:val="00432806"/>
    <w:rsid w:val="00433398"/>
    <w:rsid w:val="00433E8F"/>
    <w:rsid w:val="00434268"/>
    <w:rsid w:val="00434A13"/>
    <w:rsid w:val="00434F4D"/>
    <w:rsid w:val="004404F7"/>
    <w:rsid w:val="0044087B"/>
    <w:rsid w:val="00440F76"/>
    <w:rsid w:val="004414C7"/>
    <w:rsid w:val="00442159"/>
    <w:rsid w:val="00443AFB"/>
    <w:rsid w:val="00443C4D"/>
    <w:rsid w:val="00443DCC"/>
    <w:rsid w:val="0044416D"/>
    <w:rsid w:val="00444E99"/>
    <w:rsid w:val="00446599"/>
    <w:rsid w:val="00447382"/>
    <w:rsid w:val="00447396"/>
    <w:rsid w:val="00447994"/>
    <w:rsid w:val="00447E67"/>
    <w:rsid w:val="00450D14"/>
    <w:rsid w:val="00451B08"/>
    <w:rsid w:val="004546B5"/>
    <w:rsid w:val="00460508"/>
    <w:rsid w:val="00460B78"/>
    <w:rsid w:val="00460C17"/>
    <w:rsid w:val="00463C1D"/>
    <w:rsid w:val="00463F92"/>
    <w:rsid w:val="00464D21"/>
    <w:rsid w:val="00466A45"/>
    <w:rsid w:val="00466DEE"/>
    <w:rsid w:val="00470661"/>
    <w:rsid w:val="00470903"/>
    <w:rsid w:val="00470F5A"/>
    <w:rsid w:val="00475FFB"/>
    <w:rsid w:val="00476408"/>
    <w:rsid w:val="00477C08"/>
    <w:rsid w:val="00477D3E"/>
    <w:rsid w:val="00480E8D"/>
    <w:rsid w:val="00480EC1"/>
    <w:rsid w:val="00480FD1"/>
    <w:rsid w:val="0048160F"/>
    <w:rsid w:val="0048246B"/>
    <w:rsid w:val="00482F2F"/>
    <w:rsid w:val="00483084"/>
    <w:rsid w:val="004833D6"/>
    <w:rsid w:val="004835A1"/>
    <w:rsid w:val="0048419E"/>
    <w:rsid w:val="00484636"/>
    <w:rsid w:val="00484729"/>
    <w:rsid w:val="00485C8E"/>
    <w:rsid w:val="0048667A"/>
    <w:rsid w:val="00487051"/>
    <w:rsid w:val="004871F0"/>
    <w:rsid w:val="0048792F"/>
    <w:rsid w:val="00487AA1"/>
    <w:rsid w:val="00487FD7"/>
    <w:rsid w:val="0049047F"/>
    <w:rsid w:val="004905F0"/>
    <w:rsid w:val="00490A16"/>
    <w:rsid w:val="00491072"/>
    <w:rsid w:val="004910E2"/>
    <w:rsid w:val="004914EA"/>
    <w:rsid w:val="00492954"/>
    <w:rsid w:val="00493561"/>
    <w:rsid w:val="00493828"/>
    <w:rsid w:val="004939A6"/>
    <w:rsid w:val="00493BC9"/>
    <w:rsid w:val="00494831"/>
    <w:rsid w:val="0049567C"/>
    <w:rsid w:val="004958F7"/>
    <w:rsid w:val="00497145"/>
    <w:rsid w:val="004A0C61"/>
    <w:rsid w:val="004A1CDB"/>
    <w:rsid w:val="004A1D27"/>
    <w:rsid w:val="004A3755"/>
    <w:rsid w:val="004A4B4A"/>
    <w:rsid w:val="004A5B68"/>
    <w:rsid w:val="004A65DA"/>
    <w:rsid w:val="004A6CBB"/>
    <w:rsid w:val="004B1BE4"/>
    <w:rsid w:val="004B227D"/>
    <w:rsid w:val="004B29D6"/>
    <w:rsid w:val="004B37F8"/>
    <w:rsid w:val="004B384D"/>
    <w:rsid w:val="004B3BBC"/>
    <w:rsid w:val="004B4168"/>
    <w:rsid w:val="004B4617"/>
    <w:rsid w:val="004B52BB"/>
    <w:rsid w:val="004B6CE4"/>
    <w:rsid w:val="004B714B"/>
    <w:rsid w:val="004B7781"/>
    <w:rsid w:val="004B7F25"/>
    <w:rsid w:val="004C01CA"/>
    <w:rsid w:val="004C3078"/>
    <w:rsid w:val="004C3E03"/>
    <w:rsid w:val="004C4B45"/>
    <w:rsid w:val="004C4FA9"/>
    <w:rsid w:val="004C5145"/>
    <w:rsid w:val="004C565C"/>
    <w:rsid w:val="004C6342"/>
    <w:rsid w:val="004C7C56"/>
    <w:rsid w:val="004D18E8"/>
    <w:rsid w:val="004D2628"/>
    <w:rsid w:val="004D4030"/>
    <w:rsid w:val="004D441C"/>
    <w:rsid w:val="004D4A2C"/>
    <w:rsid w:val="004D4CF6"/>
    <w:rsid w:val="004D5854"/>
    <w:rsid w:val="004E21AD"/>
    <w:rsid w:val="004E22FB"/>
    <w:rsid w:val="004E234C"/>
    <w:rsid w:val="004E35BF"/>
    <w:rsid w:val="004E3B96"/>
    <w:rsid w:val="004E4168"/>
    <w:rsid w:val="004E480A"/>
    <w:rsid w:val="004E54D8"/>
    <w:rsid w:val="004E598A"/>
    <w:rsid w:val="004E69C7"/>
    <w:rsid w:val="004E6B05"/>
    <w:rsid w:val="004E729E"/>
    <w:rsid w:val="004F0CEC"/>
    <w:rsid w:val="004F13E8"/>
    <w:rsid w:val="004F5B5E"/>
    <w:rsid w:val="004F63EB"/>
    <w:rsid w:val="004F6812"/>
    <w:rsid w:val="004F7D01"/>
    <w:rsid w:val="00500770"/>
    <w:rsid w:val="00503361"/>
    <w:rsid w:val="005051A4"/>
    <w:rsid w:val="005057B5"/>
    <w:rsid w:val="00506D4A"/>
    <w:rsid w:val="00507788"/>
    <w:rsid w:val="005110E1"/>
    <w:rsid w:val="00511B8B"/>
    <w:rsid w:val="00511D5F"/>
    <w:rsid w:val="00512AAF"/>
    <w:rsid w:val="00513159"/>
    <w:rsid w:val="005137AD"/>
    <w:rsid w:val="00514BAF"/>
    <w:rsid w:val="00515767"/>
    <w:rsid w:val="00515E02"/>
    <w:rsid w:val="00516A48"/>
    <w:rsid w:val="00520398"/>
    <w:rsid w:val="00523418"/>
    <w:rsid w:val="0052346B"/>
    <w:rsid w:val="00523C80"/>
    <w:rsid w:val="00524383"/>
    <w:rsid w:val="00524C8F"/>
    <w:rsid w:val="0052584E"/>
    <w:rsid w:val="00525A7B"/>
    <w:rsid w:val="0053312B"/>
    <w:rsid w:val="00533E87"/>
    <w:rsid w:val="00534763"/>
    <w:rsid w:val="00534BF9"/>
    <w:rsid w:val="00534CF3"/>
    <w:rsid w:val="00534F77"/>
    <w:rsid w:val="00535A88"/>
    <w:rsid w:val="005367FE"/>
    <w:rsid w:val="005375FA"/>
    <w:rsid w:val="00541BD3"/>
    <w:rsid w:val="00541DD3"/>
    <w:rsid w:val="00542F9C"/>
    <w:rsid w:val="005436E4"/>
    <w:rsid w:val="00544C94"/>
    <w:rsid w:val="00544FE1"/>
    <w:rsid w:val="00545239"/>
    <w:rsid w:val="00545FB5"/>
    <w:rsid w:val="0054687E"/>
    <w:rsid w:val="005474E1"/>
    <w:rsid w:val="00547C0C"/>
    <w:rsid w:val="0055085B"/>
    <w:rsid w:val="00551622"/>
    <w:rsid w:val="00551C33"/>
    <w:rsid w:val="00552834"/>
    <w:rsid w:val="005530A3"/>
    <w:rsid w:val="00554247"/>
    <w:rsid w:val="00554306"/>
    <w:rsid w:val="00557025"/>
    <w:rsid w:val="0055742C"/>
    <w:rsid w:val="00557D85"/>
    <w:rsid w:val="00565529"/>
    <w:rsid w:val="005668AF"/>
    <w:rsid w:val="00570F42"/>
    <w:rsid w:val="00571D0D"/>
    <w:rsid w:val="005720F8"/>
    <w:rsid w:val="005741A8"/>
    <w:rsid w:val="005745E3"/>
    <w:rsid w:val="00575714"/>
    <w:rsid w:val="00577053"/>
    <w:rsid w:val="00577A42"/>
    <w:rsid w:val="00580367"/>
    <w:rsid w:val="00580658"/>
    <w:rsid w:val="00581F72"/>
    <w:rsid w:val="0058231D"/>
    <w:rsid w:val="00582C43"/>
    <w:rsid w:val="005835C9"/>
    <w:rsid w:val="005837FE"/>
    <w:rsid w:val="00584149"/>
    <w:rsid w:val="0058533D"/>
    <w:rsid w:val="00585BE9"/>
    <w:rsid w:val="005860F7"/>
    <w:rsid w:val="00586515"/>
    <w:rsid w:val="00587187"/>
    <w:rsid w:val="00587F52"/>
    <w:rsid w:val="00591530"/>
    <w:rsid w:val="005921F5"/>
    <w:rsid w:val="00592F37"/>
    <w:rsid w:val="00594F01"/>
    <w:rsid w:val="00595317"/>
    <w:rsid w:val="00595907"/>
    <w:rsid w:val="0059613E"/>
    <w:rsid w:val="005961F5"/>
    <w:rsid w:val="005A0A0B"/>
    <w:rsid w:val="005A0E33"/>
    <w:rsid w:val="005A1981"/>
    <w:rsid w:val="005A494D"/>
    <w:rsid w:val="005A49D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421A"/>
    <w:rsid w:val="005C676A"/>
    <w:rsid w:val="005C68C0"/>
    <w:rsid w:val="005C7357"/>
    <w:rsid w:val="005C799E"/>
    <w:rsid w:val="005D0167"/>
    <w:rsid w:val="005D03FD"/>
    <w:rsid w:val="005D05AE"/>
    <w:rsid w:val="005D1739"/>
    <w:rsid w:val="005D1932"/>
    <w:rsid w:val="005D2A8E"/>
    <w:rsid w:val="005D2DE1"/>
    <w:rsid w:val="005D3105"/>
    <w:rsid w:val="005D445D"/>
    <w:rsid w:val="005D559C"/>
    <w:rsid w:val="005D5AB7"/>
    <w:rsid w:val="005D5AFD"/>
    <w:rsid w:val="005D5E20"/>
    <w:rsid w:val="005D5F40"/>
    <w:rsid w:val="005D6371"/>
    <w:rsid w:val="005D7EDC"/>
    <w:rsid w:val="005E21C6"/>
    <w:rsid w:val="005E2A82"/>
    <w:rsid w:val="005E3304"/>
    <w:rsid w:val="005E4E2B"/>
    <w:rsid w:val="005E52B4"/>
    <w:rsid w:val="005E574E"/>
    <w:rsid w:val="005E65E2"/>
    <w:rsid w:val="005F2F1F"/>
    <w:rsid w:val="005F2F41"/>
    <w:rsid w:val="005F621F"/>
    <w:rsid w:val="005F7442"/>
    <w:rsid w:val="005F74A7"/>
    <w:rsid w:val="005F74F8"/>
    <w:rsid w:val="00600234"/>
    <w:rsid w:val="00600B26"/>
    <w:rsid w:val="00600D37"/>
    <w:rsid w:val="00601087"/>
    <w:rsid w:val="006013BE"/>
    <w:rsid w:val="00601B86"/>
    <w:rsid w:val="00601C0D"/>
    <w:rsid w:val="00601FF8"/>
    <w:rsid w:val="0060384A"/>
    <w:rsid w:val="00605A89"/>
    <w:rsid w:val="00606657"/>
    <w:rsid w:val="00607D4C"/>
    <w:rsid w:val="006119CF"/>
    <w:rsid w:val="0061324C"/>
    <w:rsid w:val="0061487C"/>
    <w:rsid w:val="00614B79"/>
    <w:rsid w:val="006169DA"/>
    <w:rsid w:val="00617318"/>
    <w:rsid w:val="00617C7C"/>
    <w:rsid w:val="00621112"/>
    <w:rsid w:val="00621336"/>
    <w:rsid w:val="00624858"/>
    <w:rsid w:val="00625125"/>
    <w:rsid w:val="00625D61"/>
    <w:rsid w:val="006268D9"/>
    <w:rsid w:val="00631A68"/>
    <w:rsid w:val="006320D5"/>
    <w:rsid w:val="00632588"/>
    <w:rsid w:val="006359EA"/>
    <w:rsid w:val="006374A7"/>
    <w:rsid w:val="0064054F"/>
    <w:rsid w:val="00640D74"/>
    <w:rsid w:val="006430FD"/>
    <w:rsid w:val="0064324E"/>
    <w:rsid w:val="0064330E"/>
    <w:rsid w:val="00646647"/>
    <w:rsid w:val="006469BD"/>
    <w:rsid w:val="006470AB"/>
    <w:rsid w:val="00647D03"/>
    <w:rsid w:val="006500EA"/>
    <w:rsid w:val="006533BB"/>
    <w:rsid w:val="00653870"/>
    <w:rsid w:val="00653C75"/>
    <w:rsid w:val="00653F27"/>
    <w:rsid w:val="00653FAE"/>
    <w:rsid w:val="00654B01"/>
    <w:rsid w:val="00655463"/>
    <w:rsid w:val="006570BB"/>
    <w:rsid w:val="00660687"/>
    <w:rsid w:val="00660A68"/>
    <w:rsid w:val="00660DE2"/>
    <w:rsid w:val="00662A29"/>
    <w:rsid w:val="0066344E"/>
    <w:rsid w:val="00665789"/>
    <w:rsid w:val="0066667F"/>
    <w:rsid w:val="00666F41"/>
    <w:rsid w:val="00667596"/>
    <w:rsid w:val="00670DB0"/>
    <w:rsid w:val="00670E8F"/>
    <w:rsid w:val="0067144D"/>
    <w:rsid w:val="00671598"/>
    <w:rsid w:val="0067273A"/>
    <w:rsid w:val="00672F29"/>
    <w:rsid w:val="006730A4"/>
    <w:rsid w:val="00673144"/>
    <w:rsid w:val="0067328D"/>
    <w:rsid w:val="00673AD8"/>
    <w:rsid w:val="00673C8F"/>
    <w:rsid w:val="00675246"/>
    <w:rsid w:val="00676A96"/>
    <w:rsid w:val="00677D7B"/>
    <w:rsid w:val="00681269"/>
    <w:rsid w:val="006823F3"/>
    <w:rsid w:val="00683608"/>
    <w:rsid w:val="00683F59"/>
    <w:rsid w:val="0068680A"/>
    <w:rsid w:val="0068788A"/>
    <w:rsid w:val="00690684"/>
    <w:rsid w:val="00690FA6"/>
    <w:rsid w:val="006929D6"/>
    <w:rsid w:val="00692B88"/>
    <w:rsid w:val="00692F70"/>
    <w:rsid w:val="006940B4"/>
    <w:rsid w:val="00695B51"/>
    <w:rsid w:val="00696ADA"/>
    <w:rsid w:val="00697B02"/>
    <w:rsid w:val="006A0C02"/>
    <w:rsid w:val="006A0EB1"/>
    <w:rsid w:val="006A4F2A"/>
    <w:rsid w:val="006A674B"/>
    <w:rsid w:val="006A75D8"/>
    <w:rsid w:val="006A7A05"/>
    <w:rsid w:val="006B1ED3"/>
    <w:rsid w:val="006B2C8A"/>
    <w:rsid w:val="006B7695"/>
    <w:rsid w:val="006B79A3"/>
    <w:rsid w:val="006B7C5D"/>
    <w:rsid w:val="006B7E11"/>
    <w:rsid w:val="006C2211"/>
    <w:rsid w:val="006C24DA"/>
    <w:rsid w:val="006C3F4D"/>
    <w:rsid w:val="006C541D"/>
    <w:rsid w:val="006C6395"/>
    <w:rsid w:val="006C6CC2"/>
    <w:rsid w:val="006C6E4C"/>
    <w:rsid w:val="006D031E"/>
    <w:rsid w:val="006D1A10"/>
    <w:rsid w:val="006D1BD2"/>
    <w:rsid w:val="006D23CA"/>
    <w:rsid w:val="006D23D2"/>
    <w:rsid w:val="006D251A"/>
    <w:rsid w:val="006D3864"/>
    <w:rsid w:val="006D425F"/>
    <w:rsid w:val="006D4CF2"/>
    <w:rsid w:val="006D5F23"/>
    <w:rsid w:val="006D7869"/>
    <w:rsid w:val="006D7B7F"/>
    <w:rsid w:val="006D7F24"/>
    <w:rsid w:val="006E03AC"/>
    <w:rsid w:val="006E0961"/>
    <w:rsid w:val="006E2432"/>
    <w:rsid w:val="006E2A4B"/>
    <w:rsid w:val="006E39F7"/>
    <w:rsid w:val="006E50F9"/>
    <w:rsid w:val="006E5786"/>
    <w:rsid w:val="006E69E3"/>
    <w:rsid w:val="006E73BC"/>
    <w:rsid w:val="006E7FC4"/>
    <w:rsid w:val="006F047E"/>
    <w:rsid w:val="006F1689"/>
    <w:rsid w:val="006F1EA5"/>
    <w:rsid w:val="006F38B7"/>
    <w:rsid w:val="006F4D3F"/>
    <w:rsid w:val="006F506C"/>
    <w:rsid w:val="006F53DA"/>
    <w:rsid w:val="006F6489"/>
    <w:rsid w:val="006F6744"/>
    <w:rsid w:val="006F69FC"/>
    <w:rsid w:val="007018CF"/>
    <w:rsid w:val="00701C6A"/>
    <w:rsid w:val="00704FCD"/>
    <w:rsid w:val="00707A78"/>
    <w:rsid w:val="00707D49"/>
    <w:rsid w:val="00712106"/>
    <w:rsid w:val="0071485B"/>
    <w:rsid w:val="00714A06"/>
    <w:rsid w:val="007155DA"/>
    <w:rsid w:val="00716461"/>
    <w:rsid w:val="00717414"/>
    <w:rsid w:val="0072017F"/>
    <w:rsid w:val="007212CC"/>
    <w:rsid w:val="00721C31"/>
    <w:rsid w:val="007244E6"/>
    <w:rsid w:val="00724A0F"/>
    <w:rsid w:val="007260C5"/>
    <w:rsid w:val="00727B78"/>
    <w:rsid w:val="00730839"/>
    <w:rsid w:val="00731702"/>
    <w:rsid w:val="00731725"/>
    <w:rsid w:val="00732097"/>
    <w:rsid w:val="00732163"/>
    <w:rsid w:val="007332CE"/>
    <w:rsid w:val="00733794"/>
    <w:rsid w:val="007338C9"/>
    <w:rsid w:val="00733A6A"/>
    <w:rsid w:val="007345CA"/>
    <w:rsid w:val="00735855"/>
    <w:rsid w:val="00737CD3"/>
    <w:rsid w:val="00740B7A"/>
    <w:rsid w:val="00740FDF"/>
    <w:rsid w:val="007413FC"/>
    <w:rsid w:val="00744AEA"/>
    <w:rsid w:val="0074543F"/>
    <w:rsid w:val="00745DA7"/>
    <w:rsid w:val="00745F2F"/>
    <w:rsid w:val="00747543"/>
    <w:rsid w:val="00750349"/>
    <w:rsid w:val="007515D3"/>
    <w:rsid w:val="00751DC7"/>
    <w:rsid w:val="007523E2"/>
    <w:rsid w:val="00752A2D"/>
    <w:rsid w:val="00753218"/>
    <w:rsid w:val="0075430D"/>
    <w:rsid w:val="00755614"/>
    <w:rsid w:val="00762198"/>
    <w:rsid w:val="00764951"/>
    <w:rsid w:val="0077233A"/>
    <w:rsid w:val="00773D17"/>
    <w:rsid w:val="00775E5E"/>
    <w:rsid w:val="00776D81"/>
    <w:rsid w:val="00777B35"/>
    <w:rsid w:val="00777EE4"/>
    <w:rsid w:val="007805F4"/>
    <w:rsid w:val="007808EE"/>
    <w:rsid w:val="0078247F"/>
    <w:rsid w:val="007838DB"/>
    <w:rsid w:val="00784131"/>
    <w:rsid w:val="0078519A"/>
    <w:rsid w:val="007866E8"/>
    <w:rsid w:val="0078693A"/>
    <w:rsid w:val="007872F6"/>
    <w:rsid w:val="007904AD"/>
    <w:rsid w:val="007908CA"/>
    <w:rsid w:val="00790F53"/>
    <w:rsid w:val="007910A2"/>
    <w:rsid w:val="007912AF"/>
    <w:rsid w:val="00791975"/>
    <w:rsid w:val="0079228E"/>
    <w:rsid w:val="00795597"/>
    <w:rsid w:val="00795BA8"/>
    <w:rsid w:val="00795EB8"/>
    <w:rsid w:val="00796BA3"/>
    <w:rsid w:val="007A211F"/>
    <w:rsid w:val="007A2E20"/>
    <w:rsid w:val="007A3274"/>
    <w:rsid w:val="007A371C"/>
    <w:rsid w:val="007A41C9"/>
    <w:rsid w:val="007A634E"/>
    <w:rsid w:val="007A6614"/>
    <w:rsid w:val="007A6BCA"/>
    <w:rsid w:val="007A6E04"/>
    <w:rsid w:val="007A78E1"/>
    <w:rsid w:val="007B020D"/>
    <w:rsid w:val="007B0D28"/>
    <w:rsid w:val="007B14FE"/>
    <w:rsid w:val="007B34BD"/>
    <w:rsid w:val="007B3676"/>
    <w:rsid w:val="007B3EF8"/>
    <w:rsid w:val="007B459A"/>
    <w:rsid w:val="007B5EE3"/>
    <w:rsid w:val="007B6AA5"/>
    <w:rsid w:val="007B72CA"/>
    <w:rsid w:val="007B7A08"/>
    <w:rsid w:val="007C0085"/>
    <w:rsid w:val="007C14F5"/>
    <w:rsid w:val="007C15EA"/>
    <w:rsid w:val="007C1785"/>
    <w:rsid w:val="007C1A96"/>
    <w:rsid w:val="007C2AE5"/>
    <w:rsid w:val="007C45F9"/>
    <w:rsid w:val="007C5D05"/>
    <w:rsid w:val="007C5F1D"/>
    <w:rsid w:val="007C7FE7"/>
    <w:rsid w:val="007D0752"/>
    <w:rsid w:val="007D103B"/>
    <w:rsid w:val="007D2A6C"/>
    <w:rsid w:val="007D2B17"/>
    <w:rsid w:val="007D427B"/>
    <w:rsid w:val="007D4F6A"/>
    <w:rsid w:val="007D63B3"/>
    <w:rsid w:val="007D67B6"/>
    <w:rsid w:val="007D692B"/>
    <w:rsid w:val="007D7898"/>
    <w:rsid w:val="007D7D9D"/>
    <w:rsid w:val="007E049F"/>
    <w:rsid w:val="007E1ABF"/>
    <w:rsid w:val="007E1B2C"/>
    <w:rsid w:val="007E1B3E"/>
    <w:rsid w:val="007E1C3E"/>
    <w:rsid w:val="007E3986"/>
    <w:rsid w:val="007E3F62"/>
    <w:rsid w:val="007E436D"/>
    <w:rsid w:val="007E44B2"/>
    <w:rsid w:val="007E4BE9"/>
    <w:rsid w:val="007E76B4"/>
    <w:rsid w:val="007E7E17"/>
    <w:rsid w:val="007F0775"/>
    <w:rsid w:val="007F0DA0"/>
    <w:rsid w:val="007F1448"/>
    <w:rsid w:val="007F1C50"/>
    <w:rsid w:val="007F28BA"/>
    <w:rsid w:val="007F5442"/>
    <w:rsid w:val="007F66D9"/>
    <w:rsid w:val="007F70B8"/>
    <w:rsid w:val="007F7497"/>
    <w:rsid w:val="0080158C"/>
    <w:rsid w:val="008016C1"/>
    <w:rsid w:val="008034FB"/>
    <w:rsid w:val="00804111"/>
    <w:rsid w:val="008041F5"/>
    <w:rsid w:val="00804ACA"/>
    <w:rsid w:val="00804EF6"/>
    <w:rsid w:val="008050EE"/>
    <w:rsid w:val="00805A04"/>
    <w:rsid w:val="0081096A"/>
    <w:rsid w:val="00812CF9"/>
    <w:rsid w:val="008134C9"/>
    <w:rsid w:val="008135FB"/>
    <w:rsid w:val="00813913"/>
    <w:rsid w:val="00813F8A"/>
    <w:rsid w:val="00814183"/>
    <w:rsid w:val="00814ACA"/>
    <w:rsid w:val="00814EB5"/>
    <w:rsid w:val="0081543D"/>
    <w:rsid w:val="00816456"/>
    <w:rsid w:val="008204FC"/>
    <w:rsid w:val="0082105F"/>
    <w:rsid w:val="00821F8E"/>
    <w:rsid w:val="00822CCB"/>
    <w:rsid w:val="008231AE"/>
    <w:rsid w:val="00823425"/>
    <w:rsid w:val="00823BDD"/>
    <w:rsid w:val="00825716"/>
    <w:rsid w:val="0082603D"/>
    <w:rsid w:val="00826E43"/>
    <w:rsid w:val="00830CFF"/>
    <w:rsid w:val="00830DD6"/>
    <w:rsid w:val="00832755"/>
    <w:rsid w:val="0083277D"/>
    <w:rsid w:val="0083295F"/>
    <w:rsid w:val="00833014"/>
    <w:rsid w:val="008330F9"/>
    <w:rsid w:val="00833F0E"/>
    <w:rsid w:val="00834EA3"/>
    <w:rsid w:val="00835624"/>
    <w:rsid w:val="00835E4A"/>
    <w:rsid w:val="008372B2"/>
    <w:rsid w:val="00840152"/>
    <w:rsid w:val="00840160"/>
    <w:rsid w:val="00840183"/>
    <w:rsid w:val="00840D85"/>
    <w:rsid w:val="00843ADE"/>
    <w:rsid w:val="00843CB9"/>
    <w:rsid w:val="00843F67"/>
    <w:rsid w:val="0084465D"/>
    <w:rsid w:val="00845F59"/>
    <w:rsid w:val="00846120"/>
    <w:rsid w:val="00846346"/>
    <w:rsid w:val="00846443"/>
    <w:rsid w:val="00846D1D"/>
    <w:rsid w:val="00846FBB"/>
    <w:rsid w:val="008471B2"/>
    <w:rsid w:val="00850853"/>
    <w:rsid w:val="008508D5"/>
    <w:rsid w:val="00850FF2"/>
    <w:rsid w:val="00851A09"/>
    <w:rsid w:val="00851BA3"/>
    <w:rsid w:val="00851C32"/>
    <w:rsid w:val="00852C50"/>
    <w:rsid w:val="00852CFA"/>
    <w:rsid w:val="008531FB"/>
    <w:rsid w:val="00853A8B"/>
    <w:rsid w:val="00854E56"/>
    <w:rsid w:val="0085631C"/>
    <w:rsid w:val="00856A89"/>
    <w:rsid w:val="008577F2"/>
    <w:rsid w:val="00857A1E"/>
    <w:rsid w:val="00857E07"/>
    <w:rsid w:val="0086017B"/>
    <w:rsid w:val="008605D7"/>
    <w:rsid w:val="00861027"/>
    <w:rsid w:val="008617E7"/>
    <w:rsid w:val="008625D6"/>
    <w:rsid w:val="008634F9"/>
    <w:rsid w:val="008653A4"/>
    <w:rsid w:val="008655A9"/>
    <w:rsid w:val="00865906"/>
    <w:rsid w:val="00866071"/>
    <w:rsid w:val="00866456"/>
    <w:rsid w:val="00866B88"/>
    <w:rsid w:val="00867299"/>
    <w:rsid w:val="00867A33"/>
    <w:rsid w:val="00867D98"/>
    <w:rsid w:val="0087114F"/>
    <w:rsid w:val="008726C7"/>
    <w:rsid w:val="00875A5E"/>
    <w:rsid w:val="0087638D"/>
    <w:rsid w:val="00876F5F"/>
    <w:rsid w:val="0087787E"/>
    <w:rsid w:val="00880D99"/>
    <w:rsid w:val="00881C7F"/>
    <w:rsid w:val="008829F5"/>
    <w:rsid w:val="008839E6"/>
    <w:rsid w:val="00883B4E"/>
    <w:rsid w:val="00884302"/>
    <w:rsid w:val="00884497"/>
    <w:rsid w:val="00884A69"/>
    <w:rsid w:val="00884A94"/>
    <w:rsid w:val="00884DB6"/>
    <w:rsid w:val="008855C2"/>
    <w:rsid w:val="008856EB"/>
    <w:rsid w:val="00886BAA"/>
    <w:rsid w:val="00886D63"/>
    <w:rsid w:val="00887365"/>
    <w:rsid w:val="0088739C"/>
    <w:rsid w:val="00887516"/>
    <w:rsid w:val="0089169E"/>
    <w:rsid w:val="0089263F"/>
    <w:rsid w:val="00892E2E"/>
    <w:rsid w:val="00893D49"/>
    <w:rsid w:val="00893D97"/>
    <w:rsid w:val="00896A57"/>
    <w:rsid w:val="00897586"/>
    <w:rsid w:val="008979CA"/>
    <w:rsid w:val="008A0085"/>
    <w:rsid w:val="008A0B0D"/>
    <w:rsid w:val="008A20B6"/>
    <w:rsid w:val="008A2895"/>
    <w:rsid w:val="008A36B0"/>
    <w:rsid w:val="008A5619"/>
    <w:rsid w:val="008A5B98"/>
    <w:rsid w:val="008A5DA7"/>
    <w:rsid w:val="008A77AF"/>
    <w:rsid w:val="008A7D89"/>
    <w:rsid w:val="008B0184"/>
    <w:rsid w:val="008B15FA"/>
    <w:rsid w:val="008B2C6D"/>
    <w:rsid w:val="008B54D5"/>
    <w:rsid w:val="008B58DE"/>
    <w:rsid w:val="008B6226"/>
    <w:rsid w:val="008B722E"/>
    <w:rsid w:val="008B7355"/>
    <w:rsid w:val="008B7F69"/>
    <w:rsid w:val="008C110D"/>
    <w:rsid w:val="008C1997"/>
    <w:rsid w:val="008C201C"/>
    <w:rsid w:val="008C4E60"/>
    <w:rsid w:val="008C4FDA"/>
    <w:rsid w:val="008C6F1F"/>
    <w:rsid w:val="008C72F2"/>
    <w:rsid w:val="008D06DE"/>
    <w:rsid w:val="008D2764"/>
    <w:rsid w:val="008D2791"/>
    <w:rsid w:val="008D31E4"/>
    <w:rsid w:val="008D5B63"/>
    <w:rsid w:val="008D62B9"/>
    <w:rsid w:val="008E1190"/>
    <w:rsid w:val="008E24B4"/>
    <w:rsid w:val="008E2912"/>
    <w:rsid w:val="008E2F35"/>
    <w:rsid w:val="008E3763"/>
    <w:rsid w:val="008E4F6F"/>
    <w:rsid w:val="008E5A5F"/>
    <w:rsid w:val="008F092C"/>
    <w:rsid w:val="008F1D84"/>
    <w:rsid w:val="008F28C4"/>
    <w:rsid w:val="008F3F35"/>
    <w:rsid w:val="008F4290"/>
    <w:rsid w:val="008F4580"/>
    <w:rsid w:val="008F4894"/>
    <w:rsid w:val="008F4F4C"/>
    <w:rsid w:val="008F5003"/>
    <w:rsid w:val="008F5882"/>
    <w:rsid w:val="008F6463"/>
    <w:rsid w:val="008F6A34"/>
    <w:rsid w:val="008F73F2"/>
    <w:rsid w:val="009050E2"/>
    <w:rsid w:val="00906A0A"/>
    <w:rsid w:val="00907000"/>
    <w:rsid w:val="00907B32"/>
    <w:rsid w:val="00910EE4"/>
    <w:rsid w:val="00914132"/>
    <w:rsid w:val="009151BF"/>
    <w:rsid w:val="009168B1"/>
    <w:rsid w:val="00917A5D"/>
    <w:rsid w:val="00920833"/>
    <w:rsid w:val="0092167E"/>
    <w:rsid w:val="009220E3"/>
    <w:rsid w:val="00925C76"/>
    <w:rsid w:val="009303A8"/>
    <w:rsid w:val="00931BE6"/>
    <w:rsid w:val="00931E5B"/>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BF2"/>
    <w:rsid w:val="00946EFA"/>
    <w:rsid w:val="00950040"/>
    <w:rsid w:val="00950452"/>
    <w:rsid w:val="0095063D"/>
    <w:rsid w:val="00950B93"/>
    <w:rsid w:val="00950E83"/>
    <w:rsid w:val="00952806"/>
    <w:rsid w:val="00953458"/>
    <w:rsid w:val="00955EB0"/>
    <w:rsid w:val="00956743"/>
    <w:rsid w:val="00956B15"/>
    <w:rsid w:val="00957160"/>
    <w:rsid w:val="00957A43"/>
    <w:rsid w:val="00960489"/>
    <w:rsid w:val="00960E59"/>
    <w:rsid w:val="0096132D"/>
    <w:rsid w:val="009613F2"/>
    <w:rsid w:val="009615B1"/>
    <w:rsid w:val="00961F04"/>
    <w:rsid w:val="00962CBB"/>
    <w:rsid w:val="00964348"/>
    <w:rsid w:val="0096500D"/>
    <w:rsid w:val="009658FF"/>
    <w:rsid w:val="00966059"/>
    <w:rsid w:val="0096677E"/>
    <w:rsid w:val="0096785A"/>
    <w:rsid w:val="00967C2D"/>
    <w:rsid w:val="009724DF"/>
    <w:rsid w:val="00972A5B"/>
    <w:rsid w:val="00973640"/>
    <w:rsid w:val="009738D0"/>
    <w:rsid w:val="00974DFE"/>
    <w:rsid w:val="0097614A"/>
    <w:rsid w:val="00976556"/>
    <w:rsid w:val="00976C3F"/>
    <w:rsid w:val="009817EF"/>
    <w:rsid w:val="009832E0"/>
    <w:rsid w:val="0098416C"/>
    <w:rsid w:val="00986057"/>
    <w:rsid w:val="0098605C"/>
    <w:rsid w:val="00986226"/>
    <w:rsid w:val="00986E9A"/>
    <w:rsid w:val="009878DF"/>
    <w:rsid w:val="00992905"/>
    <w:rsid w:val="0099383C"/>
    <w:rsid w:val="0099461B"/>
    <w:rsid w:val="00995281"/>
    <w:rsid w:val="00995A53"/>
    <w:rsid w:val="0099636E"/>
    <w:rsid w:val="00996F21"/>
    <w:rsid w:val="009A0CEE"/>
    <w:rsid w:val="009A11B8"/>
    <w:rsid w:val="009A3302"/>
    <w:rsid w:val="009A3625"/>
    <w:rsid w:val="009A43F7"/>
    <w:rsid w:val="009A469F"/>
    <w:rsid w:val="009A481C"/>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1F63"/>
    <w:rsid w:val="009C3048"/>
    <w:rsid w:val="009C33D7"/>
    <w:rsid w:val="009C3538"/>
    <w:rsid w:val="009C4529"/>
    <w:rsid w:val="009C477C"/>
    <w:rsid w:val="009C5346"/>
    <w:rsid w:val="009C55A5"/>
    <w:rsid w:val="009C5D62"/>
    <w:rsid w:val="009C6BD5"/>
    <w:rsid w:val="009C7BF7"/>
    <w:rsid w:val="009D0AE9"/>
    <w:rsid w:val="009D0E77"/>
    <w:rsid w:val="009D1029"/>
    <w:rsid w:val="009D3A73"/>
    <w:rsid w:val="009D470D"/>
    <w:rsid w:val="009D4DAE"/>
    <w:rsid w:val="009D503C"/>
    <w:rsid w:val="009D50A4"/>
    <w:rsid w:val="009D6807"/>
    <w:rsid w:val="009D72F7"/>
    <w:rsid w:val="009E1CED"/>
    <w:rsid w:val="009E4102"/>
    <w:rsid w:val="009E4350"/>
    <w:rsid w:val="009E435B"/>
    <w:rsid w:val="009E4F7E"/>
    <w:rsid w:val="009E5753"/>
    <w:rsid w:val="009E58FD"/>
    <w:rsid w:val="009E6001"/>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4B0"/>
    <w:rsid w:val="00A021C7"/>
    <w:rsid w:val="00A02411"/>
    <w:rsid w:val="00A03866"/>
    <w:rsid w:val="00A04311"/>
    <w:rsid w:val="00A0455C"/>
    <w:rsid w:val="00A04DBD"/>
    <w:rsid w:val="00A04E44"/>
    <w:rsid w:val="00A07049"/>
    <w:rsid w:val="00A07923"/>
    <w:rsid w:val="00A10252"/>
    <w:rsid w:val="00A10382"/>
    <w:rsid w:val="00A1134F"/>
    <w:rsid w:val="00A1138D"/>
    <w:rsid w:val="00A11B71"/>
    <w:rsid w:val="00A11F33"/>
    <w:rsid w:val="00A12D92"/>
    <w:rsid w:val="00A149DB"/>
    <w:rsid w:val="00A15D30"/>
    <w:rsid w:val="00A2163E"/>
    <w:rsid w:val="00A22BAB"/>
    <w:rsid w:val="00A23B70"/>
    <w:rsid w:val="00A24493"/>
    <w:rsid w:val="00A24BB4"/>
    <w:rsid w:val="00A24FC8"/>
    <w:rsid w:val="00A2647E"/>
    <w:rsid w:val="00A265F9"/>
    <w:rsid w:val="00A26877"/>
    <w:rsid w:val="00A26F56"/>
    <w:rsid w:val="00A27D6E"/>
    <w:rsid w:val="00A301D0"/>
    <w:rsid w:val="00A30F76"/>
    <w:rsid w:val="00A33F72"/>
    <w:rsid w:val="00A3473B"/>
    <w:rsid w:val="00A35531"/>
    <w:rsid w:val="00A3786A"/>
    <w:rsid w:val="00A37A1A"/>
    <w:rsid w:val="00A37AEB"/>
    <w:rsid w:val="00A40C22"/>
    <w:rsid w:val="00A41B55"/>
    <w:rsid w:val="00A421C9"/>
    <w:rsid w:val="00A4227D"/>
    <w:rsid w:val="00A42B8E"/>
    <w:rsid w:val="00A42C98"/>
    <w:rsid w:val="00A430F4"/>
    <w:rsid w:val="00A44241"/>
    <w:rsid w:val="00A4461F"/>
    <w:rsid w:val="00A44726"/>
    <w:rsid w:val="00A46B0B"/>
    <w:rsid w:val="00A476DE"/>
    <w:rsid w:val="00A47C61"/>
    <w:rsid w:val="00A514B6"/>
    <w:rsid w:val="00A51B3F"/>
    <w:rsid w:val="00A5234B"/>
    <w:rsid w:val="00A52AFB"/>
    <w:rsid w:val="00A5424C"/>
    <w:rsid w:val="00A55A67"/>
    <w:rsid w:val="00A5798B"/>
    <w:rsid w:val="00A60B12"/>
    <w:rsid w:val="00A60EAD"/>
    <w:rsid w:val="00A622D6"/>
    <w:rsid w:val="00A6282E"/>
    <w:rsid w:val="00A63E6C"/>
    <w:rsid w:val="00A63FDA"/>
    <w:rsid w:val="00A655B9"/>
    <w:rsid w:val="00A66797"/>
    <w:rsid w:val="00A67961"/>
    <w:rsid w:val="00A71B19"/>
    <w:rsid w:val="00A73B0F"/>
    <w:rsid w:val="00A751A8"/>
    <w:rsid w:val="00A75883"/>
    <w:rsid w:val="00A76348"/>
    <w:rsid w:val="00A8003D"/>
    <w:rsid w:val="00A80AEA"/>
    <w:rsid w:val="00A80F8A"/>
    <w:rsid w:val="00A820B8"/>
    <w:rsid w:val="00A85EAD"/>
    <w:rsid w:val="00A86A11"/>
    <w:rsid w:val="00A87297"/>
    <w:rsid w:val="00A87478"/>
    <w:rsid w:val="00A8759C"/>
    <w:rsid w:val="00A91339"/>
    <w:rsid w:val="00A91907"/>
    <w:rsid w:val="00A9207B"/>
    <w:rsid w:val="00A9405B"/>
    <w:rsid w:val="00A95155"/>
    <w:rsid w:val="00A963D4"/>
    <w:rsid w:val="00A96CB9"/>
    <w:rsid w:val="00AA1932"/>
    <w:rsid w:val="00AA2AD2"/>
    <w:rsid w:val="00AA36BA"/>
    <w:rsid w:val="00AA3FDD"/>
    <w:rsid w:val="00AA43F3"/>
    <w:rsid w:val="00AA4970"/>
    <w:rsid w:val="00AA4F20"/>
    <w:rsid w:val="00AA4FDB"/>
    <w:rsid w:val="00AA5760"/>
    <w:rsid w:val="00AA59A0"/>
    <w:rsid w:val="00AB00BD"/>
    <w:rsid w:val="00AB0104"/>
    <w:rsid w:val="00AB1419"/>
    <w:rsid w:val="00AB30F8"/>
    <w:rsid w:val="00AB3704"/>
    <w:rsid w:val="00AB37EF"/>
    <w:rsid w:val="00AB3B64"/>
    <w:rsid w:val="00AB41D1"/>
    <w:rsid w:val="00AB491F"/>
    <w:rsid w:val="00AB53D1"/>
    <w:rsid w:val="00AB5B48"/>
    <w:rsid w:val="00AB7DAF"/>
    <w:rsid w:val="00AC0F44"/>
    <w:rsid w:val="00AC1CD8"/>
    <w:rsid w:val="00AC26F5"/>
    <w:rsid w:val="00AC2E99"/>
    <w:rsid w:val="00AC4CFE"/>
    <w:rsid w:val="00AC671E"/>
    <w:rsid w:val="00AC678E"/>
    <w:rsid w:val="00AC7A2D"/>
    <w:rsid w:val="00AD03BE"/>
    <w:rsid w:val="00AD04E1"/>
    <w:rsid w:val="00AD0584"/>
    <w:rsid w:val="00AD058F"/>
    <w:rsid w:val="00AD13F0"/>
    <w:rsid w:val="00AD32BE"/>
    <w:rsid w:val="00AD4375"/>
    <w:rsid w:val="00AD4EA0"/>
    <w:rsid w:val="00AD4EEF"/>
    <w:rsid w:val="00AD5CC3"/>
    <w:rsid w:val="00AD7AAC"/>
    <w:rsid w:val="00AD7B9C"/>
    <w:rsid w:val="00AE0410"/>
    <w:rsid w:val="00AE2B21"/>
    <w:rsid w:val="00AE3A7B"/>
    <w:rsid w:val="00AE474B"/>
    <w:rsid w:val="00AE4D81"/>
    <w:rsid w:val="00AE51D4"/>
    <w:rsid w:val="00AE51E1"/>
    <w:rsid w:val="00AE57B1"/>
    <w:rsid w:val="00AE61CC"/>
    <w:rsid w:val="00AF0B91"/>
    <w:rsid w:val="00AF0DB4"/>
    <w:rsid w:val="00AF173C"/>
    <w:rsid w:val="00AF25E9"/>
    <w:rsid w:val="00AF34E8"/>
    <w:rsid w:val="00AF4E87"/>
    <w:rsid w:val="00AF52F0"/>
    <w:rsid w:val="00AF6134"/>
    <w:rsid w:val="00AF73D2"/>
    <w:rsid w:val="00B001C0"/>
    <w:rsid w:val="00B00FE9"/>
    <w:rsid w:val="00B0169E"/>
    <w:rsid w:val="00B01BAC"/>
    <w:rsid w:val="00B020FA"/>
    <w:rsid w:val="00B023CD"/>
    <w:rsid w:val="00B04DA9"/>
    <w:rsid w:val="00B05193"/>
    <w:rsid w:val="00B05A28"/>
    <w:rsid w:val="00B07B30"/>
    <w:rsid w:val="00B07F86"/>
    <w:rsid w:val="00B10091"/>
    <w:rsid w:val="00B11662"/>
    <w:rsid w:val="00B11836"/>
    <w:rsid w:val="00B12042"/>
    <w:rsid w:val="00B12672"/>
    <w:rsid w:val="00B142B3"/>
    <w:rsid w:val="00B14C7B"/>
    <w:rsid w:val="00B14D01"/>
    <w:rsid w:val="00B14D9C"/>
    <w:rsid w:val="00B1578E"/>
    <w:rsid w:val="00B15ACB"/>
    <w:rsid w:val="00B15C88"/>
    <w:rsid w:val="00B16D97"/>
    <w:rsid w:val="00B170B2"/>
    <w:rsid w:val="00B174FF"/>
    <w:rsid w:val="00B2342A"/>
    <w:rsid w:val="00B2574C"/>
    <w:rsid w:val="00B309A3"/>
    <w:rsid w:val="00B30B4C"/>
    <w:rsid w:val="00B31202"/>
    <w:rsid w:val="00B32161"/>
    <w:rsid w:val="00B32A86"/>
    <w:rsid w:val="00B34300"/>
    <w:rsid w:val="00B36291"/>
    <w:rsid w:val="00B3776D"/>
    <w:rsid w:val="00B40D1F"/>
    <w:rsid w:val="00B42702"/>
    <w:rsid w:val="00B4354F"/>
    <w:rsid w:val="00B43E83"/>
    <w:rsid w:val="00B446C5"/>
    <w:rsid w:val="00B45B0F"/>
    <w:rsid w:val="00B46746"/>
    <w:rsid w:val="00B46B46"/>
    <w:rsid w:val="00B47165"/>
    <w:rsid w:val="00B525B7"/>
    <w:rsid w:val="00B5295E"/>
    <w:rsid w:val="00B52F9B"/>
    <w:rsid w:val="00B53AF9"/>
    <w:rsid w:val="00B540C4"/>
    <w:rsid w:val="00B55087"/>
    <w:rsid w:val="00B5535E"/>
    <w:rsid w:val="00B554DD"/>
    <w:rsid w:val="00B5619D"/>
    <w:rsid w:val="00B608A1"/>
    <w:rsid w:val="00B613A2"/>
    <w:rsid w:val="00B630EE"/>
    <w:rsid w:val="00B63157"/>
    <w:rsid w:val="00B63531"/>
    <w:rsid w:val="00B63974"/>
    <w:rsid w:val="00B641D4"/>
    <w:rsid w:val="00B643BB"/>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0E34"/>
    <w:rsid w:val="00B815C8"/>
    <w:rsid w:val="00B81E09"/>
    <w:rsid w:val="00B82088"/>
    <w:rsid w:val="00B822E8"/>
    <w:rsid w:val="00B839A6"/>
    <w:rsid w:val="00B8531C"/>
    <w:rsid w:val="00B876AF"/>
    <w:rsid w:val="00B91119"/>
    <w:rsid w:val="00B9155B"/>
    <w:rsid w:val="00B9200D"/>
    <w:rsid w:val="00B92F13"/>
    <w:rsid w:val="00B940EF"/>
    <w:rsid w:val="00B9474A"/>
    <w:rsid w:val="00B9655D"/>
    <w:rsid w:val="00B96B78"/>
    <w:rsid w:val="00BA1C2C"/>
    <w:rsid w:val="00BA2247"/>
    <w:rsid w:val="00BA303B"/>
    <w:rsid w:val="00BA4FBC"/>
    <w:rsid w:val="00BA6D52"/>
    <w:rsid w:val="00BA74DC"/>
    <w:rsid w:val="00BA7BB7"/>
    <w:rsid w:val="00BA7D34"/>
    <w:rsid w:val="00BB063E"/>
    <w:rsid w:val="00BB13AE"/>
    <w:rsid w:val="00BB1698"/>
    <w:rsid w:val="00BB1B42"/>
    <w:rsid w:val="00BB3459"/>
    <w:rsid w:val="00BB5F66"/>
    <w:rsid w:val="00BB6588"/>
    <w:rsid w:val="00BB6708"/>
    <w:rsid w:val="00BB76F8"/>
    <w:rsid w:val="00BC0E5F"/>
    <w:rsid w:val="00BC1073"/>
    <w:rsid w:val="00BC13B2"/>
    <w:rsid w:val="00BC303C"/>
    <w:rsid w:val="00BC3843"/>
    <w:rsid w:val="00BC3C2E"/>
    <w:rsid w:val="00BC40C0"/>
    <w:rsid w:val="00BC5284"/>
    <w:rsid w:val="00BC5875"/>
    <w:rsid w:val="00BC60CA"/>
    <w:rsid w:val="00BC64AB"/>
    <w:rsid w:val="00BD089B"/>
    <w:rsid w:val="00BD0AAA"/>
    <w:rsid w:val="00BD16C3"/>
    <w:rsid w:val="00BD1F23"/>
    <w:rsid w:val="00BD5A6F"/>
    <w:rsid w:val="00BD675C"/>
    <w:rsid w:val="00BD6D61"/>
    <w:rsid w:val="00BE0602"/>
    <w:rsid w:val="00BE19F5"/>
    <w:rsid w:val="00BE21CB"/>
    <w:rsid w:val="00BE2495"/>
    <w:rsid w:val="00BE353D"/>
    <w:rsid w:val="00BE455A"/>
    <w:rsid w:val="00BE5D23"/>
    <w:rsid w:val="00BE66BE"/>
    <w:rsid w:val="00BE66CE"/>
    <w:rsid w:val="00BE69C2"/>
    <w:rsid w:val="00BF05DB"/>
    <w:rsid w:val="00BF0911"/>
    <w:rsid w:val="00BF1327"/>
    <w:rsid w:val="00BF1803"/>
    <w:rsid w:val="00BF269D"/>
    <w:rsid w:val="00BF2FD3"/>
    <w:rsid w:val="00BF3D6D"/>
    <w:rsid w:val="00BF4397"/>
    <w:rsid w:val="00BF49F0"/>
    <w:rsid w:val="00BF5DB6"/>
    <w:rsid w:val="00BF5F30"/>
    <w:rsid w:val="00BF686E"/>
    <w:rsid w:val="00BF6F5A"/>
    <w:rsid w:val="00BF7888"/>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2514"/>
    <w:rsid w:val="00C23DC5"/>
    <w:rsid w:val="00C260D4"/>
    <w:rsid w:val="00C26557"/>
    <w:rsid w:val="00C266DE"/>
    <w:rsid w:val="00C269AE"/>
    <w:rsid w:val="00C307C6"/>
    <w:rsid w:val="00C30B87"/>
    <w:rsid w:val="00C33183"/>
    <w:rsid w:val="00C34D89"/>
    <w:rsid w:val="00C36405"/>
    <w:rsid w:val="00C36C98"/>
    <w:rsid w:val="00C36FC0"/>
    <w:rsid w:val="00C3735C"/>
    <w:rsid w:val="00C402BA"/>
    <w:rsid w:val="00C40815"/>
    <w:rsid w:val="00C416C7"/>
    <w:rsid w:val="00C4221C"/>
    <w:rsid w:val="00C427C9"/>
    <w:rsid w:val="00C42A49"/>
    <w:rsid w:val="00C431AD"/>
    <w:rsid w:val="00C43608"/>
    <w:rsid w:val="00C436C0"/>
    <w:rsid w:val="00C447CB"/>
    <w:rsid w:val="00C457D9"/>
    <w:rsid w:val="00C4625F"/>
    <w:rsid w:val="00C479DE"/>
    <w:rsid w:val="00C47D0E"/>
    <w:rsid w:val="00C5035C"/>
    <w:rsid w:val="00C51009"/>
    <w:rsid w:val="00C510BD"/>
    <w:rsid w:val="00C54BC6"/>
    <w:rsid w:val="00C54CE9"/>
    <w:rsid w:val="00C55044"/>
    <w:rsid w:val="00C55760"/>
    <w:rsid w:val="00C569E9"/>
    <w:rsid w:val="00C56E67"/>
    <w:rsid w:val="00C57761"/>
    <w:rsid w:val="00C5791B"/>
    <w:rsid w:val="00C608AB"/>
    <w:rsid w:val="00C609D8"/>
    <w:rsid w:val="00C60D29"/>
    <w:rsid w:val="00C60D41"/>
    <w:rsid w:val="00C62B8C"/>
    <w:rsid w:val="00C63B49"/>
    <w:rsid w:val="00C63E90"/>
    <w:rsid w:val="00C64088"/>
    <w:rsid w:val="00C643FB"/>
    <w:rsid w:val="00C663F6"/>
    <w:rsid w:val="00C66D0D"/>
    <w:rsid w:val="00C67A26"/>
    <w:rsid w:val="00C67CB7"/>
    <w:rsid w:val="00C67E4C"/>
    <w:rsid w:val="00C70F4E"/>
    <w:rsid w:val="00C72B78"/>
    <w:rsid w:val="00C72C78"/>
    <w:rsid w:val="00C742B8"/>
    <w:rsid w:val="00C74AD1"/>
    <w:rsid w:val="00C75135"/>
    <w:rsid w:val="00C753BF"/>
    <w:rsid w:val="00C754AC"/>
    <w:rsid w:val="00C75797"/>
    <w:rsid w:val="00C75C48"/>
    <w:rsid w:val="00C75CF6"/>
    <w:rsid w:val="00C803E7"/>
    <w:rsid w:val="00C83A21"/>
    <w:rsid w:val="00C83D3B"/>
    <w:rsid w:val="00C8667D"/>
    <w:rsid w:val="00C87666"/>
    <w:rsid w:val="00C9026D"/>
    <w:rsid w:val="00C92170"/>
    <w:rsid w:val="00C92A33"/>
    <w:rsid w:val="00C93666"/>
    <w:rsid w:val="00C938B8"/>
    <w:rsid w:val="00C93B94"/>
    <w:rsid w:val="00C9532A"/>
    <w:rsid w:val="00C968E1"/>
    <w:rsid w:val="00CA029C"/>
    <w:rsid w:val="00CA159F"/>
    <w:rsid w:val="00CA19BD"/>
    <w:rsid w:val="00CA249D"/>
    <w:rsid w:val="00CA2CC7"/>
    <w:rsid w:val="00CA31F2"/>
    <w:rsid w:val="00CA3A9F"/>
    <w:rsid w:val="00CA4300"/>
    <w:rsid w:val="00CA46FA"/>
    <w:rsid w:val="00CA5975"/>
    <w:rsid w:val="00CA6067"/>
    <w:rsid w:val="00CA6AF2"/>
    <w:rsid w:val="00CA70C6"/>
    <w:rsid w:val="00CA78AA"/>
    <w:rsid w:val="00CA7A91"/>
    <w:rsid w:val="00CB02D9"/>
    <w:rsid w:val="00CB0419"/>
    <w:rsid w:val="00CB0D88"/>
    <w:rsid w:val="00CB1952"/>
    <w:rsid w:val="00CB195F"/>
    <w:rsid w:val="00CB366E"/>
    <w:rsid w:val="00CB3869"/>
    <w:rsid w:val="00CB74F6"/>
    <w:rsid w:val="00CB78AC"/>
    <w:rsid w:val="00CC1C23"/>
    <w:rsid w:val="00CC32BE"/>
    <w:rsid w:val="00CC4EBA"/>
    <w:rsid w:val="00CC5DBE"/>
    <w:rsid w:val="00CC64FA"/>
    <w:rsid w:val="00CC6E9B"/>
    <w:rsid w:val="00CD0F4F"/>
    <w:rsid w:val="00CD1235"/>
    <w:rsid w:val="00CD174A"/>
    <w:rsid w:val="00CD345D"/>
    <w:rsid w:val="00CD5113"/>
    <w:rsid w:val="00CE0FDC"/>
    <w:rsid w:val="00CE192E"/>
    <w:rsid w:val="00CE245C"/>
    <w:rsid w:val="00CE4334"/>
    <w:rsid w:val="00CE5112"/>
    <w:rsid w:val="00CE54E0"/>
    <w:rsid w:val="00CE5693"/>
    <w:rsid w:val="00CE5944"/>
    <w:rsid w:val="00CE66F3"/>
    <w:rsid w:val="00CF07EC"/>
    <w:rsid w:val="00CF0BF3"/>
    <w:rsid w:val="00CF2987"/>
    <w:rsid w:val="00CF3DDF"/>
    <w:rsid w:val="00CF3FB9"/>
    <w:rsid w:val="00CF47B6"/>
    <w:rsid w:val="00CF4E81"/>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000"/>
    <w:rsid w:val="00D146D8"/>
    <w:rsid w:val="00D16B7D"/>
    <w:rsid w:val="00D170B1"/>
    <w:rsid w:val="00D17309"/>
    <w:rsid w:val="00D21B8F"/>
    <w:rsid w:val="00D22364"/>
    <w:rsid w:val="00D227EE"/>
    <w:rsid w:val="00D22E4A"/>
    <w:rsid w:val="00D23C31"/>
    <w:rsid w:val="00D25B32"/>
    <w:rsid w:val="00D263AD"/>
    <w:rsid w:val="00D266BD"/>
    <w:rsid w:val="00D27F94"/>
    <w:rsid w:val="00D30BF5"/>
    <w:rsid w:val="00D312A6"/>
    <w:rsid w:val="00D323C2"/>
    <w:rsid w:val="00D332C1"/>
    <w:rsid w:val="00D34B62"/>
    <w:rsid w:val="00D34E9E"/>
    <w:rsid w:val="00D355CD"/>
    <w:rsid w:val="00D35A3B"/>
    <w:rsid w:val="00D4019A"/>
    <w:rsid w:val="00D40A96"/>
    <w:rsid w:val="00D4155E"/>
    <w:rsid w:val="00D42413"/>
    <w:rsid w:val="00D42815"/>
    <w:rsid w:val="00D43AE1"/>
    <w:rsid w:val="00D44540"/>
    <w:rsid w:val="00D4594A"/>
    <w:rsid w:val="00D46066"/>
    <w:rsid w:val="00D46866"/>
    <w:rsid w:val="00D476BC"/>
    <w:rsid w:val="00D47AC4"/>
    <w:rsid w:val="00D50D67"/>
    <w:rsid w:val="00D50F6D"/>
    <w:rsid w:val="00D523D6"/>
    <w:rsid w:val="00D52BB8"/>
    <w:rsid w:val="00D52F4F"/>
    <w:rsid w:val="00D53DC3"/>
    <w:rsid w:val="00D54408"/>
    <w:rsid w:val="00D5479A"/>
    <w:rsid w:val="00D551DB"/>
    <w:rsid w:val="00D56357"/>
    <w:rsid w:val="00D56878"/>
    <w:rsid w:val="00D56A75"/>
    <w:rsid w:val="00D56C04"/>
    <w:rsid w:val="00D60341"/>
    <w:rsid w:val="00D60947"/>
    <w:rsid w:val="00D613AA"/>
    <w:rsid w:val="00D61920"/>
    <w:rsid w:val="00D63F94"/>
    <w:rsid w:val="00D65E48"/>
    <w:rsid w:val="00D67304"/>
    <w:rsid w:val="00D67A20"/>
    <w:rsid w:val="00D70085"/>
    <w:rsid w:val="00D708DA"/>
    <w:rsid w:val="00D71AC0"/>
    <w:rsid w:val="00D73030"/>
    <w:rsid w:val="00D7389E"/>
    <w:rsid w:val="00D758C2"/>
    <w:rsid w:val="00D76659"/>
    <w:rsid w:val="00D80890"/>
    <w:rsid w:val="00D80D06"/>
    <w:rsid w:val="00D8154D"/>
    <w:rsid w:val="00D81CE5"/>
    <w:rsid w:val="00D8339A"/>
    <w:rsid w:val="00D8473C"/>
    <w:rsid w:val="00D84AAB"/>
    <w:rsid w:val="00D852E4"/>
    <w:rsid w:val="00D8541D"/>
    <w:rsid w:val="00D85DAF"/>
    <w:rsid w:val="00D90E56"/>
    <w:rsid w:val="00D91E00"/>
    <w:rsid w:val="00D93D35"/>
    <w:rsid w:val="00D940FF"/>
    <w:rsid w:val="00D95519"/>
    <w:rsid w:val="00D95CA5"/>
    <w:rsid w:val="00D97CDF"/>
    <w:rsid w:val="00DA0F45"/>
    <w:rsid w:val="00DA1908"/>
    <w:rsid w:val="00DA19DC"/>
    <w:rsid w:val="00DA1DDD"/>
    <w:rsid w:val="00DA1F57"/>
    <w:rsid w:val="00DA2BB9"/>
    <w:rsid w:val="00DA3411"/>
    <w:rsid w:val="00DA3D12"/>
    <w:rsid w:val="00DA5672"/>
    <w:rsid w:val="00DA5892"/>
    <w:rsid w:val="00DA5BE2"/>
    <w:rsid w:val="00DA6B93"/>
    <w:rsid w:val="00DB181E"/>
    <w:rsid w:val="00DB1923"/>
    <w:rsid w:val="00DB1A25"/>
    <w:rsid w:val="00DB22BC"/>
    <w:rsid w:val="00DB393F"/>
    <w:rsid w:val="00DB3C44"/>
    <w:rsid w:val="00DB4A2F"/>
    <w:rsid w:val="00DB4BA8"/>
    <w:rsid w:val="00DB4CFB"/>
    <w:rsid w:val="00DB5266"/>
    <w:rsid w:val="00DB52BE"/>
    <w:rsid w:val="00DB57E4"/>
    <w:rsid w:val="00DB64E3"/>
    <w:rsid w:val="00DB65A7"/>
    <w:rsid w:val="00DB7DB9"/>
    <w:rsid w:val="00DC0B3A"/>
    <w:rsid w:val="00DC188C"/>
    <w:rsid w:val="00DC25DF"/>
    <w:rsid w:val="00DC2A3E"/>
    <w:rsid w:val="00DC3711"/>
    <w:rsid w:val="00DC632D"/>
    <w:rsid w:val="00DC6E39"/>
    <w:rsid w:val="00DC7ED6"/>
    <w:rsid w:val="00DD0276"/>
    <w:rsid w:val="00DD03C1"/>
    <w:rsid w:val="00DD05B2"/>
    <w:rsid w:val="00DD11DE"/>
    <w:rsid w:val="00DD1F6F"/>
    <w:rsid w:val="00DD3394"/>
    <w:rsid w:val="00DD36DB"/>
    <w:rsid w:val="00DD3D80"/>
    <w:rsid w:val="00DD4A62"/>
    <w:rsid w:val="00DD4D87"/>
    <w:rsid w:val="00DD5F8F"/>
    <w:rsid w:val="00DD6C7E"/>
    <w:rsid w:val="00DE0AC0"/>
    <w:rsid w:val="00DE2041"/>
    <w:rsid w:val="00DE4567"/>
    <w:rsid w:val="00DE500B"/>
    <w:rsid w:val="00DE535E"/>
    <w:rsid w:val="00DE58DB"/>
    <w:rsid w:val="00DE6058"/>
    <w:rsid w:val="00DE6BCF"/>
    <w:rsid w:val="00DE6C70"/>
    <w:rsid w:val="00DE7A49"/>
    <w:rsid w:val="00DE7DA9"/>
    <w:rsid w:val="00DF03B4"/>
    <w:rsid w:val="00DF1253"/>
    <w:rsid w:val="00DF1A8D"/>
    <w:rsid w:val="00DF2F56"/>
    <w:rsid w:val="00DF36E8"/>
    <w:rsid w:val="00E01205"/>
    <w:rsid w:val="00E0124C"/>
    <w:rsid w:val="00E01355"/>
    <w:rsid w:val="00E02416"/>
    <w:rsid w:val="00E02451"/>
    <w:rsid w:val="00E0443A"/>
    <w:rsid w:val="00E05915"/>
    <w:rsid w:val="00E06CDA"/>
    <w:rsid w:val="00E06E06"/>
    <w:rsid w:val="00E0732D"/>
    <w:rsid w:val="00E1023A"/>
    <w:rsid w:val="00E118F3"/>
    <w:rsid w:val="00E11906"/>
    <w:rsid w:val="00E148E5"/>
    <w:rsid w:val="00E14BA8"/>
    <w:rsid w:val="00E14C23"/>
    <w:rsid w:val="00E14DCB"/>
    <w:rsid w:val="00E16824"/>
    <w:rsid w:val="00E16CDB"/>
    <w:rsid w:val="00E177D5"/>
    <w:rsid w:val="00E177DA"/>
    <w:rsid w:val="00E20327"/>
    <w:rsid w:val="00E20FB4"/>
    <w:rsid w:val="00E210E4"/>
    <w:rsid w:val="00E21105"/>
    <w:rsid w:val="00E214D1"/>
    <w:rsid w:val="00E21DFD"/>
    <w:rsid w:val="00E22CD6"/>
    <w:rsid w:val="00E23757"/>
    <w:rsid w:val="00E2450C"/>
    <w:rsid w:val="00E2505B"/>
    <w:rsid w:val="00E25832"/>
    <w:rsid w:val="00E26763"/>
    <w:rsid w:val="00E27D90"/>
    <w:rsid w:val="00E27DE6"/>
    <w:rsid w:val="00E310D2"/>
    <w:rsid w:val="00E31234"/>
    <w:rsid w:val="00E32808"/>
    <w:rsid w:val="00E32E9E"/>
    <w:rsid w:val="00E341CD"/>
    <w:rsid w:val="00E34C19"/>
    <w:rsid w:val="00E367A6"/>
    <w:rsid w:val="00E36F3F"/>
    <w:rsid w:val="00E3713E"/>
    <w:rsid w:val="00E4164C"/>
    <w:rsid w:val="00E419B8"/>
    <w:rsid w:val="00E4394E"/>
    <w:rsid w:val="00E43C0C"/>
    <w:rsid w:val="00E43C64"/>
    <w:rsid w:val="00E43D4C"/>
    <w:rsid w:val="00E44A42"/>
    <w:rsid w:val="00E450EC"/>
    <w:rsid w:val="00E45B4B"/>
    <w:rsid w:val="00E45FA6"/>
    <w:rsid w:val="00E4619C"/>
    <w:rsid w:val="00E50405"/>
    <w:rsid w:val="00E520AF"/>
    <w:rsid w:val="00E522E9"/>
    <w:rsid w:val="00E52732"/>
    <w:rsid w:val="00E52E86"/>
    <w:rsid w:val="00E53FDF"/>
    <w:rsid w:val="00E547B9"/>
    <w:rsid w:val="00E548E6"/>
    <w:rsid w:val="00E5559D"/>
    <w:rsid w:val="00E55A9C"/>
    <w:rsid w:val="00E56A9C"/>
    <w:rsid w:val="00E57296"/>
    <w:rsid w:val="00E57723"/>
    <w:rsid w:val="00E57E3A"/>
    <w:rsid w:val="00E60454"/>
    <w:rsid w:val="00E6165A"/>
    <w:rsid w:val="00E620E1"/>
    <w:rsid w:val="00E6218F"/>
    <w:rsid w:val="00E62B78"/>
    <w:rsid w:val="00E6783C"/>
    <w:rsid w:val="00E708E1"/>
    <w:rsid w:val="00E70C5B"/>
    <w:rsid w:val="00E72E22"/>
    <w:rsid w:val="00E7318F"/>
    <w:rsid w:val="00E734E2"/>
    <w:rsid w:val="00E74BAB"/>
    <w:rsid w:val="00E74EA1"/>
    <w:rsid w:val="00E75917"/>
    <w:rsid w:val="00E75FDF"/>
    <w:rsid w:val="00E77F60"/>
    <w:rsid w:val="00E8016E"/>
    <w:rsid w:val="00E8091D"/>
    <w:rsid w:val="00E80ABE"/>
    <w:rsid w:val="00E80CBB"/>
    <w:rsid w:val="00E81643"/>
    <w:rsid w:val="00E83371"/>
    <w:rsid w:val="00E83D3E"/>
    <w:rsid w:val="00E8422A"/>
    <w:rsid w:val="00E84AB8"/>
    <w:rsid w:val="00E85D10"/>
    <w:rsid w:val="00E90B9E"/>
    <w:rsid w:val="00E914EC"/>
    <w:rsid w:val="00E928E4"/>
    <w:rsid w:val="00E92B12"/>
    <w:rsid w:val="00E92E63"/>
    <w:rsid w:val="00E93BBE"/>
    <w:rsid w:val="00E94F65"/>
    <w:rsid w:val="00E951C6"/>
    <w:rsid w:val="00E955AF"/>
    <w:rsid w:val="00E95CB9"/>
    <w:rsid w:val="00E966D8"/>
    <w:rsid w:val="00E96E26"/>
    <w:rsid w:val="00EA1E77"/>
    <w:rsid w:val="00EA25F4"/>
    <w:rsid w:val="00EA29AF"/>
    <w:rsid w:val="00EA49DF"/>
    <w:rsid w:val="00EA6475"/>
    <w:rsid w:val="00EA7F4C"/>
    <w:rsid w:val="00EB0037"/>
    <w:rsid w:val="00EB0704"/>
    <w:rsid w:val="00EB0F32"/>
    <w:rsid w:val="00EB3860"/>
    <w:rsid w:val="00EB4859"/>
    <w:rsid w:val="00EB540D"/>
    <w:rsid w:val="00EB5770"/>
    <w:rsid w:val="00EB643D"/>
    <w:rsid w:val="00EB758A"/>
    <w:rsid w:val="00EB7EB9"/>
    <w:rsid w:val="00EC1754"/>
    <w:rsid w:val="00EC1C6F"/>
    <w:rsid w:val="00EC1ED7"/>
    <w:rsid w:val="00EC2280"/>
    <w:rsid w:val="00EC35AD"/>
    <w:rsid w:val="00EC3E68"/>
    <w:rsid w:val="00EC45FB"/>
    <w:rsid w:val="00EC5B65"/>
    <w:rsid w:val="00EC6D36"/>
    <w:rsid w:val="00EC7DFD"/>
    <w:rsid w:val="00ED1285"/>
    <w:rsid w:val="00ED172B"/>
    <w:rsid w:val="00ED1A30"/>
    <w:rsid w:val="00ED2F1B"/>
    <w:rsid w:val="00ED4FB0"/>
    <w:rsid w:val="00ED5500"/>
    <w:rsid w:val="00ED6401"/>
    <w:rsid w:val="00ED70AB"/>
    <w:rsid w:val="00EE2A32"/>
    <w:rsid w:val="00EE3FD0"/>
    <w:rsid w:val="00EE4AAE"/>
    <w:rsid w:val="00EE4E2B"/>
    <w:rsid w:val="00EE5696"/>
    <w:rsid w:val="00EE646D"/>
    <w:rsid w:val="00EE7C15"/>
    <w:rsid w:val="00EF033E"/>
    <w:rsid w:val="00EF0C4E"/>
    <w:rsid w:val="00EF13CE"/>
    <w:rsid w:val="00EF1DF9"/>
    <w:rsid w:val="00EF2C5E"/>
    <w:rsid w:val="00EF334A"/>
    <w:rsid w:val="00EF36A4"/>
    <w:rsid w:val="00EF3A56"/>
    <w:rsid w:val="00EF556E"/>
    <w:rsid w:val="00EF60CC"/>
    <w:rsid w:val="00EF77F1"/>
    <w:rsid w:val="00EF78E2"/>
    <w:rsid w:val="00EF7CF4"/>
    <w:rsid w:val="00EF7F38"/>
    <w:rsid w:val="00F00218"/>
    <w:rsid w:val="00F00611"/>
    <w:rsid w:val="00F00957"/>
    <w:rsid w:val="00F00A91"/>
    <w:rsid w:val="00F00D5D"/>
    <w:rsid w:val="00F02797"/>
    <w:rsid w:val="00F03183"/>
    <w:rsid w:val="00F035A6"/>
    <w:rsid w:val="00F03965"/>
    <w:rsid w:val="00F043C4"/>
    <w:rsid w:val="00F04544"/>
    <w:rsid w:val="00F04C1F"/>
    <w:rsid w:val="00F04D0C"/>
    <w:rsid w:val="00F0632C"/>
    <w:rsid w:val="00F0766F"/>
    <w:rsid w:val="00F07EBC"/>
    <w:rsid w:val="00F11018"/>
    <w:rsid w:val="00F11205"/>
    <w:rsid w:val="00F128C5"/>
    <w:rsid w:val="00F13375"/>
    <w:rsid w:val="00F13D0E"/>
    <w:rsid w:val="00F14465"/>
    <w:rsid w:val="00F146CE"/>
    <w:rsid w:val="00F15A6F"/>
    <w:rsid w:val="00F15DE4"/>
    <w:rsid w:val="00F16A6A"/>
    <w:rsid w:val="00F173A6"/>
    <w:rsid w:val="00F23E7B"/>
    <w:rsid w:val="00F2479C"/>
    <w:rsid w:val="00F24B9B"/>
    <w:rsid w:val="00F25D2D"/>
    <w:rsid w:val="00F26F4F"/>
    <w:rsid w:val="00F30595"/>
    <w:rsid w:val="00F315A0"/>
    <w:rsid w:val="00F31D04"/>
    <w:rsid w:val="00F31D80"/>
    <w:rsid w:val="00F32B0D"/>
    <w:rsid w:val="00F33181"/>
    <w:rsid w:val="00F33497"/>
    <w:rsid w:val="00F3708F"/>
    <w:rsid w:val="00F40E76"/>
    <w:rsid w:val="00F422DF"/>
    <w:rsid w:val="00F437B2"/>
    <w:rsid w:val="00F43A18"/>
    <w:rsid w:val="00F440F1"/>
    <w:rsid w:val="00F46088"/>
    <w:rsid w:val="00F468E4"/>
    <w:rsid w:val="00F4720D"/>
    <w:rsid w:val="00F50F75"/>
    <w:rsid w:val="00F5187A"/>
    <w:rsid w:val="00F52330"/>
    <w:rsid w:val="00F52A41"/>
    <w:rsid w:val="00F52C40"/>
    <w:rsid w:val="00F5474E"/>
    <w:rsid w:val="00F55E79"/>
    <w:rsid w:val="00F56763"/>
    <w:rsid w:val="00F56831"/>
    <w:rsid w:val="00F57363"/>
    <w:rsid w:val="00F5767F"/>
    <w:rsid w:val="00F60406"/>
    <w:rsid w:val="00F60925"/>
    <w:rsid w:val="00F61D18"/>
    <w:rsid w:val="00F63628"/>
    <w:rsid w:val="00F638B5"/>
    <w:rsid w:val="00F64795"/>
    <w:rsid w:val="00F6604B"/>
    <w:rsid w:val="00F66721"/>
    <w:rsid w:val="00F719D7"/>
    <w:rsid w:val="00F7265A"/>
    <w:rsid w:val="00F746B3"/>
    <w:rsid w:val="00F754E9"/>
    <w:rsid w:val="00F76470"/>
    <w:rsid w:val="00F765EE"/>
    <w:rsid w:val="00F76735"/>
    <w:rsid w:val="00F771DD"/>
    <w:rsid w:val="00F779C7"/>
    <w:rsid w:val="00F77A1B"/>
    <w:rsid w:val="00F77FDE"/>
    <w:rsid w:val="00F859E3"/>
    <w:rsid w:val="00F85BFF"/>
    <w:rsid w:val="00F86111"/>
    <w:rsid w:val="00F86B4E"/>
    <w:rsid w:val="00F87E4D"/>
    <w:rsid w:val="00F907D8"/>
    <w:rsid w:val="00F90B19"/>
    <w:rsid w:val="00F914DA"/>
    <w:rsid w:val="00F91F64"/>
    <w:rsid w:val="00F920CF"/>
    <w:rsid w:val="00F92900"/>
    <w:rsid w:val="00F93293"/>
    <w:rsid w:val="00F93C01"/>
    <w:rsid w:val="00F9440E"/>
    <w:rsid w:val="00F9463D"/>
    <w:rsid w:val="00F956F1"/>
    <w:rsid w:val="00FA0EDE"/>
    <w:rsid w:val="00FA218C"/>
    <w:rsid w:val="00FA226F"/>
    <w:rsid w:val="00FA2AE5"/>
    <w:rsid w:val="00FA2E72"/>
    <w:rsid w:val="00FA45C2"/>
    <w:rsid w:val="00FA4CDF"/>
    <w:rsid w:val="00FA5529"/>
    <w:rsid w:val="00FA5614"/>
    <w:rsid w:val="00FA5741"/>
    <w:rsid w:val="00FA58E8"/>
    <w:rsid w:val="00FA6291"/>
    <w:rsid w:val="00FA6344"/>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C63"/>
    <w:rsid w:val="00FC3886"/>
    <w:rsid w:val="00FC5731"/>
    <w:rsid w:val="00FC5B7A"/>
    <w:rsid w:val="00FC5C74"/>
    <w:rsid w:val="00FC7102"/>
    <w:rsid w:val="00FC751F"/>
    <w:rsid w:val="00FC7BE5"/>
    <w:rsid w:val="00FD00D3"/>
    <w:rsid w:val="00FD1676"/>
    <w:rsid w:val="00FD2A85"/>
    <w:rsid w:val="00FD2C3B"/>
    <w:rsid w:val="00FD2EBF"/>
    <w:rsid w:val="00FD33C9"/>
    <w:rsid w:val="00FD4AD1"/>
    <w:rsid w:val="00FD4B74"/>
    <w:rsid w:val="00FD5452"/>
    <w:rsid w:val="00FD5C35"/>
    <w:rsid w:val="00FD7839"/>
    <w:rsid w:val="00FE21C5"/>
    <w:rsid w:val="00FE25B8"/>
    <w:rsid w:val="00FE361A"/>
    <w:rsid w:val="00FE4000"/>
    <w:rsid w:val="00FE4449"/>
    <w:rsid w:val="00FE5694"/>
    <w:rsid w:val="00FE5E87"/>
    <w:rsid w:val="00FE70F7"/>
    <w:rsid w:val="00FE7477"/>
    <w:rsid w:val="00FE7803"/>
    <w:rsid w:val="00FE7FA5"/>
    <w:rsid w:val="00FF0519"/>
    <w:rsid w:val="00FF0878"/>
    <w:rsid w:val="00FF094A"/>
    <w:rsid w:val="00FF1BB3"/>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C2542"/>
  <w15:docId w15:val="{FF33D87A-9494-4773-ABA3-C1994D57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A0F45"/>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F506C"/>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Akapit z listą3,Obiekt,BulletC,Akapit z listą31,NOWY,Akapit z listą32,Akapit z listą2,Numerowanie,Akapit z listą BS,sw tekst,Kolorowa lista — akcent 11,List Paragraph,CW_Lista,List Paragraph1,Akapit z listą4,L1"/>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Akapit z listą3 Znak,Obiekt Znak,BulletC Znak,Akapit z listą31 Znak,NOWY Znak,Akapit z listą32 Znak,Akapit z listą2 Znak,Numerowanie Znak,Akapit z listą BS Znak,sw tekst Znak,Kolorowa lista — akcent 11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E43C64"/>
    <w:rPr>
      <w:color w:val="605E5C"/>
      <w:shd w:val="clear" w:color="auto" w:fill="E1DFDD"/>
    </w:rPr>
  </w:style>
  <w:style w:type="paragraph" w:customStyle="1" w:styleId="Default">
    <w:name w:val="Default"/>
    <w:rsid w:val="004B4617"/>
    <w:pPr>
      <w:autoSpaceDE w:val="0"/>
      <w:autoSpaceDN w:val="0"/>
      <w:adjustRightInd w:val="0"/>
    </w:pPr>
    <w:rPr>
      <w:rFonts w:ascii="Calibri" w:hAnsi="Calibri" w:cs="Calibri"/>
      <w:color w:val="000000"/>
      <w:sz w:val="24"/>
      <w:szCs w:val="24"/>
    </w:rPr>
  </w:style>
  <w:style w:type="paragraph" w:customStyle="1" w:styleId="LO-normal">
    <w:name w:val="LO-normal"/>
    <w:qFormat/>
    <w:rsid w:val="00DB4BA8"/>
    <w:rPr>
      <w:rFonts w:eastAsia="NSimSun" w:cs="Arial"/>
      <w:lang w:eastAsia="zh-CN" w:bidi="hi-IN"/>
    </w:rPr>
  </w:style>
  <w:style w:type="table" w:customStyle="1" w:styleId="TableNormal">
    <w:name w:val="Table Normal"/>
    <w:rsid w:val="00B540C4"/>
    <w:rPr>
      <w:rFonts w:eastAsia="NSimSun" w:cs="Arial"/>
      <w:lang w:eastAsia="zh-CN" w:bidi="hi-IN"/>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A47C61"/>
    <w:rPr>
      <w:color w:val="605E5C"/>
      <w:shd w:val="clear" w:color="auto" w:fill="E1DFDD"/>
    </w:rPr>
  </w:style>
  <w:style w:type="character" w:customStyle="1" w:styleId="highlight">
    <w:name w:val="highlight"/>
    <w:basedOn w:val="Domylnaczcionkaakapitu"/>
    <w:rsid w:val="001C13A4"/>
  </w:style>
  <w:style w:type="character" w:styleId="Nierozpoznanawzmianka">
    <w:name w:val="Unresolved Mention"/>
    <w:basedOn w:val="Domylnaczcionkaakapitu"/>
    <w:uiPriority w:val="99"/>
    <w:semiHidden/>
    <w:unhideWhenUsed/>
    <w:rsid w:val="00341F27"/>
    <w:rPr>
      <w:color w:val="605E5C"/>
      <w:shd w:val="clear" w:color="auto" w:fill="E1DFDD"/>
    </w:rPr>
  </w:style>
  <w:style w:type="paragraph" w:customStyle="1" w:styleId="Teksttreci">
    <w:name w:val="Tekst treści"/>
    <w:basedOn w:val="Normalny"/>
    <w:rsid w:val="00190C64"/>
    <w:pPr>
      <w:widowControl w:val="0"/>
      <w:suppressAutoHyphens/>
      <w:spacing w:line="360" w:lineRule="auto"/>
    </w:pPr>
    <w:rPr>
      <w:rFonts w:ascii="Calibri" w:eastAsia="Calibri" w:hAnsi="Calibri"/>
      <w:sz w:val="22"/>
      <w:szCs w:val="22"/>
      <w:lang w:val="x-none" w:eastAsia="ar-SA"/>
    </w:rPr>
  </w:style>
  <w:style w:type="character" w:customStyle="1" w:styleId="Nagwek3Znak">
    <w:name w:val="Nagłówek 3 Znak"/>
    <w:basedOn w:val="Domylnaczcionkaakapitu"/>
    <w:link w:val="Nagwek3"/>
    <w:rsid w:val="006F506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90163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243;wienia@capz.lodz.pl" TargetMode="External"/><Relationship Id="rId18" Type="http://schemas.openxmlformats.org/officeDocument/2006/relationships/hyperlink" Target="https://www.gov.pl/web/gov/zaloz-profil-zaufan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243;wienia@capz.lodz.pl" TargetMode="External"/><Relationship Id="rId17" Type="http://schemas.openxmlformats.org/officeDocument/2006/relationships/hyperlink" Target="http://www.nccert.pl/kontakt.htm" TargetMode="External"/><Relationship Id="rId2" Type="http://schemas.openxmlformats.org/officeDocument/2006/relationships/numbering" Target="numbering.xml"/><Relationship Id="rId16" Type="http://schemas.openxmlformats.org/officeDocument/2006/relationships/hyperlink" Target="mailto:iod@capz.lodz.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sekretariat@capz.lodz.pl"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hyperlink" Target="https://ezamowienia.gov.pl/mp-client/tenders/ocds-148610-4c90b116-b38f-11ee-a66a-5e0e9a75a9a0" TargetMode="External"/><Relationship Id="rId14" Type="http://schemas.openxmlformats.org/officeDocument/2006/relationships/hyperlink" Target="mailto:zamowienia@capz.lodz.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C6A0-376E-469F-AB21-269FA93E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4649</TotalTime>
  <Pages>32</Pages>
  <Words>12447</Words>
  <Characters>74687</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86961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Dorota Sołtys</cp:lastModifiedBy>
  <cp:revision>276</cp:revision>
  <cp:lastPrinted>2024-01-22T10:18:00Z</cp:lastPrinted>
  <dcterms:created xsi:type="dcterms:W3CDTF">2021-01-05T09:32:00Z</dcterms:created>
  <dcterms:modified xsi:type="dcterms:W3CDTF">2024-01-22T11:20:00Z</dcterms:modified>
</cp:coreProperties>
</file>