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6C5" w:rsidRPr="001C40D2" w:rsidRDefault="003156C5" w:rsidP="00EB19AE">
      <w:pPr>
        <w:pStyle w:val="Bodytext30"/>
        <w:framePr w:wrap="none" w:vAnchor="page" w:hAnchor="page" w:x="1397" w:y="4984"/>
        <w:shd w:val="clear" w:color="auto" w:fill="auto"/>
        <w:spacing w:before="0" w:after="0" w:line="276" w:lineRule="auto"/>
        <w:ind w:left="620"/>
        <w:rPr>
          <w:sz w:val="72"/>
          <w:lang w:val="pl-PL"/>
        </w:rPr>
      </w:pPr>
      <w:r w:rsidRPr="001C40D2">
        <w:rPr>
          <w:sz w:val="72"/>
          <w:lang w:val="pl-PL"/>
        </w:rPr>
        <w:t>AIPH</w:t>
      </w:r>
    </w:p>
    <w:p w:rsidR="003156C5" w:rsidRPr="001C40D2" w:rsidRDefault="003156C5" w:rsidP="00EB19AE">
      <w:pPr>
        <w:pStyle w:val="Bodytext40"/>
        <w:framePr w:w="8573" w:h="1387" w:hRule="exact" w:wrap="none" w:vAnchor="page" w:hAnchor="page" w:x="1397" w:y="7083"/>
        <w:shd w:val="clear" w:color="auto" w:fill="auto"/>
        <w:spacing w:before="0" w:after="0" w:line="276" w:lineRule="auto"/>
        <w:rPr>
          <w:sz w:val="24"/>
          <w:lang w:val="pl-PL"/>
        </w:rPr>
      </w:pPr>
      <w:r w:rsidRPr="001C40D2">
        <w:rPr>
          <w:sz w:val="24"/>
          <w:lang w:val="pl-PL"/>
        </w:rPr>
        <w:t>Regulamin Organizacji Międzynarodowych Wystaw Ogrodniczych AIPH</w:t>
      </w:r>
    </w:p>
    <w:p w:rsidR="003156C5" w:rsidRPr="001C40D2" w:rsidRDefault="003156C5" w:rsidP="00EB19AE">
      <w:pPr>
        <w:framePr w:w="8573" w:h="1387" w:hRule="exact" w:wrap="none" w:vAnchor="page" w:hAnchor="page" w:x="1397" w:y="7083"/>
        <w:spacing w:line="276" w:lineRule="auto"/>
        <w:rPr>
          <w:rFonts w:ascii="Arial" w:hAnsi="Arial" w:cs="Arial"/>
          <w:sz w:val="22"/>
          <w:lang w:val="pl-PL"/>
        </w:rPr>
      </w:pPr>
      <w:r w:rsidRPr="001C40D2">
        <w:rPr>
          <w:rFonts w:ascii="Arial" w:hAnsi="Arial" w:cs="Arial"/>
          <w:sz w:val="22"/>
          <w:lang w:val="pl-PL"/>
        </w:rPr>
        <w:t>Zatwierdzony przez Zgromadzenie Ogólne AIPH dnia 26 września 2017 r., Taichung, Tajwan.</w:t>
      </w:r>
    </w:p>
    <w:p w:rsidR="003156C5" w:rsidRPr="001C40D2" w:rsidRDefault="003156C5" w:rsidP="00EB19AE">
      <w:pPr>
        <w:framePr w:w="8573" w:h="3125" w:hRule="exact" w:wrap="none" w:vAnchor="page" w:hAnchor="page" w:x="1397" w:y="12174"/>
        <w:spacing w:line="276" w:lineRule="auto"/>
        <w:rPr>
          <w:rFonts w:ascii="Arial" w:hAnsi="Arial" w:cs="Arial"/>
          <w:sz w:val="22"/>
          <w:lang w:val="pl-PL"/>
        </w:rPr>
      </w:pPr>
      <w:r w:rsidRPr="001C40D2">
        <w:rPr>
          <w:rFonts w:ascii="Arial" w:hAnsi="Arial" w:cs="Arial"/>
          <w:sz w:val="22"/>
          <w:lang w:val="pl-PL"/>
        </w:rPr>
        <w:t>Międzynarodowe Stowarzyszenie Producentów Ogrodniczych</w:t>
      </w:r>
    </w:p>
    <w:p w:rsidR="003156C5" w:rsidRPr="001C40D2" w:rsidRDefault="003156C5" w:rsidP="00EB19AE">
      <w:pPr>
        <w:framePr w:w="8573" w:h="3125" w:hRule="exact" w:wrap="none" w:vAnchor="page" w:hAnchor="page" w:x="1397" w:y="12174"/>
        <w:spacing w:line="276" w:lineRule="auto"/>
        <w:rPr>
          <w:rFonts w:ascii="Arial" w:hAnsi="Arial" w:cs="Arial"/>
          <w:sz w:val="22"/>
          <w:lang w:val="pl-PL"/>
        </w:rPr>
      </w:pPr>
      <w:r w:rsidRPr="001C40D2">
        <w:rPr>
          <w:rFonts w:ascii="Arial" w:hAnsi="Arial" w:cs="Arial"/>
          <w:sz w:val="22"/>
          <w:lang w:val="pl-PL"/>
        </w:rPr>
        <w:t>Horticulture House</w:t>
      </w:r>
    </w:p>
    <w:p w:rsidR="003156C5" w:rsidRPr="001C40D2" w:rsidRDefault="003156C5" w:rsidP="00EB19AE">
      <w:pPr>
        <w:framePr w:w="8573" w:h="3125" w:hRule="exact" w:wrap="none" w:vAnchor="page" w:hAnchor="page" w:x="1397" w:y="12174"/>
        <w:spacing w:line="276" w:lineRule="auto"/>
        <w:rPr>
          <w:rFonts w:ascii="Arial" w:hAnsi="Arial" w:cs="Arial"/>
          <w:sz w:val="22"/>
          <w:lang w:val="pl-PL"/>
        </w:rPr>
      </w:pPr>
      <w:r w:rsidRPr="001C40D2">
        <w:rPr>
          <w:rFonts w:ascii="Arial" w:hAnsi="Arial" w:cs="Arial"/>
          <w:sz w:val="22"/>
          <w:lang w:val="pl-PL"/>
        </w:rPr>
        <w:t>Chilton</w:t>
      </w:r>
    </w:p>
    <w:p w:rsidR="003156C5" w:rsidRPr="001C40D2" w:rsidRDefault="003156C5" w:rsidP="00EB19AE">
      <w:pPr>
        <w:framePr w:w="8573" w:h="3125" w:hRule="exact" w:wrap="none" w:vAnchor="page" w:hAnchor="page" w:x="1397" w:y="12174"/>
        <w:spacing w:line="276" w:lineRule="auto"/>
        <w:rPr>
          <w:rFonts w:ascii="Arial" w:hAnsi="Arial" w:cs="Arial"/>
          <w:sz w:val="22"/>
          <w:lang w:val="pl-PL"/>
        </w:rPr>
      </w:pPr>
      <w:r w:rsidRPr="001C40D2">
        <w:rPr>
          <w:rFonts w:ascii="Arial" w:hAnsi="Arial" w:cs="Arial"/>
          <w:sz w:val="22"/>
          <w:lang w:val="pl-PL"/>
        </w:rPr>
        <w:t>Didcot</w:t>
      </w:r>
    </w:p>
    <w:p w:rsidR="003156C5" w:rsidRPr="001C40D2" w:rsidRDefault="003156C5" w:rsidP="00EB19AE">
      <w:pPr>
        <w:framePr w:w="8573" w:h="3125" w:hRule="exact" w:wrap="none" w:vAnchor="page" w:hAnchor="page" w:x="1397" w:y="12174"/>
        <w:spacing w:line="276" w:lineRule="auto"/>
        <w:rPr>
          <w:rFonts w:ascii="Arial" w:hAnsi="Arial" w:cs="Arial"/>
          <w:sz w:val="22"/>
          <w:lang w:val="pl-PL" w:eastAsia="fr-FR" w:bidi="fr-FR"/>
        </w:rPr>
      </w:pPr>
      <w:r w:rsidRPr="001C40D2">
        <w:rPr>
          <w:rFonts w:ascii="Arial" w:hAnsi="Arial" w:cs="Arial"/>
          <w:sz w:val="22"/>
          <w:lang w:val="pl-PL"/>
        </w:rPr>
        <w:t xml:space="preserve">Oxfordshire, OX11 </w:t>
      </w:r>
      <w:r w:rsidRPr="001C40D2">
        <w:rPr>
          <w:rFonts w:ascii="Arial" w:hAnsi="Arial" w:cs="Arial"/>
          <w:sz w:val="22"/>
          <w:lang w:val="pl-PL" w:eastAsia="fr-FR" w:bidi="fr-FR"/>
        </w:rPr>
        <w:t xml:space="preserve">0RN </w:t>
      </w:r>
    </w:p>
    <w:p w:rsidR="003156C5" w:rsidRPr="001C40D2" w:rsidRDefault="003156C5" w:rsidP="00EB19AE">
      <w:pPr>
        <w:framePr w:w="8573" w:h="3125" w:hRule="exact" w:wrap="none" w:vAnchor="page" w:hAnchor="page" w:x="1397" w:y="12174"/>
        <w:spacing w:line="276" w:lineRule="auto"/>
        <w:rPr>
          <w:rFonts w:ascii="Arial" w:hAnsi="Arial" w:cs="Arial"/>
          <w:sz w:val="22"/>
          <w:lang w:val="pl-PL"/>
        </w:rPr>
      </w:pPr>
      <w:r w:rsidRPr="001C40D2">
        <w:rPr>
          <w:rFonts w:ascii="Arial" w:hAnsi="Arial" w:cs="Arial"/>
          <w:sz w:val="22"/>
          <w:lang w:val="pl-PL"/>
        </w:rPr>
        <w:t xml:space="preserve">Wielka Brytania </w:t>
      </w:r>
    </w:p>
    <w:p w:rsidR="003156C5" w:rsidRPr="001C40D2" w:rsidRDefault="002962AF" w:rsidP="00EB19AE">
      <w:pPr>
        <w:framePr w:w="8573" w:h="3125" w:hRule="exact" w:wrap="none" w:vAnchor="page" w:hAnchor="page" w:x="1397" w:y="12174"/>
        <w:spacing w:line="276" w:lineRule="auto"/>
        <w:rPr>
          <w:rFonts w:ascii="Arial" w:hAnsi="Arial" w:cs="Arial"/>
          <w:sz w:val="22"/>
          <w:lang w:val="pl-PL"/>
        </w:rPr>
      </w:pPr>
      <w:hyperlink r:id="rId7" w:history="1">
        <w:r w:rsidR="003156C5" w:rsidRPr="001C40D2">
          <w:rPr>
            <w:rStyle w:val="Hipercze"/>
            <w:rFonts w:ascii="Arial" w:hAnsi="Arial" w:cs="Arial"/>
            <w:sz w:val="22"/>
            <w:lang w:val="pl-PL"/>
          </w:rPr>
          <w:t>www.aiph.org</w:t>
        </w:r>
      </w:hyperlink>
    </w:p>
    <w:p w:rsidR="003156C5" w:rsidRPr="001C40D2" w:rsidRDefault="003156C5" w:rsidP="00EB19AE">
      <w:pPr>
        <w:spacing w:line="276" w:lineRule="auto"/>
        <w:rPr>
          <w:rFonts w:ascii="Arial" w:hAnsi="Arial" w:cs="Arial"/>
          <w:sz w:val="2"/>
          <w:szCs w:val="2"/>
          <w:lang w:val="pl-PL"/>
        </w:rPr>
        <w:sectPr w:rsidR="003156C5" w:rsidRPr="001C40D2">
          <w:pgSz w:w="11900" w:h="16840"/>
          <w:pgMar w:top="360" w:right="360" w:bottom="360" w:left="360" w:header="0" w:footer="3" w:gutter="0"/>
          <w:cols w:space="720"/>
          <w:noEndnote/>
          <w:docGrid w:linePitch="360"/>
        </w:sectPr>
      </w:pPr>
    </w:p>
    <w:p w:rsidR="003156C5" w:rsidRPr="001C40D2" w:rsidRDefault="003156C5" w:rsidP="00EB19AE">
      <w:pPr>
        <w:framePr w:wrap="none" w:vAnchor="page" w:hAnchor="page" w:x="1397" w:y="1856"/>
        <w:spacing w:line="276" w:lineRule="auto"/>
        <w:rPr>
          <w:rFonts w:ascii="Arial" w:hAnsi="Arial" w:cs="Arial"/>
          <w:sz w:val="22"/>
          <w:lang w:val="pl-PL"/>
        </w:rPr>
      </w:pPr>
      <w:r w:rsidRPr="001C40D2">
        <w:rPr>
          <w:rFonts w:ascii="Arial" w:hAnsi="Arial" w:cs="Arial"/>
          <w:sz w:val="22"/>
          <w:lang w:val="pl-PL" w:eastAsia="fr-FR" w:bidi="fr-FR"/>
        </w:rPr>
        <w:lastRenderedPageBreak/>
        <w:t>Spis treści</w:t>
      </w:r>
    </w:p>
    <w:p w:rsidR="003156C5" w:rsidRPr="001C40D2" w:rsidRDefault="003156C5" w:rsidP="00EB19AE">
      <w:pPr>
        <w:framePr w:w="8573" w:h="4235" w:hRule="exact" w:wrap="none" w:vAnchor="page" w:hAnchor="page" w:x="1397" w:y="2249"/>
        <w:numPr>
          <w:ilvl w:val="0"/>
          <w:numId w:val="1"/>
        </w:numPr>
        <w:tabs>
          <w:tab w:val="left" w:pos="1112"/>
        </w:tabs>
        <w:spacing w:line="276" w:lineRule="auto"/>
        <w:ind w:left="400"/>
        <w:jc w:val="both"/>
        <w:rPr>
          <w:rFonts w:ascii="Arial" w:hAnsi="Arial" w:cs="Arial"/>
          <w:sz w:val="22"/>
          <w:lang w:val="pl-PL"/>
        </w:rPr>
      </w:pPr>
      <w:r w:rsidRPr="001C40D2">
        <w:rPr>
          <w:rFonts w:ascii="Arial" w:hAnsi="Arial" w:cs="Arial"/>
          <w:sz w:val="22"/>
          <w:lang w:val="pl-PL" w:eastAsia="fr-FR" w:bidi="fr-FR"/>
        </w:rPr>
        <w:t>Cele i rola AIPH</w:t>
      </w:r>
    </w:p>
    <w:p w:rsidR="003156C5" w:rsidRPr="001C40D2" w:rsidRDefault="003156C5" w:rsidP="00EB19AE">
      <w:pPr>
        <w:framePr w:w="8573" w:h="4235" w:hRule="exact" w:wrap="none" w:vAnchor="page" w:hAnchor="page" w:x="1397" w:y="2249"/>
        <w:numPr>
          <w:ilvl w:val="0"/>
          <w:numId w:val="1"/>
        </w:numPr>
        <w:tabs>
          <w:tab w:val="left" w:pos="1112"/>
        </w:tabs>
        <w:spacing w:line="276" w:lineRule="auto"/>
        <w:ind w:left="400"/>
        <w:jc w:val="both"/>
        <w:rPr>
          <w:rFonts w:ascii="Arial" w:hAnsi="Arial" w:cs="Arial"/>
          <w:sz w:val="22"/>
          <w:lang w:val="pl-PL"/>
        </w:rPr>
      </w:pPr>
      <w:r w:rsidRPr="001C40D2">
        <w:rPr>
          <w:rFonts w:ascii="Arial" w:hAnsi="Arial" w:cs="Arial"/>
          <w:sz w:val="22"/>
          <w:lang w:val="pl-PL"/>
        </w:rPr>
        <w:t>Kompetencje AIPH oraz działania w charakterze organu regulacyjnego</w:t>
      </w:r>
    </w:p>
    <w:p w:rsidR="003156C5" w:rsidRPr="001C40D2" w:rsidRDefault="003156C5" w:rsidP="00EB19AE">
      <w:pPr>
        <w:framePr w:w="8573" w:h="4235" w:hRule="exact" w:wrap="none" w:vAnchor="page" w:hAnchor="page" w:x="1397" w:y="2249"/>
        <w:numPr>
          <w:ilvl w:val="0"/>
          <w:numId w:val="1"/>
        </w:numPr>
        <w:tabs>
          <w:tab w:val="left" w:pos="1112"/>
        </w:tabs>
        <w:spacing w:line="276" w:lineRule="auto"/>
        <w:ind w:left="400"/>
        <w:jc w:val="both"/>
        <w:rPr>
          <w:rFonts w:ascii="Arial" w:hAnsi="Arial" w:cs="Arial"/>
          <w:sz w:val="22"/>
          <w:lang w:val="pl-PL"/>
        </w:rPr>
      </w:pPr>
      <w:r w:rsidRPr="001C40D2">
        <w:rPr>
          <w:rFonts w:ascii="Arial" w:hAnsi="Arial" w:cs="Arial"/>
          <w:sz w:val="22"/>
          <w:lang w:val="pl-PL" w:eastAsia="fr-FR" w:bidi="fr-FR"/>
        </w:rPr>
        <w:t>Kategorie wystaw</w:t>
      </w:r>
    </w:p>
    <w:p w:rsidR="003156C5" w:rsidRPr="001C40D2" w:rsidRDefault="003156C5" w:rsidP="00EB19AE">
      <w:pPr>
        <w:framePr w:w="8573" w:h="4235" w:hRule="exact" w:wrap="none" w:vAnchor="page" w:hAnchor="page" w:x="1397" w:y="2249"/>
        <w:numPr>
          <w:ilvl w:val="0"/>
          <w:numId w:val="1"/>
        </w:numPr>
        <w:tabs>
          <w:tab w:val="left" w:pos="1112"/>
        </w:tabs>
        <w:spacing w:line="276" w:lineRule="auto"/>
        <w:ind w:left="400"/>
        <w:jc w:val="both"/>
        <w:rPr>
          <w:rFonts w:ascii="Arial" w:hAnsi="Arial" w:cs="Arial"/>
          <w:sz w:val="22"/>
          <w:lang w:val="pl-PL"/>
        </w:rPr>
      </w:pPr>
      <w:r w:rsidRPr="001C40D2">
        <w:rPr>
          <w:rFonts w:ascii="Arial" w:hAnsi="Arial" w:cs="Arial"/>
          <w:sz w:val="22"/>
          <w:lang w:val="pl-PL" w:eastAsia="fr-FR" w:bidi="fr-FR"/>
        </w:rPr>
        <w:t>Proces aplikacyjny</w:t>
      </w:r>
    </w:p>
    <w:p w:rsidR="003156C5" w:rsidRPr="001C40D2" w:rsidRDefault="003156C5" w:rsidP="00EB19AE">
      <w:pPr>
        <w:framePr w:w="8573" w:h="4235" w:hRule="exact" w:wrap="none" w:vAnchor="page" w:hAnchor="page" w:x="1397" w:y="2249"/>
        <w:numPr>
          <w:ilvl w:val="0"/>
          <w:numId w:val="1"/>
        </w:numPr>
        <w:tabs>
          <w:tab w:val="left" w:pos="1112"/>
        </w:tabs>
        <w:spacing w:line="276" w:lineRule="auto"/>
        <w:ind w:left="400"/>
        <w:jc w:val="both"/>
        <w:rPr>
          <w:rFonts w:ascii="Arial" w:hAnsi="Arial" w:cs="Arial"/>
          <w:sz w:val="22"/>
          <w:lang w:val="pl-PL"/>
        </w:rPr>
      </w:pPr>
      <w:r w:rsidRPr="001C40D2">
        <w:rPr>
          <w:rFonts w:ascii="Arial" w:hAnsi="Arial" w:cs="Arial"/>
          <w:sz w:val="22"/>
          <w:lang w:val="pl-PL"/>
        </w:rPr>
        <w:t>Zgoda</w:t>
      </w:r>
    </w:p>
    <w:p w:rsidR="003156C5" w:rsidRPr="001C40D2" w:rsidRDefault="003156C5" w:rsidP="00EB19AE">
      <w:pPr>
        <w:framePr w:w="8573" w:h="4235" w:hRule="exact" w:wrap="none" w:vAnchor="page" w:hAnchor="page" w:x="1397" w:y="2249"/>
        <w:numPr>
          <w:ilvl w:val="0"/>
          <w:numId w:val="1"/>
        </w:numPr>
        <w:tabs>
          <w:tab w:val="left" w:pos="1112"/>
        </w:tabs>
        <w:spacing w:line="276" w:lineRule="auto"/>
        <w:ind w:left="400"/>
        <w:jc w:val="both"/>
        <w:rPr>
          <w:rFonts w:ascii="Arial" w:hAnsi="Arial" w:cs="Arial"/>
          <w:sz w:val="22"/>
          <w:lang w:val="pl-PL"/>
        </w:rPr>
      </w:pPr>
      <w:r w:rsidRPr="001C40D2">
        <w:rPr>
          <w:rFonts w:ascii="Arial" w:hAnsi="Arial" w:cs="Arial"/>
          <w:sz w:val="22"/>
          <w:lang w:val="pl-PL"/>
        </w:rPr>
        <w:t>Sprawozdawczość dla AIPH</w:t>
      </w:r>
    </w:p>
    <w:p w:rsidR="003156C5" w:rsidRPr="001C40D2" w:rsidRDefault="003156C5" w:rsidP="00EB19AE">
      <w:pPr>
        <w:framePr w:w="8573" w:h="4235" w:hRule="exact" w:wrap="none" w:vAnchor="page" w:hAnchor="page" w:x="1397" w:y="2249"/>
        <w:numPr>
          <w:ilvl w:val="0"/>
          <w:numId w:val="1"/>
        </w:numPr>
        <w:tabs>
          <w:tab w:val="left" w:pos="1112"/>
        </w:tabs>
        <w:spacing w:line="276" w:lineRule="auto"/>
        <w:ind w:left="400"/>
        <w:jc w:val="both"/>
        <w:rPr>
          <w:rFonts w:ascii="Arial" w:hAnsi="Arial" w:cs="Arial"/>
          <w:sz w:val="22"/>
          <w:lang w:val="pl-PL"/>
        </w:rPr>
      </w:pPr>
      <w:r w:rsidRPr="001C40D2">
        <w:rPr>
          <w:rFonts w:ascii="Arial" w:hAnsi="Arial" w:cs="Arial"/>
          <w:sz w:val="22"/>
          <w:lang w:val="pl-PL"/>
        </w:rPr>
        <w:t>Sankcje</w:t>
      </w:r>
    </w:p>
    <w:p w:rsidR="003156C5" w:rsidRPr="001C40D2" w:rsidRDefault="003156C5" w:rsidP="00EB19AE">
      <w:pPr>
        <w:framePr w:w="8573" w:h="4235" w:hRule="exact" w:wrap="none" w:vAnchor="page" w:hAnchor="page" w:x="1397" w:y="2249"/>
        <w:numPr>
          <w:ilvl w:val="0"/>
          <w:numId w:val="1"/>
        </w:numPr>
        <w:tabs>
          <w:tab w:val="left" w:pos="1112"/>
        </w:tabs>
        <w:spacing w:line="276" w:lineRule="auto"/>
        <w:ind w:left="400"/>
        <w:jc w:val="both"/>
        <w:rPr>
          <w:rFonts w:ascii="Arial" w:hAnsi="Arial" w:cs="Arial"/>
          <w:sz w:val="22"/>
          <w:lang w:val="pl-PL"/>
        </w:rPr>
      </w:pPr>
      <w:r w:rsidRPr="001C40D2">
        <w:rPr>
          <w:rFonts w:ascii="Arial" w:hAnsi="Arial" w:cs="Arial"/>
          <w:sz w:val="22"/>
          <w:lang w:val="pl-PL"/>
        </w:rPr>
        <w:t>Usługi świadczone przez AIPH</w:t>
      </w:r>
    </w:p>
    <w:p w:rsidR="003156C5" w:rsidRPr="001C40D2" w:rsidRDefault="003156C5" w:rsidP="00EB19AE">
      <w:pPr>
        <w:framePr w:w="8573" w:h="4235" w:hRule="exact" w:wrap="none" w:vAnchor="page" w:hAnchor="page" w:x="1397" w:y="2249"/>
        <w:numPr>
          <w:ilvl w:val="0"/>
          <w:numId w:val="1"/>
        </w:numPr>
        <w:tabs>
          <w:tab w:val="left" w:pos="1112"/>
        </w:tabs>
        <w:spacing w:line="276" w:lineRule="auto"/>
        <w:ind w:left="400"/>
        <w:jc w:val="both"/>
        <w:rPr>
          <w:rFonts w:ascii="Arial" w:hAnsi="Arial" w:cs="Arial"/>
          <w:sz w:val="22"/>
          <w:lang w:val="pl-PL"/>
        </w:rPr>
      </w:pPr>
      <w:r w:rsidRPr="001C40D2">
        <w:rPr>
          <w:rFonts w:ascii="Arial" w:hAnsi="Arial" w:cs="Arial"/>
          <w:sz w:val="22"/>
          <w:lang w:val="pl-PL"/>
        </w:rPr>
        <w:t>Opłaty</w:t>
      </w:r>
    </w:p>
    <w:p w:rsidR="003156C5" w:rsidRPr="001C40D2" w:rsidRDefault="003156C5" w:rsidP="00EB19AE">
      <w:pPr>
        <w:framePr w:w="8573" w:h="4235" w:hRule="exact" w:wrap="none" w:vAnchor="page" w:hAnchor="page" w:x="1397" w:y="2249"/>
        <w:numPr>
          <w:ilvl w:val="0"/>
          <w:numId w:val="1"/>
        </w:numPr>
        <w:tabs>
          <w:tab w:val="left" w:pos="1112"/>
        </w:tabs>
        <w:spacing w:line="276" w:lineRule="auto"/>
        <w:ind w:left="400"/>
        <w:jc w:val="both"/>
        <w:rPr>
          <w:rFonts w:ascii="Arial" w:hAnsi="Arial" w:cs="Arial"/>
          <w:sz w:val="22"/>
          <w:lang w:val="pl-PL"/>
        </w:rPr>
      </w:pPr>
      <w:r w:rsidRPr="001C40D2">
        <w:rPr>
          <w:rFonts w:ascii="Arial" w:hAnsi="Arial" w:cs="Arial"/>
          <w:sz w:val="22"/>
          <w:lang w:val="pl-PL"/>
        </w:rPr>
        <w:t xml:space="preserve">Wykorzystanie marki AIPH </w:t>
      </w:r>
    </w:p>
    <w:p w:rsidR="003156C5" w:rsidRPr="001C40D2" w:rsidRDefault="003156C5" w:rsidP="00EB19AE">
      <w:pPr>
        <w:framePr w:w="8573" w:h="4235" w:hRule="exact" w:wrap="none" w:vAnchor="page" w:hAnchor="page" w:x="1397" w:y="2249"/>
        <w:numPr>
          <w:ilvl w:val="0"/>
          <w:numId w:val="1"/>
        </w:numPr>
        <w:tabs>
          <w:tab w:val="left" w:pos="1112"/>
        </w:tabs>
        <w:spacing w:line="276" w:lineRule="auto"/>
        <w:ind w:left="400"/>
        <w:jc w:val="both"/>
        <w:rPr>
          <w:rFonts w:ascii="Arial" w:hAnsi="Arial" w:cs="Arial"/>
          <w:sz w:val="22"/>
          <w:lang w:val="pl-PL"/>
        </w:rPr>
      </w:pPr>
      <w:r w:rsidRPr="001C40D2">
        <w:rPr>
          <w:rFonts w:ascii="Arial" w:hAnsi="Arial" w:cs="Arial"/>
          <w:sz w:val="22"/>
          <w:lang w:val="pl-PL"/>
        </w:rPr>
        <w:t>Wymogi dotyczące wystawy</w:t>
      </w:r>
    </w:p>
    <w:p w:rsidR="003156C5" w:rsidRPr="001C40D2" w:rsidRDefault="003156C5" w:rsidP="00EB19AE">
      <w:pPr>
        <w:framePr w:w="8573" w:h="4235" w:hRule="exact" w:wrap="none" w:vAnchor="page" w:hAnchor="page" w:x="1397" w:y="2249"/>
        <w:numPr>
          <w:ilvl w:val="0"/>
          <w:numId w:val="1"/>
        </w:numPr>
        <w:tabs>
          <w:tab w:val="left" w:pos="1112"/>
        </w:tabs>
        <w:spacing w:line="276" w:lineRule="auto"/>
        <w:ind w:left="400"/>
        <w:jc w:val="both"/>
        <w:rPr>
          <w:rFonts w:ascii="Arial" w:hAnsi="Arial" w:cs="Arial"/>
          <w:sz w:val="22"/>
          <w:lang w:val="pl-PL"/>
        </w:rPr>
      </w:pPr>
      <w:r w:rsidRPr="001C40D2">
        <w:rPr>
          <w:rFonts w:ascii="Arial" w:hAnsi="Arial" w:cs="Arial"/>
          <w:sz w:val="22"/>
          <w:lang w:val="pl-PL"/>
        </w:rPr>
        <w:t>Zasady udziału</w:t>
      </w:r>
    </w:p>
    <w:p w:rsidR="003156C5" w:rsidRPr="001C40D2" w:rsidRDefault="003156C5" w:rsidP="00EB19AE">
      <w:pPr>
        <w:framePr w:w="8573" w:h="4235" w:hRule="exact" w:wrap="none" w:vAnchor="page" w:hAnchor="page" w:x="1397" w:y="2249"/>
        <w:numPr>
          <w:ilvl w:val="0"/>
          <w:numId w:val="1"/>
        </w:numPr>
        <w:tabs>
          <w:tab w:val="left" w:pos="1112"/>
        </w:tabs>
        <w:spacing w:line="276" w:lineRule="auto"/>
        <w:ind w:left="400"/>
        <w:jc w:val="both"/>
        <w:rPr>
          <w:rFonts w:ascii="Arial" w:hAnsi="Arial" w:cs="Arial"/>
          <w:sz w:val="22"/>
          <w:lang w:val="pl-PL"/>
        </w:rPr>
      </w:pPr>
      <w:r w:rsidRPr="001C40D2">
        <w:rPr>
          <w:rFonts w:ascii="Arial" w:hAnsi="Arial" w:cs="Arial"/>
          <w:sz w:val="22"/>
          <w:lang w:val="pl-PL"/>
        </w:rPr>
        <w:t>Rozstrzyganie sporów</w:t>
      </w:r>
    </w:p>
    <w:p w:rsidR="003156C5" w:rsidRPr="001C40D2" w:rsidRDefault="003156C5" w:rsidP="00EB19AE">
      <w:pPr>
        <w:framePr w:w="8573" w:h="4235" w:hRule="exact" w:wrap="none" w:vAnchor="page" w:hAnchor="page" w:x="1397" w:y="2249"/>
        <w:numPr>
          <w:ilvl w:val="0"/>
          <w:numId w:val="1"/>
        </w:numPr>
        <w:tabs>
          <w:tab w:val="left" w:pos="1112"/>
        </w:tabs>
        <w:spacing w:line="276" w:lineRule="auto"/>
        <w:ind w:left="400"/>
        <w:jc w:val="both"/>
        <w:rPr>
          <w:rFonts w:ascii="Arial" w:hAnsi="Arial" w:cs="Arial"/>
          <w:sz w:val="22"/>
          <w:lang w:val="pl-PL"/>
        </w:rPr>
      </w:pPr>
      <w:r w:rsidRPr="001C40D2">
        <w:rPr>
          <w:rFonts w:ascii="Arial" w:hAnsi="Arial" w:cs="Arial"/>
          <w:sz w:val="22"/>
          <w:lang w:val="pl-PL"/>
        </w:rPr>
        <w:t>Regulamin wystawy</w:t>
      </w:r>
    </w:p>
    <w:p w:rsidR="003156C5" w:rsidRPr="001C40D2" w:rsidRDefault="003156C5" w:rsidP="00EB19AE">
      <w:pPr>
        <w:pStyle w:val="Bodytext60"/>
        <w:framePr w:w="8573" w:h="239" w:hRule="exact" w:wrap="none" w:vAnchor="page" w:hAnchor="page" w:x="1397" w:y="14800"/>
        <w:shd w:val="clear" w:color="auto" w:fill="auto"/>
        <w:spacing w:before="0" w:line="276" w:lineRule="auto"/>
        <w:ind w:left="4520"/>
        <w:rPr>
          <w:rFonts w:ascii="Arial" w:hAnsi="Arial" w:cs="Arial"/>
          <w:sz w:val="20"/>
          <w:lang w:val="pl-PL"/>
        </w:rPr>
      </w:pPr>
      <w:r w:rsidRPr="001C40D2">
        <w:rPr>
          <w:rFonts w:ascii="Arial" w:hAnsi="Arial" w:cs="Arial"/>
          <w:sz w:val="20"/>
          <w:lang w:val="pl-PL"/>
        </w:rPr>
        <w:t>2</w:t>
      </w:r>
    </w:p>
    <w:p w:rsidR="003156C5" w:rsidRPr="001C40D2" w:rsidRDefault="003156C5" w:rsidP="00EB19AE">
      <w:pPr>
        <w:spacing w:line="276" w:lineRule="auto"/>
        <w:rPr>
          <w:rFonts w:ascii="Arial" w:hAnsi="Arial" w:cs="Arial"/>
          <w:sz w:val="2"/>
          <w:szCs w:val="2"/>
          <w:lang w:val="pl-PL"/>
        </w:rPr>
        <w:sectPr w:rsidR="003156C5" w:rsidRPr="001C40D2">
          <w:pgSz w:w="11900" w:h="16840"/>
          <w:pgMar w:top="360" w:right="360" w:bottom="360" w:left="360" w:header="0" w:footer="3" w:gutter="0"/>
          <w:cols w:space="720"/>
          <w:noEndnote/>
          <w:docGrid w:linePitch="360"/>
        </w:sectPr>
      </w:pPr>
    </w:p>
    <w:p w:rsidR="003156C5" w:rsidRPr="001C40D2" w:rsidRDefault="003156C5" w:rsidP="002962AF">
      <w:pPr>
        <w:framePr w:w="2616" w:h="528" w:hRule="exact" w:wrap="none" w:vAnchor="page" w:hAnchor="page" w:x="946" w:y="946"/>
        <w:spacing w:line="276" w:lineRule="auto"/>
        <w:rPr>
          <w:rFonts w:ascii="Arial" w:hAnsi="Arial" w:cs="Arial"/>
          <w:sz w:val="22"/>
          <w:lang w:val="pl-PL"/>
        </w:rPr>
      </w:pPr>
      <w:bookmarkStart w:id="0" w:name="bookmark1"/>
      <w:r w:rsidRPr="001C40D2">
        <w:rPr>
          <w:rFonts w:ascii="Arial" w:hAnsi="Arial" w:cs="Arial"/>
          <w:sz w:val="22"/>
          <w:lang w:val="pl-PL"/>
        </w:rPr>
        <w:lastRenderedPageBreak/>
        <w:t>Rozdział 1</w:t>
      </w:r>
      <w:bookmarkEnd w:id="0"/>
    </w:p>
    <w:p w:rsidR="003156C5" w:rsidRPr="001C40D2" w:rsidRDefault="003156C5" w:rsidP="002962AF">
      <w:pPr>
        <w:framePr w:w="2616" w:h="528" w:hRule="exact" w:wrap="none" w:vAnchor="page" w:hAnchor="page" w:x="946" w:y="946"/>
        <w:spacing w:line="276" w:lineRule="auto"/>
        <w:rPr>
          <w:rFonts w:ascii="Arial" w:hAnsi="Arial" w:cs="Arial"/>
          <w:sz w:val="22"/>
          <w:lang w:val="pl-PL"/>
        </w:rPr>
      </w:pPr>
      <w:r w:rsidRPr="001C40D2">
        <w:rPr>
          <w:rFonts w:ascii="Arial" w:hAnsi="Arial" w:cs="Arial"/>
          <w:sz w:val="22"/>
          <w:lang w:val="pl-PL"/>
        </w:rPr>
        <w:t xml:space="preserve">Cele i rola AIPH </w:t>
      </w:r>
    </w:p>
    <w:p w:rsidR="003156C5" w:rsidRPr="002962AF" w:rsidRDefault="003156C5" w:rsidP="00EB19AE">
      <w:pPr>
        <w:framePr w:w="9840" w:h="4730" w:hRule="exact" w:wrap="none" w:vAnchor="page" w:hAnchor="page" w:x="946" w:y="1645"/>
        <w:spacing w:line="276" w:lineRule="auto"/>
        <w:rPr>
          <w:rFonts w:ascii="Arial" w:hAnsi="Arial" w:cs="Arial"/>
          <w:sz w:val="20"/>
          <w:szCs w:val="20"/>
          <w:lang w:val="pl-PL"/>
        </w:rPr>
      </w:pPr>
      <w:r w:rsidRPr="002962AF">
        <w:rPr>
          <w:rFonts w:ascii="Arial" w:hAnsi="Arial" w:cs="Arial"/>
          <w:sz w:val="20"/>
          <w:szCs w:val="20"/>
          <w:lang w:val="pl-PL"/>
        </w:rPr>
        <w:t>Obranym przez AIPH celem dla międzynarodowych wystaw ogrodniczych (Expo) jest promowanie produktów branży ogrodniczej wśród ogółu społeczeństwa, przedsiębiorstw oraz władz publicznych i zwiększenie globalnej świadomości korzyści, jakie niesie ze sobą dla jednostek i całych społeczności ogrodnictwo.</w:t>
      </w:r>
    </w:p>
    <w:p w:rsidR="003156C5" w:rsidRPr="002962AF" w:rsidRDefault="003156C5" w:rsidP="00EB19AE">
      <w:pPr>
        <w:framePr w:w="9840" w:h="4730" w:hRule="exact" w:wrap="none" w:vAnchor="page" w:hAnchor="page" w:x="946" w:y="1645"/>
        <w:spacing w:line="276" w:lineRule="auto"/>
        <w:rPr>
          <w:rFonts w:ascii="Arial" w:hAnsi="Arial" w:cs="Arial"/>
          <w:sz w:val="20"/>
          <w:szCs w:val="20"/>
          <w:lang w:val="pl-PL"/>
        </w:rPr>
      </w:pPr>
      <w:r w:rsidRPr="002962AF">
        <w:rPr>
          <w:rFonts w:ascii="Arial" w:hAnsi="Arial" w:cs="Arial"/>
          <w:sz w:val="20"/>
          <w:szCs w:val="20"/>
          <w:lang w:val="pl-PL"/>
        </w:rPr>
        <w:t>Rolą AIPH jest zapewnienie, że wystawy odniosą sukces poprzez stworzenie uporządkowanego procesu zatwierdzania rozwiązań i monitorowania ich realizacji oraz poprzez ograniczenie liczby organizowanych wystaw.</w:t>
      </w:r>
    </w:p>
    <w:p w:rsidR="003156C5" w:rsidRPr="002962AF" w:rsidRDefault="003156C5" w:rsidP="00EB19AE">
      <w:pPr>
        <w:framePr w:w="9840" w:h="4730" w:hRule="exact" w:wrap="none" w:vAnchor="page" w:hAnchor="page" w:x="946" w:y="1645"/>
        <w:spacing w:line="276" w:lineRule="auto"/>
        <w:rPr>
          <w:rFonts w:ascii="Arial" w:hAnsi="Arial" w:cs="Arial"/>
          <w:sz w:val="20"/>
          <w:szCs w:val="20"/>
          <w:lang w:val="pl-PL"/>
        </w:rPr>
      </w:pPr>
      <w:r w:rsidRPr="002962AF">
        <w:rPr>
          <w:rFonts w:ascii="Arial" w:hAnsi="Arial" w:cs="Arial"/>
          <w:sz w:val="20"/>
          <w:szCs w:val="20"/>
          <w:lang w:val="pl-PL"/>
        </w:rPr>
        <w:t>Sukces wystawy skutkować będzie:</w:t>
      </w:r>
    </w:p>
    <w:p w:rsidR="003156C5" w:rsidRPr="002962AF" w:rsidRDefault="003156C5" w:rsidP="00EB19AE">
      <w:pPr>
        <w:framePr w:w="9840" w:h="4730" w:hRule="exact" w:wrap="none" w:vAnchor="page" w:hAnchor="page" w:x="946" w:y="1645"/>
        <w:numPr>
          <w:ilvl w:val="0"/>
          <w:numId w:val="2"/>
        </w:numPr>
        <w:tabs>
          <w:tab w:val="left" w:pos="760"/>
        </w:tabs>
        <w:spacing w:line="276" w:lineRule="auto"/>
        <w:ind w:left="760" w:hanging="360"/>
        <w:rPr>
          <w:rFonts w:ascii="Arial" w:hAnsi="Arial" w:cs="Arial"/>
          <w:sz w:val="20"/>
          <w:szCs w:val="20"/>
          <w:lang w:val="pl-PL"/>
        </w:rPr>
      </w:pPr>
      <w:r w:rsidRPr="002962AF">
        <w:rPr>
          <w:rFonts w:ascii="Arial" w:hAnsi="Arial" w:cs="Arial"/>
          <w:sz w:val="20"/>
          <w:szCs w:val="20"/>
          <w:lang w:val="pl-PL"/>
        </w:rPr>
        <w:t>Zwiększonym wykorzystaniem roślin do poprawy zdrowia i nastroju społeczeństwa, poprawą warunków w środowisku naturalnym oraz wzmocnieniem gospodarek.</w:t>
      </w:r>
    </w:p>
    <w:p w:rsidR="003156C5" w:rsidRPr="002962AF" w:rsidRDefault="003156C5" w:rsidP="00EB19AE">
      <w:pPr>
        <w:framePr w:w="9840" w:h="4730" w:hRule="exact" w:wrap="none" w:vAnchor="page" w:hAnchor="page" w:x="946" w:y="1645"/>
        <w:numPr>
          <w:ilvl w:val="0"/>
          <w:numId w:val="2"/>
        </w:numPr>
        <w:tabs>
          <w:tab w:val="left" w:pos="760"/>
        </w:tabs>
        <w:spacing w:line="276" w:lineRule="auto"/>
        <w:ind w:left="760" w:hanging="360"/>
        <w:rPr>
          <w:rFonts w:ascii="Arial" w:hAnsi="Arial" w:cs="Arial"/>
          <w:sz w:val="20"/>
          <w:szCs w:val="20"/>
          <w:lang w:val="pl-PL"/>
        </w:rPr>
      </w:pPr>
      <w:r w:rsidRPr="002962AF">
        <w:rPr>
          <w:rFonts w:ascii="Arial" w:hAnsi="Arial" w:cs="Arial"/>
          <w:sz w:val="20"/>
          <w:szCs w:val="20"/>
          <w:lang w:val="pl-PL"/>
        </w:rPr>
        <w:t>Jednoznacznym wykazaniem, że w społeczeństwie istnieje zapotrzebowanie na ogrodnictwo oraz zademonstrowaniem roli, jaką odgrywa ogrodnictwo w zapewnianiu ludziom kontaktu z ich naturalnym środowiskiem.</w:t>
      </w:r>
    </w:p>
    <w:p w:rsidR="003156C5" w:rsidRPr="002962AF" w:rsidRDefault="003156C5" w:rsidP="00EB19AE">
      <w:pPr>
        <w:framePr w:w="9840" w:h="4730" w:hRule="exact" w:wrap="none" w:vAnchor="page" w:hAnchor="page" w:x="946" w:y="1645"/>
        <w:numPr>
          <w:ilvl w:val="0"/>
          <w:numId w:val="2"/>
        </w:numPr>
        <w:tabs>
          <w:tab w:val="left" w:pos="770"/>
        </w:tabs>
        <w:spacing w:line="276" w:lineRule="auto"/>
        <w:ind w:left="760" w:hanging="360"/>
        <w:rPr>
          <w:rFonts w:ascii="Arial" w:hAnsi="Arial" w:cs="Arial"/>
          <w:sz w:val="20"/>
          <w:szCs w:val="20"/>
          <w:lang w:val="pl-PL"/>
        </w:rPr>
      </w:pPr>
      <w:r w:rsidRPr="002962AF">
        <w:rPr>
          <w:rFonts w:ascii="Arial" w:hAnsi="Arial" w:cs="Arial"/>
          <w:sz w:val="20"/>
          <w:szCs w:val="20"/>
          <w:lang w:val="pl-PL"/>
        </w:rPr>
        <w:t>Zgromadzeniem w jednym miejscu ekspertów w dziedzinie ogrodnictwa z różnych krajów celem promowania pochodzących z całego świata najlepszych doświadczeń i praktyk oraz celebrowania różnorodności kulturalnej i ogrodniczej.</w:t>
      </w:r>
    </w:p>
    <w:p w:rsidR="003156C5" w:rsidRPr="002962AF" w:rsidRDefault="003156C5" w:rsidP="00EB19AE">
      <w:pPr>
        <w:framePr w:w="9840" w:h="4730" w:hRule="exact" w:wrap="none" w:vAnchor="page" w:hAnchor="page" w:x="946" w:y="1645"/>
        <w:numPr>
          <w:ilvl w:val="0"/>
          <w:numId w:val="2"/>
        </w:numPr>
        <w:tabs>
          <w:tab w:val="left" w:pos="770"/>
        </w:tabs>
        <w:spacing w:line="276" w:lineRule="auto"/>
        <w:ind w:left="400"/>
        <w:jc w:val="both"/>
        <w:rPr>
          <w:rFonts w:ascii="Arial" w:hAnsi="Arial" w:cs="Arial"/>
          <w:sz w:val="20"/>
          <w:szCs w:val="20"/>
          <w:lang w:val="pl-PL"/>
        </w:rPr>
      </w:pPr>
      <w:r w:rsidRPr="002962AF">
        <w:rPr>
          <w:rFonts w:ascii="Arial" w:hAnsi="Arial" w:cs="Arial"/>
          <w:sz w:val="20"/>
          <w:szCs w:val="20"/>
          <w:lang w:val="pl-PL"/>
        </w:rPr>
        <w:t>Promowaniem produktywności i międzynarodowej współpracy w branży profesjonalnego ogrodnictwa.</w:t>
      </w:r>
    </w:p>
    <w:p w:rsidR="003156C5" w:rsidRPr="001C40D2" w:rsidRDefault="003156C5" w:rsidP="002962AF">
      <w:pPr>
        <w:framePr w:w="7792" w:h="532" w:hRule="exact" w:wrap="none" w:vAnchor="page" w:hAnchor="page" w:x="1036" w:y="6856"/>
        <w:spacing w:line="276" w:lineRule="auto"/>
        <w:rPr>
          <w:rFonts w:ascii="Arial" w:hAnsi="Arial" w:cs="Arial"/>
          <w:sz w:val="22"/>
          <w:lang w:val="pl-PL"/>
        </w:rPr>
      </w:pPr>
      <w:bookmarkStart w:id="1" w:name="bookmark2"/>
      <w:r w:rsidRPr="001C40D2">
        <w:rPr>
          <w:rFonts w:ascii="Arial" w:hAnsi="Arial" w:cs="Arial"/>
          <w:sz w:val="22"/>
          <w:lang w:val="pl-PL"/>
        </w:rPr>
        <w:t>Rozdział 2</w:t>
      </w:r>
      <w:bookmarkEnd w:id="1"/>
    </w:p>
    <w:p w:rsidR="003156C5" w:rsidRPr="001C40D2" w:rsidRDefault="003156C5" w:rsidP="002962AF">
      <w:pPr>
        <w:framePr w:w="7792" w:h="532" w:hRule="exact" w:wrap="none" w:vAnchor="page" w:hAnchor="page" w:x="1036" w:y="6856"/>
        <w:spacing w:line="276" w:lineRule="auto"/>
        <w:rPr>
          <w:rFonts w:ascii="Arial" w:hAnsi="Arial" w:cs="Arial"/>
          <w:sz w:val="22"/>
          <w:lang w:val="pl-PL"/>
        </w:rPr>
      </w:pPr>
      <w:r w:rsidRPr="001C40D2">
        <w:rPr>
          <w:rFonts w:ascii="Arial" w:hAnsi="Arial" w:cs="Arial"/>
          <w:sz w:val="22"/>
          <w:lang w:val="pl-PL"/>
        </w:rPr>
        <w:t xml:space="preserve">Kompetencje AIPH oraz działania w charakterze organu regulacyjnego </w:t>
      </w:r>
    </w:p>
    <w:p w:rsidR="003156C5" w:rsidRPr="001C40D2" w:rsidRDefault="003156C5" w:rsidP="00EB19AE">
      <w:pPr>
        <w:framePr w:w="9893" w:h="5933" w:hRule="exact" w:wrap="none" w:vAnchor="page" w:hAnchor="page" w:x="1009" w:y="7565"/>
        <w:spacing w:line="276" w:lineRule="auto"/>
        <w:rPr>
          <w:rFonts w:ascii="Arial" w:hAnsi="Arial" w:cs="Arial"/>
          <w:sz w:val="22"/>
          <w:lang w:val="pl-PL"/>
        </w:rPr>
      </w:pPr>
      <w:r w:rsidRPr="001C40D2">
        <w:rPr>
          <w:rFonts w:ascii="Arial" w:hAnsi="Arial" w:cs="Arial"/>
          <w:sz w:val="22"/>
          <w:lang w:val="pl-PL"/>
        </w:rPr>
        <w:t>Międzynarodowe Stowarzyszenie Producentów Ogrodniczych (</w:t>
      </w:r>
      <w:r w:rsidRPr="001C40D2">
        <w:rPr>
          <w:rFonts w:ascii="Arial" w:hAnsi="Arial" w:cs="Arial"/>
          <w:i/>
          <w:sz w:val="22"/>
          <w:lang w:val="pl-PL"/>
        </w:rPr>
        <w:t>International Association of Horticultural Producers</w:t>
      </w:r>
      <w:r w:rsidRPr="001C40D2">
        <w:rPr>
          <w:rFonts w:ascii="Arial" w:hAnsi="Arial" w:cs="Arial"/>
          <w:sz w:val="22"/>
          <w:lang w:val="pl-PL"/>
        </w:rPr>
        <w:t>, AIPH) jest międzynarodowym stowarzyszeniem non-profit zarejestrowanym w Brukseli w Belgii pod numerem ewidencyjnym 546.558.178.</w:t>
      </w:r>
    </w:p>
    <w:p w:rsidR="003156C5" w:rsidRPr="001C40D2" w:rsidRDefault="003156C5" w:rsidP="00EB19AE">
      <w:pPr>
        <w:framePr w:w="9893" w:h="5933" w:hRule="exact" w:wrap="none" w:vAnchor="page" w:hAnchor="page" w:x="1009" w:y="7565"/>
        <w:spacing w:line="276" w:lineRule="auto"/>
        <w:rPr>
          <w:rFonts w:ascii="Arial" w:hAnsi="Arial" w:cs="Arial"/>
          <w:sz w:val="22"/>
          <w:lang w:val="pl-PL"/>
        </w:rPr>
      </w:pPr>
      <w:r w:rsidRPr="001C40D2">
        <w:rPr>
          <w:rFonts w:ascii="Arial" w:hAnsi="Arial" w:cs="Arial"/>
          <w:sz w:val="22"/>
          <w:lang w:val="pl-PL"/>
        </w:rPr>
        <w:t xml:space="preserve">Zatwierdzenie i wprowadzenie Regulaminu Organizacji Międzynarodowych Wystaw Ogrodniczych AIPH odbywa się zgodnie z Kartą i Wewnętrznym Regulaminem AIPH, dostępnymi na stronie internetowej AIPH pod adresem </w:t>
      </w:r>
      <w:hyperlink r:id="rId8" w:history="1">
        <w:r w:rsidRPr="001C40D2">
          <w:rPr>
            <w:rStyle w:val="Hipercze"/>
            <w:rFonts w:ascii="Arial" w:hAnsi="Arial" w:cs="Arial"/>
            <w:sz w:val="22"/>
            <w:lang w:val="pl-PL"/>
          </w:rPr>
          <w:t>www.aiph.org</w:t>
        </w:r>
      </w:hyperlink>
      <w:r w:rsidRPr="001C40D2">
        <w:rPr>
          <w:rFonts w:ascii="Arial" w:hAnsi="Arial" w:cs="Arial"/>
          <w:sz w:val="22"/>
          <w:lang w:val="pl-PL"/>
        </w:rPr>
        <w:t>.</w:t>
      </w:r>
    </w:p>
    <w:p w:rsidR="003156C5" w:rsidRPr="001C40D2" w:rsidRDefault="003156C5" w:rsidP="00EB19AE">
      <w:pPr>
        <w:framePr w:w="9893" w:h="5933" w:hRule="exact" w:wrap="none" w:vAnchor="page" w:hAnchor="page" w:x="1009" w:y="7565"/>
        <w:spacing w:line="276" w:lineRule="auto"/>
        <w:rPr>
          <w:rFonts w:ascii="Arial" w:hAnsi="Arial" w:cs="Arial"/>
          <w:sz w:val="22"/>
          <w:lang w:val="pl-PL"/>
        </w:rPr>
      </w:pPr>
      <w:r w:rsidRPr="001C40D2">
        <w:rPr>
          <w:rFonts w:ascii="Arial" w:hAnsi="Arial" w:cs="Arial"/>
          <w:sz w:val="22"/>
          <w:lang w:val="pl-PL"/>
        </w:rPr>
        <w:t xml:space="preserve">Do międzynarodowych zadań AIPH należy </w:t>
      </w:r>
      <w:r w:rsidR="001C40D2">
        <w:rPr>
          <w:rFonts w:ascii="Arial" w:hAnsi="Arial" w:cs="Arial"/>
          <w:sz w:val="22"/>
          <w:lang w:val="pl-PL"/>
        </w:rPr>
        <w:t xml:space="preserve">udzielanie aprobaty dla </w:t>
      </w:r>
      <w:r w:rsidRPr="001C40D2">
        <w:rPr>
          <w:rFonts w:ascii="Arial" w:hAnsi="Arial" w:cs="Arial"/>
          <w:sz w:val="22"/>
          <w:lang w:val="pl-PL"/>
        </w:rPr>
        <w:t>organizacji międzynarodowych wystaw ogrodniczych.</w:t>
      </w:r>
    </w:p>
    <w:p w:rsidR="003156C5" w:rsidRPr="001C40D2" w:rsidRDefault="003156C5" w:rsidP="00EB19AE">
      <w:pPr>
        <w:framePr w:w="9893" w:h="5933" w:hRule="exact" w:wrap="none" w:vAnchor="page" w:hAnchor="page" w:x="1009" w:y="7565"/>
        <w:spacing w:line="276" w:lineRule="auto"/>
        <w:rPr>
          <w:rFonts w:ascii="Arial" w:hAnsi="Arial" w:cs="Arial"/>
          <w:sz w:val="22"/>
          <w:lang w:val="pl-PL"/>
        </w:rPr>
      </w:pPr>
      <w:r w:rsidRPr="001C40D2">
        <w:rPr>
          <w:rStyle w:val="Bodytext20"/>
          <w:sz w:val="18"/>
          <w:lang w:val="pl-PL"/>
        </w:rPr>
        <w:t>Wystawy kategorii A1:</w:t>
      </w:r>
    </w:p>
    <w:p w:rsidR="003156C5" w:rsidRPr="001C40D2" w:rsidRDefault="003156C5" w:rsidP="00EB19AE">
      <w:pPr>
        <w:framePr w:w="9893" w:h="5933" w:hRule="exact" w:wrap="none" w:vAnchor="page" w:hAnchor="page" w:x="1009" w:y="7565"/>
        <w:spacing w:line="276" w:lineRule="auto"/>
        <w:rPr>
          <w:rFonts w:ascii="Arial" w:hAnsi="Arial" w:cs="Arial"/>
          <w:sz w:val="22"/>
          <w:lang w:val="pl-PL"/>
        </w:rPr>
      </w:pPr>
      <w:r w:rsidRPr="001C40D2">
        <w:rPr>
          <w:rFonts w:ascii="Arial" w:hAnsi="Arial" w:cs="Arial"/>
          <w:sz w:val="22"/>
          <w:lang w:val="pl-PL"/>
        </w:rPr>
        <w:t xml:space="preserve">Zgodnie z art. 4.B.2 Konwencji o wystawach międzynarodowych, Bureau International </w:t>
      </w:r>
      <w:r w:rsidRPr="001C40D2">
        <w:rPr>
          <w:rFonts w:ascii="Arial" w:hAnsi="Arial" w:cs="Arial"/>
          <w:sz w:val="22"/>
          <w:lang w:val="pl-PL" w:eastAsia="fr-FR" w:bidi="fr-FR"/>
        </w:rPr>
        <w:t xml:space="preserve">des </w:t>
      </w:r>
      <w:r w:rsidRPr="001C40D2">
        <w:rPr>
          <w:rFonts w:ascii="Arial" w:hAnsi="Arial" w:cs="Arial"/>
          <w:sz w:val="22"/>
          <w:lang w:val="pl-PL"/>
        </w:rPr>
        <w:t xml:space="preserve">Expositions (BIE) </w:t>
      </w:r>
      <w:r w:rsidR="001C40D2">
        <w:rPr>
          <w:rFonts w:ascii="Arial" w:hAnsi="Arial" w:cs="Arial"/>
          <w:sz w:val="22"/>
          <w:lang w:val="pl-PL"/>
        </w:rPr>
        <w:t>udziela aprobaty dla</w:t>
      </w:r>
      <w:r w:rsidRPr="001C40D2">
        <w:rPr>
          <w:rFonts w:ascii="Arial" w:hAnsi="Arial" w:cs="Arial"/>
          <w:sz w:val="22"/>
          <w:lang w:val="pl-PL"/>
        </w:rPr>
        <w:t xml:space="preserve"> wystaw ogrodnicz</w:t>
      </w:r>
      <w:r w:rsidR="001C40D2">
        <w:rPr>
          <w:rFonts w:ascii="Arial" w:hAnsi="Arial" w:cs="Arial"/>
          <w:sz w:val="22"/>
          <w:lang w:val="pl-PL"/>
        </w:rPr>
        <w:t xml:space="preserve">ych </w:t>
      </w:r>
      <w:r w:rsidRPr="001C40D2">
        <w:rPr>
          <w:rFonts w:ascii="Arial" w:hAnsi="Arial" w:cs="Arial"/>
          <w:sz w:val="22"/>
          <w:lang w:val="pl-PL"/>
        </w:rPr>
        <w:t xml:space="preserve">kategorii A1, których prawo organizacji przyznaje Międzynarodowe Stowarzyszenie Producentów Ogrodniczych (AIPH), z zastrzeżeniem, że pomiędzy organizacją dwóch takich wystaw w różnych krajach minąć muszą </w:t>
      </w:r>
      <w:bookmarkStart w:id="2" w:name="_GoBack"/>
      <w:bookmarkEnd w:id="2"/>
      <w:r w:rsidRPr="001C40D2">
        <w:rPr>
          <w:rFonts w:ascii="Arial" w:hAnsi="Arial" w:cs="Arial"/>
          <w:sz w:val="22"/>
          <w:lang w:val="pl-PL"/>
        </w:rPr>
        <w:t>co najmniej dwa lata, a pomiędzy organizacją dwóch takich wystaw w tym samym kraju minąć musi co najmniej dziesięć lat; wystawy takie odbywają się w przerwach pomiędzy dwoma zarejestrowanymi wystawami.</w:t>
      </w:r>
    </w:p>
    <w:p w:rsidR="003156C5" w:rsidRPr="001C40D2" w:rsidRDefault="003156C5" w:rsidP="00EB19AE">
      <w:pPr>
        <w:framePr w:w="9893" w:h="5933" w:hRule="exact" w:wrap="none" w:vAnchor="page" w:hAnchor="page" w:x="1009" w:y="7565"/>
        <w:spacing w:line="276" w:lineRule="auto"/>
        <w:rPr>
          <w:rFonts w:ascii="Arial" w:hAnsi="Arial" w:cs="Arial"/>
          <w:sz w:val="22"/>
          <w:lang w:val="pl-PL"/>
        </w:rPr>
      </w:pPr>
      <w:r w:rsidRPr="001C40D2">
        <w:rPr>
          <w:rFonts w:ascii="Arial" w:hAnsi="Arial" w:cs="Arial"/>
          <w:sz w:val="22"/>
          <w:lang w:val="pl-PL"/>
        </w:rPr>
        <w:t>Międzynarodowe Wystawy Ogrodnicze kategorii A1 muszą być organizowane zgodnie z regulaminami AIPH oraz BIE.</w:t>
      </w:r>
    </w:p>
    <w:p w:rsidR="003156C5" w:rsidRPr="001C40D2" w:rsidRDefault="003156C5" w:rsidP="00EB19AE">
      <w:pPr>
        <w:pStyle w:val="Bodytext60"/>
        <w:framePr w:w="5304" w:h="239" w:hRule="exact" w:wrap="none" w:vAnchor="page" w:hAnchor="page" w:x="1388" w:y="14800"/>
        <w:shd w:val="clear" w:color="auto" w:fill="auto"/>
        <w:spacing w:before="0" w:line="276" w:lineRule="auto"/>
        <w:ind w:left="4500"/>
        <w:rPr>
          <w:rFonts w:ascii="Arial" w:hAnsi="Arial" w:cs="Arial"/>
          <w:sz w:val="20"/>
          <w:lang w:val="pl-PL"/>
        </w:rPr>
      </w:pPr>
      <w:r w:rsidRPr="001C40D2">
        <w:rPr>
          <w:rFonts w:ascii="Arial" w:hAnsi="Arial" w:cs="Arial"/>
          <w:sz w:val="20"/>
          <w:lang w:val="pl-PL"/>
        </w:rPr>
        <w:t>3</w:t>
      </w:r>
    </w:p>
    <w:p w:rsidR="003156C5" w:rsidRPr="001C40D2" w:rsidRDefault="003156C5" w:rsidP="00EB19AE">
      <w:pPr>
        <w:spacing w:line="276" w:lineRule="auto"/>
        <w:rPr>
          <w:rFonts w:ascii="Arial" w:hAnsi="Arial" w:cs="Arial"/>
          <w:sz w:val="2"/>
          <w:szCs w:val="2"/>
          <w:lang w:val="pl-PL"/>
        </w:rPr>
        <w:sectPr w:rsidR="003156C5" w:rsidRPr="001C40D2">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802"/>
        <w:gridCol w:w="1277"/>
        <w:gridCol w:w="1416"/>
        <w:gridCol w:w="1133"/>
        <w:gridCol w:w="1138"/>
        <w:gridCol w:w="1277"/>
        <w:gridCol w:w="1416"/>
        <w:gridCol w:w="1565"/>
      </w:tblGrid>
      <w:tr w:rsidR="003156C5" w:rsidRPr="001C40D2" w:rsidTr="003156C5">
        <w:trPr>
          <w:trHeight w:hRule="exact" w:val="577"/>
        </w:trPr>
        <w:tc>
          <w:tcPr>
            <w:tcW w:w="802" w:type="dxa"/>
            <w:tcBorders>
              <w:top w:val="single" w:sz="4" w:space="0" w:color="auto"/>
              <w:left w:val="single" w:sz="4" w:space="0" w:color="auto"/>
            </w:tcBorders>
            <w:shd w:val="clear" w:color="auto" w:fill="FFFFFF"/>
          </w:tcPr>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8pt"/>
                <w:sz w:val="14"/>
                <w:lang w:val="pl-PL"/>
              </w:rPr>
              <w:lastRenderedPageBreak/>
              <w:t>Kategoria Expo</w:t>
            </w:r>
          </w:p>
        </w:tc>
        <w:tc>
          <w:tcPr>
            <w:tcW w:w="1277" w:type="dxa"/>
            <w:tcBorders>
              <w:top w:val="single" w:sz="4" w:space="0" w:color="auto"/>
              <w:left w:val="single" w:sz="4" w:space="0" w:color="auto"/>
            </w:tcBorders>
            <w:shd w:val="clear" w:color="auto" w:fill="FFFFFF"/>
          </w:tcPr>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8pt"/>
                <w:sz w:val="14"/>
                <w:lang w:val="pl-PL"/>
              </w:rPr>
              <w:t>Nazwa Expo</w:t>
            </w:r>
          </w:p>
        </w:tc>
        <w:tc>
          <w:tcPr>
            <w:tcW w:w="1416" w:type="dxa"/>
            <w:tcBorders>
              <w:top w:val="single" w:sz="4" w:space="0" w:color="auto"/>
              <w:left w:val="single" w:sz="4" w:space="0" w:color="auto"/>
            </w:tcBorders>
            <w:shd w:val="clear" w:color="auto" w:fill="FFFFFF"/>
          </w:tcPr>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8pt"/>
                <w:sz w:val="14"/>
                <w:lang w:val="pl-PL"/>
              </w:rPr>
              <w:t>Częstotliwość</w:t>
            </w:r>
          </w:p>
        </w:tc>
        <w:tc>
          <w:tcPr>
            <w:tcW w:w="1133" w:type="dxa"/>
            <w:tcBorders>
              <w:top w:val="single" w:sz="4" w:space="0" w:color="auto"/>
              <w:left w:val="single" w:sz="4" w:space="0" w:color="auto"/>
            </w:tcBorders>
            <w:shd w:val="clear" w:color="auto" w:fill="FFFFFF"/>
          </w:tcPr>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8pt"/>
                <w:sz w:val="14"/>
                <w:lang w:val="pl-PL"/>
              </w:rPr>
              <w:t>Zgoda BIE</w:t>
            </w:r>
          </w:p>
        </w:tc>
        <w:tc>
          <w:tcPr>
            <w:tcW w:w="1138" w:type="dxa"/>
            <w:tcBorders>
              <w:top w:val="single" w:sz="4" w:space="0" w:color="auto"/>
              <w:left w:val="single" w:sz="4" w:space="0" w:color="auto"/>
            </w:tcBorders>
            <w:shd w:val="clear" w:color="auto" w:fill="FFFFFF"/>
          </w:tcPr>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8pt"/>
                <w:sz w:val="14"/>
                <w:lang w:val="pl-PL"/>
              </w:rPr>
              <w:t>Czas trwania</w:t>
            </w:r>
          </w:p>
        </w:tc>
        <w:tc>
          <w:tcPr>
            <w:tcW w:w="1277" w:type="dxa"/>
            <w:tcBorders>
              <w:top w:val="single" w:sz="4" w:space="0" w:color="auto"/>
              <w:left w:val="single" w:sz="4" w:space="0" w:color="auto"/>
            </w:tcBorders>
            <w:shd w:val="clear" w:color="auto" w:fill="FFFFFF"/>
          </w:tcPr>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8pt"/>
                <w:sz w:val="14"/>
                <w:lang w:val="pl-PL"/>
              </w:rPr>
              <w:t>Termin składania wniosków</w:t>
            </w:r>
          </w:p>
        </w:tc>
        <w:tc>
          <w:tcPr>
            <w:tcW w:w="1416" w:type="dxa"/>
            <w:tcBorders>
              <w:top w:val="single" w:sz="4" w:space="0" w:color="auto"/>
              <w:left w:val="single" w:sz="4" w:space="0" w:color="auto"/>
            </w:tcBorders>
            <w:shd w:val="clear" w:color="auto" w:fill="FFFFFF"/>
          </w:tcPr>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8pt"/>
                <w:sz w:val="14"/>
                <w:lang w:val="pl-PL"/>
              </w:rPr>
              <w:t>Warunki szczegółowe</w:t>
            </w:r>
          </w:p>
        </w:tc>
        <w:tc>
          <w:tcPr>
            <w:tcW w:w="1565"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8pt"/>
                <w:sz w:val="14"/>
                <w:lang w:val="pl-PL"/>
              </w:rPr>
              <w:t>Opłaty</w:t>
            </w:r>
          </w:p>
        </w:tc>
      </w:tr>
      <w:tr w:rsidR="003156C5" w:rsidRPr="001C40D2" w:rsidTr="003156C5">
        <w:trPr>
          <w:trHeight w:hRule="exact" w:val="6019"/>
        </w:trPr>
        <w:tc>
          <w:tcPr>
            <w:tcW w:w="802" w:type="dxa"/>
            <w:tcBorders>
              <w:top w:val="single" w:sz="4" w:space="0" w:color="auto"/>
              <w:left w:val="single" w:sz="4" w:space="0" w:color="auto"/>
            </w:tcBorders>
            <w:shd w:val="clear" w:color="auto" w:fill="FFFFFF"/>
          </w:tcPr>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A1</w:t>
            </w:r>
          </w:p>
        </w:tc>
        <w:tc>
          <w:tcPr>
            <w:tcW w:w="1277" w:type="dxa"/>
            <w:tcBorders>
              <w:top w:val="single" w:sz="4" w:space="0" w:color="auto"/>
              <w:left w:val="single" w:sz="4" w:space="0" w:color="auto"/>
            </w:tcBorders>
            <w:shd w:val="clear" w:color="auto" w:fill="FFFFFF"/>
          </w:tcPr>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Światowa Wystawa Ogrodnicza</w:t>
            </w:r>
          </w:p>
        </w:tc>
        <w:tc>
          <w:tcPr>
            <w:tcW w:w="1416" w:type="dxa"/>
            <w:tcBorders>
              <w:top w:val="single" w:sz="4" w:space="0" w:color="auto"/>
              <w:left w:val="single" w:sz="4" w:space="0" w:color="auto"/>
            </w:tcBorders>
            <w:shd w:val="clear" w:color="auto" w:fill="FFFFFF"/>
          </w:tcPr>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Nie więcej niż jedna wystawa w tym samym czasie</w:t>
            </w:r>
          </w:p>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Nie więcej niż pięć wystaw na przestrzeni dekady</w:t>
            </w:r>
          </w:p>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Nie więcej niż jedna wystawa w tym samym kraju na przestrzeni dekady</w:t>
            </w:r>
          </w:p>
        </w:tc>
        <w:tc>
          <w:tcPr>
            <w:tcW w:w="1133" w:type="dxa"/>
            <w:tcBorders>
              <w:top w:val="single" w:sz="4" w:space="0" w:color="auto"/>
              <w:left w:val="single" w:sz="4" w:space="0" w:color="auto"/>
            </w:tcBorders>
            <w:shd w:val="clear" w:color="auto" w:fill="FFFFFF"/>
          </w:tcPr>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Wymagana</w:t>
            </w:r>
          </w:p>
        </w:tc>
        <w:tc>
          <w:tcPr>
            <w:tcW w:w="1138" w:type="dxa"/>
            <w:tcBorders>
              <w:top w:val="single" w:sz="4" w:space="0" w:color="auto"/>
              <w:left w:val="single" w:sz="4" w:space="0" w:color="auto"/>
            </w:tcBorders>
            <w:shd w:val="clear" w:color="auto" w:fill="FFFFFF"/>
          </w:tcPr>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Co najmniej 3 miesiące</w:t>
            </w:r>
          </w:p>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Nie więcej niż 6 miesięcy</w:t>
            </w:r>
          </w:p>
        </w:tc>
        <w:tc>
          <w:tcPr>
            <w:tcW w:w="1277" w:type="dxa"/>
            <w:tcBorders>
              <w:top w:val="single" w:sz="4" w:space="0" w:color="auto"/>
              <w:left w:val="single" w:sz="4" w:space="0" w:color="auto"/>
            </w:tcBorders>
            <w:shd w:val="clear" w:color="auto" w:fill="FFFFFF"/>
          </w:tcPr>
          <w:p w:rsidR="003156C5" w:rsidRPr="001C40D2" w:rsidRDefault="003156C5" w:rsidP="00EB19AE">
            <w:pPr>
              <w:framePr w:w="10022" w:h="12264" w:wrap="none" w:vAnchor="page" w:hAnchor="page" w:x="1032" w:y="2450"/>
              <w:spacing w:line="276" w:lineRule="auto"/>
              <w:ind w:right="82"/>
              <w:rPr>
                <w:rFonts w:ascii="Arial" w:hAnsi="Arial" w:cs="Arial"/>
                <w:sz w:val="22"/>
                <w:lang w:val="pl-PL"/>
              </w:rPr>
            </w:pPr>
            <w:r w:rsidRPr="001C40D2">
              <w:rPr>
                <w:rStyle w:val="Bodytext275pt"/>
                <w:sz w:val="13"/>
                <w:lang w:val="pl-PL"/>
              </w:rPr>
              <w:t>Wniosek składany 6-12 lat przed datą otwarcia wystawy</w:t>
            </w:r>
          </w:p>
        </w:tc>
        <w:tc>
          <w:tcPr>
            <w:tcW w:w="1416" w:type="dxa"/>
            <w:tcBorders>
              <w:top w:val="single" w:sz="4" w:space="0" w:color="auto"/>
              <w:left w:val="single" w:sz="4" w:space="0" w:color="auto"/>
            </w:tcBorders>
            <w:shd w:val="clear" w:color="auto" w:fill="FFFFFF"/>
          </w:tcPr>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Powierzchnia wystawy musi liczyć co najmniej 50ha, z czego nie więcej niż 10% zajmują budynki (z wyłączeniem budynków przeznaczonych na ekspozycje wewnętrzne)</w:t>
            </w:r>
          </w:p>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 xml:space="preserve">Co najmniej 5% powierzchni wystawy przeznaczone na stałe ekspozycje uczestników zagranicznych </w:t>
            </w:r>
          </w:p>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Co najmniej 10 państw uczestniczących w wystawie</w:t>
            </w:r>
          </w:p>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Możliwość przesyłania zaproszeń kanałami dyplomatycznymi</w:t>
            </w:r>
          </w:p>
        </w:tc>
        <w:tc>
          <w:tcPr>
            <w:tcW w:w="1565"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Gwarancja finansowa w kwocie 150.000 euro (stu pięćdziesięciu tysięcy euro)</w:t>
            </w:r>
          </w:p>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Opłata licencyjna:</w:t>
            </w:r>
          </w:p>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400.000 euro (czterysta tysięcy euro)</w:t>
            </w:r>
          </w:p>
          <w:p w:rsidR="003156C5" w:rsidRPr="001C40D2" w:rsidRDefault="003156C5" w:rsidP="00EB19AE">
            <w:pPr>
              <w:framePr w:w="10022" w:h="12264" w:wrap="none" w:vAnchor="page" w:hAnchor="page" w:x="1032" w:y="2450"/>
              <w:spacing w:line="276" w:lineRule="auto"/>
              <w:rPr>
                <w:rStyle w:val="Bodytext275pt"/>
                <w:sz w:val="13"/>
                <w:lang w:val="pl-PL"/>
              </w:rPr>
            </w:pPr>
            <w:r w:rsidRPr="001C40D2">
              <w:rPr>
                <w:rStyle w:val="Bodytext275pt"/>
                <w:sz w:val="13"/>
                <w:lang w:val="pl-PL"/>
              </w:rPr>
              <w:t xml:space="preserve">Plus udział w wpływach z biletów wstępu wynoszący równowartość 1% wszystkich wpływów z biletów wstępu powyżej kwoty </w:t>
            </w:r>
          </w:p>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40.000.000 euro (czterdziestu milionów euro)</w:t>
            </w:r>
          </w:p>
        </w:tc>
      </w:tr>
      <w:tr w:rsidR="003156C5" w:rsidRPr="002962AF" w:rsidTr="003156C5">
        <w:trPr>
          <w:trHeight w:hRule="exact" w:val="5822"/>
        </w:trPr>
        <w:tc>
          <w:tcPr>
            <w:tcW w:w="80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B</w:t>
            </w:r>
          </w:p>
        </w:tc>
        <w:tc>
          <w:tcPr>
            <w:tcW w:w="1277"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Międzynarodowa Wystawa Ogrodnicza</w:t>
            </w:r>
          </w:p>
        </w:tc>
        <w:tc>
          <w:tcPr>
            <w:tcW w:w="1416"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Nie więcej niż dwie wystawy w tym samym czasie</w:t>
            </w:r>
          </w:p>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 xml:space="preserve">Nie więcej niż dwie wystawy na przestrzeni roku </w:t>
            </w:r>
          </w:p>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Przerwa co najmniej 3 miesięcy pomiędzy datami otwarcia poszczególnych wystaw, jeżeli odbywają się one na tym samym kontynencie, albo co najmniej 3 tygodnie jeśli wystawy odbywają się na różnych kontynentach</w:t>
            </w:r>
          </w:p>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 xml:space="preserve">Daty otwarcia i zakończenia nie mogą pokrywać się z datami otwarcia I zakończenia wystawy kategorii A1 </w:t>
            </w:r>
          </w:p>
        </w:tc>
        <w:tc>
          <w:tcPr>
            <w:tcW w:w="1133"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Nie</w:t>
            </w:r>
          </w:p>
        </w:tc>
        <w:tc>
          <w:tcPr>
            <w:tcW w:w="113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Co najmniej 3 miesiące</w:t>
            </w:r>
          </w:p>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Nie więcej niż 6 miesięcy</w:t>
            </w:r>
          </w:p>
        </w:tc>
        <w:tc>
          <w:tcPr>
            <w:tcW w:w="1277"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Wniosek składany 3 do 10 lat przed datą otwarcia wystawy</w:t>
            </w:r>
          </w:p>
        </w:tc>
        <w:tc>
          <w:tcPr>
            <w:tcW w:w="1416"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Powierzchnia wystawy musi liczyć co najmniej 25ha, z co najmniej 3% przeznaczone jest na ekspozycje uczestników międzynarodowych</w:t>
            </w:r>
          </w:p>
          <w:p w:rsidR="003156C5" w:rsidRPr="001C40D2" w:rsidRDefault="003156C5" w:rsidP="00EB19AE">
            <w:pPr>
              <w:framePr w:w="10022" w:h="12264" w:wrap="none" w:vAnchor="page" w:hAnchor="page" w:x="1032" w:y="2450"/>
              <w:spacing w:line="276" w:lineRule="auto"/>
              <w:rPr>
                <w:rFonts w:ascii="Arial" w:hAnsi="Arial" w:cs="Arial"/>
                <w:sz w:val="22"/>
                <w:lang w:val="pl-PL"/>
              </w:rPr>
            </w:pPr>
          </w:p>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Co najmniej 10 międzynarodowych uczestników</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Gwarancja finansowa w kwocie 150.000 euro (stu pięćdziesięciu tysięcy euro)</w:t>
            </w:r>
          </w:p>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Opłata licencyjna:</w:t>
            </w:r>
          </w:p>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350.000 euro (trzysta pięćdziesiąt tysięcy euro</w:t>
            </w:r>
          </w:p>
          <w:p w:rsidR="003156C5" w:rsidRPr="001C40D2" w:rsidRDefault="003156C5" w:rsidP="00EB19AE">
            <w:pPr>
              <w:framePr w:w="10022" w:h="12264" w:wrap="none" w:vAnchor="page" w:hAnchor="page" w:x="1032" w:y="2450"/>
              <w:spacing w:line="276" w:lineRule="auto"/>
              <w:rPr>
                <w:rStyle w:val="Bodytext275pt"/>
                <w:sz w:val="13"/>
                <w:lang w:val="pl-PL"/>
              </w:rPr>
            </w:pPr>
            <w:r w:rsidRPr="001C40D2">
              <w:rPr>
                <w:rStyle w:val="Bodytext275pt"/>
                <w:sz w:val="13"/>
                <w:lang w:val="pl-PL"/>
              </w:rPr>
              <w:t xml:space="preserve">Plus udział w wpływach z biletów wstępu wynoszący równowartość 1% wszystkich wpływów z biletów wstępu powyżej kwoty </w:t>
            </w:r>
          </w:p>
          <w:p w:rsidR="003156C5" w:rsidRPr="001C40D2" w:rsidRDefault="003156C5" w:rsidP="00EB19AE">
            <w:pPr>
              <w:framePr w:w="10022" w:h="12264" w:wrap="none" w:vAnchor="page" w:hAnchor="page" w:x="1032" w:y="2450"/>
              <w:spacing w:line="276" w:lineRule="auto"/>
              <w:rPr>
                <w:rFonts w:ascii="Arial" w:hAnsi="Arial" w:cs="Arial"/>
                <w:sz w:val="22"/>
                <w:lang w:val="pl-PL"/>
              </w:rPr>
            </w:pPr>
            <w:r w:rsidRPr="001C40D2">
              <w:rPr>
                <w:rStyle w:val="Bodytext275pt"/>
                <w:sz w:val="13"/>
                <w:lang w:val="pl-PL"/>
              </w:rPr>
              <w:t>35.000.000 euro (trzydziestu pięciu milionów euro)</w:t>
            </w:r>
          </w:p>
        </w:tc>
      </w:tr>
    </w:tbl>
    <w:p w:rsidR="003156C5" w:rsidRPr="001C40D2" w:rsidRDefault="003156C5" w:rsidP="00EB19AE">
      <w:pPr>
        <w:pStyle w:val="Tablecaption20"/>
        <w:framePr w:wrap="none" w:vAnchor="page" w:hAnchor="page" w:x="5861" w:y="14800"/>
        <w:shd w:val="clear" w:color="auto" w:fill="auto"/>
        <w:spacing w:line="276" w:lineRule="auto"/>
        <w:rPr>
          <w:rFonts w:ascii="Arial" w:hAnsi="Arial" w:cs="Arial"/>
          <w:sz w:val="20"/>
          <w:lang w:val="pl-PL"/>
        </w:rPr>
      </w:pPr>
      <w:r w:rsidRPr="001C40D2">
        <w:rPr>
          <w:rFonts w:ascii="Arial" w:hAnsi="Arial" w:cs="Arial"/>
          <w:sz w:val="20"/>
          <w:lang w:val="pl-PL"/>
        </w:rPr>
        <w:t>4</w:t>
      </w:r>
    </w:p>
    <w:p w:rsidR="003156C5" w:rsidRPr="001C40D2" w:rsidRDefault="003156C5" w:rsidP="00EB19AE">
      <w:pPr>
        <w:spacing w:line="276" w:lineRule="auto"/>
        <w:rPr>
          <w:rFonts w:ascii="Arial" w:hAnsi="Arial" w:cs="Arial"/>
          <w:sz w:val="2"/>
          <w:szCs w:val="2"/>
          <w:lang w:val="pl-PL"/>
        </w:rPr>
        <w:sectPr w:rsidR="003156C5" w:rsidRPr="001C40D2">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802"/>
        <w:gridCol w:w="1277"/>
        <w:gridCol w:w="1416"/>
        <w:gridCol w:w="1133"/>
        <w:gridCol w:w="1138"/>
        <w:gridCol w:w="1277"/>
        <w:gridCol w:w="1416"/>
        <w:gridCol w:w="1565"/>
      </w:tblGrid>
      <w:tr w:rsidR="003156C5" w:rsidRPr="001C40D2" w:rsidTr="003156C5">
        <w:trPr>
          <w:trHeight w:hRule="exact" w:val="230"/>
        </w:trPr>
        <w:tc>
          <w:tcPr>
            <w:tcW w:w="802" w:type="dxa"/>
            <w:tcBorders>
              <w:top w:val="single" w:sz="4" w:space="0" w:color="auto"/>
              <w:left w:val="single" w:sz="4" w:space="0" w:color="auto"/>
            </w:tcBorders>
            <w:shd w:val="clear" w:color="auto" w:fill="FFFFFF"/>
          </w:tcPr>
          <w:p w:rsidR="003156C5" w:rsidRPr="001C40D2" w:rsidRDefault="003156C5" w:rsidP="00EB19AE">
            <w:pPr>
              <w:framePr w:w="10022" w:h="11021" w:wrap="none" w:vAnchor="page" w:hAnchor="page" w:x="1032" w:y="1418"/>
              <w:spacing w:line="276" w:lineRule="auto"/>
              <w:rPr>
                <w:rFonts w:ascii="Arial" w:hAnsi="Arial" w:cs="Arial"/>
                <w:sz w:val="8"/>
                <w:szCs w:val="10"/>
                <w:lang w:val="pl-PL"/>
              </w:rPr>
            </w:pPr>
          </w:p>
        </w:tc>
        <w:tc>
          <w:tcPr>
            <w:tcW w:w="1277" w:type="dxa"/>
            <w:tcBorders>
              <w:top w:val="single" w:sz="4" w:space="0" w:color="auto"/>
              <w:left w:val="single" w:sz="4" w:space="0" w:color="auto"/>
            </w:tcBorders>
            <w:shd w:val="clear" w:color="auto" w:fill="FFFFFF"/>
          </w:tcPr>
          <w:p w:rsidR="003156C5" w:rsidRPr="001C40D2" w:rsidRDefault="003156C5" w:rsidP="00EB19AE">
            <w:pPr>
              <w:framePr w:w="10022" w:h="11021" w:wrap="none" w:vAnchor="page" w:hAnchor="page" w:x="1032" w:y="1418"/>
              <w:spacing w:line="276" w:lineRule="auto"/>
              <w:rPr>
                <w:rFonts w:ascii="Arial" w:hAnsi="Arial" w:cs="Arial"/>
                <w:sz w:val="8"/>
                <w:szCs w:val="10"/>
                <w:lang w:val="pl-PL"/>
              </w:rPr>
            </w:pPr>
          </w:p>
        </w:tc>
        <w:tc>
          <w:tcPr>
            <w:tcW w:w="1416" w:type="dxa"/>
            <w:tcBorders>
              <w:top w:val="single" w:sz="4" w:space="0" w:color="auto"/>
              <w:left w:val="single" w:sz="4" w:space="0" w:color="auto"/>
            </w:tcBorders>
            <w:shd w:val="clear" w:color="auto" w:fill="FFFFFF"/>
          </w:tcPr>
          <w:p w:rsidR="003156C5" w:rsidRPr="001C40D2" w:rsidRDefault="003156C5" w:rsidP="00EB19AE">
            <w:pPr>
              <w:framePr w:w="10022" w:h="11021" w:wrap="none" w:vAnchor="page" w:hAnchor="page" w:x="1032" w:y="1418"/>
              <w:spacing w:line="276" w:lineRule="auto"/>
              <w:rPr>
                <w:rFonts w:ascii="Arial" w:hAnsi="Arial" w:cs="Arial"/>
                <w:sz w:val="8"/>
                <w:szCs w:val="10"/>
                <w:lang w:val="pl-PL"/>
              </w:rPr>
            </w:pPr>
          </w:p>
        </w:tc>
        <w:tc>
          <w:tcPr>
            <w:tcW w:w="1133" w:type="dxa"/>
            <w:tcBorders>
              <w:top w:val="single" w:sz="4" w:space="0" w:color="auto"/>
              <w:left w:val="single" w:sz="4" w:space="0" w:color="auto"/>
            </w:tcBorders>
            <w:shd w:val="clear" w:color="auto" w:fill="FFFFFF"/>
          </w:tcPr>
          <w:p w:rsidR="003156C5" w:rsidRPr="001C40D2" w:rsidRDefault="003156C5" w:rsidP="00EB19AE">
            <w:pPr>
              <w:framePr w:w="10022" w:h="11021" w:wrap="none" w:vAnchor="page" w:hAnchor="page" w:x="1032" w:y="1418"/>
              <w:spacing w:line="276" w:lineRule="auto"/>
              <w:rPr>
                <w:rFonts w:ascii="Arial" w:hAnsi="Arial" w:cs="Arial"/>
                <w:sz w:val="8"/>
                <w:szCs w:val="10"/>
                <w:lang w:val="pl-PL"/>
              </w:rPr>
            </w:pPr>
          </w:p>
        </w:tc>
        <w:tc>
          <w:tcPr>
            <w:tcW w:w="1138" w:type="dxa"/>
            <w:tcBorders>
              <w:top w:val="single" w:sz="4" w:space="0" w:color="auto"/>
              <w:left w:val="single" w:sz="4" w:space="0" w:color="auto"/>
            </w:tcBorders>
            <w:shd w:val="clear" w:color="auto" w:fill="FFFFFF"/>
          </w:tcPr>
          <w:p w:rsidR="003156C5" w:rsidRPr="001C40D2" w:rsidRDefault="003156C5" w:rsidP="00EB19AE">
            <w:pPr>
              <w:framePr w:w="10022" w:h="11021" w:wrap="none" w:vAnchor="page" w:hAnchor="page" w:x="1032" w:y="1418"/>
              <w:spacing w:line="276" w:lineRule="auto"/>
              <w:rPr>
                <w:rFonts w:ascii="Arial" w:hAnsi="Arial" w:cs="Arial"/>
                <w:sz w:val="8"/>
                <w:szCs w:val="10"/>
                <w:lang w:val="pl-PL"/>
              </w:rPr>
            </w:pPr>
          </w:p>
        </w:tc>
        <w:tc>
          <w:tcPr>
            <w:tcW w:w="1277" w:type="dxa"/>
            <w:tcBorders>
              <w:top w:val="single" w:sz="4" w:space="0" w:color="auto"/>
              <w:left w:val="single" w:sz="4" w:space="0" w:color="auto"/>
            </w:tcBorders>
            <w:shd w:val="clear" w:color="auto" w:fill="FFFFFF"/>
          </w:tcPr>
          <w:p w:rsidR="003156C5" w:rsidRPr="001C40D2" w:rsidRDefault="003156C5" w:rsidP="00EB19AE">
            <w:pPr>
              <w:framePr w:w="10022" w:h="11021" w:wrap="none" w:vAnchor="page" w:hAnchor="page" w:x="1032" w:y="1418"/>
              <w:spacing w:line="276" w:lineRule="auto"/>
              <w:rPr>
                <w:rFonts w:ascii="Arial" w:hAnsi="Arial" w:cs="Arial"/>
                <w:sz w:val="8"/>
                <w:szCs w:val="10"/>
                <w:lang w:val="pl-PL"/>
              </w:rPr>
            </w:pPr>
          </w:p>
        </w:tc>
        <w:tc>
          <w:tcPr>
            <w:tcW w:w="1416" w:type="dxa"/>
            <w:tcBorders>
              <w:top w:val="single" w:sz="4" w:space="0" w:color="auto"/>
              <w:left w:val="single" w:sz="4" w:space="0" w:color="auto"/>
            </w:tcBorders>
            <w:shd w:val="clear" w:color="auto" w:fill="FFFFFF"/>
          </w:tcPr>
          <w:p w:rsidR="003156C5" w:rsidRPr="001C40D2" w:rsidRDefault="003156C5" w:rsidP="00EB19AE">
            <w:pPr>
              <w:framePr w:w="10022" w:h="11021" w:wrap="none" w:vAnchor="page" w:hAnchor="page" w:x="1032" w:y="1418"/>
              <w:spacing w:line="276" w:lineRule="auto"/>
              <w:rPr>
                <w:rFonts w:ascii="Arial" w:hAnsi="Arial" w:cs="Arial"/>
                <w:sz w:val="8"/>
                <w:szCs w:val="10"/>
                <w:lang w:val="pl-PL"/>
              </w:rPr>
            </w:pPr>
          </w:p>
        </w:tc>
        <w:tc>
          <w:tcPr>
            <w:tcW w:w="1565"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0022" w:h="11021" w:wrap="none" w:vAnchor="page" w:hAnchor="page" w:x="1032" w:y="1418"/>
              <w:spacing w:line="276" w:lineRule="auto"/>
              <w:rPr>
                <w:rFonts w:ascii="Arial" w:hAnsi="Arial" w:cs="Arial"/>
                <w:sz w:val="8"/>
                <w:szCs w:val="10"/>
                <w:lang w:val="pl-PL"/>
              </w:rPr>
            </w:pPr>
          </w:p>
        </w:tc>
      </w:tr>
      <w:tr w:rsidR="003156C5" w:rsidRPr="001C40D2" w:rsidTr="003156C5">
        <w:trPr>
          <w:trHeight w:hRule="exact" w:val="5390"/>
        </w:trPr>
        <w:tc>
          <w:tcPr>
            <w:tcW w:w="802" w:type="dxa"/>
            <w:tcBorders>
              <w:top w:val="single" w:sz="4" w:space="0" w:color="auto"/>
              <w:left w:val="single" w:sz="4" w:space="0" w:color="auto"/>
            </w:tcBorders>
            <w:shd w:val="clear" w:color="auto" w:fill="FFFFFF"/>
          </w:tcPr>
          <w:p w:rsidR="003156C5" w:rsidRPr="001C40D2" w:rsidRDefault="003156C5" w:rsidP="00EB19AE">
            <w:pPr>
              <w:framePr w:w="10022" w:h="11021" w:wrap="none" w:vAnchor="page" w:hAnchor="page" w:x="1032" w:y="1418"/>
              <w:spacing w:line="276" w:lineRule="auto"/>
              <w:rPr>
                <w:rFonts w:ascii="Arial" w:hAnsi="Arial" w:cs="Arial"/>
                <w:sz w:val="22"/>
                <w:lang w:val="pl-PL"/>
              </w:rPr>
            </w:pPr>
            <w:r w:rsidRPr="001C40D2">
              <w:rPr>
                <w:rStyle w:val="Bodytext275pt"/>
                <w:sz w:val="13"/>
                <w:lang w:val="pl-PL"/>
              </w:rPr>
              <w:t>C</w:t>
            </w:r>
          </w:p>
        </w:tc>
        <w:tc>
          <w:tcPr>
            <w:tcW w:w="1277" w:type="dxa"/>
            <w:tcBorders>
              <w:top w:val="single" w:sz="4" w:space="0" w:color="auto"/>
              <w:left w:val="single" w:sz="4" w:space="0" w:color="auto"/>
            </w:tcBorders>
            <w:shd w:val="clear" w:color="auto" w:fill="FFFFFF"/>
          </w:tcPr>
          <w:p w:rsidR="003156C5" w:rsidRPr="001C40D2" w:rsidRDefault="003156C5" w:rsidP="00EB19AE">
            <w:pPr>
              <w:framePr w:w="10022" w:h="11021" w:wrap="none" w:vAnchor="page" w:hAnchor="page" w:x="1032" w:y="1418"/>
              <w:spacing w:line="276" w:lineRule="auto"/>
              <w:rPr>
                <w:rFonts w:ascii="Arial" w:hAnsi="Arial" w:cs="Arial"/>
                <w:sz w:val="22"/>
                <w:lang w:val="pl-PL"/>
              </w:rPr>
            </w:pPr>
            <w:r w:rsidRPr="001C40D2">
              <w:rPr>
                <w:rStyle w:val="Bodytext275pt"/>
                <w:sz w:val="13"/>
                <w:lang w:val="pl-PL"/>
              </w:rPr>
              <w:t xml:space="preserve">Międzynarodowy Show Ogrodniczy </w:t>
            </w:r>
          </w:p>
        </w:tc>
        <w:tc>
          <w:tcPr>
            <w:tcW w:w="1416" w:type="dxa"/>
            <w:tcBorders>
              <w:top w:val="single" w:sz="4" w:space="0" w:color="auto"/>
              <w:left w:val="single" w:sz="4" w:space="0" w:color="auto"/>
            </w:tcBorders>
            <w:shd w:val="clear" w:color="auto" w:fill="FFFFFF"/>
          </w:tcPr>
          <w:p w:rsidR="003156C5" w:rsidRPr="001C40D2" w:rsidRDefault="003156C5" w:rsidP="00EB19AE">
            <w:pPr>
              <w:framePr w:w="10022" w:h="11021" w:wrap="none" w:vAnchor="page" w:hAnchor="page" w:x="1032" w:y="1418"/>
              <w:spacing w:line="276" w:lineRule="auto"/>
              <w:rPr>
                <w:rFonts w:ascii="Arial" w:hAnsi="Arial" w:cs="Arial"/>
                <w:sz w:val="22"/>
                <w:lang w:val="pl-PL"/>
              </w:rPr>
            </w:pPr>
            <w:r w:rsidRPr="001C40D2">
              <w:rPr>
                <w:rStyle w:val="Bodytext275pt"/>
                <w:sz w:val="13"/>
                <w:lang w:val="pl-PL"/>
              </w:rPr>
              <w:t>Nie więcej niż dwa show w tym samym czasie</w:t>
            </w:r>
          </w:p>
          <w:p w:rsidR="003156C5" w:rsidRPr="001C40D2" w:rsidRDefault="003156C5" w:rsidP="00EB19AE">
            <w:pPr>
              <w:framePr w:w="10022" w:h="11021" w:wrap="none" w:vAnchor="page" w:hAnchor="page" w:x="1032" w:y="1418"/>
              <w:spacing w:line="276" w:lineRule="auto"/>
              <w:rPr>
                <w:rFonts w:ascii="Arial" w:hAnsi="Arial" w:cs="Arial"/>
                <w:sz w:val="22"/>
                <w:lang w:val="pl-PL"/>
              </w:rPr>
            </w:pPr>
            <w:r w:rsidRPr="001C40D2">
              <w:rPr>
                <w:rStyle w:val="Bodytext275pt"/>
                <w:sz w:val="13"/>
                <w:lang w:val="pl-PL"/>
              </w:rPr>
              <w:t>Przerwa co najmniej 3 miesięcy pomiędzy datami otwarcia poszczególnych show, jeżeli odbywają się one na tym samym kontynencie, albo co najmniej 3 tygodnie jeśli wystawy odbywają się na różnych kontynentach</w:t>
            </w:r>
          </w:p>
          <w:p w:rsidR="003156C5" w:rsidRPr="001C40D2" w:rsidRDefault="003156C5" w:rsidP="00EB19AE">
            <w:pPr>
              <w:framePr w:w="10022" w:h="11021" w:wrap="none" w:vAnchor="page" w:hAnchor="page" w:x="1032" w:y="1418"/>
              <w:spacing w:line="276" w:lineRule="auto"/>
              <w:rPr>
                <w:rFonts w:ascii="Arial" w:hAnsi="Arial" w:cs="Arial"/>
                <w:sz w:val="22"/>
                <w:lang w:val="pl-PL"/>
              </w:rPr>
            </w:pPr>
            <w:r w:rsidRPr="001C40D2">
              <w:rPr>
                <w:rStyle w:val="Bodytext275pt"/>
                <w:sz w:val="13"/>
                <w:lang w:val="pl-PL"/>
              </w:rPr>
              <w:t>Daty otwarcia i zakończenia nie mogą pokrywać się z datami otwarcia I zakończenia wystawy kategorii A1</w:t>
            </w:r>
          </w:p>
        </w:tc>
        <w:tc>
          <w:tcPr>
            <w:tcW w:w="1133" w:type="dxa"/>
            <w:tcBorders>
              <w:top w:val="single" w:sz="4" w:space="0" w:color="auto"/>
              <w:left w:val="single" w:sz="4" w:space="0" w:color="auto"/>
            </w:tcBorders>
            <w:shd w:val="clear" w:color="auto" w:fill="FFFFFF"/>
          </w:tcPr>
          <w:p w:rsidR="003156C5" w:rsidRPr="001C40D2" w:rsidRDefault="003156C5" w:rsidP="00EB19AE">
            <w:pPr>
              <w:framePr w:w="10022" w:h="11021" w:wrap="none" w:vAnchor="page" w:hAnchor="page" w:x="1032" w:y="1418"/>
              <w:spacing w:line="276" w:lineRule="auto"/>
              <w:rPr>
                <w:rFonts w:ascii="Arial" w:hAnsi="Arial" w:cs="Arial"/>
                <w:sz w:val="22"/>
                <w:lang w:val="pl-PL"/>
              </w:rPr>
            </w:pPr>
            <w:r w:rsidRPr="001C40D2">
              <w:rPr>
                <w:rStyle w:val="Bodytext275pt"/>
                <w:sz w:val="13"/>
                <w:lang w:val="pl-PL"/>
              </w:rPr>
              <w:t>Nie</w:t>
            </w:r>
          </w:p>
        </w:tc>
        <w:tc>
          <w:tcPr>
            <w:tcW w:w="1138" w:type="dxa"/>
            <w:tcBorders>
              <w:top w:val="single" w:sz="4" w:space="0" w:color="auto"/>
              <w:left w:val="single" w:sz="4" w:space="0" w:color="auto"/>
            </w:tcBorders>
            <w:shd w:val="clear" w:color="auto" w:fill="FFFFFF"/>
          </w:tcPr>
          <w:p w:rsidR="003156C5" w:rsidRPr="001C40D2" w:rsidRDefault="003156C5" w:rsidP="00EB19AE">
            <w:pPr>
              <w:framePr w:w="10022" w:h="11021" w:wrap="none" w:vAnchor="page" w:hAnchor="page" w:x="1032" w:y="1418"/>
              <w:spacing w:line="276" w:lineRule="auto"/>
              <w:rPr>
                <w:rFonts w:ascii="Arial" w:hAnsi="Arial" w:cs="Arial"/>
                <w:sz w:val="22"/>
                <w:lang w:val="pl-PL"/>
              </w:rPr>
            </w:pPr>
            <w:r w:rsidRPr="001C40D2">
              <w:rPr>
                <w:rStyle w:val="Bodytext275pt"/>
                <w:sz w:val="13"/>
                <w:lang w:val="pl-PL"/>
              </w:rPr>
              <w:t xml:space="preserve">Co najmniej 4 dni </w:t>
            </w:r>
          </w:p>
          <w:p w:rsidR="003156C5" w:rsidRPr="001C40D2" w:rsidRDefault="003156C5" w:rsidP="00EB19AE">
            <w:pPr>
              <w:framePr w:w="10022" w:h="11021" w:wrap="none" w:vAnchor="page" w:hAnchor="page" w:x="1032" w:y="1418"/>
              <w:spacing w:line="276" w:lineRule="auto"/>
              <w:rPr>
                <w:rFonts w:ascii="Arial" w:hAnsi="Arial" w:cs="Arial"/>
                <w:sz w:val="22"/>
                <w:lang w:val="pl-PL"/>
              </w:rPr>
            </w:pPr>
            <w:r w:rsidRPr="001C40D2">
              <w:rPr>
                <w:rStyle w:val="Bodytext275pt"/>
                <w:sz w:val="13"/>
                <w:lang w:val="pl-PL"/>
              </w:rPr>
              <w:t>Nie więcej niż 20 dni</w:t>
            </w:r>
          </w:p>
        </w:tc>
        <w:tc>
          <w:tcPr>
            <w:tcW w:w="1277" w:type="dxa"/>
            <w:tcBorders>
              <w:top w:val="single" w:sz="4" w:space="0" w:color="auto"/>
              <w:left w:val="single" w:sz="4" w:space="0" w:color="auto"/>
            </w:tcBorders>
            <w:shd w:val="clear" w:color="auto" w:fill="FFFFFF"/>
          </w:tcPr>
          <w:p w:rsidR="003156C5" w:rsidRPr="001C40D2" w:rsidRDefault="003156C5" w:rsidP="00EB19AE">
            <w:pPr>
              <w:framePr w:w="10022" w:h="11021" w:wrap="none" w:vAnchor="page" w:hAnchor="page" w:x="1032" w:y="1418"/>
              <w:spacing w:line="276" w:lineRule="auto"/>
              <w:rPr>
                <w:rFonts w:ascii="Arial" w:hAnsi="Arial" w:cs="Arial"/>
                <w:sz w:val="22"/>
                <w:lang w:val="pl-PL"/>
              </w:rPr>
            </w:pPr>
            <w:r w:rsidRPr="001C40D2">
              <w:rPr>
                <w:rStyle w:val="Bodytext275pt"/>
                <w:sz w:val="13"/>
                <w:lang w:val="pl-PL"/>
              </w:rPr>
              <w:t>Wniosek składany 0,5 do 5 lat przed datą otwarcia w przypadku corocznych show o ustalonej reputacji</w:t>
            </w:r>
          </w:p>
          <w:p w:rsidR="003156C5" w:rsidRPr="001C40D2" w:rsidRDefault="003156C5" w:rsidP="00EB19AE">
            <w:pPr>
              <w:framePr w:w="10022" w:h="11021" w:wrap="none" w:vAnchor="page" w:hAnchor="page" w:x="1032" w:y="1418"/>
              <w:spacing w:line="276" w:lineRule="auto"/>
              <w:rPr>
                <w:rFonts w:ascii="Arial" w:hAnsi="Arial" w:cs="Arial"/>
                <w:sz w:val="22"/>
                <w:lang w:val="pl-PL"/>
              </w:rPr>
            </w:pPr>
          </w:p>
          <w:p w:rsidR="003156C5" w:rsidRPr="001C40D2" w:rsidRDefault="003156C5" w:rsidP="00EB19AE">
            <w:pPr>
              <w:framePr w:w="10022" w:h="11021" w:wrap="none" w:vAnchor="page" w:hAnchor="page" w:x="1032" w:y="1418"/>
              <w:spacing w:line="276" w:lineRule="auto"/>
              <w:rPr>
                <w:rFonts w:ascii="Arial" w:hAnsi="Arial" w:cs="Arial"/>
                <w:sz w:val="22"/>
                <w:lang w:val="pl-PL"/>
              </w:rPr>
            </w:pPr>
            <w:r w:rsidRPr="001C40D2">
              <w:rPr>
                <w:rStyle w:val="Bodytext275pt"/>
                <w:sz w:val="13"/>
                <w:lang w:val="pl-PL"/>
              </w:rPr>
              <w:t>1 rok do 5 lat przed data otwarcia w przypadku nowych show lub show, które nie odbywają się corocznie</w:t>
            </w:r>
          </w:p>
          <w:p w:rsidR="003156C5" w:rsidRPr="001C40D2" w:rsidRDefault="003156C5" w:rsidP="00EB19AE">
            <w:pPr>
              <w:framePr w:w="10022" w:h="11021" w:wrap="none" w:vAnchor="page" w:hAnchor="page" w:x="1032" w:y="1418"/>
              <w:spacing w:line="276" w:lineRule="auto"/>
              <w:rPr>
                <w:rFonts w:ascii="Arial" w:hAnsi="Arial" w:cs="Arial"/>
                <w:sz w:val="22"/>
                <w:lang w:val="pl-PL"/>
              </w:rPr>
            </w:pPr>
          </w:p>
        </w:tc>
        <w:tc>
          <w:tcPr>
            <w:tcW w:w="1416" w:type="dxa"/>
            <w:tcBorders>
              <w:top w:val="single" w:sz="4" w:space="0" w:color="auto"/>
              <w:left w:val="single" w:sz="4" w:space="0" w:color="auto"/>
            </w:tcBorders>
            <w:shd w:val="clear" w:color="auto" w:fill="FFFFFF"/>
          </w:tcPr>
          <w:p w:rsidR="003156C5" w:rsidRPr="001C40D2" w:rsidRDefault="003156C5" w:rsidP="00EB19AE">
            <w:pPr>
              <w:framePr w:w="10022" w:h="11021" w:wrap="none" w:vAnchor="page" w:hAnchor="page" w:x="1032" w:y="1418"/>
              <w:spacing w:line="276" w:lineRule="auto"/>
              <w:rPr>
                <w:rFonts w:ascii="Arial" w:hAnsi="Arial" w:cs="Arial"/>
                <w:sz w:val="22"/>
                <w:lang w:val="pl-PL"/>
              </w:rPr>
            </w:pPr>
            <w:r w:rsidRPr="001C40D2">
              <w:rPr>
                <w:rStyle w:val="Bodytext275pt"/>
                <w:sz w:val="13"/>
                <w:lang w:val="pl-PL"/>
              </w:rPr>
              <w:t xml:space="preserve">Powierzchnia wystawowa musi liczyć co </w:t>
            </w:r>
            <w:r w:rsidR="00EB19AE" w:rsidRPr="001C40D2">
              <w:rPr>
                <w:rStyle w:val="Bodytext275pt"/>
                <w:sz w:val="13"/>
                <w:lang w:val="pl-PL"/>
              </w:rPr>
              <w:t>najmniej</w:t>
            </w:r>
            <w:r w:rsidRPr="001C40D2">
              <w:rPr>
                <w:rStyle w:val="Bodytext275pt"/>
                <w:sz w:val="13"/>
                <w:lang w:val="pl-PL"/>
              </w:rPr>
              <w:t xml:space="preserve"> 6.000m2, z czego co najmniej 10% przeznaczone na ekspozycje uczestników międzynarodowych.</w:t>
            </w:r>
          </w:p>
          <w:p w:rsidR="003156C5" w:rsidRPr="001C40D2" w:rsidRDefault="003156C5" w:rsidP="00EB19AE">
            <w:pPr>
              <w:framePr w:w="10022" w:h="11021" w:wrap="none" w:vAnchor="page" w:hAnchor="page" w:x="1032" w:y="1418"/>
              <w:spacing w:line="276" w:lineRule="auto"/>
              <w:rPr>
                <w:rFonts w:ascii="Arial" w:hAnsi="Arial" w:cs="Arial"/>
                <w:sz w:val="22"/>
                <w:lang w:val="pl-PL"/>
              </w:rPr>
            </w:pPr>
            <w:r w:rsidRPr="001C40D2">
              <w:rPr>
                <w:rStyle w:val="Bodytext275pt"/>
                <w:sz w:val="13"/>
                <w:lang w:val="pl-PL"/>
              </w:rPr>
              <w:t xml:space="preserve">Co najmniej 6  uczestników międzynarodowych </w:t>
            </w:r>
          </w:p>
        </w:tc>
        <w:tc>
          <w:tcPr>
            <w:tcW w:w="1565"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0022" w:h="11021" w:wrap="none" w:vAnchor="page" w:hAnchor="page" w:x="1032" w:y="1418"/>
              <w:spacing w:line="276" w:lineRule="auto"/>
              <w:rPr>
                <w:rFonts w:ascii="Arial" w:hAnsi="Arial" w:cs="Arial"/>
                <w:sz w:val="22"/>
                <w:lang w:val="pl-PL"/>
              </w:rPr>
            </w:pPr>
            <w:r w:rsidRPr="001C40D2">
              <w:rPr>
                <w:rStyle w:val="Bodytext275pt"/>
                <w:sz w:val="13"/>
                <w:lang w:val="pl-PL"/>
              </w:rPr>
              <w:t>Gwarancja finansowa: nie dotyczy</w:t>
            </w:r>
          </w:p>
          <w:p w:rsidR="003156C5" w:rsidRPr="001C40D2" w:rsidRDefault="003156C5" w:rsidP="00EB19AE">
            <w:pPr>
              <w:framePr w:w="10022" w:h="11021" w:wrap="none" w:vAnchor="page" w:hAnchor="page" w:x="1032" w:y="1418"/>
              <w:spacing w:line="276" w:lineRule="auto"/>
              <w:rPr>
                <w:rFonts w:ascii="Arial" w:hAnsi="Arial" w:cs="Arial"/>
                <w:sz w:val="22"/>
                <w:lang w:val="pl-PL"/>
              </w:rPr>
            </w:pPr>
            <w:r w:rsidRPr="001C40D2">
              <w:rPr>
                <w:rStyle w:val="Bodytext275pt"/>
                <w:sz w:val="13"/>
                <w:lang w:val="pl-PL"/>
              </w:rPr>
              <w:t>Opłata licencyjna:</w:t>
            </w:r>
          </w:p>
          <w:p w:rsidR="003156C5" w:rsidRPr="001C40D2" w:rsidRDefault="003156C5" w:rsidP="00EB19AE">
            <w:pPr>
              <w:framePr w:w="10022" w:h="11021" w:wrap="none" w:vAnchor="page" w:hAnchor="page" w:x="1032" w:y="1418"/>
              <w:spacing w:line="276" w:lineRule="auto"/>
              <w:rPr>
                <w:rFonts w:ascii="Arial" w:hAnsi="Arial" w:cs="Arial"/>
                <w:sz w:val="22"/>
                <w:lang w:val="pl-PL"/>
              </w:rPr>
            </w:pPr>
            <w:r w:rsidRPr="001C40D2">
              <w:rPr>
                <w:rStyle w:val="Bodytext275pt"/>
                <w:sz w:val="13"/>
                <w:lang w:val="pl-PL"/>
              </w:rPr>
              <w:t>15.000 euro (piętnaście tysięcy euro)</w:t>
            </w:r>
          </w:p>
        </w:tc>
      </w:tr>
      <w:tr w:rsidR="003156C5" w:rsidRPr="001C40D2" w:rsidTr="003156C5">
        <w:trPr>
          <w:trHeight w:hRule="exact" w:val="5400"/>
        </w:trPr>
        <w:tc>
          <w:tcPr>
            <w:tcW w:w="80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0022" w:h="11021" w:wrap="none" w:vAnchor="page" w:hAnchor="page" w:x="1032" w:y="1418"/>
              <w:spacing w:line="276" w:lineRule="auto"/>
              <w:rPr>
                <w:rFonts w:ascii="Arial" w:hAnsi="Arial" w:cs="Arial"/>
                <w:sz w:val="22"/>
                <w:lang w:val="pl-PL"/>
              </w:rPr>
            </w:pPr>
            <w:r w:rsidRPr="001C40D2">
              <w:rPr>
                <w:rStyle w:val="Bodytext275pt"/>
                <w:sz w:val="13"/>
                <w:lang w:val="pl-PL"/>
              </w:rPr>
              <w:t>D</w:t>
            </w:r>
          </w:p>
        </w:tc>
        <w:tc>
          <w:tcPr>
            <w:tcW w:w="1277"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0022" w:h="11021" w:wrap="none" w:vAnchor="page" w:hAnchor="page" w:x="1032" w:y="1418"/>
              <w:spacing w:line="276" w:lineRule="auto"/>
              <w:rPr>
                <w:rStyle w:val="Bodytext275pt"/>
                <w:sz w:val="13"/>
                <w:lang w:val="pl-PL"/>
              </w:rPr>
            </w:pPr>
            <w:r w:rsidRPr="001C40D2">
              <w:rPr>
                <w:rStyle w:val="Bodytext275pt"/>
                <w:sz w:val="13"/>
                <w:lang w:val="pl-PL"/>
              </w:rPr>
              <w:t>Międzynarodowa Ogrodnicza</w:t>
            </w:r>
          </w:p>
          <w:p w:rsidR="003156C5" w:rsidRPr="001C40D2" w:rsidRDefault="003156C5" w:rsidP="00EB19AE">
            <w:pPr>
              <w:framePr w:w="10022" w:h="11021" w:wrap="none" w:vAnchor="page" w:hAnchor="page" w:x="1032" w:y="1418"/>
              <w:spacing w:line="276" w:lineRule="auto"/>
              <w:rPr>
                <w:rFonts w:ascii="Arial" w:hAnsi="Arial" w:cs="Arial"/>
                <w:sz w:val="22"/>
                <w:lang w:val="pl-PL"/>
              </w:rPr>
            </w:pPr>
            <w:r w:rsidRPr="001C40D2">
              <w:rPr>
                <w:rStyle w:val="Bodytext275pt"/>
                <w:sz w:val="13"/>
                <w:lang w:val="pl-PL"/>
              </w:rPr>
              <w:t>Wystawa Handlowa</w:t>
            </w:r>
          </w:p>
          <w:p w:rsidR="003156C5" w:rsidRPr="001C40D2" w:rsidRDefault="003156C5" w:rsidP="00EB19AE">
            <w:pPr>
              <w:framePr w:w="10022" w:h="11021" w:wrap="none" w:vAnchor="page" w:hAnchor="page" w:x="1032" w:y="1418"/>
              <w:spacing w:line="276" w:lineRule="auto"/>
              <w:rPr>
                <w:rFonts w:ascii="Arial" w:hAnsi="Arial" w:cs="Arial"/>
                <w:sz w:val="22"/>
                <w:lang w:val="pl-PL"/>
              </w:rPr>
            </w:pPr>
          </w:p>
        </w:tc>
        <w:tc>
          <w:tcPr>
            <w:tcW w:w="1416"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0022" w:h="11021" w:wrap="none" w:vAnchor="page" w:hAnchor="page" w:x="1032" w:y="1418"/>
              <w:spacing w:line="276" w:lineRule="auto"/>
              <w:rPr>
                <w:rFonts w:ascii="Arial" w:hAnsi="Arial" w:cs="Arial"/>
                <w:sz w:val="22"/>
                <w:lang w:val="pl-PL"/>
              </w:rPr>
            </w:pPr>
            <w:r w:rsidRPr="001C40D2">
              <w:rPr>
                <w:rStyle w:val="Bodytext275pt"/>
                <w:sz w:val="13"/>
                <w:lang w:val="pl-PL"/>
              </w:rPr>
              <w:t>Nie więcej niż dwie wystawy w tym samym czasie na tym samym kontynencie</w:t>
            </w:r>
          </w:p>
          <w:p w:rsidR="003156C5" w:rsidRPr="001C40D2" w:rsidRDefault="003156C5" w:rsidP="00EB19AE">
            <w:pPr>
              <w:framePr w:w="10022" w:h="11021" w:wrap="none" w:vAnchor="page" w:hAnchor="page" w:x="1032" w:y="1418"/>
              <w:spacing w:line="276" w:lineRule="auto"/>
              <w:rPr>
                <w:rFonts w:ascii="Arial" w:hAnsi="Arial" w:cs="Arial"/>
                <w:sz w:val="22"/>
                <w:lang w:val="pl-PL"/>
              </w:rPr>
            </w:pPr>
            <w:r w:rsidRPr="001C40D2">
              <w:rPr>
                <w:rStyle w:val="Bodytext275pt"/>
                <w:sz w:val="13"/>
                <w:lang w:val="pl-PL"/>
              </w:rPr>
              <w:t>Daty otwarcia i zakończenia nie mogą pokrywać się z datami otwarcia I zakończenia wystawy kategorii A1 lub B</w:t>
            </w:r>
          </w:p>
        </w:tc>
        <w:tc>
          <w:tcPr>
            <w:tcW w:w="1133"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0022" w:h="11021" w:wrap="none" w:vAnchor="page" w:hAnchor="page" w:x="1032" w:y="1418"/>
              <w:spacing w:line="276" w:lineRule="auto"/>
              <w:rPr>
                <w:rFonts w:ascii="Arial" w:hAnsi="Arial" w:cs="Arial"/>
                <w:sz w:val="22"/>
                <w:lang w:val="pl-PL"/>
              </w:rPr>
            </w:pPr>
            <w:r w:rsidRPr="001C40D2">
              <w:rPr>
                <w:rStyle w:val="Bodytext275pt"/>
                <w:sz w:val="13"/>
                <w:lang w:val="pl-PL"/>
              </w:rPr>
              <w:t>Nie</w:t>
            </w:r>
          </w:p>
        </w:tc>
        <w:tc>
          <w:tcPr>
            <w:tcW w:w="113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0022" w:h="11021" w:wrap="none" w:vAnchor="page" w:hAnchor="page" w:x="1032" w:y="1418"/>
              <w:spacing w:line="276" w:lineRule="auto"/>
              <w:rPr>
                <w:rFonts w:ascii="Arial" w:hAnsi="Arial" w:cs="Arial"/>
                <w:sz w:val="8"/>
                <w:szCs w:val="10"/>
                <w:lang w:val="pl-PL"/>
              </w:rPr>
            </w:pPr>
          </w:p>
        </w:tc>
        <w:tc>
          <w:tcPr>
            <w:tcW w:w="1277"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0022" w:h="11021" w:wrap="none" w:vAnchor="page" w:hAnchor="page" w:x="1032" w:y="1418"/>
              <w:spacing w:line="276" w:lineRule="auto"/>
              <w:rPr>
                <w:rFonts w:ascii="Arial" w:hAnsi="Arial" w:cs="Arial"/>
                <w:sz w:val="22"/>
                <w:lang w:val="pl-PL"/>
              </w:rPr>
            </w:pPr>
            <w:r w:rsidRPr="001C40D2">
              <w:rPr>
                <w:rStyle w:val="Bodytext275pt"/>
                <w:sz w:val="13"/>
                <w:lang w:val="pl-PL"/>
              </w:rPr>
              <w:t>Wniosek składany 0,5 do 5 lat przed datą otwarcia w przypadku corocznych wystaw o ustalonej reputacji</w:t>
            </w:r>
          </w:p>
          <w:p w:rsidR="003156C5" w:rsidRPr="001C40D2" w:rsidRDefault="003156C5" w:rsidP="00EB19AE">
            <w:pPr>
              <w:framePr w:w="10022" w:h="11021" w:wrap="none" w:vAnchor="page" w:hAnchor="page" w:x="1032" w:y="1418"/>
              <w:spacing w:line="276" w:lineRule="auto"/>
              <w:rPr>
                <w:rFonts w:ascii="Arial" w:hAnsi="Arial" w:cs="Arial"/>
                <w:sz w:val="22"/>
                <w:lang w:val="pl-PL"/>
              </w:rPr>
            </w:pPr>
          </w:p>
          <w:p w:rsidR="003156C5" w:rsidRPr="001C40D2" w:rsidRDefault="003156C5" w:rsidP="00EB19AE">
            <w:pPr>
              <w:framePr w:w="10022" w:h="11021" w:wrap="none" w:vAnchor="page" w:hAnchor="page" w:x="1032" w:y="1418"/>
              <w:spacing w:line="276" w:lineRule="auto"/>
              <w:rPr>
                <w:rFonts w:ascii="Arial" w:hAnsi="Arial" w:cs="Arial"/>
                <w:sz w:val="22"/>
                <w:lang w:val="pl-PL"/>
              </w:rPr>
            </w:pPr>
            <w:r w:rsidRPr="001C40D2">
              <w:rPr>
                <w:rStyle w:val="Bodytext275pt"/>
                <w:sz w:val="13"/>
                <w:lang w:val="pl-PL"/>
              </w:rPr>
              <w:t>1 rok do 5 lat przed data otwarcia w przypadku nowych wystaw lub wystaw, które nie odbywają się corocznie</w:t>
            </w:r>
          </w:p>
          <w:p w:rsidR="003156C5" w:rsidRPr="001C40D2" w:rsidRDefault="003156C5" w:rsidP="00EB19AE">
            <w:pPr>
              <w:framePr w:w="10022" w:h="11021" w:wrap="none" w:vAnchor="page" w:hAnchor="page" w:x="1032" w:y="1418"/>
              <w:spacing w:line="276" w:lineRule="auto"/>
              <w:rPr>
                <w:rFonts w:ascii="Arial" w:hAnsi="Arial" w:cs="Arial"/>
                <w:sz w:val="22"/>
                <w:lang w:val="pl-PL"/>
              </w:rPr>
            </w:pPr>
          </w:p>
        </w:tc>
        <w:tc>
          <w:tcPr>
            <w:tcW w:w="1416"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0022" w:h="11021" w:wrap="none" w:vAnchor="page" w:hAnchor="page" w:x="1032" w:y="1418"/>
              <w:spacing w:line="276" w:lineRule="auto"/>
              <w:rPr>
                <w:rFonts w:ascii="Arial" w:hAnsi="Arial" w:cs="Arial"/>
                <w:sz w:val="22"/>
                <w:lang w:val="pl-PL"/>
              </w:rPr>
            </w:pPr>
            <w:r w:rsidRPr="001C40D2">
              <w:rPr>
                <w:rStyle w:val="Bodytext275pt"/>
                <w:sz w:val="13"/>
                <w:lang w:val="pl-PL"/>
              </w:rPr>
              <w:t>Wystawa przeznaczona dla przedstawicieli międzynarodowej komercyjnej branży ogrodniczej i promowanie transakcji między przedsiębiorstwami</w:t>
            </w:r>
          </w:p>
          <w:p w:rsidR="003156C5" w:rsidRPr="001C40D2" w:rsidRDefault="003156C5" w:rsidP="00EB19AE">
            <w:pPr>
              <w:framePr w:w="10022" w:h="11021" w:wrap="none" w:vAnchor="page" w:hAnchor="page" w:x="1032" w:y="1418"/>
              <w:spacing w:line="276" w:lineRule="auto"/>
              <w:rPr>
                <w:rFonts w:ascii="Arial" w:hAnsi="Arial" w:cs="Arial"/>
                <w:sz w:val="22"/>
                <w:lang w:val="pl-PL"/>
              </w:rPr>
            </w:pPr>
            <w:r w:rsidRPr="001C40D2">
              <w:rPr>
                <w:rStyle w:val="Bodytext275pt"/>
                <w:sz w:val="13"/>
                <w:lang w:val="pl-PL"/>
              </w:rPr>
              <w:t>Co najmniej 60% uczestników wystawy musi uczestniczyć w wytwarzaniu produktów ogrodniczych lub realizacji dostaw dla tej branży.</w:t>
            </w:r>
          </w:p>
          <w:p w:rsidR="003156C5" w:rsidRPr="001C40D2" w:rsidRDefault="003156C5" w:rsidP="00EB19AE">
            <w:pPr>
              <w:framePr w:w="10022" w:h="11021" w:wrap="none" w:vAnchor="page" w:hAnchor="page" w:x="1032" w:y="1418"/>
              <w:spacing w:line="276" w:lineRule="auto"/>
              <w:rPr>
                <w:rFonts w:ascii="Arial" w:hAnsi="Arial" w:cs="Arial"/>
                <w:sz w:val="22"/>
                <w:lang w:val="pl-PL"/>
              </w:rPr>
            </w:pPr>
            <w:r w:rsidRPr="001C40D2">
              <w:rPr>
                <w:rStyle w:val="Bodytext275pt"/>
                <w:sz w:val="13"/>
                <w:lang w:val="pl-PL"/>
              </w:rPr>
              <w:t>W ramach wystaw mogą odbywać się konferencje i sympozja.</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0022" w:h="11021" w:wrap="none" w:vAnchor="page" w:hAnchor="page" w:x="1032" w:y="1418"/>
              <w:spacing w:line="276" w:lineRule="auto"/>
              <w:rPr>
                <w:rFonts w:ascii="Arial" w:hAnsi="Arial" w:cs="Arial"/>
                <w:sz w:val="22"/>
                <w:lang w:val="pl-PL"/>
              </w:rPr>
            </w:pPr>
            <w:r w:rsidRPr="001C40D2">
              <w:rPr>
                <w:rStyle w:val="Bodytext275pt"/>
                <w:sz w:val="13"/>
                <w:lang w:val="pl-PL"/>
              </w:rPr>
              <w:t>Gwarancja finansowa: nie dotyczy</w:t>
            </w:r>
          </w:p>
          <w:p w:rsidR="003156C5" w:rsidRPr="001C40D2" w:rsidRDefault="003156C5" w:rsidP="00EB19AE">
            <w:pPr>
              <w:framePr w:w="10022" w:h="11021" w:wrap="none" w:vAnchor="page" w:hAnchor="page" w:x="1032" w:y="1418"/>
              <w:spacing w:line="276" w:lineRule="auto"/>
              <w:rPr>
                <w:rFonts w:ascii="Arial" w:hAnsi="Arial" w:cs="Arial"/>
                <w:sz w:val="22"/>
                <w:lang w:val="pl-PL"/>
              </w:rPr>
            </w:pPr>
            <w:r w:rsidRPr="001C40D2">
              <w:rPr>
                <w:rStyle w:val="Bodytext275pt"/>
                <w:sz w:val="13"/>
                <w:lang w:val="pl-PL"/>
              </w:rPr>
              <w:t>Opłata licencyjna:</w:t>
            </w:r>
          </w:p>
          <w:p w:rsidR="003156C5" w:rsidRPr="001C40D2" w:rsidRDefault="003156C5" w:rsidP="00EB19AE">
            <w:pPr>
              <w:framePr w:w="10022" w:h="11021" w:wrap="none" w:vAnchor="page" w:hAnchor="page" w:x="1032" w:y="1418"/>
              <w:spacing w:line="276" w:lineRule="auto"/>
              <w:rPr>
                <w:rFonts w:ascii="Arial" w:hAnsi="Arial" w:cs="Arial"/>
                <w:sz w:val="22"/>
                <w:lang w:val="pl-PL"/>
              </w:rPr>
            </w:pPr>
            <w:r w:rsidRPr="001C40D2">
              <w:rPr>
                <w:rStyle w:val="Bodytext275pt"/>
                <w:sz w:val="13"/>
                <w:lang w:val="pl-PL"/>
              </w:rPr>
              <w:t>10.000 euro (dziesięć tysięcy euro)</w:t>
            </w:r>
          </w:p>
        </w:tc>
      </w:tr>
    </w:tbl>
    <w:p w:rsidR="003156C5" w:rsidRPr="001C40D2" w:rsidRDefault="003156C5" w:rsidP="00EB19AE">
      <w:pPr>
        <w:pStyle w:val="Bodytext60"/>
        <w:framePr w:wrap="none" w:vAnchor="page" w:hAnchor="page" w:x="1032" w:y="14800"/>
        <w:shd w:val="clear" w:color="auto" w:fill="auto"/>
        <w:spacing w:before="0" w:line="276" w:lineRule="auto"/>
        <w:ind w:left="4860"/>
        <w:rPr>
          <w:rFonts w:ascii="Arial" w:hAnsi="Arial" w:cs="Arial"/>
          <w:sz w:val="20"/>
          <w:lang w:val="pl-PL"/>
        </w:rPr>
      </w:pPr>
      <w:r w:rsidRPr="001C40D2">
        <w:rPr>
          <w:rFonts w:ascii="Arial" w:hAnsi="Arial" w:cs="Arial"/>
          <w:sz w:val="20"/>
          <w:lang w:val="pl-PL"/>
        </w:rPr>
        <w:t>5</w:t>
      </w:r>
    </w:p>
    <w:p w:rsidR="003156C5" w:rsidRPr="001C40D2" w:rsidRDefault="003156C5" w:rsidP="00EB19AE">
      <w:pPr>
        <w:spacing w:line="276" w:lineRule="auto"/>
        <w:rPr>
          <w:rFonts w:ascii="Arial" w:hAnsi="Arial" w:cs="Arial"/>
          <w:sz w:val="2"/>
          <w:szCs w:val="2"/>
          <w:lang w:val="pl-PL"/>
        </w:rPr>
        <w:sectPr w:rsidR="003156C5" w:rsidRPr="001C40D2">
          <w:pgSz w:w="11900" w:h="16840"/>
          <w:pgMar w:top="360" w:right="360" w:bottom="360" w:left="360" w:header="0" w:footer="3" w:gutter="0"/>
          <w:cols w:space="720"/>
          <w:noEndnote/>
          <w:docGrid w:linePitch="360"/>
        </w:sectPr>
      </w:pPr>
    </w:p>
    <w:p w:rsidR="003156C5" w:rsidRPr="001C40D2" w:rsidRDefault="003156C5" w:rsidP="00EB19AE">
      <w:pPr>
        <w:framePr w:w="9955" w:h="10945" w:hRule="exact" w:wrap="none" w:vAnchor="page" w:hAnchor="page" w:x="953" w:y="890"/>
        <w:spacing w:line="276" w:lineRule="auto"/>
        <w:ind w:left="200"/>
        <w:rPr>
          <w:rFonts w:ascii="Arial" w:hAnsi="Arial" w:cs="Arial"/>
          <w:b/>
          <w:sz w:val="22"/>
          <w:lang w:val="pl-PL"/>
        </w:rPr>
      </w:pPr>
      <w:r w:rsidRPr="001C40D2">
        <w:rPr>
          <w:rFonts w:ascii="Arial" w:hAnsi="Arial" w:cs="Arial"/>
          <w:b/>
          <w:sz w:val="22"/>
          <w:lang w:val="pl-PL"/>
        </w:rPr>
        <w:lastRenderedPageBreak/>
        <w:t>Rozdział 4</w:t>
      </w:r>
    </w:p>
    <w:p w:rsidR="003156C5" w:rsidRPr="001C40D2" w:rsidRDefault="003156C5" w:rsidP="00EB19AE">
      <w:pPr>
        <w:framePr w:w="9955" w:h="10945" w:hRule="exact" w:wrap="none" w:vAnchor="page" w:hAnchor="page" w:x="953" w:y="890"/>
        <w:spacing w:line="276" w:lineRule="auto"/>
        <w:ind w:left="200"/>
        <w:rPr>
          <w:rFonts w:ascii="Arial" w:hAnsi="Arial" w:cs="Arial"/>
          <w:b/>
          <w:sz w:val="22"/>
          <w:lang w:val="pl-PL"/>
        </w:rPr>
      </w:pPr>
      <w:r w:rsidRPr="001C40D2">
        <w:rPr>
          <w:rFonts w:ascii="Arial" w:hAnsi="Arial" w:cs="Arial"/>
          <w:b/>
          <w:sz w:val="22"/>
          <w:lang w:val="pl-PL"/>
        </w:rPr>
        <w:t>Proces aplikacyjny</w:t>
      </w:r>
    </w:p>
    <w:p w:rsidR="003156C5" w:rsidRPr="001C40D2" w:rsidRDefault="003156C5" w:rsidP="00EB19AE">
      <w:pPr>
        <w:framePr w:w="9955" w:h="10945" w:hRule="exact" w:wrap="none" w:vAnchor="page" w:hAnchor="page" w:x="953" w:y="890"/>
        <w:spacing w:line="276" w:lineRule="auto"/>
        <w:ind w:left="200"/>
        <w:rPr>
          <w:rFonts w:ascii="Arial" w:hAnsi="Arial" w:cs="Arial"/>
          <w:sz w:val="22"/>
          <w:lang w:val="pl-PL"/>
        </w:rPr>
      </w:pPr>
    </w:p>
    <w:p w:rsidR="003156C5" w:rsidRPr="001C40D2" w:rsidRDefault="003156C5" w:rsidP="00EB19AE">
      <w:pPr>
        <w:framePr w:w="9955" w:h="10945" w:hRule="exact" w:wrap="none" w:vAnchor="page" w:hAnchor="page" w:x="953" w:y="890"/>
        <w:spacing w:line="276" w:lineRule="auto"/>
        <w:ind w:left="200"/>
        <w:rPr>
          <w:rFonts w:ascii="Arial" w:hAnsi="Arial" w:cs="Arial"/>
          <w:sz w:val="22"/>
          <w:lang w:val="pl-PL"/>
        </w:rPr>
      </w:pPr>
      <w:r w:rsidRPr="001C40D2">
        <w:rPr>
          <w:rFonts w:ascii="Arial" w:hAnsi="Arial" w:cs="Arial"/>
          <w:sz w:val="22"/>
          <w:lang w:val="pl-PL"/>
        </w:rPr>
        <w:t>Aplikacja o uznanie wystawy przez AIPH musi zostać poparta przez będącą pełnoprawnym członkiem AIPH organizację z kraju, w którym odbędzie się wystawa.</w:t>
      </w:r>
    </w:p>
    <w:p w:rsidR="003156C5" w:rsidRPr="001C40D2" w:rsidRDefault="003156C5" w:rsidP="00EB19AE">
      <w:pPr>
        <w:framePr w:w="9955" w:h="10945" w:hRule="exact" w:wrap="none" w:vAnchor="page" w:hAnchor="page" w:x="953" w:y="890"/>
        <w:spacing w:line="276" w:lineRule="auto"/>
        <w:ind w:left="200"/>
        <w:rPr>
          <w:rFonts w:ascii="Arial" w:hAnsi="Arial" w:cs="Arial"/>
          <w:sz w:val="22"/>
          <w:lang w:val="pl-PL"/>
        </w:rPr>
      </w:pPr>
      <w:r w:rsidRPr="001C40D2">
        <w:rPr>
          <w:rFonts w:ascii="Arial" w:hAnsi="Arial" w:cs="Arial"/>
          <w:sz w:val="22"/>
          <w:lang w:val="pl-PL"/>
        </w:rPr>
        <w:t>W przypadku krajów, w których nie działa żadna organizacja będąca pełnoprawnym członkiem AIPH,  istnieje możliwość złożenia wniosku bez poparcia pełnoprawnego członka AIPH, jednakże spowoduje to podwyższenie wysokości gwarancji finansowej o 100%, a AIPH może zażądać przeprowadzenia dalszych czynności sprawdzających na koszt wnioskodawcy.</w:t>
      </w:r>
    </w:p>
    <w:p w:rsidR="003156C5" w:rsidRPr="001C40D2" w:rsidRDefault="003156C5" w:rsidP="00EB19AE">
      <w:pPr>
        <w:framePr w:w="9955" w:h="10945" w:hRule="exact" w:wrap="none" w:vAnchor="page" w:hAnchor="page" w:x="953" w:y="890"/>
        <w:spacing w:line="276" w:lineRule="auto"/>
        <w:ind w:left="200"/>
        <w:rPr>
          <w:rFonts w:ascii="Arial" w:hAnsi="Arial" w:cs="Arial"/>
          <w:sz w:val="22"/>
          <w:lang w:val="pl-PL"/>
        </w:rPr>
      </w:pPr>
      <w:r w:rsidRPr="001C40D2">
        <w:rPr>
          <w:rFonts w:ascii="Arial" w:hAnsi="Arial" w:cs="Arial"/>
          <w:sz w:val="22"/>
          <w:lang w:val="pl-PL"/>
        </w:rPr>
        <w:t>Wnioski o przyznanie prawa do organizacji Expo kategorii A1 powinny również posiadać udokumentowane poparcie rządu krajowego.</w:t>
      </w:r>
    </w:p>
    <w:p w:rsidR="003156C5" w:rsidRPr="001C40D2" w:rsidRDefault="003156C5" w:rsidP="00EB19AE">
      <w:pPr>
        <w:framePr w:w="9955" w:h="10945" w:hRule="exact" w:wrap="none" w:vAnchor="page" w:hAnchor="page" w:x="953" w:y="890"/>
        <w:spacing w:line="276" w:lineRule="auto"/>
        <w:ind w:left="200"/>
        <w:rPr>
          <w:rFonts w:ascii="Arial" w:hAnsi="Arial" w:cs="Arial"/>
          <w:sz w:val="22"/>
          <w:lang w:val="pl-PL"/>
        </w:rPr>
      </w:pPr>
      <w:r w:rsidRPr="001C40D2">
        <w:rPr>
          <w:rFonts w:ascii="Arial" w:hAnsi="Arial" w:cs="Arial"/>
          <w:sz w:val="22"/>
          <w:lang w:val="pl-PL"/>
        </w:rPr>
        <w:t>Wniosek musi zostać złożony do Sekretariatu Generalnego AIPH co najmniej 6 tygodni przed terminem kolejnego spotkania Komitetu AIPH ds. Marketingu i Wystaw oraz Ogólnego Zgromadzenia AIPH. Sekretariat Generalny zastrzega sobie prawo nieprzedkładania do zatwierdzenia wniosków otrzymanych po tym.</w:t>
      </w:r>
    </w:p>
    <w:p w:rsidR="003156C5" w:rsidRPr="001C40D2" w:rsidRDefault="003156C5" w:rsidP="00EB19AE">
      <w:pPr>
        <w:framePr w:w="9955" w:h="10945" w:hRule="exact" w:wrap="none" w:vAnchor="page" w:hAnchor="page" w:x="953" w:y="890"/>
        <w:spacing w:line="276" w:lineRule="auto"/>
        <w:ind w:left="200"/>
        <w:rPr>
          <w:rFonts w:ascii="Arial" w:hAnsi="Arial" w:cs="Arial"/>
          <w:sz w:val="22"/>
          <w:lang w:val="pl-PL"/>
        </w:rPr>
      </w:pPr>
      <w:r w:rsidRPr="001C40D2">
        <w:rPr>
          <w:rFonts w:ascii="Arial" w:hAnsi="Arial" w:cs="Arial"/>
          <w:sz w:val="22"/>
          <w:lang w:val="pl-PL"/>
        </w:rPr>
        <w:t>Wniosek zawiera następujące dokumenty:</w:t>
      </w:r>
    </w:p>
    <w:p w:rsidR="003156C5" w:rsidRPr="001C40D2" w:rsidRDefault="003156C5" w:rsidP="00EB19AE">
      <w:pPr>
        <w:framePr w:w="9955" w:h="10945" w:hRule="exact" w:wrap="none" w:vAnchor="page" w:hAnchor="page" w:x="953" w:y="890"/>
        <w:numPr>
          <w:ilvl w:val="0"/>
          <w:numId w:val="3"/>
        </w:numPr>
        <w:spacing w:line="276" w:lineRule="auto"/>
        <w:ind w:left="940" w:right="28" w:hanging="360"/>
        <w:rPr>
          <w:rFonts w:ascii="Arial" w:hAnsi="Arial" w:cs="Arial"/>
          <w:sz w:val="22"/>
          <w:lang w:val="pl-PL"/>
        </w:rPr>
      </w:pPr>
      <w:r w:rsidRPr="001C40D2">
        <w:rPr>
          <w:rFonts w:ascii="Arial" w:hAnsi="Arial" w:cs="Arial"/>
          <w:sz w:val="22"/>
          <w:lang w:val="pl-PL"/>
        </w:rPr>
        <w:t xml:space="preserve">Kwestionariusz AIPH </w:t>
      </w:r>
    </w:p>
    <w:p w:rsidR="003156C5" w:rsidRPr="001C40D2" w:rsidRDefault="003156C5" w:rsidP="00EB19AE">
      <w:pPr>
        <w:framePr w:w="9955" w:h="10945" w:hRule="exact" w:wrap="none" w:vAnchor="page" w:hAnchor="page" w:x="953" w:y="890"/>
        <w:numPr>
          <w:ilvl w:val="0"/>
          <w:numId w:val="3"/>
        </w:numPr>
        <w:spacing w:line="276" w:lineRule="auto"/>
        <w:ind w:left="940" w:right="28" w:hanging="360"/>
        <w:rPr>
          <w:rFonts w:ascii="Arial" w:hAnsi="Arial" w:cs="Arial"/>
          <w:sz w:val="22"/>
          <w:lang w:val="pl-PL"/>
        </w:rPr>
      </w:pPr>
      <w:r w:rsidRPr="001C40D2">
        <w:rPr>
          <w:rFonts w:ascii="Arial" w:hAnsi="Arial" w:cs="Arial"/>
          <w:sz w:val="22"/>
          <w:lang w:val="pl-PL"/>
        </w:rPr>
        <w:t>Studium wykonalności</w:t>
      </w:r>
    </w:p>
    <w:p w:rsidR="003156C5" w:rsidRPr="001C40D2" w:rsidRDefault="003156C5" w:rsidP="00EB19AE">
      <w:pPr>
        <w:framePr w:w="9955" w:h="10945" w:hRule="exact" w:wrap="none" w:vAnchor="page" w:hAnchor="page" w:x="953" w:y="890"/>
        <w:numPr>
          <w:ilvl w:val="0"/>
          <w:numId w:val="3"/>
        </w:numPr>
        <w:spacing w:line="276" w:lineRule="auto"/>
        <w:ind w:left="940" w:right="28" w:hanging="360"/>
        <w:jc w:val="both"/>
        <w:rPr>
          <w:rFonts w:ascii="Arial" w:hAnsi="Arial" w:cs="Arial"/>
          <w:sz w:val="22"/>
          <w:lang w:val="pl-PL"/>
        </w:rPr>
      </w:pPr>
      <w:r w:rsidRPr="001C40D2">
        <w:rPr>
          <w:rFonts w:ascii="Arial" w:hAnsi="Arial" w:cs="Arial"/>
          <w:sz w:val="22"/>
          <w:lang w:val="pl-PL"/>
        </w:rPr>
        <w:t>Sprawozdanie z wizji lokalnej przeprowadzonej przez AIPH</w:t>
      </w:r>
    </w:p>
    <w:p w:rsidR="003156C5" w:rsidRPr="001C40D2" w:rsidRDefault="003156C5" w:rsidP="00EB19AE">
      <w:pPr>
        <w:framePr w:w="9955" w:h="10945" w:hRule="exact" w:wrap="none" w:vAnchor="page" w:hAnchor="page" w:x="953" w:y="890"/>
        <w:numPr>
          <w:ilvl w:val="0"/>
          <w:numId w:val="3"/>
        </w:numPr>
        <w:spacing w:line="276" w:lineRule="auto"/>
        <w:ind w:left="940" w:right="28" w:hanging="360"/>
        <w:jc w:val="both"/>
        <w:rPr>
          <w:rFonts w:ascii="Arial" w:hAnsi="Arial" w:cs="Arial"/>
          <w:sz w:val="22"/>
          <w:lang w:val="pl-PL"/>
        </w:rPr>
      </w:pPr>
      <w:r w:rsidRPr="001C40D2">
        <w:rPr>
          <w:rFonts w:ascii="Arial" w:hAnsi="Arial" w:cs="Arial"/>
          <w:sz w:val="22"/>
          <w:lang w:val="pl-PL"/>
        </w:rPr>
        <w:t>Formalny list poparcia od członka AIPH (jeśli dotyczy)</w:t>
      </w:r>
    </w:p>
    <w:p w:rsidR="003156C5" w:rsidRPr="001C40D2" w:rsidRDefault="003156C5" w:rsidP="00EB19AE">
      <w:pPr>
        <w:framePr w:w="9955" w:h="10945" w:hRule="exact" w:wrap="none" w:vAnchor="page" w:hAnchor="page" w:x="953" w:y="890"/>
        <w:numPr>
          <w:ilvl w:val="0"/>
          <w:numId w:val="3"/>
        </w:numPr>
        <w:spacing w:line="276" w:lineRule="auto"/>
        <w:ind w:left="940" w:right="28" w:hanging="360"/>
        <w:jc w:val="both"/>
        <w:rPr>
          <w:rFonts w:ascii="Arial" w:hAnsi="Arial" w:cs="Arial"/>
          <w:sz w:val="22"/>
          <w:lang w:val="pl-PL"/>
        </w:rPr>
      </w:pPr>
      <w:r w:rsidRPr="001C40D2">
        <w:rPr>
          <w:rFonts w:ascii="Arial" w:hAnsi="Arial" w:cs="Arial"/>
          <w:sz w:val="22"/>
          <w:lang w:val="pl-PL"/>
        </w:rPr>
        <w:t>Formalny list poparcia od władz miasta/regionu organizującego wystawę (w przypadku wystaw kategorii B)</w:t>
      </w:r>
    </w:p>
    <w:p w:rsidR="003156C5" w:rsidRPr="001C40D2" w:rsidRDefault="003156C5" w:rsidP="00EB19AE">
      <w:pPr>
        <w:framePr w:w="9955" w:h="10945" w:hRule="exact" w:wrap="none" w:vAnchor="page" w:hAnchor="page" w:x="953" w:y="890"/>
        <w:numPr>
          <w:ilvl w:val="0"/>
          <w:numId w:val="3"/>
        </w:numPr>
        <w:spacing w:line="276" w:lineRule="auto"/>
        <w:ind w:left="940" w:right="28" w:hanging="360"/>
        <w:rPr>
          <w:rFonts w:ascii="Arial" w:hAnsi="Arial" w:cs="Arial"/>
          <w:sz w:val="22"/>
          <w:lang w:val="pl-PL"/>
        </w:rPr>
      </w:pPr>
      <w:r w:rsidRPr="001C40D2">
        <w:rPr>
          <w:rFonts w:ascii="Arial" w:hAnsi="Arial" w:cs="Arial"/>
          <w:sz w:val="22"/>
          <w:lang w:val="pl-PL"/>
        </w:rPr>
        <w:t>Formalne pismo wystosowane przez organizację lub organ składający wniosek zawierający prośbę o przyznanie prawa do organizacji wystawy. Pismo to powinno być podpisane przez najwyższego rangą przedstawiciela takiej organizacji</w:t>
      </w:r>
    </w:p>
    <w:p w:rsidR="003156C5" w:rsidRPr="001C40D2" w:rsidRDefault="003156C5" w:rsidP="00EB19AE">
      <w:pPr>
        <w:framePr w:w="9955" w:h="10945" w:hRule="exact" w:wrap="none" w:vAnchor="page" w:hAnchor="page" w:x="953" w:y="890"/>
        <w:numPr>
          <w:ilvl w:val="0"/>
          <w:numId w:val="3"/>
        </w:numPr>
        <w:spacing w:line="276" w:lineRule="auto"/>
        <w:ind w:left="940" w:right="28" w:hanging="360"/>
        <w:jc w:val="both"/>
        <w:rPr>
          <w:rFonts w:ascii="Arial" w:hAnsi="Arial" w:cs="Arial"/>
          <w:sz w:val="22"/>
          <w:lang w:val="pl-PL"/>
        </w:rPr>
      </w:pPr>
      <w:r w:rsidRPr="001C40D2">
        <w:rPr>
          <w:rFonts w:ascii="Arial" w:hAnsi="Arial" w:cs="Arial"/>
          <w:sz w:val="22"/>
          <w:lang w:val="pl-PL"/>
        </w:rPr>
        <w:t>Potwierdzenie, że zapewnione zostaną finanse niezbędne do przeprowadzenia proponowanej wystawy</w:t>
      </w:r>
    </w:p>
    <w:p w:rsidR="003156C5" w:rsidRPr="001C40D2" w:rsidRDefault="003156C5" w:rsidP="00EB19AE">
      <w:pPr>
        <w:framePr w:w="9955" w:h="10945" w:hRule="exact" w:wrap="none" w:vAnchor="page" w:hAnchor="page" w:x="953" w:y="890"/>
        <w:numPr>
          <w:ilvl w:val="0"/>
          <w:numId w:val="3"/>
        </w:numPr>
        <w:spacing w:line="276" w:lineRule="auto"/>
        <w:ind w:left="940" w:right="28" w:hanging="360"/>
        <w:jc w:val="both"/>
        <w:rPr>
          <w:rFonts w:ascii="Arial" w:hAnsi="Arial" w:cs="Arial"/>
          <w:sz w:val="22"/>
          <w:lang w:val="pl-PL"/>
        </w:rPr>
      </w:pPr>
      <w:r w:rsidRPr="001C40D2">
        <w:rPr>
          <w:rFonts w:ascii="Arial" w:hAnsi="Arial" w:cs="Arial"/>
          <w:sz w:val="22"/>
          <w:lang w:val="pl-PL"/>
        </w:rPr>
        <w:t>Potwierdzenie poparcia rządu krajowego (jedynie w przypadku wystaw kategorii A1)</w:t>
      </w:r>
    </w:p>
    <w:p w:rsidR="003156C5" w:rsidRPr="001C40D2" w:rsidRDefault="003156C5" w:rsidP="00EB19AE">
      <w:pPr>
        <w:framePr w:w="9955" w:h="10945" w:hRule="exact" w:wrap="none" w:vAnchor="page" w:hAnchor="page" w:x="953" w:y="890"/>
        <w:spacing w:line="276" w:lineRule="auto"/>
        <w:ind w:left="200"/>
        <w:rPr>
          <w:rFonts w:ascii="Arial" w:hAnsi="Arial" w:cs="Arial"/>
          <w:sz w:val="22"/>
          <w:lang w:val="pl-PL"/>
        </w:rPr>
      </w:pPr>
      <w:r w:rsidRPr="001C40D2">
        <w:rPr>
          <w:rFonts w:ascii="Arial" w:hAnsi="Arial" w:cs="Arial"/>
          <w:sz w:val="22"/>
          <w:lang w:val="pl-PL"/>
        </w:rPr>
        <w:t>Wymagana gwarancja finansowa musi zostać wpłacona na konto AIPH na 30 dni przed datą spotkania AIPH, na którym rozpoznany zostanie wniosek lub data wizji lokalnej AIPH, w zależności od tego, która z tych dat przypada wcześniej.</w:t>
      </w:r>
    </w:p>
    <w:p w:rsidR="003156C5" w:rsidRPr="001C40D2" w:rsidRDefault="003156C5" w:rsidP="00EB19AE">
      <w:pPr>
        <w:framePr w:w="9955" w:h="10945" w:hRule="exact" w:wrap="none" w:vAnchor="page" w:hAnchor="page" w:x="953" w:y="890"/>
        <w:spacing w:line="276" w:lineRule="auto"/>
        <w:ind w:left="200"/>
        <w:rPr>
          <w:rFonts w:ascii="Arial" w:hAnsi="Arial" w:cs="Arial"/>
          <w:sz w:val="22"/>
          <w:lang w:val="pl-PL"/>
        </w:rPr>
      </w:pPr>
      <w:r w:rsidRPr="001C40D2">
        <w:rPr>
          <w:rFonts w:ascii="Arial" w:hAnsi="Arial" w:cs="Arial"/>
          <w:sz w:val="22"/>
          <w:lang w:val="pl-PL"/>
        </w:rPr>
        <w:t>Dokumenty zostaną przekazane wszystkim członkom AIPH przed kolejnym posiedzeniem Komitetu ds. Marketingu i Wystaw i Zgromadzeniem Ogólnym.</w:t>
      </w:r>
      <w:r w:rsidR="00EB19AE" w:rsidRPr="001C40D2">
        <w:rPr>
          <w:rFonts w:ascii="Arial" w:hAnsi="Arial" w:cs="Arial"/>
          <w:sz w:val="22"/>
          <w:lang w:val="pl-PL"/>
        </w:rPr>
        <w:t xml:space="preserve"> </w:t>
      </w:r>
      <w:r w:rsidRPr="001C40D2">
        <w:rPr>
          <w:rFonts w:ascii="Arial" w:hAnsi="Arial" w:cs="Arial"/>
          <w:sz w:val="22"/>
          <w:lang w:val="pl-PL"/>
        </w:rPr>
        <w:t>Wnioskodawca zostanie poproszony o prezentację swojego wniosku na posiedzeniu Komitetu ds. Marketingu i Wystaw AIPH.</w:t>
      </w:r>
    </w:p>
    <w:p w:rsidR="003156C5" w:rsidRPr="001C40D2" w:rsidRDefault="003156C5" w:rsidP="00EB19AE">
      <w:pPr>
        <w:framePr w:w="9955" w:h="3462" w:hRule="exact" w:wrap="none" w:vAnchor="page" w:hAnchor="page" w:x="990" w:y="11886"/>
        <w:spacing w:line="276" w:lineRule="auto"/>
        <w:rPr>
          <w:rFonts w:ascii="Arial" w:hAnsi="Arial" w:cs="Arial"/>
          <w:sz w:val="22"/>
          <w:lang w:val="pl-PL"/>
        </w:rPr>
      </w:pPr>
    </w:p>
    <w:p w:rsidR="003156C5" w:rsidRPr="001C40D2" w:rsidRDefault="003156C5" w:rsidP="00EB19AE">
      <w:pPr>
        <w:framePr w:w="9955" w:h="3462" w:hRule="exact" w:wrap="none" w:vAnchor="page" w:hAnchor="page" w:x="990" w:y="11886"/>
        <w:spacing w:line="276" w:lineRule="auto"/>
        <w:rPr>
          <w:rFonts w:ascii="Arial" w:hAnsi="Arial" w:cs="Arial"/>
          <w:b/>
          <w:sz w:val="22"/>
          <w:lang w:val="pl-PL"/>
        </w:rPr>
      </w:pPr>
      <w:r w:rsidRPr="001C40D2">
        <w:rPr>
          <w:rFonts w:ascii="Arial" w:hAnsi="Arial" w:cs="Arial"/>
          <w:b/>
          <w:sz w:val="22"/>
          <w:lang w:val="pl-PL"/>
        </w:rPr>
        <w:t>Rozdział 5</w:t>
      </w:r>
    </w:p>
    <w:p w:rsidR="003156C5" w:rsidRPr="001C40D2" w:rsidRDefault="003156C5" w:rsidP="00EB19AE">
      <w:pPr>
        <w:framePr w:w="9955" w:h="3462" w:hRule="exact" w:wrap="none" w:vAnchor="page" w:hAnchor="page" w:x="990" w:y="11886"/>
        <w:spacing w:line="276" w:lineRule="auto"/>
        <w:rPr>
          <w:rFonts w:ascii="Arial" w:hAnsi="Arial" w:cs="Arial"/>
          <w:b/>
          <w:sz w:val="22"/>
          <w:lang w:val="pl-PL"/>
        </w:rPr>
      </w:pPr>
      <w:r w:rsidRPr="001C40D2">
        <w:rPr>
          <w:rFonts w:ascii="Arial" w:hAnsi="Arial" w:cs="Arial"/>
          <w:b/>
          <w:sz w:val="22"/>
          <w:lang w:val="pl-PL"/>
        </w:rPr>
        <w:t>Zgoda</w:t>
      </w:r>
    </w:p>
    <w:p w:rsidR="003156C5" w:rsidRPr="001C40D2" w:rsidRDefault="003156C5" w:rsidP="00EB19AE">
      <w:pPr>
        <w:framePr w:w="9955" w:h="3462" w:hRule="exact" w:wrap="none" w:vAnchor="page" w:hAnchor="page" w:x="990" w:y="11886"/>
        <w:spacing w:line="276" w:lineRule="auto"/>
        <w:rPr>
          <w:rFonts w:ascii="Arial" w:hAnsi="Arial" w:cs="Arial"/>
          <w:sz w:val="22"/>
          <w:lang w:val="pl-PL"/>
        </w:rPr>
      </w:pPr>
    </w:p>
    <w:p w:rsidR="003156C5" w:rsidRPr="001C40D2" w:rsidRDefault="003156C5" w:rsidP="00EB19AE">
      <w:pPr>
        <w:framePr w:w="9955" w:h="3462" w:hRule="exact" w:wrap="none" w:vAnchor="page" w:hAnchor="page" w:x="990" w:y="11886"/>
        <w:spacing w:line="276" w:lineRule="auto"/>
        <w:rPr>
          <w:rFonts w:ascii="Arial" w:hAnsi="Arial" w:cs="Arial"/>
          <w:sz w:val="22"/>
          <w:lang w:val="pl-PL"/>
        </w:rPr>
      </w:pPr>
      <w:r w:rsidRPr="001C40D2">
        <w:rPr>
          <w:rFonts w:ascii="Arial" w:hAnsi="Arial" w:cs="Arial"/>
          <w:sz w:val="22"/>
          <w:lang w:val="pl-PL"/>
        </w:rPr>
        <w:t>AIPH rozpozna wniosek na niejawnym posiedzeniu i poinformuje wnioskodawcę o podjętej decyzji w najbliższym możliwym terminie. Zgromadzenie Ogólne jest uprawnione do wyrażenia zgody na organizację wystawy z zastrzeżeniem spełnienia określonych warunków.</w:t>
      </w:r>
    </w:p>
    <w:p w:rsidR="003156C5" w:rsidRPr="001C40D2" w:rsidRDefault="003156C5" w:rsidP="00EB19AE">
      <w:pPr>
        <w:framePr w:w="9955" w:h="3462" w:hRule="exact" w:wrap="none" w:vAnchor="page" w:hAnchor="page" w:x="990" w:y="11886"/>
        <w:spacing w:line="276" w:lineRule="auto"/>
        <w:rPr>
          <w:rFonts w:ascii="Arial" w:hAnsi="Arial" w:cs="Arial"/>
          <w:sz w:val="22"/>
          <w:lang w:val="pl-PL"/>
        </w:rPr>
      </w:pPr>
      <w:r w:rsidRPr="001C40D2">
        <w:rPr>
          <w:rFonts w:ascii="Arial" w:hAnsi="Arial" w:cs="Arial"/>
          <w:sz w:val="22"/>
          <w:lang w:val="pl-PL"/>
        </w:rPr>
        <w:t xml:space="preserve">Jeżeli o organizację wystawy w danym okresie czasu konkurować będą różni wnioskodawcy, AIPH </w:t>
      </w:r>
      <w:r w:rsidR="00EB19AE" w:rsidRPr="001C40D2">
        <w:rPr>
          <w:rFonts w:ascii="Arial" w:hAnsi="Arial" w:cs="Arial"/>
          <w:sz w:val="22"/>
          <w:lang w:val="pl-PL"/>
        </w:rPr>
        <w:t>rozstrzygnie</w:t>
      </w:r>
      <w:r w:rsidRPr="001C40D2">
        <w:rPr>
          <w:rFonts w:ascii="Arial" w:hAnsi="Arial" w:cs="Arial"/>
          <w:sz w:val="22"/>
          <w:lang w:val="pl-PL"/>
        </w:rPr>
        <w:t xml:space="preserve"> któremu z nich zostanie przyznane prawo do organizacji wystawy.</w:t>
      </w:r>
    </w:p>
    <w:p w:rsidR="003156C5" w:rsidRPr="001C40D2" w:rsidRDefault="003156C5" w:rsidP="00EB19AE">
      <w:pPr>
        <w:framePr w:w="9955" w:h="3462" w:hRule="exact" w:wrap="none" w:vAnchor="page" w:hAnchor="page" w:x="990" w:y="11886"/>
        <w:spacing w:line="276" w:lineRule="auto"/>
        <w:rPr>
          <w:rFonts w:ascii="Arial" w:hAnsi="Arial" w:cs="Arial"/>
          <w:sz w:val="22"/>
          <w:lang w:val="pl-PL"/>
        </w:rPr>
      </w:pPr>
      <w:r w:rsidRPr="001C40D2">
        <w:rPr>
          <w:rFonts w:ascii="Arial" w:hAnsi="Arial" w:cs="Arial"/>
          <w:sz w:val="22"/>
          <w:lang w:val="pl-PL"/>
        </w:rPr>
        <w:t xml:space="preserve">W przypadku Światowych Wystaw Ogrodniczych kategorii A1 niezbędne jest również uzyskanie zgody BIE </w:t>
      </w:r>
      <w:r w:rsidRPr="001C40D2">
        <w:rPr>
          <w:rStyle w:val="Bodytext20"/>
          <w:sz w:val="18"/>
          <w:lang w:val="pl-PL"/>
        </w:rPr>
        <w:t>(</w:t>
      </w:r>
      <w:hyperlink r:id="rId9" w:history="1">
        <w:r w:rsidRPr="001C40D2">
          <w:rPr>
            <w:rStyle w:val="Hipercze"/>
            <w:rFonts w:ascii="Arial" w:hAnsi="Arial" w:cs="Arial"/>
            <w:sz w:val="22"/>
            <w:lang w:val="pl-PL"/>
          </w:rPr>
          <w:t>www.bie-paris.org</w:t>
        </w:r>
      </w:hyperlink>
      <w:r w:rsidRPr="001C40D2">
        <w:rPr>
          <w:rStyle w:val="Bodytext20"/>
          <w:sz w:val="18"/>
          <w:lang w:val="pl-PL"/>
        </w:rPr>
        <w:t>)</w:t>
      </w:r>
      <w:r w:rsidRPr="001C40D2">
        <w:rPr>
          <w:rFonts w:ascii="Arial" w:hAnsi="Arial" w:cs="Arial"/>
          <w:sz w:val="22"/>
          <w:lang w:val="pl-PL"/>
        </w:rPr>
        <w:t>. Przed złożeniem wniosku do BIE konieczne jest uzyskanie zgody AIPH.</w:t>
      </w:r>
    </w:p>
    <w:p w:rsidR="003156C5" w:rsidRPr="001C40D2" w:rsidRDefault="003156C5" w:rsidP="00EB19AE">
      <w:pPr>
        <w:pStyle w:val="Bodytext60"/>
        <w:framePr w:w="5304" w:h="239" w:hRule="exact" w:wrap="none" w:vAnchor="page" w:hAnchor="page" w:x="1366" w:y="15680"/>
        <w:shd w:val="clear" w:color="auto" w:fill="auto"/>
        <w:spacing w:before="0" w:line="276" w:lineRule="auto"/>
        <w:ind w:left="4500"/>
        <w:rPr>
          <w:rFonts w:ascii="Arial" w:hAnsi="Arial" w:cs="Arial"/>
          <w:sz w:val="20"/>
          <w:lang w:val="pl-PL"/>
        </w:rPr>
      </w:pPr>
      <w:r w:rsidRPr="001C40D2">
        <w:rPr>
          <w:rFonts w:ascii="Arial" w:hAnsi="Arial" w:cs="Arial"/>
          <w:sz w:val="20"/>
          <w:lang w:val="pl-PL"/>
        </w:rPr>
        <w:t>6</w:t>
      </w:r>
    </w:p>
    <w:p w:rsidR="003156C5" w:rsidRPr="001C40D2" w:rsidRDefault="003156C5" w:rsidP="00EB19AE">
      <w:pPr>
        <w:spacing w:line="276" w:lineRule="auto"/>
        <w:rPr>
          <w:rFonts w:ascii="Arial" w:hAnsi="Arial" w:cs="Arial"/>
          <w:sz w:val="2"/>
          <w:szCs w:val="2"/>
          <w:lang w:val="pl-PL"/>
        </w:rPr>
        <w:sectPr w:rsidR="003156C5" w:rsidRPr="001C40D2">
          <w:pgSz w:w="11900" w:h="16840"/>
          <w:pgMar w:top="360" w:right="360" w:bottom="360" w:left="360" w:header="0" w:footer="3" w:gutter="0"/>
          <w:cols w:space="720"/>
          <w:noEndnote/>
          <w:docGrid w:linePitch="360"/>
        </w:sectPr>
      </w:pPr>
    </w:p>
    <w:p w:rsidR="003156C5" w:rsidRPr="001C40D2" w:rsidRDefault="003156C5" w:rsidP="00EB19AE">
      <w:pPr>
        <w:framePr w:w="9792" w:h="16079" w:hRule="exact" w:wrap="none" w:vAnchor="page" w:hAnchor="page" w:x="852" w:y="277"/>
        <w:spacing w:line="276" w:lineRule="auto"/>
        <w:jc w:val="both"/>
        <w:rPr>
          <w:rFonts w:ascii="Arial" w:hAnsi="Arial" w:cs="Arial"/>
          <w:sz w:val="22"/>
          <w:lang w:val="pl-PL"/>
        </w:rPr>
      </w:pPr>
      <w:bookmarkStart w:id="3" w:name="bookmark4"/>
      <w:r w:rsidRPr="001C40D2">
        <w:rPr>
          <w:rFonts w:ascii="Arial" w:hAnsi="Arial" w:cs="Arial"/>
          <w:sz w:val="22"/>
          <w:lang w:val="pl-PL"/>
        </w:rPr>
        <w:lastRenderedPageBreak/>
        <w:t>Rozdział 6</w:t>
      </w:r>
    </w:p>
    <w:p w:rsidR="003156C5" w:rsidRPr="001C40D2" w:rsidRDefault="003156C5" w:rsidP="00EB19AE">
      <w:pPr>
        <w:framePr w:w="9792" w:h="16079" w:hRule="exact" w:wrap="none" w:vAnchor="page" w:hAnchor="page" w:x="852" w:y="277"/>
        <w:spacing w:line="276" w:lineRule="auto"/>
        <w:jc w:val="both"/>
        <w:rPr>
          <w:rFonts w:ascii="Arial" w:hAnsi="Arial" w:cs="Arial"/>
          <w:sz w:val="22"/>
          <w:lang w:val="pl-PL"/>
        </w:rPr>
      </w:pPr>
      <w:r w:rsidRPr="001C40D2">
        <w:rPr>
          <w:rFonts w:ascii="Arial" w:hAnsi="Arial" w:cs="Arial"/>
          <w:sz w:val="22"/>
          <w:lang w:val="pl-PL"/>
        </w:rPr>
        <w:t>Sprawozdawczość dla AIPH</w:t>
      </w:r>
    </w:p>
    <w:p w:rsidR="003156C5" w:rsidRPr="001C40D2" w:rsidRDefault="003156C5" w:rsidP="00EB19AE">
      <w:pPr>
        <w:framePr w:w="9792" w:h="16079" w:hRule="exact" w:wrap="none" w:vAnchor="page" w:hAnchor="page" w:x="852" w:y="277"/>
        <w:spacing w:line="276" w:lineRule="auto"/>
        <w:jc w:val="both"/>
        <w:rPr>
          <w:rFonts w:ascii="Arial" w:hAnsi="Arial" w:cs="Arial"/>
          <w:sz w:val="22"/>
          <w:lang w:val="pl-PL"/>
        </w:rPr>
      </w:pPr>
    </w:p>
    <w:p w:rsidR="003156C5" w:rsidRPr="001C40D2" w:rsidRDefault="003156C5" w:rsidP="00EB19AE">
      <w:pPr>
        <w:framePr w:w="9792" w:h="16079" w:hRule="exact" w:wrap="none" w:vAnchor="page" w:hAnchor="page" w:x="852" w:y="277"/>
        <w:spacing w:line="276" w:lineRule="auto"/>
        <w:jc w:val="both"/>
        <w:rPr>
          <w:rFonts w:ascii="Arial" w:hAnsi="Arial" w:cs="Arial"/>
          <w:sz w:val="22"/>
          <w:lang w:val="pl-PL"/>
        </w:rPr>
      </w:pPr>
      <w:r w:rsidRPr="001C40D2">
        <w:rPr>
          <w:rFonts w:ascii="Arial" w:hAnsi="Arial" w:cs="Arial"/>
          <w:sz w:val="22"/>
          <w:lang w:val="pl-PL"/>
        </w:rPr>
        <w:t>Wystawy kategorii A1 i B</w:t>
      </w:r>
      <w:bookmarkEnd w:id="3"/>
    </w:p>
    <w:p w:rsidR="003156C5" w:rsidRPr="001C40D2" w:rsidRDefault="003156C5" w:rsidP="00EB19AE">
      <w:pPr>
        <w:framePr w:w="9792" w:h="16079" w:hRule="exact" w:wrap="none" w:vAnchor="page" w:hAnchor="page" w:x="852" w:y="277"/>
        <w:spacing w:line="276" w:lineRule="auto"/>
        <w:rPr>
          <w:rFonts w:ascii="Arial" w:hAnsi="Arial" w:cs="Arial"/>
          <w:sz w:val="22"/>
          <w:lang w:val="pl-PL"/>
        </w:rPr>
      </w:pPr>
      <w:r w:rsidRPr="001C40D2">
        <w:rPr>
          <w:rFonts w:ascii="Arial" w:hAnsi="Arial" w:cs="Arial"/>
          <w:sz w:val="22"/>
          <w:lang w:val="pl-PL"/>
        </w:rPr>
        <w:t>Po uzyskaniu zgody AIPH, organizatorzy są zobowiązani do składania ustnych sprawozdań z postępów w przygotowaniach na zgromadzeniach AIPH oraz udzielania odpowiedzi na pytania zadawane przez członków Stowarzyszenia. Sprawozdania należy składać w języku angielskim. Częstotliwość składania sprawozdań ustalona zostanie przez Sekretariat Generalny AIPH, a w każdym razie sprawozdania składane będą co najmniej raz do roku po uzyskaniu zgody.</w:t>
      </w:r>
    </w:p>
    <w:p w:rsidR="003156C5" w:rsidRPr="001C40D2" w:rsidRDefault="003156C5" w:rsidP="00EB19AE">
      <w:pPr>
        <w:framePr w:w="9792" w:h="16079" w:hRule="exact" w:wrap="none" w:vAnchor="page" w:hAnchor="page" w:x="852" w:y="277"/>
        <w:spacing w:line="276" w:lineRule="auto"/>
        <w:rPr>
          <w:rFonts w:ascii="Arial" w:hAnsi="Arial" w:cs="Arial"/>
          <w:sz w:val="22"/>
          <w:lang w:val="pl-PL"/>
        </w:rPr>
      </w:pPr>
      <w:r w:rsidRPr="001C40D2">
        <w:rPr>
          <w:rFonts w:ascii="Arial" w:hAnsi="Arial" w:cs="Arial"/>
          <w:sz w:val="22"/>
          <w:lang w:val="pl-PL"/>
        </w:rPr>
        <w:t>W okresie czterech lat poprzedzających wystawy kategorii A1 i B organizatorzy będą zobowiązani do umożliwienia następujących wizji lokalnych:</w:t>
      </w:r>
    </w:p>
    <w:p w:rsidR="003156C5" w:rsidRPr="001C40D2" w:rsidRDefault="003156C5" w:rsidP="00EB19AE">
      <w:pPr>
        <w:framePr w:w="9792" w:h="16079" w:hRule="exact" w:wrap="none" w:vAnchor="page" w:hAnchor="page" w:x="852" w:y="277"/>
        <w:spacing w:line="276" w:lineRule="auto"/>
        <w:rPr>
          <w:rFonts w:ascii="Arial" w:hAnsi="Arial" w:cs="Arial"/>
          <w:sz w:val="22"/>
          <w:lang w:val="pl-PL"/>
        </w:rPr>
      </w:pPr>
      <w:r w:rsidRPr="001C40D2">
        <w:rPr>
          <w:rFonts w:ascii="Arial" w:hAnsi="Arial" w:cs="Arial"/>
          <w:sz w:val="22"/>
          <w:lang w:val="pl-PL"/>
        </w:rPr>
        <w:t>Cztery lata przed datą otwarcia wystawy:</w:t>
      </w:r>
    </w:p>
    <w:p w:rsidR="003156C5" w:rsidRPr="001C40D2" w:rsidRDefault="003156C5" w:rsidP="00EB19AE">
      <w:pPr>
        <w:framePr w:w="9792" w:h="16079" w:hRule="exact" w:wrap="none" w:vAnchor="page" w:hAnchor="page" w:x="852" w:y="277"/>
        <w:numPr>
          <w:ilvl w:val="0"/>
          <w:numId w:val="4"/>
        </w:numPr>
        <w:tabs>
          <w:tab w:val="left" w:pos="725"/>
        </w:tabs>
        <w:spacing w:line="276" w:lineRule="auto"/>
        <w:ind w:left="709" w:right="1000" w:hanging="309"/>
        <w:rPr>
          <w:rFonts w:ascii="Arial" w:hAnsi="Arial" w:cs="Arial"/>
          <w:sz w:val="22"/>
          <w:lang w:val="pl-PL"/>
        </w:rPr>
      </w:pPr>
      <w:r w:rsidRPr="001C40D2">
        <w:rPr>
          <w:rFonts w:ascii="Arial" w:hAnsi="Arial" w:cs="Arial"/>
          <w:sz w:val="22"/>
          <w:lang w:val="pl-PL"/>
        </w:rPr>
        <w:t>Jedna wizja lokalna przeprowadzona przez inspektora (inspektorów) AIPH – informacje na temat wizji przeprowadzanej „4 lata przed wystawą” znajdują się w Załączniku I</w:t>
      </w:r>
    </w:p>
    <w:p w:rsidR="003156C5" w:rsidRPr="001C40D2" w:rsidRDefault="003156C5" w:rsidP="00EB19AE">
      <w:pPr>
        <w:framePr w:w="9792" w:h="16079" w:hRule="exact" w:wrap="none" w:vAnchor="page" w:hAnchor="page" w:x="852" w:y="277"/>
        <w:tabs>
          <w:tab w:val="left" w:pos="725"/>
        </w:tabs>
        <w:spacing w:line="276" w:lineRule="auto"/>
        <w:ind w:right="1000"/>
        <w:rPr>
          <w:rFonts w:ascii="Arial" w:hAnsi="Arial" w:cs="Arial"/>
          <w:sz w:val="22"/>
          <w:lang w:val="pl-PL"/>
        </w:rPr>
      </w:pPr>
      <w:r w:rsidRPr="001C40D2">
        <w:rPr>
          <w:rFonts w:ascii="Arial" w:hAnsi="Arial" w:cs="Arial"/>
          <w:sz w:val="22"/>
          <w:lang w:val="pl-PL"/>
        </w:rPr>
        <w:t>Trzy lata przed datą otwarcia wystawy:</w:t>
      </w:r>
    </w:p>
    <w:p w:rsidR="003156C5" w:rsidRPr="001C40D2" w:rsidRDefault="003156C5" w:rsidP="00EB19AE">
      <w:pPr>
        <w:framePr w:w="9792" w:h="16079" w:hRule="exact" w:wrap="none" w:vAnchor="page" w:hAnchor="page" w:x="852" w:y="277"/>
        <w:numPr>
          <w:ilvl w:val="0"/>
          <w:numId w:val="4"/>
        </w:numPr>
        <w:tabs>
          <w:tab w:val="left" w:pos="725"/>
        </w:tabs>
        <w:spacing w:line="276" w:lineRule="auto"/>
        <w:ind w:left="709" w:right="860" w:hanging="309"/>
        <w:rPr>
          <w:rFonts w:ascii="Arial" w:hAnsi="Arial" w:cs="Arial"/>
          <w:sz w:val="22"/>
          <w:lang w:val="pl-PL"/>
        </w:rPr>
      </w:pPr>
      <w:r w:rsidRPr="001C40D2">
        <w:rPr>
          <w:rFonts w:ascii="Arial" w:hAnsi="Arial" w:cs="Arial"/>
          <w:sz w:val="22"/>
          <w:lang w:val="pl-PL"/>
        </w:rPr>
        <w:t>Jedna wizja lokalna przeprowadzona przez inspektora (inspektorów) AIPH – informacje na temat wizji przeprowadzanej „3 lata przed wystawą” znajdują się w Załączniku II</w:t>
      </w:r>
    </w:p>
    <w:p w:rsidR="003156C5" w:rsidRPr="001C40D2" w:rsidRDefault="003156C5" w:rsidP="00EB19AE">
      <w:pPr>
        <w:framePr w:w="9792" w:h="16079" w:hRule="exact" w:wrap="none" w:vAnchor="page" w:hAnchor="page" w:x="852" w:y="277"/>
        <w:tabs>
          <w:tab w:val="left" w:pos="725"/>
        </w:tabs>
        <w:spacing w:line="276" w:lineRule="auto"/>
        <w:ind w:right="860"/>
        <w:rPr>
          <w:rFonts w:ascii="Arial" w:hAnsi="Arial" w:cs="Arial"/>
          <w:sz w:val="22"/>
          <w:lang w:val="pl-PL"/>
        </w:rPr>
      </w:pPr>
      <w:r w:rsidRPr="001C40D2">
        <w:rPr>
          <w:rFonts w:ascii="Arial" w:hAnsi="Arial" w:cs="Arial"/>
          <w:sz w:val="22"/>
          <w:lang w:val="pl-PL"/>
        </w:rPr>
        <w:t>Dwa lata przed datą otwarcia wystawy:</w:t>
      </w:r>
    </w:p>
    <w:p w:rsidR="003156C5" w:rsidRPr="001C40D2" w:rsidRDefault="003156C5" w:rsidP="00EB19AE">
      <w:pPr>
        <w:framePr w:w="9792" w:h="16079" w:hRule="exact" w:wrap="none" w:vAnchor="page" w:hAnchor="page" w:x="852" w:y="277"/>
        <w:numPr>
          <w:ilvl w:val="0"/>
          <w:numId w:val="4"/>
        </w:numPr>
        <w:tabs>
          <w:tab w:val="left" w:pos="720"/>
        </w:tabs>
        <w:spacing w:line="276" w:lineRule="auto"/>
        <w:ind w:left="709" w:right="860" w:hanging="309"/>
        <w:rPr>
          <w:rFonts w:ascii="Arial" w:hAnsi="Arial" w:cs="Arial"/>
          <w:sz w:val="22"/>
          <w:lang w:val="pl-PL"/>
        </w:rPr>
      </w:pPr>
      <w:r w:rsidRPr="001C40D2">
        <w:rPr>
          <w:rFonts w:ascii="Arial" w:hAnsi="Arial" w:cs="Arial"/>
          <w:sz w:val="22"/>
          <w:lang w:val="pl-PL"/>
        </w:rPr>
        <w:t>Jedna wizja lokalna przeprowadzona przez inspektora (inspektorów) AIPH – informacje na temat wizji przeprowadzanej „2 lata przed wystawą” znajdują się w Załączniku III</w:t>
      </w:r>
    </w:p>
    <w:p w:rsidR="003156C5" w:rsidRPr="001C40D2" w:rsidRDefault="003156C5" w:rsidP="00EB19AE">
      <w:pPr>
        <w:framePr w:w="9792" w:h="16079" w:hRule="exact" w:wrap="none" w:vAnchor="page" w:hAnchor="page" w:x="852" w:y="277"/>
        <w:tabs>
          <w:tab w:val="left" w:pos="720"/>
        </w:tabs>
        <w:spacing w:line="276" w:lineRule="auto"/>
        <w:ind w:right="860"/>
        <w:rPr>
          <w:rFonts w:ascii="Arial" w:hAnsi="Arial" w:cs="Arial"/>
          <w:sz w:val="22"/>
          <w:lang w:val="pl-PL"/>
        </w:rPr>
      </w:pPr>
      <w:r w:rsidRPr="001C40D2">
        <w:rPr>
          <w:rFonts w:ascii="Arial" w:hAnsi="Arial" w:cs="Arial"/>
          <w:sz w:val="22"/>
          <w:lang w:val="pl-PL"/>
        </w:rPr>
        <w:t>Jeden rok przed datą otwarcia wystawy:</w:t>
      </w:r>
    </w:p>
    <w:p w:rsidR="003156C5" w:rsidRPr="001C40D2" w:rsidRDefault="003156C5" w:rsidP="00EB19AE">
      <w:pPr>
        <w:framePr w:w="9792" w:h="16079" w:hRule="exact" w:wrap="none" w:vAnchor="page" w:hAnchor="page" w:x="852" w:y="277"/>
        <w:numPr>
          <w:ilvl w:val="0"/>
          <w:numId w:val="4"/>
        </w:numPr>
        <w:tabs>
          <w:tab w:val="left" w:pos="760"/>
        </w:tabs>
        <w:spacing w:line="276" w:lineRule="auto"/>
        <w:ind w:left="709" w:hanging="309"/>
        <w:jc w:val="both"/>
        <w:rPr>
          <w:rFonts w:ascii="Arial" w:hAnsi="Arial" w:cs="Arial"/>
          <w:sz w:val="22"/>
          <w:lang w:val="pl-PL"/>
        </w:rPr>
      </w:pPr>
      <w:r w:rsidRPr="001C40D2">
        <w:rPr>
          <w:rFonts w:ascii="Arial" w:hAnsi="Arial" w:cs="Arial"/>
          <w:sz w:val="22"/>
          <w:lang w:val="pl-PL"/>
        </w:rPr>
        <w:t>Jedna wizja lokalna przeprowadzona przez inspektora (inspektorów) AIPH – informacje na temat wizji przeprowadzanej „1 rok przed wystawą” znajdują się w Załączniku IV</w:t>
      </w:r>
    </w:p>
    <w:p w:rsidR="003156C5" w:rsidRPr="001C40D2" w:rsidRDefault="003156C5" w:rsidP="00EB19AE">
      <w:pPr>
        <w:framePr w:w="9792" w:h="16079" w:hRule="exact" w:wrap="none" w:vAnchor="page" w:hAnchor="page" w:x="852" w:y="277"/>
        <w:spacing w:line="276" w:lineRule="auto"/>
        <w:rPr>
          <w:rFonts w:ascii="Arial" w:hAnsi="Arial" w:cs="Arial"/>
          <w:sz w:val="22"/>
          <w:lang w:val="pl-PL"/>
        </w:rPr>
      </w:pPr>
      <w:r w:rsidRPr="001C40D2">
        <w:rPr>
          <w:rFonts w:ascii="Arial" w:hAnsi="Arial" w:cs="Arial"/>
          <w:sz w:val="22"/>
          <w:lang w:val="pl-PL"/>
        </w:rPr>
        <w:t>Liczba inspektorów wchodzących w skład zespołu AIPH przeprowadzającego wizję ustalona zostanie przez AIPH, zwykle zespół liczy jednak dwie osoby. Inspektor AIPH sporządzi sprawozdanie z każdej wizji. Sprawozdanie to zostanie udostępnione organizatorom oraz pełnoprawnym członkom AIPH.</w:t>
      </w:r>
    </w:p>
    <w:p w:rsidR="003156C5" w:rsidRPr="001C40D2" w:rsidRDefault="003156C5" w:rsidP="00EB19AE">
      <w:pPr>
        <w:framePr w:w="9792" w:h="16079" w:hRule="exact" w:wrap="none" w:vAnchor="page" w:hAnchor="page" w:x="852" w:y="277"/>
        <w:spacing w:line="276" w:lineRule="auto"/>
        <w:rPr>
          <w:rFonts w:ascii="Arial" w:hAnsi="Arial" w:cs="Arial"/>
          <w:sz w:val="22"/>
          <w:lang w:val="pl-PL"/>
        </w:rPr>
      </w:pPr>
      <w:r w:rsidRPr="001C40D2">
        <w:rPr>
          <w:rFonts w:ascii="Arial" w:hAnsi="Arial" w:cs="Arial"/>
          <w:sz w:val="22"/>
          <w:lang w:val="pl-PL"/>
        </w:rPr>
        <w:t>AIPH zastrzega sobie prawo do przeprowadzania wizji z większą częstotliwością w przypadku stwierdzenia niezgodności w trakcie corocznej wizji lub na wniosek organizatora.</w:t>
      </w:r>
    </w:p>
    <w:p w:rsidR="003156C5" w:rsidRPr="001C40D2" w:rsidRDefault="003156C5" w:rsidP="00EB19AE">
      <w:pPr>
        <w:framePr w:w="9792" w:h="16079" w:hRule="exact" w:wrap="none" w:vAnchor="page" w:hAnchor="page" w:x="852" w:y="277"/>
        <w:spacing w:line="276" w:lineRule="auto"/>
        <w:rPr>
          <w:rFonts w:ascii="Arial" w:hAnsi="Arial" w:cs="Arial"/>
          <w:sz w:val="22"/>
          <w:lang w:val="pl-PL"/>
        </w:rPr>
      </w:pPr>
      <w:r w:rsidRPr="001C40D2">
        <w:rPr>
          <w:rFonts w:ascii="Arial" w:hAnsi="Arial" w:cs="Arial"/>
          <w:sz w:val="22"/>
          <w:lang w:val="pl-PL"/>
        </w:rPr>
        <w:t>Organizatorzy na własny koszt zapewnią inspektorom AIPH w liczbie do dwóch osób podczas każdej wizyty:</w:t>
      </w:r>
    </w:p>
    <w:p w:rsidR="003156C5" w:rsidRPr="001C40D2" w:rsidRDefault="003156C5" w:rsidP="00EB19AE">
      <w:pPr>
        <w:framePr w:w="9792" w:h="16079" w:hRule="exact" w:wrap="none" w:vAnchor="page" w:hAnchor="page" w:x="852" w:y="277"/>
        <w:numPr>
          <w:ilvl w:val="0"/>
          <w:numId w:val="4"/>
        </w:numPr>
        <w:tabs>
          <w:tab w:val="left" w:pos="770"/>
        </w:tabs>
        <w:spacing w:line="276" w:lineRule="auto"/>
        <w:ind w:left="400"/>
        <w:jc w:val="both"/>
        <w:rPr>
          <w:rFonts w:ascii="Arial" w:hAnsi="Arial" w:cs="Arial"/>
          <w:sz w:val="22"/>
          <w:lang w:val="pl-PL"/>
        </w:rPr>
      </w:pPr>
      <w:r w:rsidRPr="001C40D2">
        <w:rPr>
          <w:rFonts w:ascii="Arial" w:hAnsi="Arial" w:cs="Arial"/>
          <w:sz w:val="22"/>
          <w:lang w:val="pl-PL"/>
        </w:rPr>
        <w:t>Zakwaterowanie w hotelu</w:t>
      </w:r>
    </w:p>
    <w:p w:rsidR="003156C5" w:rsidRPr="001C40D2" w:rsidRDefault="003156C5" w:rsidP="00EB19AE">
      <w:pPr>
        <w:framePr w:w="9792" w:h="16079" w:hRule="exact" w:wrap="none" w:vAnchor="page" w:hAnchor="page" w:x="852" w:y="277"/>
        <w:numPr>
          <w:ilvl w:val="0"/>
          <w:numId w:val="4"/>
        </w:numPr>
        <w:tabs>
          <w:tab w:val="left" w:pos="770"/>
        </w:tabs>
        <w:spacing w:line="276" w:lineRule="auto"/>
        <w:ind w:left="400"/>
        <w:jc w:val="both"/>
        <w:rPr>
          <w:rFonts w:ascii="Arial" w:hAnsi="Arial" w:cs="Arial"/>
          <w:sz w:val="22"/>
          <w:lang w:val="pl-PL"/>
        </w:rPr>
      </w:pPr>
      <w:r w:rsidRPr="001C40D2">
        <w:rPr>
          <w:rFonts w:ascii="Arial" w:hAnsi="Arial" w:cs="Arial"/>
          <w:sz w:val="22"/>
          <w:lang w:val="pl-PL"/>
        </w:rPr>
        <w:t>Wyżywienie</w:t>
      </w:r>
    </w:p>
    <w:p w:rsidR="003156C5" w:rsidRPr="001C40D2" w:rsidRDefault="003156C5" w:rsidP="00EB19AE">
      <w:pPr>
        <w:framePr w:w="9792" w:h="16079" w:hRule="exact" w:wrap="none" w:vAnchor="page" w:hAnchor="page" w:x="852" w:y="277"/>
        <w:numPr>
          <w:ilvl w:val="0"/>
          <w:numId w:val="4"/>
        </w:numPr>
        <w:tabs>
          <w:tab w:val="left" w:pos="770"/>
        </w:tabs>
        <w:spacing w:line="276" w:lineRule="auto"/>
        <w:ind w:left="400"/>
        <w:jc w:val="both"/>
        <w:rPr>
          <w:rFonts w:ascii="Arial" w:hAnsi="Arial" w:cs="Arial"/>
          <w:sz w:val="22"/>
          <w:lang w:val="pl-PL"/>
        </w:rPr>
      </w:pPr>
      <w:r w:rsidRPr="001C40D2">
        <w:rPr>
          <w:rFonts w:ascii="Arial" w:hAnsi="Arial" w:cs="Arial"/>
          <w:sz w:val="22"/>
          <w:lang w:val="pl-PL"/>
        </w:rPr>
        <w:t>Transport z miejsca przybycia przez cały okres wizyty</w:t>
      </w:r>
    </w:p>
    <w:p w:rsidR="003156C5" w:rsidRPr="001C40D2" w:rsidRDefault="003156C5" w:rsidP="00EB19AE">
      <w:pPr>
        <w:framePr w:w="9792" w:h="16079" w:hRule="exact" w:wrap="none" w:vAnchor="page" w:hAnchor="page" w:x="852" w:y="277"/>
        <w:tabs>
          <w:tab w:val="left" w:pos="770"/>
        </w:tabs>
        <w:spacing w:line="276" w:lineRule="auto"/>
        <w:ind w:left="400"/>
        <w:rPr>
          <w:rFonts w:ascii="Arial" w:hAnsi="Arial" w:cs="Arial"/>
          <w:sz w:val="22"/>
          <w:lang w:val="pl-PL"/>
        </w:rPr>
      </w:pPr>
    </w:p>
    <w:p w:rsidR="003156C5" w:rsidRPr="001C40D2" w:rsidRDefault="003156C5" w:rsidP="00EB19AE">
      <w:pPr>
        <w:framePr w:w="9792" w:h="16079" w:hRule="exact" w:wrap="none" w:vAnchor="page" w:hAnchor="page" w:x="852" w:y="277"/>
        <w:spacing w:line="276" w:lineRule="auto"/>
        <w:rPr>
          <w:rFonts w:ascii="Arial" w:hAnsi="Arial" w:cs="Arial"/>
          <w:sz w:val="22"/>
          <w:lang w:val="pl-PL"/>
        </w:rPr>
      </w:pPr>
      <w:r w:rsidRPr="001C40D2">
        <w:rPr>
          <w:rFonts w:ascii="Arial" w:hAnsi="Arial" w:cs="Arial"/>
          <w:sz w:val="22"/>
          <w:lang w:val="pl-PL"/>
        </w:rPr>
        <w:t>Oprócz powyższego, organizatorzy są zobowiązani do pokrycia kosztów:</w:t>
      </w:r>
    </w:p>
    <w:p w:rsidR="003156C5" w:rsidRPr="001C40D2" w:rsidRDefault="003156C5" w:rsidP="00EB19AE">
      <w:pPr>
        <w:framePr w:w="9792" w:h="16079" w:hRule="exact" w:wrap="none" w:vAnchor="page" w:hAnchor="page" w:x="852" w:y="277"/>
        <w:numPr>
          <w:ilvl w:val="0"/>
          <w:numId w:val="4"/>
        </w:numPr>
        <w:tabs>
          <w:tab w:val="left" w:pos="755"/>
        </w:tabs>
        <w:spacing w:line="276" w:lineRule="auto"/>
        <w:ind w:left="760" w:hanging="360"/>
        <w:rPr>
          <w:rFonts w:ascii="Arial" w:hAnsi="Arial" w:cs="Arial"/>
          <w:sz w:val="22"/>
          <w:lang w:val="pl-PL"/>
        </w:rPr>
      </w:pPr>
      <w:r w:rsidRPr="001C40D2">
        <w:rPr>
          <w:rFonts w:ascii="Arial" w:hAnsi="Arial" w:cs="Arial"/>
          <w:sz w:val="22"/>
          <w:lang w:val="pl-PL"/>
        </w:rPr>
        <w:t>Podróży inspektorów z ich miejsca zamieszkania. Obejmuje to koszty biletów lotniczych (co najmniej w klasie “ekonomicznej premium/ekonomicznej plus” w przypadku lotów trwających powyżej sześciu godzin), kolejowych albo kilometrówki za przejazd samochodem, w zależności od formy transportu.</w:t>
      </w:r>
    </w:p>
    <w:p w:rsidR="003156C5" w:rsidRPr="001C40D2" w:rsidRDefault="003156C5" w:rsidP="00EB19AE">
      <w:pPr>
        <w:framePr w:w="9792" w:h="16079" w:hRule="exact" w:wrap="none" w:vAnchor="page" w:hAnchor="page" w:x="852" w:y="277"/>
        <w:spacing w:line="276" w:lineRule="auto"/>
        <w:rPr>
          <w:rFonts w:ascii="Arial" w:hAnsi="Arial" w:cs="Arial"/>
          <w:sz w:val="22"/>
          <w:lang w:val="pl-PL"/>
        </w:rPr>
      </w:pPr>
      <w:r w:rsidRPr="001C40D2">
        <w:rPr>
          <w:rFonts w:ascii="Arial" w:hAnsi="Arial" w:cs="Arial"/>
          <w:sz w:val="22"/>
          <w:lang w:val="pl-PL"/>
        </w:rPr>
        <w:t>W przypadku przeprowadzenia dodatkowych wizji poza wizją coroczną (na wniosek AIPH lub organizatora), konieczne będzie uiszczenie dodatkowej opłaty dziennej celem pokrycia kosztów dodatkowej czasu pracy. Wysokość opłat określi Sekretariat Generalny.</w:t>
      </w:r>
    </w:p>
    <w:p w:rsidR="003156C5" w:rsidRPr="001C40D2" w:rsidRDefault="003156C5" w:rsidP="00EB19AE">
      <w:pPr>
        <w:framePr w:w="9792" w:h="16079" w:hRule="exact" w:wrap="none" w:vAnchor="page" w:hAnchor="page" w:x="852" w:y="277"/>
        <w:spacing w:line="276" w:lineRule="auto"/>
        <w:jc w:val="both"/>
        <w:rPr>
          <w:rFonts w:ascii="Arial" w:hAnsi="Arial" w:cs="Arial"/>
          <w:sz w:val="22"/>
          <w:lang w:val="pl-PL"/>
        </w:rPr>
      </w:pPr>
      <w:bookmarkStart w:id="4" w:name="bookmark5"/>
      <w:r w:rsidRPr="001C40D2">
        <w:rPr>
          <w:rFonts w:ascii="Arial" w:hAnsi="Arial" w:cs="Arial"/>
          <w:sz w:val="22"/>
          <w:lang w:val="pl-PL"/>
        </w:rPr>
        <w:t>Wystawy kategorii C i D</w:t>
      </w:r>
      <w:bookmarkEnd w:id="4"/>
    </w:p>
    <w:p w:rsidR="003156C5" w:rsidRPr="001C40D2" w:rsidRDefault="003156C5" w:rsidP="00EB19AE">
      <w:pPr>
        <w:framePr w:w="9792" w:h="16079" w:hRule="exact" w:wrap="none" w:vAnchor="page" w:hAnchor="page" w:x="852" w:y="277"/>
        <w:spacing w:line="276" w:lineRule="auto"/>
        <w:rPr>
          <w:rFonts w:ascii="Arial" w:hAnsi="Arial" w:cs="Arial"/>
          <w:sz w:val="22"/>
          <w:lang w:val="pl-PL"/>
        </w:rPr>
      </w:pPr>
      <w:r w:rsidRPr="001C40D2">
        <w:rPr>
          <w:rFonts w:ascii="Arial" w:hAnsi="Arial" w:cs="Arial"/>
          <w:sz w:val="22"/>
          <w:lang w:val="pl-PL"/>
        </w:rPr>
        <w:t>Po uzyskaniu zgody AIPH, organizatorzy są zobowiązani do składania ustnych sprawozdań z postępów w przygotowaniach na zgromadzeniach AIPH oraz udzielania odpowiedzi na pytania zadawane przez członków Stowarzyszenia</w:t>
      </w:r>
      <w:r w:rsidRPr="001C40D2">
        <w:rPr>
          <w:rStyle w:val="Bodytext20"/>
          <w:sz w:val="18"/>
          <w:u w:val="none"/>
          <w:lang w:val="pl-PL"/>
        </w:rPr>
        <w:t xml:space="preserve">. </w:t>
      </w:r>
      <w:r w:rsidRPr="001C40D2">
        <w:rPr>
          <w:rFonts w:ascii="Arial" w:hAnsi="Arial" w:cs="Arial"/>
          <w:sz w:val="22"/>
          <w:lang w:val="pl-PL"/>
        </w:rPr>
        <w:t>Sprawozdania należy składać w języku angielskim. Częstotliwość składania sprawozdań</w:t>
      </w:r>
    </w:p>
    <w:p w:rsidR="003156C5" w:rsidRPr="001C40D2" w:rsidRDefault="003156C5" w:rsidP="00EB19AE">
      <w:pPr>
        <w:pStyle w:val="Bodytext60"/>
        <w:framePr w:w="5304" w:h="239" w:hRule="exact" w:wrap="none" w:vAnchor="page" w:hAnchor="page" w:x="1301" w:y="15422"/>
        <w:shd w:val="clear" w:color="auto" w:fill="auto"/>
        <w:spacing w:before="0" w:line="276" w:lineRule="auto"/>
        <w:ind w:left="4500"/>
        <w:rPr>
          <w:rFonts w:ascii="Arial" w:hAnsi="Arial" w:cs="Arial"/>
          <w:sz w:val="20"/>
          <w:lang w:val="pl-PL"/>
        </w:rPr>
      </w:pPr>
      <w:r w:rsidRPr="001C40D2">
        <w:rPr>
          <w:rFonts w:ascii="Arial" w:hAnsi="Arial" w:cs="Arial"/>
          <w:sz w:val="20"/>
          <w:lang w:val="pl-PL"/>
        </w:rPr>
        <w:t>7</w:t>
      </w:r>
    </w:p>
    <w:p w:rsidR="003156C5" w:rsidRPr="001C40D2" w:rsidRDefault="003156C5" w:rsidP="00EB19AE">
      <w:pPr>
        <w:spacing w:line="276" w:lineRule="auto"/>
        <w:rPr>
          <w:rFonts w:ascii="Arial" w:hAnsi="Arial" w:cs="Arial"/>
          <w:sz w:val="2"/>
          <w:szCs w:val="2"/>
          <w:lang w:val="pl-PL"/>
        </w:rPr>
        <w:sectPr w:rsidR="003156C5" w:rsidRPr="001C40D2">
          <w:pgSz w:w="11900" w:h="16840"/>
          <w:pgMar w:top="360" w:right="360" w:bottom="360" w:left="360" w:header="0" w:footer="3" w:gutter="0"/>
          <w:cols w:space="720"/>
          <w:noEndnote/>
          <w:docGrid w:linePitch="360"/>
        </w:sectPr>
      </w:pPr>
    </w:p>
    <w:p w:rsidR="003156C5" w:rsidRPr="001C40D2" w:rsidRDefault="003156C5" w:rsidP="00EB19AE">
      <w:pPr>
        <w:framePr w:w="10224" w:h="8241" w:hRule="exact" w:wrap="none" w:vAnchor="page" w:hAnchor="page" w:x="1009" w:y="414"/>
        <w:spacing w:line="276" w:lineRule="auto"/>
        <w:ind w:right="480"/>
        <w:rPr>
          <w:rFonts w:ascii="Arial" w:hAnsi="Arial" w:cs="Arial"/>
          <w:sz w:val="22"/>
          <w:lang w:val="pl-PL"/>
        </w:rPr>
      </w:pPr>
      <w:r w:rsidRPr="001C40D2">
        <w:rPr>
          <w:rFonts w:ascii="Arial" w:hAnsi="Arial" w:cs="Arial"/>
          <w:sz w:val="22"/>
          <w:lang w:val="pl-PL"/>
        </w:rPr>
        <w:lastRenderedPageBreak/>
        <w:t>ustalona zostanie przez Sekretariat Generalny AIPH, a w każdym razie sprawozdania składane będą co najmniej raz do roku po uzyskaniu zgody.</w:t>
      </w:r>
    </w:p>
    <w:p w:rsidR="003156C5" w:rsidRPr="001C40D2" w:rsidRDefault="003156C5" w:rsidP="00EB19AE">
      <w:pPr>
        <w:framePr w:w="10224" w:h="8241" w:hRule="exact" w:wrap="none" w:vAnchor="page" w:hAnchor="page" w:x="1009" w:y="414"/>
        <w:spacing w:line="276" w:lineRule="auto"/>
        <w:rPr>
          <w:rFonts w:ascii="Arial" w:hAnsi="Arial" w:cs="Arial"/>
          <w:sz w:val="22"/>
          <w:lang w:val="pl-PL"/>
        </w:rPr>
      </w:pPr>
      <w:r w:rsidRPr="001C40D2">
        <w:rPr>
          <w:rFonts w:ascii="Arial" w:hAnsi="Arial" w:cs="Arial"/>
          <w:sz w:val="22"/>
          <w:lang w:val="pl-PL"/>
        </w:rPr>
        <w:t>Organizacja wystaw klasy C i D nie pociąga za sobą automatycznie wymogu przeprowadzenia wizji lokalnych przed otwarciem wystawy. AIPH zastrzega sobie jednak prawo przeprowadzenia takich wizji w następujących okolicznościach:</w:t>
      </w:r>
    </w:p>
    <w:p w:rsidR="003156C5" w:rsidRPr="001C40D2" w:rsidRDefault="003156C5" w:rsidP="00EB19AE">
      <w:pPr>
        <w:framePr w:w="10224" w:h="8241" w:hRule="exact" w:wrap="none" w:vAnchor="page" w:hAnchor="page" w:x="1009" w:y="414"/>
        <w:numPr>
          <w:ilvl w:val="0"/>
          <w:numId w:val="40"/>
        </w:numPr>
        <w:spacing w:line="276" w:lineRule="auto"/>
        <w:ind w:left="426"/>
        <w:rPr>
          <w:rFonts w:ascii="Arial" w:hAnsi="Arial" w:cs="Arial"/>
          <w:sz w:val="22"/>
          <w:lang w:val="pl-PL"/>
        </w:rPr>
      </w:pPr>
      <w:r w:rsidRPr="001C40D2">
        <w:rPr>
          <w:rFonts w:ascii="Arial" w:hAnsi="Arial" w:cs="Arial"/>
          <w:sz w:val="22"/>
          <w:lang w:val="pl-PL"/>
        </w:rPr>
        <w:t>Wystąpią obaw co do postępów w organizacji wystawy</w:t>
      </w:r>
    </w:p>
    <w:p w:rsidR="003156C5" w:rsidRPr="001C40D2" w:rsidRDefault="003156C5" w:rsidP="00EB19AE">
      <w:pPr>
        <w:framePr w:w="10224" w:h="8241" w:hRule="exact" w:wrap="none" w:vAnchor="page" w:hAnchor="page" w:x="1009" w:y="414"/>
        <w:numPr>
          <w:ilvl w:val="0"/>
          <w:numId w:val="40"/>
        </w:numPr>
        <w:spacing w:line="276" w:lineRule="auto"/>
        <w:ind w:left="426"/>
        <w:rPr>
          <w:rFonts w:ascii="Arial" w:hAnsi="Arial" w:cs="Arial"/>
          <w:sz w:val="22"/>
          <w:lang w:val="pl-PL"/>
        </w:rPr>
      </w:pPr>
      <w:r w:rsidRPr="001C40D2">
        <w:rPr>
          <w:rFonts w:ascii="Arial" w:hAnsi="Arial" w:cs="Arial"/>
          <w:sz w:val="22"/>
          <w:lang w:val="pl-PL"/>
        </w:rPr>
        <w:t>Złożona zostanie skarga przez członka AIPH</w:t>
      </w:r>
    </w:p>
    <w:p w:rsidR="003156C5" w:rsidRPr="001C40D2" w:rsidRDefault="003156C5" w:rsidP="00EB19AE">
      <w:pPr>
        <w:framePr w:w="10224" w:h="8241" w:hRule="exact" w:wrap="none" w:vAnchor="page" w:hAnchor="page" w:x="1009" w:y="414"/>
        <w:numPr>
          <w:ilvl w:val="0"/>
          <w:numId w:val="40"/>
        </w:numPr>
        <w:spacing w:line="276" w:lineRule="auto"/>
        <w:ind w:left="426"/>
        <w:rPr>
          <w:rFonts w:ascii="Arial" w:hAnsi="Arial" w:cs="Arial"/>
          <w:sz w:val="22"/>
          <w:lang w:val="pl-PL"/>
        </w:rPr>
      </w:pPr>
      <w:r w:rsidRPr="001C40D2">
        <w:rPr>
          <w:rFonts w:ascii="Arial" w:hAnsi="Arial" w:cs="Arial"/>
          <w:sz w:val="22"/>
          <w:lang w:val="pl-PL"/>
        </w:rPr>
        <w:t>Z takim wnioskiem wystąpi organizator</w:t>
      </w:r>
    </w:p>
    <w:p w:rsidR="003156C5" w:rsidRPr="001C40D2" w:rsidRDefault="003156C5" w:rsidP="00EB19AE">
      <w:pPr>
        <w:framePr w:w="10224" w:h="8241" w:hRule="exact" w:wrap="none" w:vAnchor="page" w:hAnchor="page" w:x="1009" w:y="414"/>
        <w:numPr>
          <w:ilvl w:val="0"/>
          <w:numId w:val="40"/>
        </w:numPr>
        <w:spacing w:line="276" w:lineRule="auto"/>
        <w:ind w:left="426"/>
        <w:rPr>
          <w:rFonts w:ascii="Arial" w:hAnsi="Arial" w:cs="Arial"/>
          <w:sz w:val="22"/>
          <w:lang w:val="pl-PL"/>
        </w:rPr>
      </w:pPr>
      <w:r w:rsidRPr="001C40D2">
        <w:rPr>
          <w:rFonts w:ascii="Arial" w:hAnsi="Arial" w:cs="Arial"/>
          <w:sz w:val="22"/>
          <w:lang w:val="pl-PL"/>
        </w:rPr>
        <w:t xml:space="preserve">Jeżeli wystawa jest nową inicjatywą i nigdy wcześniej się nie odbyła </w:t>
      </w:r>
    </w:p>
    <w:p w:rsidR="003156C5" w:rsidRPr="001C40D2" w:rsidRDefault="003156C5" w:rsidP="00EB19AE">
      <w:pPr>
        <w:framePr w:w="10224" w:h="8241" w:hRule="exact" w:wrap="none" w:vAnchor="page" w:hAnchor="page" w:x="1009" w:y="414"/>
        <w:spacing w:line="276" w:lineRule="auto"/>
        <w:rPr>
          <w:rFonts w:ascii="Arial" w:hAnsi="Arial" w:cs="Arial"/>
          <w:sz w:val="22"/>
          <w:lang w:val="pl-PL"/>
        </w:rPr>
      </w:pPr>
      <w:r w:rsidRPr="001C40D2">
        <w:rPr>
          <w:rFonts w:ascii="Arial" w:hAnsi="Arial" w:cs="Arial"/>
          <w:sz w:val="22"/>
          <w:lang w:val="pl-PL"/>
        </w:rPr>
        <w:t>Jeżeli konieczne okaże się przeprowadzenie wizji, Organizatorzy na własny koszt zapewnią inspektorom AIPH w liczbie do dwóch osób podczas każdej wizyty:</w:t>
      </w:r>
    </w:p>
    <w:p w:rsidR="003156C5" w:rsidRPr="001C40D2" w:rsidRDefault="003156C5" w:rsidP="00EB19AE">
      <w:pPr>
        <w:framePr w:w="10224" w:h="8241" w:hRule="exact" w:wrap="none" w:vAnchor="page" w:hAnchor="page" w:x="1009" w:y="414"/>
        <w:numPr>
          <w:ilvl w:val="0"/>
          <w:numId w:val="4"/>
        </w:numPr>
        <w:tabs>
          <w:tab w:val="left" w:pos="770"/>
        </w:tabs>
        <w:spacing w:line="276" w:lineRule="auto"/>
        <w:ind w:left="400"/>
        <w:jc w:val="both"/>
        <w:rPr>
          <w:rFonts w:ascii="Arial" w:hAnsi="Arial" w:cs="Arial"/>
          <w:sz w:val="22"/>
          <w:lang w:val="pl-PL"/>
        </w:rPr>
      </w:pPr>
      <w:r w:rsidRPr="001C40D2">
        <w:rPr>
          <w:rFonts w:ascii="Arial" w:hAnsi="Arial" w:cs="Arial"/>
          <w:sz w:val="22"/>
          <w:lang w:val="pl-PL"/>
        </w:rPr>
        <w:t>Zakwaterowanie w hotelu</w:t>
      </w:r>
    </w:p>
    <w:p w:rsidR="003156C5" w:rsidRPr="001C40D2" w:rsidRDefault="003156C5" w:rsidP="00EB19AE">
      <w:pPr>
        <w:framePr w:w="10224" w:h="8241" w:hRule="exact" w:wrap="none" w:vAnchor="page" w:hAnchor="page" w:x="1009" w:y="414"/>
        <w:numPr>
          <w:ilvl w:val="0"/>
          <w:numId w:val="4"/>
        </w:numPr>
        <w:tabs>
          <w:tab w:val="left" w:pos="770"/>
        </w:tabs>
        <w:spacing w:line="276" w:lineRule="auto"/>
        <w:ind w:left="400"/>
        <w:rPr>
          <w:rFonts w:ascii="Arial" w:hAnsi="Arial" w:cs="Arial"/>
          <w:sz w:val="22"/>
          <w:lang w:val="pl-PL"/>
        </w:rPr>
      </w:pPr>
      <w:r w:rsidRPr="001C40D2">
        <w:rPr>
          <w:rFonts w:ascii="Arial" w:hAnsi="Arial" w:cs="Arial"/>
          <w:sz w:val="22"/>
          <w:lang w:val="pl-PL"/>
        </w:rPr>
        <w:t>Wyżywienie</w:t>
      </w:r>
    </w:p>
    <w:p w:rsidR="003156C5" w:rsidRPr="001C40D2" w:rsidRDefault="003156C5" w:rsidP="00EB19AE">
      <w:pPr>
        <w:framePr w:w="10224" w:h="8241" w:hRule="exact" w:wrap="none" w:vAnchor="page" w:hAnchor="page" w:x="1009" w:y="414"/>
        <w:numPr>
          <w:ilvl w:val="0"/>
          <w:numId w:val="4"/>
        </w:numPr>
        <w:tabs>
          <w:tab w:val="left" w:pos="770"/>
        </w:tabs>
        <w:spacing w:line="276" w:lineRule="auto"/>
        <w:ind w:left="400"/>
        <w:rPr>
          <w:rFonts w:ascii="Arial" w:hAnsi="Arial" w:cs="Arial"/>
          <w:sz w:val="22"/>
          <w:lang w:val="pl-PL"/>
        </w:rPr>
      </w:pPr>
      <w:r w:rsidRPr="001C40D2">
        <w:rPr>
          <w:rFonts w:ascii="Arial" w:hAnsi="Arial" w:cs="Arial"/>
          <w:sz w:val="22"/>
          <w:lang w:val="pl-PL"/>
        </w:rPr>
        <w:t xml:space="preserve">Transport z miejsca przybycia przez cały okres wizyty </w:t>
      </w:r>
    </w:p>
    <w:p w:rsidR="003156C5" w:rsidRPr="001C40D2" w:rsidRDefault="003156C5" w:rsidP="00EB19AE">
      <w:pPr>
        <w:framePr w:w="10224" w:h="8241" w:hRule="exact" w:wrap="none" w:vAnchor="page" w:hAnchor="page" w:x="1009" w:y="414"/>
        <w:tabs>
          <w:tab w:val="left" w:pos="770"/>
        </w:tabs>
        <w:spacing w:line="276" w:lineRule="auto"/>
        <w:ind w:left="400"/>
        <w:rPr>
          <w:rFonts w:ascii="Arial" w:hAnsi="Arial" w:cs="Arial"/>
          <w:sz w:val="22"/>
          <w:lang w:val="pl-PL"/>
        </w:rPr>
      </w:pPr>
    </w:p>
    <w:p w:rsidR="003156C5" w:rsidRPr="001C40D2" w:rsidRDefault="003156C5" w:rsidP="00EB19AE">
      <w:pPr>
        <w:framePr w:w="10224" w:h="8241" w:hRule="exact" w:wrap="none" w:vAnchor="page" w:hAnchor="page" w:x="1009" w:y="414"/>
        <w:spacing w:line="276" w:lineRule="auto"/>
        <w:rPr>
          <w:rFonts w:ascii="Arial" w:hAnsi="Arial" w:cs="Arial"/>
          <w:sz w:val="22"/>
          <w:lang w:val="pl-PL"/>
        </w:rPr>
      </w:pPr>
      <w:r w:rsidRPr="001C40D2">
        <w:rPr>
          <w:rFonts w:ascii="Arial" w:hAnsi="Arial" w:cs="Arial"/>
          <w:sz w:val="22"/>
          <w:lang w:val="pl-PL"/>
        </w:rPr>
        <w:t>Oprócz powyższego, organizatorzy są zobowiązani do pokrycia kosztów:</w:t>
      </w:r>
    </w:p>
    <w:p w:rsidR="003156C5" w:rsidRPr="001C40D2" w:rsidRDefault="003156C5" w:rsidP="00EB19AE">
      <w:pPr>
        <w:framePr w:w="10224" w:h="8241" w:hRule="exact" w:wrap="none" w:vAnchor="page" w:hAnchor="page" w:x="1009" w:y="414"/>
        <w:numPr>
          <w:ilvl w:val="0"/>
          <w:numId w:val="41"/>
        </w:numPr>
        <w:tabs>
          <w:tab w:val="left" w:pos="765"/>
        </w:tabs>
        <w:spacing w:line="276" w:lineRule="auto"/>
        <w:ind w:left="760" w:right="480" w:hanging="360"/>
        <w:rPr>
          <w:rFonts w:ascii="Arial" w:hAnsi="Arial" w:cs="Arial"/>
          <w:sz w:val="22"/>
          <w:lang w:val="pl-PL"/>
        </w:rPr>
      </w:pPr>
      <w:r w:rsidRPr="001C40D2">
        <w:rPr>
          <w:rFonts w:ascii="Arial" w:hAnsi="Arial" w:cs="Arial"/>
          <w:sz w:val="22"/>
          <w:lang w:val="pl-PL"/>
        </w:rPr>
        <w:t>Podróży inspektorów z ich miejsca zamieszkania. Obejmuje to koszty biletów lotniczych (co najmniej w klasie “ekonomicznej premium/ekonomicznej plus” w przypadku lotów trwających powyżej sześciu godzin), kolejowych albo kilometrówki za przejazd samochodem, w zależności od formy transportu.</w:t>
      </w:r>
    </w:p>
    <w:p w:rsidR="003156C5" w:rsidRPr="001C40D2" w:rsidRDefault="003156C5" w:rsidP="00EB19AE">
      <w:pPr>
        <w:framePr w:w="10224" w:h="8241" w:hRule="exact" w:wrap="none" w:vAnchor="page" w:hAnchor="page" w:x="1009" w:y="414"/>
        <w:spacing w:line="276" w:lineRule="auto"/>
        <w:rPr>
          <w:rFonts w:ascii="Arial" w:hAnsi="Arial" w:cs="Arial"/>
          <w:sz w:val="22"/>
          <w:lang w:val="pl-PL"/>
        </w:rPr>
      </w:pPr>
      <w:r w:rsidRPr="001C40D2">
        <w:rPr>
          <w:rFonts w:ascii="Arial" w:hAnsi="Arial" w:cs="Arial"/>
          <w:sz w:val="22"/>
          <w:lang w:val="pl-PL"/>
        </w:rPr>
        <w:t>W przypadku przeprowadzenia dodatkowych wizji poza wizją coroczną (na wniosek AIPH lub organizatora), konieczne będzie uiszczenie dodatkowej opłaty dziennej celem pokrycia kosztów dodatkowej czasu pracy. Wysokość opłat określi Sekretariat Generalny.</w:t>
      </w:r>
    </w:p>
    <w:p w:rsidR="003156C5" w:rsidRPr="001C40D2" w:rsidRDefault="003156C5" w:rsidP="00EB19AE">
      <w:pPr>
        <w:framePr w:w="10224" w:h="8241" w:hRule="exact" w:wrap="none" w:vAnchor="page" w:hAnchor="page" w:x="1009" w:y="414"/>
        <w:spacing w:line="276" w:lineRule="auto"/>
        <w:rPr>
          <w:rFonts w:ascii="Arial" w:hAnsi="Arial" w:cs="Arial"/>
          <w:sz w:val="22"/>
          <w:lang w:val="pl-PL"/>
        </w:rPr>
      </w:pPr>
      <w:r w:rsidRPr="001C40D2">
        <w:rPr>
          <w:rFonts w:ascii="Arial" w:hAnsi="Arial" w:cs="Arial"/>
          <w:sz w:val="22"/>
          <w:lang w:val="pl-PL"/>
        </w:rPr>
        <w:t>Sprawozdania końcowe</w:t>
      </w:r>
    </w:p>
    <w:p w:rsidR="003156C5" w:rsidRPr="001C40D2" w:rsidRDefault="00EB19AE" w:rsidP="00EB19AE">
      <w:pPr>
        <w:framePr w:w="10224" w:h="8241" w:hRule="exact" w:wrap="none" w:vAnchor="page" w:hAnchor="page" w:x="1009" w:y="414"/>
        <w:spacing w:line="276" w:lineRule="auto"/>
        <w:rPr>
          <w:rFonts w:ascii="Arial" w:hAnsi="Arial" w:cs="Arial"/>
          <w:sz w:val="22"/>
          <w:lang w:val="pl-PL"/>
        </w:rPr>
      </w:pPr>
      <w:r w:rsidRPr="001C40D2">
        <w:rPr>
          <w:rFonts w:ascii="Arial" w:hAnsi="Arial" w:cs="Arial"/>
          <w:sz w:val="22"/>
          <w:lang w:val="pl-PL"/>
        </w:rPr>
        <w:t>Organizatorzy wystaw zobowiązani są do przekazania do Sekretariatu AIPH końcowego sprawozdania w terminie 90 dni od daty zakończenia wystawy. W sprawozdaniu znaleźć się muszą informacje wskazane w Załączniku V</w:t>
      </w:r>
      <w:r w:rsidR="003156C5" w:rsidRPr="001C40D2">
        <w:rPr>
          <w:rFonts w:ascii="Arial" w:hAnsi="Arial" w:cs="Arial"/>
          <w:sz w:val="22"/>
          <w:lang w:val="pl-PL"/>
        </w:rPr>
        <w:t>.</w:t>
      </w:r>
    </w:p>
    <w:p w:rsidR="003156C5" w:rsidRPr="001C40D2" w:rsidRDefault="003156C5" w:rsidP="00EB19AE">
      <w:pPr>
        <w:framePr w:w="10224" w:h="557" w:hRule="exact" w:wrap="none" w:vAnchor="page" w:hAnchor="page" w:x="1009" w:y="8874"/>
        <w:spacing w:line="276" w:lineRule="auto"/>
        <w:rPr>
          <w:rFonts w:ascii="Arial" w:hAnsi="Arial" w:cs="Arial"/>
          <w:b/>
          <w:sz w:val="22"/>
          <w:lang w:val="pl-PL"/>
        </w:rPr>
      </w:pPr>
      <w:bookmarkStart w:id="5" w:name="bookmark7"/>
      <w:r w:rsidRPr="001C40D2">
        <w:rPr>
          <w:rFonts w:ascii="Arial" w:hAnsi="Arial" w:cs="Arial"/>
          <w:b/>
          <w:sz w:val="22"/>
          <w:lang w:val="pl-PL"/>
        </w:rPr>
        <w:t xml:space="preserve">Rozdział 7 </w:t>
      </w:r>
    </w:p>
    <w:bookmarkEnd w:id="5"/>
    <w:p w:rsidR="003156C5" w:rsidRPr="001C40D2" w:rsidRDefault="003156C5" w:rsidP="00EB19AE">
      <w:pPr>
        <w:framePr w:w="10224" w:h="557" w:hRule="exact" w:wrap="none" w:vAnchor="page" w:hAnchor="page" w:x="1009" w:y="8874"/>
        <w:spacing w:line="276" w:lineRule="auto"/>
        <w:rPr>
          <w:rFonts w:ascii="Arial" w:hAnsi="Arial" w:cs="Arial"/>
          <w:b/>
          <w:sz w:val="22"/>
          <w:lang w:val="pl-PL"/>
        </w:rPr>
      </w:pPr>
      <w:r w:rsidRPr="001C40D2">
        <w:rPr>
          <w:rFonts w:ascii="Arial" w:hAnsi="Arial" w:cs="Arial"/>
          <w:b/>
          <w:sz w:val="22"/>
          <w:lang w:val="pl-PL"/>
        </w:rPr>
        <w:t>Sankcje</w:t>
      </w:r>
    </w:p>
    <w:p w:rsidR="003156C5" w:rsidRPr="001C40D2" w:rsidRDefault="003156C5" w:rsidP="00EB19AE">
      <w:pPr>
        <w:framePr w:w="10224" w:h="4594" w:hRule="exact" w:wrap="none" w:vAnchor="page" w:hAnchor="page" w:x="1009" w:y="9896"/>
        <w:spacing w:line="276" w:lineRule="auto"/>
        <w:rPr>
          <w:rFonts w:ascii="Arial" w:hAnsi="Arial" w:cs="Arial"/>
          <w:sz w:val="22"/>
          <w:lang w:val="pl-PL"/>
        </w:rPr>
      </w:pPr>
      <w:r w:rsidRPr="001C40D2">
        <w:rPr>
          <w:rFonts w:ascii="Arial" w:hAnsi="Arial" w:cs="Arial"/>
          <w:sz w:val="22"/>
          <w:lang w:val="pl-PL"/>
        </w:rPr>
        <w:t>Jeżeli po udzieleniu przez AIPH zgody na organizację wystawy okaże się, że organizatorzy nie postępują zgodnie z zapisami regulaminu lub też respektują te zapisy jedynie częściowo, zgoda zostanie cofnięta, a o decyzji tej zostaną powiadomieni wszyscy członkowie AIPH.</w:t>
      </w:r>
    </w:p>
    <w:p w:rsidR="003156C5" w:rsidRPr="001C40D2" w:rsidRDefault="003156C5" w:rsidP="00EB19AE">
      <w:pPr>
        <w:framePr w:w="10224" w:h="4594" w:hRule="exact" w:wrap="none" w:vAnchor="page" w:hAnchor="page" w:x="1009" w:y="9896"/>
        <w:spacing w:line="276" w:lineRule="auto"/>
        <w:rPr>
          <w:rFonts w:ascii="Arial" w:hAnsi="Arial" w:cs="Arial"/>
          <w:sz w:val="22"/>
          <w:lang w:val="pl-PL"/>
        </w:rPr>
      </w:pPr>
      <w:r w:rsidRPr="001C40D2">
        <w:rPr>
          <w:rFonts w:ascii="Arial" w:hAnsi="Arial" w:cs="Arial"/>
          <w:sz w:val="22"/>
          <w:lang w:val="pl-PL"/>
        </w:rPr>
        <w:t>Jeżeli w wyniku wizji lokalnej stwierdzone zostanie istnienie poważnych problemów, które mogłyby uniemożliwić organizatorom zapewnienie wymaganej przez AIPH jakości wystawy lub jeśli wystawa nie spełni innych wymagań wobec AIPH, AIPH zastrzega sobie prawo cofnięcia zgody na organizację wystawy.</w:t>
      </w:r>
    </w:p>
    <w:p w:rsidR="003156C5" w:rsidRPr="001C40D2" w:rsidRDefault="003156C5" w:rsidP="00EB19AE">
      <w:pPr>
        <w:framePr w:w="10224" w:h="4594" w:hRule="exact" w:wrap="none" w:vAnchor="page" w:hAnchor="page" w:x="1009" w:y="9896"/>
        <w:spacing w:line="276" w:lineRule="auto"/>
        <w:rPr>
          <w:rFonts w:ascii="Arial" w:hAnsi="Arial" w:cs="Arial"/>
          <w:sz w:val="22"/>
          <w:lang w:val="pl-PL"/>
        </w:rPr>
      </w:pPr>
      <w:r w:rsidRPr="001C40D2">
        <w:rPr>
          <w:rFonts w:ascii="Arial" w:hAnsi="Arial" w:cs="Arial"/>
          <w:sz w:val="22"/>
          <w:lang w:val="pl-PL"/>
        </w:rPr>
        <w:t>Wszelkie decyzje o cofnięciu zgody wymagają poparcia większości obecnych na Ogólnym Zgromadzeniu AIPH.</w:t>
      </w:r>
    </w:p>
    <w:p w:rsidR="003156C5" w:rsidRPr="001C40D2" w:rsidRDefault="003156C5" w:rsidP="00EB19AE">
      <w:pPr>
        <w:framePr w:w="10224" w:h="4594" w:hRule="exact" w:wrap="none" w:vAnchor="page" w:hAnchor="page" w:x="1009" w:y="9896"/>
        <w:spacing w:line="276" w:lineRule="auto"/>
        <w:rPr>
          <w:rFonts w:ascii="Arial" w:hAnsi="Arial" w:cs="Arial"/>
          <w:sz w:val="22"/>
          <w:lang w:val="pl-PL"/>
        </w:rPr>
      </w:pPr>
      <w:r w:rsidRPr="001C40D2">
        <w:rPr>
          <w:rFonts w:ascii="Arial" w:hAnsi="Arial" w:cs="Arial"/>
          <w:sz w:val="22"/>
          <w:lang w:val="pl-PL"/>
        </w:rPr>
        <w:t>W przypadku cofnięcia zgody gwarancje finansowe nie zostaną zwrócone, a organizatorzy będą zobowiązani do zapłaty na rzecz AIPH pełnej opłaty od wpływów ze sprzedaży biletów wstępu zgodnie z warunkami pierwotnie udzielonej zgody.</w:t>
      </w:r>
    </w:p>
    <w:p w:rsidR="003156C5" w:rsidRPr="001C40D2" w:rsidRDefault="003156C5" w:rsidP="00EB19AE">
      <w:pPr>
        <w:framePr w:w="10224" w:h="4594" w:hRule="exact" w:wrap="none" w:vAnchor="page" w:hAnchor="page" w:x="1009" w:y="9896"/>
        <w:spacing w:line="276" w:lineRule="auto"/>
        <w:rPr>
          <w:rFonts w:ascii="Arial" w:hAnsi="Arial" w:cs="Arial"/>
          <w:sz w:val="22"/>
          <w:lang w:val="pl-PL"/>
        </w:rPr>
      </w:pPr>
      <w:r w:rsidRPr="001C40D2">
        <w:rPr>
          <w:rFonts w:ascii="Arial" w:hAnsi="Arial" w:cs="Arial"/>
          <w:sz w:val="22"/>
          <w:lang w:val="pl-PL"/>
        </w:rPr>
        <w:t>W przypadku cofnięcia zgody organizatorzy wystawy muszą usunąć wszelkie odniesienia do AIPH znajdujące się we wszelkich komunikatach dotyczących wystawy.</w:t>
      </w:r>
    </w:p>
    <w:p w:rsidR="003156C5" w:rsidRPr="001C40D2" w:rsidRDefault="003156C5" w:rsidP="00EB19AE">
      <w:pPr>
        <w:framePr w:w="10224" w:h="4594" w:hRule="exact" w:wrap="none" w:vAnchor="page" w:hAnchor="page" w:x="1009" w:y="9896"/>
        <w:spacing w:line="276" w:lineRule="auto"/>
        <w:rPr>
          <w:rFonts w:ascii="Arial" w:hAnsi="Arial" w:cs="Arial"/>
          <w:sz w:val="22"/>
          <w:lang w:val="pl-PL"/>
        </w:rPr>
      </w:pPr>
      <w:r w:rsidRPr="001C40D2">
        <w:rPr>
          <w:rFonts w:ascii="Arial" w:hAnsi="Arial" w:cs="Arial"/>
          <w:sz w:val="22"/>
          <w:lang w:val="pl-PL"/>
        </w:rPr>
        <w:t>Jeżeli cofnięcie zgody dotyczy wystaw kategorii A1, AIPH poinformuje o swojej decyzji BIE.</w:t>
      </w:r>
    </w:p>
    <w:p w:rsidR="003156C5" w:rsidRPr="001C40D2" w:rsidRDefault="003156C5" w:rsidP="00EB19AE">
      <w:pPr>
        <w:pStyle w:val="Bodytext60"/>
        <w:framePr w:wrap="none" w:vAnchor="page" w:hAnchor="page" w:x="1009" w:y="14800"/>
        <w:shd w:val="clear" w:color="auto" w:fill="auto"/>
        <w:spacing w:before="0" w:line="276" w:lineRule="auto"/>
        <w:ind w:left="4880"/>
        <w:rPr>
          <w:rFonts w:ascii="Arial" w:hAnsi="Arial" w:cs="Arial"/>
          <w:sz w:val="20"/>
          <w:lang w:val="pl-PL"/>
        </w:rPr>
      </w:pPr>
      <w:r w:rsidRPr="001C40D2">
        <w:rPr>
          <w:rFonts w:ascii="Arial" w:hAnsi="Arial" w:cs="Arial"/>
          <w:sz w:val="20"/>
          <w:lang w:val="pl-PL"/>
        </w:rPr>
        <w:t>8</w:t>
      </w:r>
    </w:p>
    <w:p w:rsidR="003156C5" w:rsidRPr="001C40D2" w:rsidRDefault="003156C5" w:rsidP="00EB19AE">
      <w:pPr>
        <w:spacing w:line="276" w:lineRule="auto"/>
        <w:rPr>
          <w:rFonts w:ascii="Arial" w:hAnsi="Arial" w:cs="Arial"/>
          <w:sz w:val="2"/>
          <w:szCs w:val="2"/>
          <w:lang w:val="pl-PL"/>
        </w:rPr>
        <w:sectPr w:rsidR="003156C5" w:rsidRPr="001C40D2">
          <w:pgSz w:w="11900" w:h="16840"/>
          <w:pgMar w:top="360" w:right="360" w:bottom="360" w:left="360" w:header="0" w:footer="3" w:gutter="0"/>
          <w:cols w:space="720"/>
          <w:noEndnote/>
          <w:docGrid w:linePitch="360"/>
        </w:sectPr>
      </w:pPr>
    </w:p>
    <w:p w:rsidR="003156C5" w:rsidRPr="001C40D2" w:rsidRDefault="003156C5" w:rsidP="00EB19AE">
      <w:pPr>
        <w:framePr w:w="9960" w:h="14250" w:hRule="exact" w:wrap="none" w:vAnchor="page" w:hAnchor="page" w:x="979" w:y="1291"/>
        <w:spacing w:line="276" w:lineRule="auto"/>
        <w:rPr>
          <w:rFonts w:ascii="Arial" w:hAnsi="Arial" w:cs="Arial"/>
          <w:b/>
          <w:sz w:val="22"/>
          <w:lang w:val="pl-PL"/>
        </w:rPr>
      </w:pPr>
      <w:r w:rsidRPr="001C40D2">
        <w:rPr>
          <w:rFonts w:ascii="Arial" w:hAnsi="Arial" w:cs="Arial"/>
          <w:b/>
          <w:sz w:val="22"/>
          <w:lang w:val="pl-PL"/>
        </w:rPr>
        <w:lastRenderedPageBreak/>
        <w:t>Rozdział 8</w:t>
      </w:r>
    </w:p>
    <w:p w:rsidR="003156C5" w:rsidRPr="001C40D2" w:rsidRDefault="003156C5" w:rsidP="00EB19AE">
      <w:pPr>
        <w:framePr w:w="9960" w:h="14250" w:hRule="exact" w:wrap="none" w:vAnchor="page" w:hAnchor="page" w:x="979" w:y="1291"/>
        <w:spacing w:line="276" w:lineRule="auto"/>
        <w:rPr>
          <w:rFonts w:ascii="Arial" w:hAnsi="Arial" w:cs="Arial"/>
          <w:b/>
          <w:sz w:val="22"/>
          <w:lang w:val="pl-PL"/>
        </w:rPr>
      </w:pPr>
      <w:r w:rsidRPr="001C40D2">
        <w:rPr>
          <w:rFonts w:ascii="Arial" w:hAnsi="Arial" w:cs="Arial"/>
          <w:b/>
          <w:sz w:val="22"/>
          <w:lang w:val="pl-PL"/>
        </w:rPr>
        <w:t>Usługi świadczone przez AIPH</w:t>
      </w:r>
    </w:p>
    <w:p w:rsidR="003156C5" w:rsidRPr="001C40D2" w:rsidRDefault="003156C5" w:rsidP="00EB19AE">
      <w:pPr>
        <w:framePr w:w="9960" w:h="14250" w:hRule="exact" w:wrap="none" w:vAnchor="page" w:hAnchor="page" w:x="979" w:y="1291"/>
        <w:spacing w:line="276" w:lineRule="auto"/>
        <w:rPr>
          <w:rFonts w:ascii="Arial" w:hAnsi="Arial" w:cs="Arial"/>
          <w:sz w:val="22"/>
          <w:lang w:val="pl-PL"/>
        </w:rPr>
      </w:pPr>
      <w:r w:rsidRPr="001C40D2">
        <w:rPr>
          <w:rFonts w:ascii="Arial" w:hAnsi="Arial" w:cs="Arial"/>
          <w:sz w:val="22"/>
          <w:lang w:val="pl-PL"/>
        </w:rPr>
        <w:t xml:space="preserve">AIPH świadczyć będzie następujące usługi na rzecz wystaw kategorii </w:t>
      </w:r>
      <w:r w:rsidRPr="001C40D2">
        <w:rPr>
          <w:rFonts w:ascii="Arial" w:hAnsi="Arial" w:cs="Arial"/>
          <w:sz w:val="22"/>
          <w:u w:val="single"/>
          <w:lang w:val="pl-PL"/>
        </w:rPr>
        <w:t>A1</w:t>
      </w:r>
      <w:r w:rsidRPr="001C40D2">
        <w:rPr>
          <w:rFonts w:ascii="Arial" w:hAnsi="Arial" w:cs="Arial"/>
          <w:sz w:val="22"/>
          <w:lang w:val="pl-PL"/>
        </w:rPr>
        <w:t>, które uzyskają aprobatę:</w:t>
      </w:r>
    </w:p>
    <w:p w:rsidR="003156C5" w:rsidRPr="001C40D2" w:rsidRDefault="003156C5" w:rsidP="00EB19AE">
      <w:pPr>
        <w:framePr w:w="9960" w:h="14250" w:hRule="exact" w:wrap="none" w:vAnchor="page" w:hAnchor="page" w:x="979" w:y="1291"/>
        <w:numPr>
          <w:ilvl w:val="0"/>
          <w:numId w:val="6"/>
        </w:numPr>
        <w:tabs>
          <w:tab w:val="left" w:pos="750"/>
        </w:tabs>
        <w:spacing w:line="276" w:lineRule="auto"/>
        <w:ind w:left="760" w:hanging="360"/>
        <w:jc w:val="both"/>
        <w:rPr>
          <w:rFonts w:ascii="Arial" w:hAnsi="Arial" w:cs="Arial"/>
          <w:sz w:val="22"/>
          <w:lang w:val="pl-PL"/>
        </w:rPr>
      </w:pPr>
      <w:r w:rsidRPr="001C40D2">
        <w:rPr>
          <w:rFonts w:ascii="Arial" w:hAnsi="Arial" w:cs="Arial"/>
          <w:sz w:val="22"/>
          <w:lang w:val="pl-PL"/>
        </w:rPr>
        <w:t>AIPH udzieli wsparcia w organizacji 3 rund Międzynarodowego Jury Honorowego i pokryje koszty biletó</w:t>
      </w:r>
      <w:r w:rsidRPr="001C40D2">
        <w:rPr>
          <w:rFonts w:ascii="Arial" w:hAnsi="Arial" w:cs="Arial"/>
          <w:sz w:val="22"/>
          <w:lang w:val="pl-PL"/>
        </w:rPr>
        <w:fldChar w:fldCharType="begin"/>
      </w:r>
      <w:r w:rsidRPr="001C40D2">
        <w:rPr>
          <w:rFonts w:ascii="Arial" w:hAnsi="Arial" w:cs="Arial"/>
          <w:sz w:val="22"/>
          <w:lang w:val="pl-PL"/>
        </w:rPr>
        <w:instrText xml:space="preserve"> LISTNUM </w:instrText>
      </w:r>
      <w:r w:rsidRPr="001C40D2">
        <w:rPr>
          <w:rFonts w:ascii="Arial" w:hAnsi="Arial" w:cs="Arial"/>
          <w:sz w:val="22"/>
          <w:lang w:val="pl-PL"/>
        </w:rPr>
        <w:fldChar w:fldCharType="end"/>
      </w:r>
      <w:r w:rsidRPr="001C40D2">
        <w:rPr>
          <w:rFonts w:ascii="Arial" w:hAnsi="Arial" w:cs="Arial"/>
          <w:sz w:val="22"/>
          <w:lang w:val="pl-PL"/>
        </w:rPr>
        <w:t>w lotniczych (w klasie ekonomicznej) oraz pokojów hotelowych dla 4 zagranicznych Członków Jury Honorowego; co najmniej 2 spośród nich zostanie wskazanych przez AIPH.</w:t>
      </w:r>
    </w:p>
    <w:p w:rsidR="003156C5" w:rsidRPr="001C40D2" w:rsidRDefault="003156C5" w:rsidP="00EB19AE">
      <w:pPr>
        <w:framePr w:w="9960" w:h="14250" w:hRule="exact" w:wrap="none" w:vAnchor="page" w:hAnchor="page" w:x="979" w:y="1291"/>
        <w:numPr>
          <w:ilvl w:val="0"/>
          <w:numId w:val="6"/>
        </w:numPr>
        <w:tabs>
          <w:tab w:val="left" w:pos="750"/>
        </w:tabs>
        <w:spacing w:line="276" w:lineRule="auto"/>
        <w:ind w:left="760" w:hanging="360"/>
        <w:jc w:val="both"/>
        <w:rPr>
          <w:rFonts w:ascii="Arial" w:hAnsi="Arial" w:cs="Arial"/>
          <w:sz w:val="22"/>
          <w:lang w:val="pl-PL"/>
        </w:rPr>
      </w:pPr>
      <w:r w:rsidRPr="001C40D2">
        <w:rPr>
          <w:rFonts w:ascii="Arial" w:hAnsi="Arial" w:cs="Arial"/>
          <w:sz w:val="22"/>
          <w:lang w:val="pl-PL"/>
        </w:rPr>
        <w:t>AIPH będzie prowadzić i udostępni listę potencjalnych członków Międzynarodowego Jury Honorowego.</w:t>
      </w:r>
    </w:p>
    <w:p w:rsidR="003156C5" w:rsidRPr="001C40D2" w:rsidRDefault="003156C5" w:rsidP="00EB19AE">
      <w:pPr>
        <w:framePr w:w="9960" w:h="14250" w:hRule="exact" w:wrap="none" w:vAnchor="page" w:hAnchor="page" w:x="979" w:y="1291"/>
        <w:numPr>
          <w:ilvl w:val="0"/>
          <w:numId w:val="6"/>
        </w:numPr>
        <w:tabs>
          <w:tab w:val="left" w:pos="750"/>
        </w:tabs>
        <w:spacing w:line="276" w:lineRule="auto"/>
        <w:ind w:left="760" w:hanging="360"/>
        <w:jc w:val="both"/>
        <w:rPr>
          <w:rFonts w:ascii="Arial" w:hAnsi="Arial" w:cs="Arial"/>
          <w:sz w:val="22"/>
          <w:lang w:val="pl-PL"/>
        </w:rPr>
      </w:pPr>
      <w:r w:rsidRPr="001C40D2">
        <w:rPr>
          <w:rFonts w:ascii="Arial" w:hAnsi="Arial" w:cs="Arial"/>
          <w:sz w:val="22"/>
          <w:lang w:val="pl-PL"/>
        </w:rPr>
        <w:t>AIPH ufunduje nagrodę dla zwycięzcy konkursu międzynarodowego. Nagroda obejmować będzie certyfikat wystawiony przez AIPH oraz „trofeum AIPH”.</w:t>
      </w:r>
    </w:p>
    <w:p w:rsidR="003156C5" w:rsidRPr="001C40D2" w:rsidRDefault="003156C5" w:rsidP="00EB19AE">
      <w:pPr>
        <w:framePr w:w="9960" w:h="14250" w:hRule="exact" w:wrap="none" w:vAnchor="page" w:hAnchor="page" w:x="979" w:y="1291"/>
        <w:numPr>
          <w:ilvl w:val="0"/>
          <w:numId w:val="6"/>
        </w:numPr>
        <w:tabs>
          <w:tab w:val="left" w:pos="750"/>
        </w:tabs>
        <w:spacing w:line="276" w:lineRule="auto"/>
        <w:ind w:left="760" w:hanging="360"/>
        <w:jc w:val="both"/>
        <w:rPr>
          <w:rFonts w:ascii="Arial" w:hAnsi="Arial" w:cs="Arial"/>
          <w:sz w:val="22"/>
          <w:lang w:val="pl-PL"/>
        </w:rPr>
      </w:pPr>
      <w:r w:rsidRPr="001C40D2">
        <w:rPr>
          <w:rFonts w:ascii="Arial" w:hAnsi="Arial" w:cs="Arial"/>
          <w:sz w:val="22"/>
          <w:lang w:val="pl-PL"/>
        </w:rPr>
        <w:t>AIPH zachęci swoje organizacje członkowskie przy użyciu wszystkich dostępnych środków do uczestnictwa w wystawie.</w:t>
      </w:r>
    </w:p>
    <w:p w:rsidR="003156C5" w:rsidRPr="001C40D2" w:rsidRDefault="003156C5" w:rsidP="00EB19AE">
      <w:pPr>
        <w:framePr w:w="9960" w:h="14250" w:hRule="exact" w:wrap="none" w:vAnchor="page" w:hAnchor="page" w:x="979" w:y="1291"/>
        <w:numPr>
          <w:ilvl w:val="0"/>
          <w:numId w:val="6"/>
        </w:numPr>
        <w:tabs>
          <w:tab w:val="left" w:pos="750"/>
        </w:tabs>
        <w:spacing w:line="276" w:lineRule="auto"/>
        <w:ind w:left="760" w:hanging="360"/>
        <w:jc w:val="both"/>
        <w:rPr>
          <w:rFonts w:ascii="Arial" w:hAnsi="Arial" w:cs="Arial"/>
          <w:sz w:val="22"/>
          <w:lang w:val="pl-PL"/>
        </w:rPr>
      </w:pPr>
      <w:r w:rsidRPr="001C40D2">
        <w:rPr>
          <w:rFonts w:ascii="Arial" w:hAnsi="Arial" w:cs="Arial"/>
          <w:sz w:val="22"/>
          <w:lang w:val="pl-PL"/>
        </w:rPr>
        <w:t>AIPH może udzielić wsparcia w tworzeniu i organizacji konkursów w ramach Expo. Wsparcie obejmować będzie:</w:t>
      </w:r>
    </w:p>
    <w:p w:rsidR="003156C5" w:rsidRPr="001C40D2" w:rsidRDefault="003156C5" w:rsidP="00EB19AE">
      <w:pPr>
        <w:framePr w:w="9960" w:h="14250" w:hRule="exact" w:wrap="none" w:vAnchor="page" w:hAnchor="page" w:x="979" w:y="1291"/>
        <w:numPr>
          <w:ilvl w:val="0"/>
          <w:numId w:val="6"/>
        </w:numPr>
        <w:spacing w:line="276" w:lineRule="auto"/>
        <w:ind w:left="1120" w:hanging="360"/>
        <w:rPr>
          <w:rFonts w:ascii="Arial" w:hAnsi="Arial" w:cs="Arial"/>
          <w:sz w:val="22"/>
          <w:lang w:val="pl-PL"/>
        </w:rPr>
      </w:pPr>
      <w:r w:rsidRPr="001C40D2">
        <w:rPr>
          <w:rFonts w:ascii="Arial" w:hAnsi="Arial" w:cs="Arial"/>
          <w:sz w:val="22"/>
          <w:lang w:val="pl-PL"/>
        </w:rPr>
        <w:t>Pomoc w przygotowaniu zasad konkursu</w:t>
      </w:r>
    </w:p>
    <w:p w:rsidR="003156C5" w:rsidRPr="001C40D2" w:rsidRDefault="003156C5" w:rsidP="00EB19AE">
      <w:pPr>
        <w:framePr w:w="9960" w:h="14250" w:hRule="exact" w:wrap="none" w:vAnchor="page" w:hAnchor="page" w:x="979" w:y="1291"/>
        <w:numPr>
          <w:ilvl w:val="0"/>
          <w:numId w:val="6"/>
        </w:numPr>
        <w:spacing w:line="276" w:lineRule="auto"/>
        <w:ind w:left="1120" w:hanging="360"/>
        <w:rPr>
          <w:rFonts w:ascii="Arial" w:hAnsi="Arial" w:cs="Arial"/>
          <w:sz w:val="22"/>
          <w:lang w:val="pl-PL"/>
        </w:rPr>
      </w:pPr>
      <w:r w:rsidRPr="001C40D2">
        <w:rPr>
          <w:rFonts w:ascii="Arial" w:hAnsi="Arial" w:cs="Arial"/>
          <w:sz w:val="22"/>
          <w:lang w:val="pl-PL"/>
        </w:rPr>
        <w:t>Pomoc w organizacji i zarządzaniu jury (w konkursach krajowych i międzynarodowych)</w:t>
      </w:r>
    </w:p>
    <w:p w:rsidR="003156C5" w:rsidRPr="001C40D2" w:rsidRDefault="003156C5" w:rsidP="00EB19AE">
      <w:pPr>
        <w:framePr w:w="9960" w:h="14250" w:hRule="exact" w:wrap="none" w:vAnchor="page" w:hAnchor="page" w:x="979" w:y="1291"/>
        <w:numPr>
          <w:ilvl w:val="0"/>
          <w:numId w:val="6"/>
        </w:numPr>
        <w:tabs>
          <w:tab w:val="left" w:pos="1110"/>
        </w:tabs>
        <w:spacing w:line="276" w:lineRule="auto"/>
        <w:ind w:left="760"/>
        <w:jc w:val="both"/>
        <w:rPr>
          <w:rFonts w:ascii="Arial" w:hAnsi="Arial" w:cs="Arial"/>
          <w:sz w:val="22"/>
          <w:lang w:val="pl-PL"/>
        </w:rPr>
      </w:pPr>
      <w:r w:rsidRPr="001C40D2">
        <w:rPr>
          <w:rFonts w:ascii="Arial" w:hAnsi="Arial" w:cs="Arial"/>
          <w:sz w:val="22"/>
          <w:lang w:val="pl-PL"/>
        </w:rPr>
        <w:t>Pomoc w ustalaniu wyników narad jury</w:t>
      </w:r>
    </w:p>
    <w:p w:rsidR="003156C5" w:rsidRPr="001C40D2" w:rsidRDefault="003156C5" w:rsidP="00EB19AE">
      <w:pPr>
        <w:framePr w:w="9960" w:h="14250" w:hRule="exact" w:wrap="none" w:vAnchor="page" w:hAnchor="page" w:x="979" w:y="1291"/>
        <w:numPr>
          <w:ilvl w:val="0"/>
          <w:numId w:val="6"/>
        </w:numPr>
        <w:tabs>
          <w:tab w:val="left" w:pos="750"/>
        </w:tabs>
        <w:spacing w:line="276" w:lineRule="auto"/>
        <w:ind w:left="760" w:hanging="360"/>
        <w:jc w:val="both"/>
        <w:rPr>
          <w:rFonts w:ascii="Arial" w:hAnsi="Arial" w:cs="Arial"/>
          <w:sz w:val="22"/>
          <w:lang w:val="pl-PL"/>
        </w:rPr>
      </w:pPr>
      <w:r w:rsidRPr="001C40D2">
        <w:rPr>
          <w:rFonts w:ascii="Arial" w:hAnsi="Arial" w:cs="Arial"/>
          <w:sz w:val="22"/>
          <w:lang w:val="pl-PL"/>
        </w:rPr>
        <w:t>AIPH będzie promować wystawę i podejmie starania w celu nagłośnienia wystawy oraz laureatów nagród przyznawanych podczas wystawy za pośrednictwem strony internetowej  AIPH, komunikatów prasowych i newsletterów. AIPH podejmie również starania w celu przyciągnięcia większej liczby gości międzynarodowych do udziału w wystawie.</w:t>
      </w:r>
    </w:p>
    <w:p w:rsidR="003156C5" w:rsidRPr="001C40D2" w:rsidRDefault="003156C5" w:rsidP="00EB19AE">
      <w:pPr>
        <w:framePr w:w="9960" w:h="14250" w:hRule="exact" w:wrap="none" w:vAnchor="page" w:hAnchor="page" w:x="979" w:y="1291"/>
        <w:numPr>
          <w:ilvl w:val="0"/>
          <w:numId w:val="6"/>
        </w:numPr>
        <w:tabs>
          <w:tab w:val="left" w:pos="750"/>
        </w:tabs>
        <w:spacing w:line="276" w:lineRule="auto"/>
        <w:ind w:left="760" w:hanging="360"/>
        <w:jc w:val="both"/>
        <w:rPr>
          <w:rFonts w:ascii="Arial" w:hAnsi="Arial" w:cs="Arial"/>
          <w:sz w:val="22"/>
          <w:lang w:val="pl-PL"/>
        </w:rPr>
      </w:pPr>
      <w:r w:rsidRPr="001C40D2">
        <w:rPr>
          <w:rFonts w:ascii="Arial" w:hAnsi="Arial" w:cs="Arial"/>
          <w:sz w:val="22"/>
          <w:lang w:val="pl-PL"/>
        </w:rPr>
        <w:t>AIPH podejmie starania celem udzielenia odpowiedzi na pytania dotyczące technologicznych, infrastrukturalnych i ogrodniczych aspektów wystaw lub celem udzielenia rekomendacji w zakresie zaangażowania odpowiedniego wsparcia doradczego.</w:t>
      </w:r>
    </w:p>
    <w:p w:rsidR="003156C5" w:rsidRPr="001C40D2" w:rsidRDefault="003156C5" w:rsidP="00EB19AE">
      <w:pPr>
        <w:framePr w:w="9960" w:h="14250" w:hRule="exact" w:wrap="none" w:vAnchor="page" w:hAnchor="page" w:x="979" w:y="1291"/>
        <w:numPr>
          <w:ilvl w:val="0"/>
          <w:numId w:val="6"/>
        </w:numPr>
        <w:tabs>
          <w:tab w:val="left" w:pos="750"/>
        </w:tabs>
        <w:spacing w:line="276" w:lineRule="auto"/>
        <w:ind w:left="760" w:hanging="360"/>
        <w:jc w:val="both"/>
        <w:rPr>
          <w:rFonts w:ascii="Arial" w:hAnsi="Arial" w:cs="Arial"/>
          <w:sz w:val="22"/>
          <w:lang w:val="pl-PL"/>
        </w:rPr>
      </w:pPr>
      <w:r w:rsidRPr="001C40D2">
        <w:rPr>
          <w:rFonts w:ascii="Arial" w:hAnsi="Arial" w:cs="Arial"/>
          <w:sz w:val="22"/>
          <w:lang w:val="pl-PL"/>
        </w:rPr>
        <w:t>AIPH umożliwi dostęp do Przewodnika AIPH dla Organizatorów Międzynarodowych Wystaw Ogrodniczych a także odpowiednich Informacji Technicznych</w:t>
      </w:r>
    </w:p>
    <w:p w:rsidR="003156C5" w:rsidRPr="001C40D2" w:rsidRDefault="003156C5" w:rsidP="00EB19AE">
      <w:pPr>
        <w:framePr w:w="9960" w:h="14250" w:hRule="exact" w:wrap="none" w:vAnchor="page" w:hAnchor="page" w:x="979" w:y="1291"/>
        <w:numPr>
          <w:ilvl w:val="0"/>
          <w:numId w:val="6"/>
        </w:numPr>
        <w:tabs>
          <w:tab w:val="left" w:pos="750"/>
        </w:tabs>
        <w:spacing w:line="276" w:lineRule="auto"/>
        <w:ind w:left="760" w:hanging="360"/>
        <w:jc w:val="both"/>
        <w:rPr>
          <w:rFonts w:ascii="Arial" w:hAnsi="Arial" w:cs="Arial"/>
          <w:sz w:val="22"/>
          <w:lang w:val="pl-PL"/>
        </w:rPr>
      </w:pPr>
      <w:r w:rsidRPr="001C40D2">
        <w:rPr>
          <w:rFonts w:ascii="Arial" w:hAnsi="Arial" w:cs="Arial"/>
          <w:sz w:val="22"/>
          <w:lang w:val="pl-PL"/>
        </w:rPr>
        <w:t>AIPH umożliwi dostęp do Sprawozdań Końcowych z wcześniejszych Wystaw</w:t>
      </w:r>
    </w:p>
    <w:p w:rsidR="003156C5" w:rsidRPr="001C40D2" w:rsidRDefault="003156C5" w:rsidP="00EB19AE">
      <w:pPr>
        <w:framePr w:w="9960" w:h="14250" w:hRule="exact" w:wrap="none" w:vAnchor="page" w:hAnchor="page" w:x="979" w:y="1291"/>
        <w:numPr>
          <w:ilvl w:val="0"/>
          <w:numId w:val="6"/>
        </w:numPr>
        <w:tabs>
          <w:tab w:val="left" w:pos="770"/>
        </w:tabs>
        <w:spacing w:line="276" w:lineRule="auto"/>
        <w:ind w:left="760" w:hanging="360"/>
        <w:jc w:val="both"/>
        <w:rPr>
          <w:rFonts w:ascii="Arial" w:hAnsi="Arial" w:cs="Arial"/>
          <w:sz w:val="22"/>
          <w:lang w:val="pl-PL"/>
        </w:rPr>
      </w:pPr>
      <w:r w:rsidRPr="001C40D2">
        <w:rPr>
          <w:rFonts w:ascii="Arial" w:hAnsi="Arial" w:cs="Arial"/>
          <w:sz w:val="22"/>
          <w:lang w:val="pl-PL"/>
        </w:rPr>
        <w:t>W wyjątkowych sytuacjach Komitet Wykonawczy może podjąć decyzję o korekcie zobowiązań finansowych AIPH. Komitet organizacyjny zostanie poinformowany przez AIPH w przypadku wystąpienia takiej sytuacji.</w:t>
      </w:r>
    </w:p>
    <w:p w:rsidR="003156C5" w:rsidRPr="001C40D2" w:rsidRDefault="003156C5" w:rsidP="00EB19AE">
      <w:pPr>
        <w:framePr w:w="9960" w:h="14250" w:hRule="exact" w:wrap="none" w:vAnchor="page" w:hAnchor="page" w:x="979" w:y="1291"/>
        <w:spacing w:line="276" w:lineRule="auto"/>
        <w:rPr>
          <w:rFonts w:ascii="Arial" w:hAnsi="Arial" w:cs="Arial"/>
          <w:sz w:val="22"/>
          <w:lang w:val="pl-PL"/>
        </w:rPr>
      </w:pPr>
      <w:r w:rsidRPr="001C40D2">
        <w:rPr>
          <w:rFonts w:ascii="Arial" w:hAnsi="Arial" w:cs="Arial"/>
          <w:sz w:val="22"/>
          <w:lang w:val="pl-PL"/>
        </w:rPr>
        <w:t xml:space="preserve">AIPH świadczyć będzie następujące usługi na rzecz wystaw kategorii </w:t>
      </w:r>
      <w:r w:rsidRPr="001C40D2">
        <w:rPr>
          <w:rFonts w:ascii="Arial" w:hAnsi="Arial" w:cs="Arial"/>
          <w:sz w:val="22"/>
          <w:u w:val="single"/>
          <w:lang w:val="pl-PL"/>
        </w:rPr>
        <w:t>B</w:t>
      </w:r>
      <w:r w:rsidRPr="001C40D2">
        <w:rPr>
          <w:rFonts w:ascii="Arial" w:hAnsi="Arial" w:cs="Arial"/>
          <w:sz w:val="22"/>
          <w:lang w:val="pl-PL"/>
        </w:rPr>
        <w:t>, które uzyskają aprobatę:</w:t>
      </w:r>
    </w:p>
    <w:p w:rsidR="003156C5" w:rsidRPr="001C40D2" w:rsidRDefault="003156C5" w:rsidP="00EB19AE">
      <w:pPr>
        <w:framePr w:w="9960" w:h="14250" w:hRule="exact" w:wrap="none" w:vAnchor="page" w:hAnchor="page" w:x="979" w:y="1291"/>
        <w:numPr>
          <w:ilvl w:val="0"/>
          <w:numId w:val="6"/>
        </w:numPr>
        <w:tabs>
          <w:tab w:val="left" w:pos="750"/>
        </w:tabs>
        <w:spacing w:line="276" w:lineRule="auto"/>
        <w:ind w:left="760" w:hanging="360"/>
        <w:jc w:val="both"/>
        <w:rPr>
          <w:rFonts w:ascii="Arial" w:hAnsi="Arial" w:cs="Arial"/>
          <w:sz w:val="22"/>
          <w:lang w:val="pl-PL"/>
        </w:rPr>
      </w:pPr>
      <w:r w:rsidRPr="001C40D2">
        <w:rPr>
          <w:rFonts w:ascii="Arial" w:hAnsi="Arial" w:cs="Arial"/>
          <w:sz w:val="22"/>
          <w:lang w:val="pl-PL"/>
        </w:rPr>
        <w:t>AIPH udzieli wsparcia w organizacji 2 rund Międzynarodowego Jury Honorowego i pokryje koszty biletó</w:t>
      </w:r>
      <w:r w:rsidRPr="001C40D2">
        <w:rPr>
          <w:rFonts w:ascii="Arial" w:hAnsi="Arial" w:cs="Arial"/>
          <w:sz w:val="22"/>
          <w:lang w:val="pl-PL"/>
        </w:rPr>
        <w:fldChar w:fldCharType="begin"/>
      </w:r>
      <w:r w:rsidRPr="001C40D2">
        <w:rPr>
          <w:rFonts w:ascii="Arial" w:hAnsi="Arial" w:cs="Arial"/>
          <w:sz w:val="22"/>
          <w:lang w:val="pl-PL"/>
        </w:rPr>
        <w:instrText xml:space="preserve"> LISTNUM </w:instrText>
      </w:r>
      <w:r w:rsidRPr="001C40D2">
        <w:rPr>
          <w:rFonts w:ascii="Arial" w:hAnsi="Arial" w:cs="Arial"/>
          <w:sz w:val="22"/>
          <w:lang w:val="pl-PL"/>
        </w:rPr>
        <w:fldChar w:fldCharType="end"/>
      </w:r>
      <w:r w:rsidRPr="001C40D2">
        <w:rPr>
          <w:rFonts w:ascii="Arial" w:hAnsi="Arial" w:cs="Arial"/>
          <w:sz w:val="22"/>
          <w:lang w:val="pl-PL"/>
        </w:rPr>
        <w:t>w lotniczych (w klasie ekonomicznej) oraz pokojów hotelowych dla 4 zagranicznych Członków Jury Honorowego; co najmniej 2 spośród nich zostanie wskazanych przez AIPH.</w:t>
      </w:r>
    </w:p>
    <w:p w:rsidR="003156C5" w:rsidRPr="001C40D2" w:rsidRDefault="003156C5" w:rsidP="00EB19AE">
      <w:pPr>
        <w:framePr w:w="9960" w:h="14250" w:hRule="exact" w:wrap="none" w:vAnchor="page" w:hAnchor="page" w:x="979" w:y="1291"/>
        <w:numPr>
          <w:ilvl w:val="0"/>
          <w:numId w:val="6"/>
        </w:numPr>
        <w:tabs>
          <w:tab w:val="left" w:pos="750"/>
        </w:tabs>
        <w:spacing w:line="276" w:lineRule="auto"/>
        <w:ind w:left="760" w:hanging="360"/>
        <w:jc w:val="both"/>
        <w:rPr>
          <w:rFonts w:ascii="Arial" w:hAnsi="Arial" w:cs="Arial"/>
          <w:sz w:val="22"/>
          <w:lang w:val="pl-PL"/>
        </w:rPr>
      </w:pPr>
      <w:r w:rsidRPr="001C40D2">
        <w:rPr>
          <w:rFonts w:ascii="Arial" w:hAnsi="Arial" w:cs="Arial"/>
          <w:sz w:val="22"/>
          <w:lang w:val="pl-PL"/>
        </w:rPr>
        <w:t>AIPH będzie prowadzić i udostępni listę potencjalnych członków Międzynarodowego Jury Honorowego.</w:t>
      </w:r>
    </w:p>
    <w:p w:rsidR="003156C5" w:rsidRPr="001C40D2" w:rsidRDefault="003156C5" w:rsidP="00EB19AE">
      <w:pPr>
        <w:pStyle w:val="Bodytext60"/>
        <w:framePr w:w="5304" w:h="239" w:hRule="exact" w:wrap="none" w:vAnchor="page" w:hAnchor="page" w:x="1388" w:y="14800"/>
        <w:shd w:val="clear" w:color="auto" w:fill="auto"/>
        <w:spacing w:before="0" w:line="276" w:lineRule="auto"/>
        <w:ind w:left="4500"/>
        <w:rPr>
          <w:rFonts w:ascii="Arial" w:hAnsi="Arial" w:cs="Arial"/>
          <w:sz w:val="20"/>
          <w:lang w:val="pl-PL"/>
        </w:rPr>
      </w:pPr>
      <w:r w:rsidRPr="001C40D2">
        <w:rPr>
          <w:rFonts w:ascii="Arial" w:hAnsi="Arial" w:cs="Arial"/>
          <w:sz w:val="20"/>
          <w:lang w:val="pl-PL"/>
        </w:rPr>
        <w:t>9</w:t>
      </w:r>
    </w:p>
    <w:p w:rsidR="003156C5" w:rsidRPr="001C40D2" w:rsidRDefault="003156C5" w:rsidP="00EB19AE">
      <w:pPr>
        <w:spacing w:line="276" w:lineRule="auto"/>
        <w:rPr>
          <w:rFonts w:ascii="Arial" w:hAnsi="Arial" w:cs="Arial"/>
          <w:sz w:val="2"/>
          <w:szCs w:val="2"/>
          <w:lang w:val="pl-PL"/>
        </w:rPr>
        <w:sectPr w:rsidR="003156C5" w:rsidRPr="001C40D2">
          <w:pgSz w:w="11900" w:h="16840"/>
          <w:pgMar w:top="360" w:right="360" w:bottom="360" w:left="360" w:header="0" w:footer="3" w:gutter="0"/>
          <w:cols w:space="720"/>
          <w:noEndnote/>
          <w:docGrid w:linePitch="360"/>
        </w:sectPr>
      </w:pPr>
    </w:p>
    <w:p w:rsidR="003156C5" w:rsidRPr="001C40D2" w:rsidRDefault="003156C5" w:rsidP="00EB19AE">
      <w:pPr>
        <w:framePr w:w="10232" w:h="14648" w:hRule="exact" w:wrap="none" w:vAnchor="page" w:hAnchor="page" w:x="1009" w:y="1424"/>
        <w:numPr>
          <w:ilvl w:val="0"/>
          <w:numId w:val="7"/>
        </w:numPr>
        <w:tabs>
          <w:tab w:val="left" w:pos="750"/>
        </w:tabs>
        <w:spacing w:line="276" w:lineRule="auto"/>
        <w:ind w:left="760" w:hanging="360"/>
        <w:jc w:val="both"/>
        <w:rPr>
          <w:rFonts w:ascii="Arial" w:hAnsi="Arial" w:cs="Arial"/>
          <w:sz w:val="22"/>
          <w:lang w:val="pl-PL"/>
        </w:rPr>
      </w:pPr>
      <w:r w:rsidRPr="001C40D2">
        <w:rPr>
          <w:rFonts w:ascii="Arial" w:hAnsi="Arial" w:cs="Arial"/>
          <w:sz w:val="22"/>
          <w:lang w:val="pl-PL"/>
        </w:rPr>
        <w:lastRenderedPageBreak/>
        <w:t>AIPH ufunduje nagrodę dla zwycięzcy konkursu międzynarodowego. Nagroda obejmować będzie certyfikat wystawiony przez AIPH oraz „trofeum AIPH”.</w:t>
      </w:r>
    </w:p>
    <w:p w:rsidR="003156C5" w:rsidRPr="001C40D2" w:rsidRDefault="003156C5" w:rsidP="00EB19AE">
      <w:pPr>
        <w:framePr w:w="10232" w:h="14648" w:hRule="exact" w:wrap="none" w:vAnchor="page" w:hAnchor="page" w:x="1009" w:y="1424"/>
        <w:numPr>
          <w:ilvl w:val="0"/>
          <w:numId w:val="7"/>
        </w:numPr>
        <w:tabs>
          <w:tab w:val="left" w:pos="750"/>
        </w:tabs>
        <w:spacing w:line="276" w:lineRule="auto"/>
        <w:ind w:left="760" w:hanging="360"/>
        <w:jc w:val="both"/>
        <w:rPr>
          <w:rFonts w:ascii="Arial" w:hAnsi="Arial" w:cs="Arial"/>
          <w:sz w:val="22"/>
          <w:lang w:val="pl-PL"/>
        </w:rPr>
      </w:pPr>
      <w:r w:rsidRPr="001C40D2">
        <w:rPr>
          <w:rFonts w:ascii="Arial" w:hAnsi="Arial" w:cs="Arial"/>
          <w:sz w:val="22"/>
          <w:lang w:val="pl-PL"/>
        </w:rPr>
        <w:t>AIPH zachęci swoje organizacje członkowskie przy użyciu wszystkich dostępnych środków do uczestnictwa w wystawie.</w:t>
      </w:r>
    </w:p>
    <w:p w:rsidR="003156C5" w:rsidRPr="001C40D2" w:rsidRDefault="003156C5" w:rsidP="00EB19AE">
      <w:pPr>
        <w:framePr w:w="10232" w:h="14648" w:hRule="exact" w:wrap="none" w:vAnchor="page" w:hAnchor="page" w:x="1009" w:y="1424"/>
        <w:numPr>
          <w:ilvl w:val="0"/>
          <w:numId w:val="7"/>
        </w:numPr>
        <w:tabs>
          <w:tab w:val="left" w:pos="750"/>
        </w:tabs>
        <w:spacing w:line="276" w:lineRule="auto"/>
        <w:ind w:left="760" w:hanging="360"/>
        <w:jc w:val="both"/>
        <w:rPr>
          <w:rFonts w:ascii="Arial" w:hAnsi="Arial" w:cs="Arial"/>
          <w:sz w:val="22"/>
          <w:lang w:val="pl-PL"/>
        </w:rPr>
      </w:pPr>
      <w:r w:rsidRPr="001C40D2">
        <w:rPr>
          <w:rFonts w:ascii="Arial" w:hAnsi="Arial" w:cs="Arial"/>
          <w:sz w:val="22"/>
          <w:lang w:val="pl-PL"/>
        </w:rPr>
        <w:t>AIPH może udzielić wsparcia w tworzeniu i organizacji konkursów w ramach Expo. Wsparcie obejmować będzie:</w:t>
      </w:r>
    </w:p>
    <w:p w:rsidR="003156C5" w:rsidRPr="001C40D2" w:rsidRDefault="003156C5" w:rsidP="00EB19AE">
      <w:pPr>
        <w:framePr w:w="10232" w:h="14648" w:hRule="exact" w:wrap="none" w:vAnchor="page" w:hAnchor="page" w:x="1009" w:y="1424"/>
        <w:numPr>
          <w:ilvl w:val="0"/>
          <w:numId w:val="7"/>
        </w:numPr>
        <w:spacing w:line="276" w:lineRule="auto"/>
        <w:ind w:left="1134" w:hanging="360"/>
        <w:jc w:val="both"/>
        <w:rPr>
          <w:rFonts w:ascii="Arial" w:hAnsi="Arial" w:cs="Arial"/>
          <w:sz w:val="22"/>
          <w:lang w:val="pl-PL"/>
        </w:rPr>
      </w:pPr>
      <w:r w:rsidRPr="001C40D2">
        <w:rPr>
          <w:rFonts w:ascii="Arial" w:hAnsi="Arial" w:cs="Arial"/>
          <w:sz w:val="22"/>
          <w:lang w:val="pl-PL"/>
        </w:rPr>
        <w:t>Pomoc w przygotowaniu zasad konkursu</w:t>
      </w:r>
    </w:p>
    <w:p w:rsidR="003156C5" w:rsidRPr="001C40D2" w:rsidRDefault="003156C5" w:rsidP="00EB19AE">
      <w:pPr>
        <w:framePr w:w="10232" w:h="14648" w:hRule="exact" w:wrap="none" w:vAnchor="page" w:hAnchor="page" w:x="1009" w:y="1424"/>
        <w:numPr>
          <w:ilvl w:val="0"/>
          <w:numId w:val="7"/>
        </w:numPr>
        <w:tabs>
          <w:tab w:val="left" w:pos="1110"/>
        </w:tabs>
        <w:spacing w:line="276" w:lineRule="auto"/>
        <w:ind w:left="1120" w:hanging="360"/>
        <w:rPr>
          <w:rFonts w:ascii="Arial" w:hAnsi="Arial" w:cs="Arial"/>
          <w:sz w:val="22"/>
          <w:lang w:val="pl-PL"/>
        </w:rPr>
      </w:pPr>
      <w:r w:rsidRPr="001C40D2">
        <w:rPr>
          <w:rFonts w:ascii="Arial" w:hAnsi="Arial" w:cs="Arial"/>
          <w:sz w:val="22"/>
          <w:lang w:val="pl-PL"/>
        </w:rPr>
        <w:t>Pomoc w organizacji i zarządzaniu jury (w konkursach krajowych i międzynarodowych)</w:t>
      </w:r>
    </w:p>
    <w:p w:rsidR="003156C5" w:rsidRPr="001C40D2" w:rsidRDefault="003156C5" w:rsidP="00EB19AE">
      <w:pPr>
        <w:framePr w:w="10232" w:h="14648" w:hRule="exact" w:wrap="none" w:vAnchor="page" w:hAnchor="page" w:x="1009" w:y="1424"/>
        <w:numPr>
          <w:ilvl w:val="0"/>
          <w:numId w:val="7"/>
        </w:numPr>
        <w:tabs>
          <w:tab w:val="left" w:pos="1110"/>
        </w:tabs>
        <w:spacing w:line="276" w:lineRule="auto"/>
        <w:ind w:left="760"/>
        <w:jc w:val="both"/>
        <w:rPr>
          <w:rFonts w:ascii="Arial" w:hAnsi="Arial" w:cs="Arial"/>
          <w:sz w:val="22"/>
          <w:lang w:val="pl-PL"/>
        </w:rPr>
      </w:pPr>
      <w:r w:rsidRPr="001C40D2">
        <w:rPr>
          <w:rFonts w:ascii="Arial" w:hAnsi="Arial" w:cs="Arial"/>
          <w:sz w:val="22"/>
          <w:lang w:val="pl-PL"/>
        </w:rPr>
        <w:t>Pomoc w ustalaniu wyników narad jury</w:t>
      </w:r>
    </w:p>
    <w:p w:rsidR="003156C5" w:rsidRPr="001C40D2" w:rsidRDefault="003156C5" w:rsidP="00EB19AE">
      <w:pPr>
        <w:framePr w:w="10232" w:h="14648" w:hRule="exact" w:wrap="none" w:vAnchor="page" w:hAnchor="page" w:x="1009" w:y="1424"/>
        <w:numPr>
          <w:ilvl w:val="0"/>
          <w:numId w:val="7"/>
        </w:numPr>
        <w:tabs>
          <w:tab w:val="left" w:pos="750"/>
        </w:tabs>
        <w:spacing w:line="276" w:lineRule="auto"/>
        <w:ind w:left="760" w:hanging="360"/>
        <w:jc w:val="both"/>
        <w:rPr>
          <w:rFonts w:ascii="Arial" w:hAnsi="Arial" w:cs="Arial"/>
          <w:sz w:val="22"/>
          <w:lang w:val="pl-PL"/>
        </w:rPr>
      </w:pPr>
      <w:r w:rsidRPr="001C40D2">
        <w:rPr>
          <w:rFonts w:ascii="Arial" w:hAnsi="Arial" w:cs="Arial"/>
          <w:sz w:val="22"/>
          <w:lang w:val="pl-PL"/>
        </w:rPr>
        <w:t>AIPH będzie promować wystawę i podejmie starania w celu nagłośnienia wystawy oraz laureatów nagród przyznawanych podczas wystawy za pośrednictwem strony internetowej  AIPH, komunikatów prasowych i newsletterów. AIPH podejmie również starania w celu przyciągnięcia większej liczby gości międzynarodowych do udziału w wystawie.</w:t>
      </w:r>
    </w:p>
    <w:p w:rsidR="003156C5" w:rsidRPr="001C40D2" w:rsidRDefault="003156C5" w:rsidP="00EB19AE">
      <w:pPr>
        <w:framePr w:w="10232" w:h="14648" w:hRule="exact" w:wrap="none" w:vAnchor="page" w:hAnchor="page" w:x="1009" w:y="1424"/>
        <w:numPr>
          <w:ilvl w:val="0"/>
          <w:numId w:val="7"/>
        </w:numPr>
        <w:tabs>
          <w:tab w:val="left" w:pos="750"/>
        </w:tabs>
        <w:spacing w:line="276" w:lineRule="auto"/>
        <w:ind w:left="760" w:hanging="360"/>
        <w:jc w:val="both"/>
        <w:rPr>
          <w:rFonts w:ascii="Arial" w:hAnsi="Arial" w:cs="Arial"/>
          <w:sz w:val="22"/>
          <w:lang w:val="pl-PL"/>
        </w:rPr>
      </w:pPr>
      <w:r w:rsidRPr="001C40D2">
        <w:rPr>
          <w:rFonts w:ascii="Arial" w:hAnsi="Arial" w:cs="Arial"/>
          <w:sz w:val="22"/>
          <w:lang w:val="pl-PL"/>
        </w:rPr>
        <w:t>AIPH podejmie starania celem udzielenia odpowiedzi na pytania dotyczące technologicznych, infrastrukturalnych i ogrodniczych aspektów wystaw lub celem udzielenia rekomendacji w zakresie zaangażowania odpowiedniego wsparcia doradczego.</w:t>
      </w:r>
    </w:p>
    <w:p w:rsidR="003156C5" w:rsidRPr="001C40D2" w:rsidRDefault="003156C5" w:rsidP="00EB19AE">
      <w:pPr>
        <w:framePr w:w="10232" w:h="14648" w:hRule="exact" w:wrap="none" w:vAnchor="page" w:hAnchor="page" w:x="1009" w:y="1424"/>
        <w:numPr>
          <w:ilvl w:val="0"/>
          <w:numId w:val="7"/>
        </w:numPr>
        <w:tabs>
          <w:tab w:val="left" w:pos="750"/>
        </w:tabs>
        <w:spacing w:line="276" w:lineRule="auto"/>
        <w:ind w:left="760" w:hanging="360"/>
        <w:jc w:val="both"/>
        <w:rPr>
          <w:rFonts w:ascii="Arial" w:hAnsi="Arial" w:cs="Arial"/>
          <w:sz w:val="22"/>
          <w:lang w:val="pl-PL"/>
        </w:rPr>
      </w:pPr>
      <w:r w:rsidRPr="001C40D2">
        <w:rPr>
          <w:rFonts w:ascii="Arial" w:hAnsi="Arial" w:cs="Arial"/>
          <w:sz w:val="22"/>
          <w:lang w:val="pl-PL"/>
        </w:rPr>
        <w:t>AIPH umożliwi dostęp do Przewodnika AIPH dla Organizatorów Międzynarodowych Wystaw Ogrodniczych a także odpowiednich Informacji Technicznych</w:t>
      </w:r>
    </w:p>
    <w:p w:rsidR="003156C5" w:rsidRPr="001C40D2" w:rsidRDefault="003156C5" w:rsidP="00EB19AE">
      <w:pPr>
        <w:framePr w:w="10232" w:h="14648" w:hRule="exact" w:wrap="none" w:vAnchor="page" w:hAnchor="page" w:x="1009" w:y="1424"/>
        <w:numPr>
          <w:ilvl w:val="0"/>
          <w:numId w:val="7"/>
        </w:numPr>
        <w:tabs>
          <w:tab w:val="left" w:pos="750"/>
        </w:tabs>
        <w:spacing w:line="276" w:lineRule="auto"/>
        <w:ind w:left="760" w:hanging="360"/>
        <w:jc w:val="both"/>
        <w:rPr>
          <w:rFonts w:ascii="Arial" w:hAnsi="Arial" w:cs="Arial"/>
          <w:sz w:val="22"/>
          <w:lang w:val="pl-PL"/>
        </w:rPr>
      </w:pPr>
      <w:r w:rsidRPr="001C40D2">
        <w:rPr>
          <w:rFonts w:ascii="Arial" w:hAnsi="Arial" w:cs="Arial"/>
          <w:sz w:val="22"/>
          <w:lang w:val="pl-PL"/>
        </w:rPr>
        <w:t>AIPH umożliwi dostęp do Sprawozdań Końcowych z wcześniejszych Wystaw</w:t>
      </w:r>
    </w:p>
    <w:p w:rsidR="003156C5" w:rsidRPr="001C40D2" w:rsidRDefault="003156C5" w:rsidP="00EB19AE">
      <w:pPr>
        <w:framePr w:w="10232" w:h="14648" w:hRule="exact" w:wrap="none" w:vAnchor="page" w:hAnchor="page" w:x="1009" w:y="1424"/>
        <w:numPr>
          <w:ilvl w:val="0"/>
          <w:numId w:val="7"/>
        </w:numPr>
        <w:tabs>
          <w:tab w:val="left" w:pos="770"/>
        </w:tabs>
        <w:spacing w:line="276" w:lineRule="auto"/>
        <w:ind w:left="760" w:hanging="360"/>
        <w:jc w:val="both"/>
        <w:rPr>
          <w:rFonts w:ascii="Arial" w:hAnsi="Arial" w:cs="Arial"/>
          <w:sz w:val="22"/>
          <w:lang w:val="pl-PL"/>
        </w:rPr>
      </w:pPr>
      <w:r w:rsidRPr="001C40D2">
        <w:rPr>
          <w:rFonts w:ascii="Arial" w:hAnsi="Arial" w:cs="Arial"/>
          <w:sz w:val="22"/>
          <w:lang w:val="pl-PL"/>
        </w:rPr>
        <w:t>W wyjątkowych sytuacjach Komitet Wykonawczy może podjąć decyzję o korekcie zobowiązań finansowych AIPH. Komitet organizacyjny zostanie poinformowany przez AIPH w przypadku wystąpienia takiej sytuacji.</w:t>
      </w:r>
    </w:p>
    <w:p w:rsidR="003156C5" w:rsidRPr="001C40D2" w:rsidRDefault="003156C5" w:rsidP="00EB19AE">
      <w:pPr>
        <w:framePr w:w="10232" w:h="14648" w:hRule="exact" w:wrap="none" w:vAnchor="page" w:hAnchor="page" w:x="1009" w:y="1424"/>
        <w:spacing w:line="276" w:lineRule="auto"/>
        <w:rPr>
          <w:rFonts w:ascii="Arial" w:hAnsi="Arial" w:cs="Arial"/>
          <w:sz w:val="22"/>
          <w:lang w:val="pl-PL"/>
        </w:rPr>
      </w:pPr>
      <w:r w:rsidRPr="001C40D2">
        <w:rPr>
          <w:rFonts w:ascii="Arial" w:hAnsi="Arial" w:cs="Arial"/>
          <w:sz w:val="22"/>
          <w:lang w:val="pl-PL"/>
        </w:rPr>
        <w:t xml:space="preserve">AIPH świadczyć będzie następujące usługi na rzecz wystaw kategorii </w:t>
      </w:r>
      <w:r w:rsidRPr="001C40D2">
        <w:rPr>
          <w:rFonts w:ascii="Arial" w:hAnsi="Arial" w:cs="Arial"/>
          <w:sz w:val="22"/>
          <w:u w:val="single"/>
          <w:lang w:val="pl-PL"/>
        </w:rPr>
        <w:t>C</w:t>
      </w:r>
      <w:r w:rsidRPr="001C40D2">
        <w:rPr>
          <w:rFonts w:ascii="Arial" w:hAnsi="Arial" w:cs="Arial"/>
          <w:sz w:val="22"/>
          <w:lang w:val="pl-PL"/>
        </w:rPr>
        <w:t>, które uzyskają aprobatę:</w:t>
      </w:r>
    </w:p>
    <w:p w:rsidR="003156C5" w:rsidRPr="001C40D2" w:rsidRDefault="003156C5" w:rsidP="00EB19AE">
      <w:pPr>
        <w:framePr w:w="10232" w:h="14648" w:hRule="exact" w:wrap="none" w:vAnchor="page" w:hAnchor="page" w:x="1009" w:y="1424"/>
        <w:numPr>
          <w:ilvl w:val="0"/>
          <w:numId w:val="7"/>
        </w:numPr>
        <w:tabs>
          <w:tab w:val="left" w:pos="750"/>
        </w:tabs>
        <w:spacing w:line="276" w:lineRule="auto"/>
        <w:ind w:left="760" w:hanging="360"/>
        <w:jc w:val="both"/>
        <w:rPr>
          <w:rFonts w:ascii="Arial" w:hAnsi="Arial" w:cs="Arial"/>
          <w:sz w:val="22"/>
          <w:lang w:val="pl-PL"/>
        </w:rPr>
      </w:pPr>
      <w:r w:rsidRPr="001C40D2">
        <w:rPr>
          <w:rFonts w:ascii="Arial" w:hAnsi="Arial" w:cs="Arial"/>
          <w:sz w:val="22"/>
          <w:lang w:val="pl-PL"/>
        </w:rPr>
        <w:t>AIPH udzieli wsparcia w organizacji 1 rundy Międzynarodowego Jury Honorowego i pokryje koszty biletó</w:t>
      </w:r>
      <w:r w:rsidRPr="001C40D2">
        <w:rPr>
          <w:rFonts w:ascii="Arial" w:hAnsi="Arial" w:cs="Arial"/>
          <w:sz w:val="22"/>
          <w:lang w:val="pl-PL"/>
        </w:rPr>
        <w:fldChar w:fldCharType="begin"/>
      </w:r>
      <w:r w:rsidRPr="001C40D2">
        <w:rPr>
          <w:rFonts w:ascii="Arial" w:hAnsi="Arial" w:cs="Arial"/>
          <w:sz w:val="22"/>
          <w:lang w:val="pl-PL"/>
        </w:rPr>
        <w:instrText xml:space="preserve"> LISTNUM </w:instrText>
      </w:r>
      <w:r w:rsidRPr="001C40D2">
        <w:rPr>
          <w:rFonts w:ascii="Arial" w:hAnsi="Arial" w:cs="Arial"/>
          <w:sz w:val="22"/>
          <w:lang w:val="pl-PL"/>
        </w:rPr>
        <w:fldChar w:fldCharType="end"/>
      </w:r>
      <w:r w:rsidRPr="001C40D2">
        <w:rPr>
          <w:rFonts w:ascii="Arial" w:hAnsi="Arial" w:cs="Arial"/>
          <w:sz w:val="22"/>
          <w:lang w:val="pl-PL"/>
        </w:rPr>
        <w:t>w lotniczych (w klasie ekonomicznej) oraz pokojów hotelowych dla 4 zagranicznych Członków Jury Honorowego; co najmniej 2 spośród nich zostanie wskazanych przez AIPH.</w:t>
      </w:r>
    </w:p>
    <w:p w:rsidR="003156C5" w:rsidRPr="001C40D2" w:rsidRDefault="003156C5" w:rsidP="00EB19AE">
      <w:pPr>
        <w:framePr w:w="10232" w:h="14648" w:hRule="exact" w:wrap="none" w:vAnchor="page" w:hAnchor="page" w:x="1009" w:y="1424"/>
        <w:numPr>
          <w:ilvl w:val="0"/>
          <w:numId w:val="7"/>
        </w:numPr>
        <w:tabs>
          <w:tab w:val="left" w:pos="750"/>
        </w:tabs>
        <w:spacing w:line="276" w:lineRule="auto"/>
        <w:ind w:left="760" w:hanging="360"/>
        <w:jc w:val="both"/>
        <w:rPr>
          <w:rFonts w:ascii="Arial" w:hAnsi="Arial" w:cs="Arial"/>
          <w:sz w:val="22"/>
          <w:lang w:val="pl-PL"/>
        </w:rPr>
      </w:pPr>
      <w:r w:rsidRPr="001C40D2">
        <w:rPr>
          <w:rFonts w:ascii="Arial" w:hAnsi="Arial" w:cs="Arial"/>
          <w:sz w:val="22"/>
          <w:lang w:val="pl-PL"/>
        </w:rPr>
        <w:t>AIPH będzie prowadzić i udostępni listę potencjalnych członków Międzynarodowego Jury Honorowego.</w:t>
      </w:r>
    </w:p>
    <w:p w:rsidR="003156C5" w:rsidRPr="001C40D2" w:rsidRDefault="003156C5" w:rsidP="00EB19AE">
      <w:pPr>
        <w:framePr w:w="10232" w:h="14648" w:hRule="exact" w:wrap="none" w:vAnchor="page" w:hAnchor="page" w:x="1009" w:y="1424"/>
        <w:numPr>
          <w:ilvl w:val="0"/>
          <w:numId w:val="7"/>
        </w:numPr>
        <w:tabs>
          <w:tab w:val="left" w:pos="750"/>
        </w:tabs>
        <w:spacing w:line="276" w:lineRule="auto"/>
        <w:ind w:left="760" w:hanging="360"/>
        <w:jc w:val="both"/>
        <w:rPr>
          <w:rFonts w:ascii="Arial" w:hAnsi="Arial" w:cs="Arial"/>
          <w:sz w:val="22"/>
          <w:lang w:val="pl-PL"/>
        </w:rPr>
      </w:pPr>
      <w:r w:rsidRPr="001C40D2">
        <w:rPr>
          <w:rFonts w:ascii="Arial" w:hAnsi="Arial" w:cs="Arial"/>
          <w:sz w:val="22"/>
          <w:lang w:val="pl-PL"/>
        </w:rPr>
        <w:t>AIPH ufunduje nagrodę dla zwycięzcy konkursu międzynarodowego. Nagroda obejmować będzie certyfikat wystawiony przez AIPH oraz „trofeum AIPH”.</w:t>
      </w:r>
    </w:p>
    <w:p w:rsidR="003156C5" w:rsidRPr="001C40D2" w:rsidRDefault="003156C5" w:rsidP="00EB19AE">
      <w:pPr>
        <w:framePr w:w="10232" w:h="14648" w:hRule="exact" w:wrap="none" w:vAnchor="page" w:hAnchor="page" w:x="1009" w:y="1424"/>
        <w:numPr>
          <w:ilvl w:val="0"/>
          <w:numId w:val="7"/>
        </w:numPr>
        <w:tabs>
          <w:tab w:val="left" w:pos="750"/>
        </w:tabs>
        <w:spacing w:line="276" w:lineRule="auto"/>
        <w:ind w:left="760" w:hanging="360"/>
        <w:jc w:val="both"/>
        <w:rPr>
          <w:rFonts w:ascii="Arial" w:hAnsi="Arial" w:cs="Arial"/>
          <w:sz w:val="22"/>
          <w:lang w:val="pl-PL"/>
        </w:rPr>
      </w:pPr>
      <w:r w:rsidRPr="001C40D2">
        <w:rPr>
          <w:rFonts w:ascii="Arial" w:hAnsi="Arial" w:cs="Arial"/>
          <w:sz w:val="22"/>
          <w:lang w:val="pl-PL"/>
        </w:rPr>
        <w:t>AIPH zachęci swoje organizacje członkowskie przy użyciu wszystkich dostępnych środków do uczestnictwa w wystawie.</w:t>
      </w:r>
    </w:p>
    <w:p w:rsidR="003156C5" w:rsidRPr="001C40D2" w:rsidRDefault="003156C5" w:rsidP="00EB19AE">
      <w:pPr>
        <w:framePr w:w="10232" w:h="14648" w:hRule="exact" w:wrap="none" w:vAnchor="page" w:hAnchor="page" w:x="1009" w:y="1424"/>
        <w:numPr>
          <w:ilvl w:val="0"/>
          <w:numId w:val="7"/>
        </w:numPr>
        <w:tabs>
          <w:tab w:val="left" w:pos="750"/>
        </w:tabs>
        <w:spacing w:line="276" w:lineRule="auto"/>
        <w:ind w:left="760" w:hanging="360"/>
        <w:jc w:val="both"/>
        <w:rPr>
          <w:rFonts w:ascii="Arial" w:hAnsi="Arial" w:cs="Arial"/>
          <w:sz w:val="22"/>
          <w:lang w:val="pl-PL"/>
        </w:rPr>
      </w:pPr>
      <w:r w:rsidRPr="001C40D2">
        <w:rPr>
          <w:rFonts w:ascii="Arial" w:hAnsi="Arial" w:cs="Arial"/>
          <w:sz w:val="22"/>
          <w:lang w:val="pl-PL"/>
        </w:rPr>
        <w:t>AIPH będzie promować wystawę i podejmie starania w celu nagłośnienia wystawy oraz laureatów nagród przyznawanych podczas wystawy za pośrednictwem strony internetowej  AIPH, komunikatów prasowych i newsletterów.</w:t>
      </w:r>
    </w:p>
    <w:p w:rsidR="003156C5" w:rsidRPr="001C40D2" w:rsidRDefault="003156C5" w:rsidP="00EB19AE">
      <w:pPr>
        <w:framePr w:w="10232" w:h="14648" w:hRule="exact" w:wrap="none" w:vAnchor="page" w:hAnchor="page" w:x="1009" w:y="1424"/>
        <w:numPr>
          <w:ilvl w:val="0"/>
          <w:numId w:val="7"/>
        </w:numPr>
        <w:tabs>
          <w:tab w:val="left" w:pos="750"/>
        </w:tabs>
        <w:spacing w:line="276" w:lineRule="auto"/>
        <w:ind w:left="760" w:hanging="360"/>
        <w:jc w:val="both"/>
        <w:rPr>
          <w:rFonts w:ascii="Arial" w:hAnsi="Arial" w:cs="Arial"/>
          <w:sz w:val="22"/>
          <w:lang w:val="pl-PL"/>
        </w:rPr>
      </w:pPr>
      <w:r w:rsidRPr="001C40D2">
        <w:rPr>
          <w:rFonts w:ascii="Arial" w:hAnsi="Arial" w:cs="Arial"/>
          <w:sz w:val="22"/>
          <w:lang w:val="pl-PL"/>
        </w:rPr>
        <w:t>AIPH podejmie starania celem udzielenia odpowiedzi na pytania dotyczące technologicznych, infrastrukturalnych i ogrodniczych aspektów wystaw lub celem udzielenia rekomendacji w zakresie zaangażowania odpowiedniego wsparcia doradczego.</w:t>
      </w:r>
    </w:p>
    <w:p w:rsidR="003156C5" w:rsidRPr="001C40D2" w:rsidRDefault="003156C5" w:rsidP="00EB19AE">
      <w:pPr>
        <w:framePr w:w="10232" w:h="14648" w:hRule="exact" w:wrap="none" w:vAnchor="page" w:hAnchor="page" w:x="1009" w:y="1424"/>
        <w:numPr>
          <w:ilvl w:val="0"/>
          <w:numId w:val="7"/>
        </w:numPr>
        <w:tabs>
          <w:tab w:val="left" w:pos="770"/>
        </w:tabs>
        <w:spacing w:line="276" w:lineRule="auto"/>
        <w:ind w:left="760" w:hanging="360"/>
        <w:jc w:val="both"/>
        <w:rPr>
          <w:rFonts w:ascii="Arial" w:hAnsi="Arial" w:cs="Arial"/>
          <w:sz w:val="22"/>
          <w:lang w:val="pl-PL"/>
        </w:rPr>
      </w:pPr>
      <w:r w:rsidRPr="001C40D2">
        <w:rPr>
          <w:rFonts w:ascii="Arial" w:hAnsi="Arial" w:cs="Arial"/>
          <w:sz w:val="22"/>
          <w:lang w:val="pl-PL"/>
        </w:rPr>
        <w:t>W wyjątkowych sytuacjach Komitet Wykonawczy może podjąć decyzję o korekcie</w:t>
      </w:r>
    </w:p>
    <w:p w:rsidR="003156C5" w:rsidRPr="001C40D2" w:rsidRDefault="003156C5" w:rsidP="00EB19AE">
      <w:pPr>
        <w:pStyle w:val="Bodytext60"/>
        <w:framePr w:w="5304" w:h="239" w:hRule="exact" w:wrap="none" w:vAnchor="page" w:hAnchor="page" w:x="1494" w:y="15390"/>
        <w:shd w:val="clear" w:color="auto" w:fill="auto"/>
        <w:spacing w:before="0" w:line="276" w:lineRule="auto"/>
        <w:ind w:left="4460"/>
        <w:rPr>
          <w:rFonts w:ascii="Arial" w:hAnsi="Arial" w:cs="Arial"/>
          <w:sz w:val="20"/>
          <w:lang w:val="pl-PL"/>
        </w:rPr>
      </w:pPr>
      <w:r w:rsidRPr="001C40D2">
        <w:rPr>
          <w:rFonts w:ascii="Arial" w:hAnsi="Arial" w:cs="Arial"/>
          <w:sz w:val="20"/>
          <w:lang w:val="pl-PL"/>
        </w:rPr>
        <w:t>10</w:t>
      </w:r>
    </w:p>
    <w:p w:rsidR="003156C5" w:rsidRPr="001C40D2" w:rsidRDefault="003156C5" w:rsidP="00EB19AE">
      <w:pPr>
        <w:spacing w:line="276" w:lineRule="auto"/>
        <w:rPr>
          <w:rFonts w:ascii="Arial" w:hAnsi="Arial" w:cs="Arial"/>
          <w:sz w:val="2"/>
          <w:szCs w:val="2"/>
          <w:lang w:val="pl-PL"/>
        </w:rPr>
        <w:sectPr w:rsidR="003156C5" w:rsidRPr="001C40D2">
          <w:pgSz w:w="11900" w:h="16840"/>
          <w:pgMar w:top="360" w:right="360" w:bottom="360" w:left="360" w:header="0" w:footer="3" w:gutter="0"/>
          <w:cols w:space="720"/>
          <w:noEndnote/>
          <w:docGrid w:linePitch="360"/>
        </w:sectPr>
      </w:pPr>
    </w:p>
    <w:p w:rsidR="003156C5" w:rsidRPr="001C40D2" w:rsidRDefault="003156C5" w:rsidP="008F3EF3">
      <w:pPr>
        <w:framePr w:w="10221" w:h="6277" w:hRule="exact" w:wrap="none" w:vAnchor="page" w:hAnchor="page" w:x="1009" w:y="1409"/>
        <w:spacing w:line="276" w:lineRule="auto"/>
        <w:ind w:left="760"/>
        <w:rPr>
          <w:rFonts w:ascii="Arial" w:hAnsi="Arial" w:cs="Arial"/>
          <w:sz w:val="22"/>
          <w:lang w:val="pl-PL"/>
        </w:rPr>
      </w:pPr>
      <w:r w:rsidRPr="001C40D2">
        <w:rPr>
          <w:rFonts w:ascii="Arial" w:hAnsi="Arial" w:cs="Arial"/>
          <w:sz w:val="22"/>
          <w:lang w:val="pl-PL"/>
        </w:rPr>
        <w:lastRenderedPageBreak/>
        <w:t>zobowiązań finansowych AIPH. Komitet organizacyjny zostanie poinformowany przez AIPH w przypadku wystąpienia takiej sytuacji.</w:t>
      </w:r>
    </w:p>
    <w:p w:rsidR="003156C5" w:rsidRPr="001C40D2" w:rsidRDefault="003156C5" w:rsidP="008F3EF3">
      <w:pPr>
        <w:framePr w:w="10221" w:h="6277" w:hRule="exact" w:wrap="none" w:vAnchor="page" w:hAnchor="page" w:x="1009" w:y="1409"/>
        <w:spacing w:line="276" w:lineRule="auto"/>
        <w:rPr>
          <w:rFonts w:ascii="Arial" w:hAnsi="Arial" w:cs="Arial"/>
          <w:sz w:val="22"/>
          <w:lang w:val="pl-PL"/>
        </w:rPr>
      </w:pPr>
      <w:r w:rsidRPr="001C40D2">
        <w:rPr>
          <w:rFonts w:ascii="Arial" w:hAnsi="Arial" w:cs="Arial"/>
          <w:sz w:val="22"/>
          <w:lang w:val="pl-PL"/>
        </w:rPr>
        <w:t xml:space="preserve">AIPH świadczyć będzie następujące usługi na rzecz wystaw kategorii </w:t>
      </w:r>
      <w:r w:rsidRPr="001C40D2">
        <w:rPr>
          <w:rFonts w:ascii="Arial" w:hAnsi="Arial" w:cs="Arial"/>
          <w:sz w:val="22"/>
          <w:u w:val="single"/>
          <w:lang w:val="pl-PL"/>
        </w:rPr>
        <w:t>D</w:t>
      </w:r>
      <w:r w:rsidRPr="001C40D2">
        <w:rPr>
          <w:rFonts w:ascii="Arial" w:hAnsi="Arial" w:cs="Arial"/>
          <w:sz w:val="22"/>
          <w:lang w:val="pl-PL"/>
        </w:rPr>
        <w:t>, które uzyskają aprobatę:</w:t>
      </w:r>
    </w:p>
    <w:p w:rsidR="003156C5" w:rsidRPr="001C40D2" w:rsidRDefault="003156C5" w:rsidP="008F3EF3">
      <w:pPr>
        <w:framePr w:w="10221" w:h="6277" w:hRule="exact" w:wrap="none" w:vAnchor="page" w:hAnchor="page" w:x="1009" w:y="1409"/>
        <w:numPr>
          <w:ilvl w:val="0"/>
          <w:numId w:val="8"/>
        </w:numPr>
        <w:tabs>
          <w:tab w:val="left" w:pos="750"/>
        </w:tabs>
        <w:spacing w:line="276" w:lineRule="auto"/>
        <w:ind w:left="760" w:hanging="360"/>
        <w:jc w:val="both"/>
        <w:rPr>
          <w:rFonts w:ascii="Arial" w:hAnsi="Arial" w:cs="Arial"/>
          <w:sz w:val="22"/>
          <w:lang w:val="pl-PL"/>
        </w:rPr>
      </w:pPr>
      <w:r w:rsidRPr="001C40D2">
        <w:rPr>
          <w:rFonts w:ascii="Arial" w:hAnsi="Arial" w:cs="Arial"/>
          <w:sz w:val="22"/>
          <w:lang w:val="pl-PL"/>
        </w:rPr>
        <w:t>AIPH udzieli wsparcia w organizacji 1 rundy Międzynarodowego Jury Honorowego i pokryje koszty biletó</w:t>
      </w:r>
      <w:r w:rsidRPr="001C40D2">
        <w:rPr>
          <w:rFonts w:ascii="Arial" w:hAnsi="Arial" w:cs="Arial"/>
          <w:sz w:val="22"/>
          <w:lang w:val="pl-PL"/>
        </w:rPr>
        <w:fldChar w:fldCharType="begin"/>
      </w:r>
      <w:r w:rsidRPr="001C40D2">
        <w:rPr>
          <w:rFonts w:ascii="Arial" w:hAnsi="Arial" w:cs="Arial"/>
          <w:sz w:val="22"/>
          <w:lang w:val="pl-PL"/>
        </w:rPr>
        <w:instrText xml:space="preserve"> LISTNUM </w:instrText>
      </w:r>
      <w:r w:rsidRPr="001C40D2">
        <w:rPr>
          <w:rFonts w:ascii="Arial" w:hAnsi="Arial" w:cs="Arial"/>
          <w:sz w:val="22"/>
          <w:lang w:val="pl-PL"/>
        </w:rPr>
        <w:fldChar w:fldCharType="end"/>
      </w:r>
      <w:r w:rsidRPr="001C40D2">
        <w:rPr>
          <w:rFonts w:ascii="Arial" w:hAnsi="Arial" w:cs="Arial"/>
          <w:sz w:val="22"/>
          <w:lang w:val="pl-PL"/>
        </w:rPr>
        <w:t>w lotniczych (w klasie ekonomicznej) oraz pokojów hotelowych dla 2 zagranicznych Członków Jury Honorowego wskazanych przez AIPH.</w:t>
      </w:r>
    </w:p>
    <w:p w:rsidR="003156C5" w:rsidRPr="001C40D2" w:rsidRDefault="003156C5" w:rsidP="008F3EF3">
      <w:pPr>
        <w:framePr w:w="10221" w:h="6277" w:hRule="exact" w:wrap="none" w:vAnchor="page" w:hAnchor="page" w:x="1009" w:y="1409"/>
        <w:numPr>
          <w:ilvl w:val="0"/>
          <w:numId w:val="8"/>
        </w:numPr>
        <w:tabs>
          <w:tab w:val="left" w:pos="750"/>
        </w:tabs>
        <w:spacing w:line="276" w:lineRule="auto"/>
        <w:ind w:left="760" w:hanging="360"/>
        <w:jc w:val="both"/>
        <w:rPr>
          <w:rFonts w:ascii="Arial" w:hAnsi="Arial" w:cs="Arial"/>
          <w:sz w:val="22"/>
          <w:lang w:val="pl-PL"/>
        </w:rPr>
      </w:pPr>
      <w:r w:rsidRPr="001C40D2">
        <w:rPr>
          <w:rFonts w:ascii="Arial" w:hAnsi="Arial" w:cs="Arial"/>
          <w:sz w:val="22"/>
          <w:lang w:val="pl-PL"/>
        </w:rPr>
        <w:t>AIPH ufunduje nagrodę dla zwycięzcy konkursu międzynarodowego. Nagroda obejmować będzie certyfikat wystawiony przez AIPH oraz „trofeum AIPH”.</w:t>
      </w:r>
    </w:p>
    <w:p w:rsidR="003156C5" w:rsidRPr="001C40D2" w:rsidRDefault="003156C5" w:rsidP="008F3EF3">
      <w:pPr>
        <w:framePr w:w="10221" w:h="6277" w:hRule="exact" w:wrap="none" w:vAnchor="page" w:hAnchor="page" w:x="1009" w:y="1409"/>
        <w:numPr>
          <w:ilvl w:val="0"/>
          <w:numId w:val="8"/>
        </w:numPr>
        <w:tabs>
          <w:tab w:val="left" w:pos="750"/>
        </w:tabs>
        <w:spacing w:line="276" w:lineRule="auto"/>
        <w:ind w:left="760" w:hanging="360"/>
        <w:jc w:val="both"/>
        <w:rPr>
          <w:rFonts w:ascii="Arial" w:hAnsi="Arial" w:cs="Arial"/>
          <w:sz w:val="22"/>
          <w:lang w:val="pl-PL"/>
        </w:rPr>
      </w:pPr>
      <w:r w:rsidRPr="001C40D2">
        <w:rPr>
          <w:rFonts w:ascii="Arial" w:hAnsi="Arial" w:cs="Arial"/>
          <w:sz w:val="22"/>
          <w:lang w:val="pl-PL"/>
        </w:rPr>
        <w:t>AIPH zachęci swoje organizacje członkowskie przy użyciu wszystkich dostępnych środków do uczestnictwa w wystawie.</w:t>
      </w:r>
    </w:p>
    <w:p w:rsidR="003156C5" w:rsidRPr="001C40D2" w:rsidRDefault="003156C5" w:rsidP="008F3EF3">
      <w:pPr>
        <w:framePr w:w="10221" w:h="6277" w:hRule="exact" w:wrap="none" w:vAnchor="page" w:hAnchor="page" w:x="1009" w:y="1409"/>
        <w:numPr>
          <w:ilvl w:val="0"/>
          <w:numId w:val="8"/>
        </w:numPr>
        <w:tabs>
          <w:tab w:val="left" w:pos="750"/>
        </w:tabs>
        <w:spacing w:line="276" w:lineRule="auto"/>
        <w:ind w:left="760" w:hanging="360"/>
        <w:jc w:val="both"/>
        <w:rPr>
          <w:rFonts w:ascii="Arial" w:hAnsi="Arial" w:cs="Arial"/>
          <w:sz w:val="22"/>
          <w:lang w:val="pl-PL"/>
        </w:rPr>
      </w:pPr>
      <w:r w:rsidRPr="001C40D2">
        <w:rPr>
          <w:rFonts w:ascii="Arial" w:hAnsi="Arial" w:cs="Arial"/>
          <w:sz w:val="22"/>
          <w:lang w:val="pl-PL"/>
        </w:rPr>
        <w:t>AIPH będzie promować wystawę i podejmie starania w celu nagłośnienia wystawy oraz laureatów nagród przyznawanych podczas wystawy za pośrednictwem strony internetowej  AIPH, komunikatów prasowych i newsletterów.</w:t>
      </w:r>
    </w:p>
    <w:p w:rsidR="003156C5" w:rsidRPr="001C40D2" w:rsidRDefault="003156C5" w:rsidP="008F3EF3">
      <w:pPr>
        <w:framePr w:w="10221" w:h="6277" w:hRule="exact" w:wrap="none" w:vAnchor="page" w:hAnchor="page" w:x="1009" w:y="1409"/>
        <w:numPr>
          <w:ilvl w:val="0"/>
          <w:numId w:val="8"/>
        </w:numPr>
        <w:tabs>
          <w:tab w:val="left" w:pos="750"/>
        </w:tabs>
        <w:spacing w:line="276" w:lineRule="auto"/>
        <w:ind w:left="760" w:hanging="360"/>
        <w:jc w:val="both"/>
        <w:rPr>
          <w:rFonts w:ascii="Arial" w:hAnsi="Arial" w:cs="Arial"/>
          <w:sz w:val="22"/>
          <w:lang w:val="pl-PL"/>
        </w:rPr>
      </w:pPr>
      <w:r w:rsidRPr="001C40D2">
        <w:rPr>
          <w:rFonts w:ascii="Arial" w:hAnsi="Arial" w:cs="Arial"/>
          <w:sz w:val="22"/>
          <w:lang w:val="pl-PL"/>
        </w:rPr>
        <w:t>AIPH podejmie starania celem udzielenia odpowiedzi na pytania dotyczące technologicznych, infrastrukturalnych i ogrodniczych aspektów wystaw lub celem udzielenia rekomendacji w zakresie zaangażowania odpowiedniego wsparcia doradczego.</w:t>
      </w:r>
    </w:p>
    <w:p w:rsidR="003156C5" w:rsidRPr="001C40D2" w:rsidRDefault="003156C5" w:rsidP="008F3EF3">
      <w:pPr>
        <w:framePr w:w="10221" w:h="6277" w:hRule="exact" w:wrap="none" w:vAnchor="page" w:hAnchor="page" w:x="1009" w:y="1409"/>
        <w:numPr>
          <w:ilvl w:val="0"/>
          <w:numId w:val="8"/>
        </w:numPr>
        <w:tabs>
          <w:tab w:val="left" w:pos="770"/>
        </w:tabs>
        <w:spacing w:line="276" w:lineRule="auto"/>
        <w:ind w:left="760" w:hanging="360"/>
        <w:jc w:val="both"/>
        <w:rPr>
          <w:rFonts w:ascii="Arial" w:hAnsi="Arial" w:cs="Arial"/>
          <w:sz w:val="22"/>
          <w:lang w:val="pl-PL"/>
        </w:rPr>
      </w:pPr>
      <w:r w:rsidRPr="001C40D2">
        <w:rPr>
          <w:rFonts w:ascii="Arial" w:hAnsi="Arial" w:cs="Arial"/>
          <w:sz w:val="22"/>
          <w:lang w:val="pl-PL"/>
        </w:rPr>
        <w:t>W wyjątkowych sytuacjach Komitet Wykonawczy może podjąć decyzję o korekcie zobowiązań finansowych AIPH. Komitet organizacyjny zostanie poinformowany przez AIPH w przypadku wystąpienia takiej sytuacji.</w:t>
      </w:r>
    </w:p>
    <w:p w:rsidR="003156C5" w:rsidRPr="001C40D2" w:rsidRDefault="003156C5" w:rsidP="008F3EF3">
      <w:pPr>
        <w:framePr w:w="2398" w:h="661" w:hRule="exact" w:wrap="none" w:vAnchor="page" w:hAnchor="page" w:x="1001" w:y="7849"/>
        <w:spacing w:line="276" w:lineRule="auto"/>
        <w:jc w:val="both"/>
        <w:rPr>
          <w:rFonts w:ascii="Arial" w:hAnsi="Arial" w:cs="Arial"/>
          <w:sz w:val="22"/>
          <w:lang w:val="pl-PL"/>
        </w:rPr>
      </w:pPr>
      <w:bookmarkStart w:id="6" w:name="bookmark8"/>
      <w:r w:rsidRPr="001C40D2">
        <w:rPr>
          <w:rFonts w:ascii="Arial" w:hAnsi="Arial" w:cs="Arial"/>
          <w:sz w:val="22"/>
          <w:lang w:val="pl-PL"/>
        </w:rPr>
        <w:t xml:space="preserve">Rozdział 9 </w:t>
      </w:r>
    </w:p>
    <w:bookmarkEnd w:id="6"/>
    <w:p w:rsidR="003156C5" w:rsidRPr="001C40D2" w:rsidRDefault="003156C5" w:rsidP="008F3EF3">
      <w:pPr>
        <w:framePr w:w="2398" w:h="661" w:hRule="exact" w:wrap="none" w:vAnchor="page" w:hAnchor="page" w:x="1001" w:y="7849"/>
        <w:spacing w:line="276" w:lineRule="auto"/>
        <w:jc w:val="both"/>
        <w:rPr>
          <w:rFonts w:ascii="Arial" w:hAnsi="Arial" w:cs="Arial"/>
          <w:sz w:val="22"/>
          <w:lang w:val="pl-PL"/>
        </w:rPr>
      </w:pPr>
      <w:r w:rsidRPr="001C40D2">
        <w:rPr>
          <w:rFonts w:ascii="Arial" w:hAnsi="Arial" w:cs="Arial"/>
          <w:sz w:val="22"/>
          <w:lang w:val="pl-PL"/>
        </w:rPr>
        <w:t>Opłaty</w:t>
      </w:r>
    </w:p>
    <w:p w:rsidR="003156C5" w:rsidRPr="001C40D2" w:rsidRDefault="003156C5" w:rsidP="008F3EF3">
      <w:pPr>
        <w:framePr w:w="9965" w:h="6133" w:hRule="exact" w:wrap="none" w:vAnchor="page" w:hAnchor="page" w:x="1043" w:y="8665"/>
        <w:spacing w:line="276" w:lineRule="auto"/>
        <w:rPr>
          <w:rFonts w:ascii="Arial" w:hAnsi="Arial" w:cs="Arial"/>
          <w:sz w:val="22"/>
          <w:lang w:val="pl-PL"/>
        </w:rPr>
      </w:pPr>
      <w:r w:rsidRPr="001C40D2">
        <w:rPr>
          <w:rStyle w:val="Bodytext20"/>
          <w:sz w:val="18"/>
          <w:lang w:val="pl-PL"/>
        </w:rPr>
        <w:t>Gwarancja Finansowa:</w:t>
      </w:r>
    </w:p>
    <w:p w:rsidR="003156C5" w:rsidRPr="001C40D2" w:rsidRDefault="003156C5" w:rsidP="008F3EF3">
      <w:pPr>
        <w:framePr w:w="9965" w:h="6133" w:hRule="exact" w:wrap="none" w:vAnchor="page" w:hAnchor="page" w:x="1043" w:y="8665"/>
        <w:spacing w:line="276" w:lineRule="auto"/>
        <w:rPr>
          <w:rFonts w:ascii="Arial" w:hAnsi="Arial" w:cs="Arial"/>
          <w:sz w:val="22"/>
          <w:lang w:val="pl-PL"/>
        </w:rPr>
      </w:pPr>
      <w:r w:rsidRPr="001C40D2">
        <w:rPr>
          <w:rFonts w:ascii="Arial" w:hAnsi="Arial" w:cs="Arial"/>
          <w:sz w:val="22"/>
          <w:lang w:val="pl-PL"/>
        </w:rPr>
        <w:t>Podmioty występujące do AIPH o aprobatę wystawy są zobowiązane do zapłaty na rzecz AIPH gwarancji finansowej równocześnie ze złożeniem wniosku. AIPH wyśle fakturę organizacji występującej o aprobatę AIPH.</w:t>
      </w:r>
    </w:p>
    <w:p w:rsidR="003156C5" w:rsidRPr="001C40D2" w:rsidRDefault="003156C5" w:rsidP="008F3EF3">
      <w:pPr>
        <w:framePr w:w="9965" w:h="6133" w:hRule="exact" w:wrap="none" w:vAnchor="page" w:hAnchor="page" w:x="1043" w:y="8665"/>
        <w:spacing w:line="276" w:lineRule="auto"/>
        <w:rPr>
          <w:rFonts w:ascii="Arial" w:hAnsi="Arial" w:cs="Arial"/>
          <w:sz w:val="22"/>
          <w:lang w:val="pl-PL"/>
        </w:rPr>
      </w:pPr>
      <w:r w:rsidRPr="001C40D2">
        <w:rPr>
          <w:rFonts w:ascii="Arial" w:hAnsi="Arial" w:cs="Arial"/>
          <w:sz w:val="22"/>
          <w:lang w:val="pl-PL"/>
        </w:rPr>
        <w:t>Jeżeli organizatorzy spełnią wszystkie swoje zobowiązania, w tym zobowiązanie do przedstawienia sprawozdania końcowego (w formie przedstawionej w Załączniku V) nie później niż w terminie dziewięćdziesięciu dni od daty zakończenia wystawy, AIPH zwróci następujące części gwarancji finansowej:</w:t>
      </w:r>
    </w:p>
    <w:p w:rsidR="003156C5" w:rsidRPr="001C40D2" w:rsidRDefault="003156C5" w:rsidP="008F3EF3">
      <w:pPr>
        <w:framePr w:w="9965" w:h="6133" w:hRule="exact" w:wrap="none" w:vAnchor="page" w:hAnchor="page" w:x="1043" w:y="8665"/>
        <w:spacing w:line="276" w:lineRule="auto"/>
        <w:rPr>
          <w:rFonts w:ascii="Arial" w:hAnsi="Arial" w:cs="Arial"/>
          <w:sz w:val="22"/>
          <w:lang w:val="pl-PL"/>
        </w:rPr>
      </w:pPr>
      <w:r w:rsidRPr="001C40D2">
        <w:rPr>
          <w:rFonts w:ascii="Arial" w:hAnsi="Arial" w:cs="Arial"/>
          <w:sz w:val="22"/>
          <w:lang w:val="pl-PL"/>
        </w:rPr>
        <w:t>Kategoria A1: 100.000 euro</w:t>
      </w:r>
    </w:p>
    <w:p w:rsidR="003156C5" w:rsidRPr="001C40D2" w:rsidRDefault="003156C5" w:rsidP="008F3EF3">
      <w:pPr>
        <w:framePr w:w="9965" w:h="6133" w:hRule="exact" w:wrap="none" w:vAnchor="page" w:hAnchor="page" w:x="1043" w:y="8665"/>
        <w:spacing w:line="276" w:lineRule="auto"/>
        <w:rPr>
          <w:rFonts w:ascii="Arial" w:hAnsi="Arial" w:cs="Arial"/>
          <w:sz w:val="22"/>
          <w:lang w:val="pl-PL"/>
        </w:rPr>
      </w:pPr>
      <w:r w:rsidRPr="001C40D2">
        <w:rPr>
          <w:rFonts w:ascii="Arial" w:hAnsi="Arial" w:cs="Arial"/>
          <w:sz w:val="22"/>
          <w:lang w:val="pl-PL"/>
        </w:rPr>
        <w:t>Kategoria B: 60.000 euro</w:t>
      </w:r>
    </w:p>
    <w:p w:rsidR="003156C5" w:rsidRPr="001C40D2" w:rsidRDefault="003156C5" w:rsidP="008F3EF3">
      <w:pPr>
        <w:framePr w:w="9965" w:h="6133" w:hRule="exact" w:wrap="none" w:vAnchor="page" w:hAnchor="page" w:x="1043" w:y="8665"/>
        <w:spacing w:line="276" w:lineRule="auto"/>
        <w:rPr>
          <w:rFonts w:ascii="Arial" w:hAnsi="Arial" w:cs="Arial"/>
          <w:sz w:val="22"/>
          <w:lang w:val="pl-PL"/>
        </w:rPr>
      </w:pPr>
      <w:r w:rsidRPr="001C40D2">
        <w:rPr>
          <w:rFonts w:ascii="Arial" w:hAnsi="Arial" w:cs="Arial"/>
          <w:sz w:val="22"/>
          <w:lang w:val="pl-PL"/>
        </w:rPr>
        <w:t>Kategoria C: Nie dotyczy</w:t>
      </w:r>
    </w:p>
    <w:p w:rsidR="003156C5" w:rsidRPr="001C40D2" w:rsidRDefault="003156C5" w:rsidP="008F3EF3">
      <w:pPr>
        <w:framePr w:w="9965" w:h="6133" w:hRule="exact" w:wrap="none" w:vAnchor="page" w:hAnchor="page" w:x="1043" w:y="8665"/>
        <w:spacing w:line="276" w:lineRule="auto"/>
        <w:rPr>
          <w:rFonts w:ascii="Arial" w:hAnsi="Arial" w:cs="Arial"/>
          <w:sz w:val="22"/>
          <w:lang w:val="pl-PL"/>
        </w:rPr>
      </w:pPr>
      <w:r w:rsidRPr="001C40D2">
        <w:rPr>
          <w:rFonts w:ascii="Arial" w:hAnsi="Arial" w:cs="Arial"/>
          <w:sz w:val="22"/>
          <w:lang w:val="pl-PL"/>
        </w:rPr>
        <w:t>Kategoria D: Nie dotyczy</w:t>
      </w:r>
    </w:p>
    <w:p w:rsidR="003156C5" w:rsidRPr="001C40D2" w:rsidRDefault="003156C5" w:rsidP="008F3EF3">
      <w:pPr>
        <w:framePr w:w="9965" w:h="6133" w:hRule="exact" w:wrap="none" w:vAnchor="page" w:hAnchor="page" w:x="1043" w:y="8665"/>
        <w:spacing w:line="276" w:lineRule="auto"/>
        <w:rPr>
          <w:rFonts w:ascii="Arial" w:hAnsi="Arial" w:cs="Arial"/>
          <w:sz w:val="22"/>
          <w:lang w:val="pl-PL"/>
        </w:rPr>
      </w:pPr>
      <w:r w:rsidRPr="001C40D2">
        <w:rPr>
          <w:rFonts w:ascii="Arial" w:hAnsi="Arial" w:cs="Arial"/>
          <w:sz w:val="22"/>
          <w:lang w:val="pl-PL"/>
        </w:rPr>
        <w:t>Jeżeli wniosek zostanie odrzucony przez AIPH lub wniosek zostanie wycofany w ciągu jednego roku od daty udzielenia ostatecznej aprobaty, AIPH zwróci 20% gwarancji finansowej. Jeżeli wniosek zostanie wycofany po upływie roku od daty udzielenia ostatecznej aprobaty, AIPH zatrzyma całość gwarancji finansowej.</w:t>
      </w:r>
    </w:p>
    <w:p w:rsidR="003156C5" w:rsidRPr="001C40D2" w:rsidRDefault="003156C5" w:rsidP="008F3EF3">
      <w:pPr>
        <w:framePr w:w="9965" w:h="6133" w:hRule="exact" w:wrap="none" w:vAnchor="page" w:hAnchor="page" w:x="1043" w:y="8665"/>
        <w:spacing w:line="276" w:lineRule="auto"/>
        <w:rPr>
          <w:rFonts w:ascii="Arial" w:hAnsi="Arial" w:cs="Arial"/>
          <w:sz w:val="22"/>
          <w:lang w:val="pl-PL"/>
        </w:rPr>
      </w:pPr>
      <w:r w:rsidRPr="001C40D2">
        <w:rPr>
          <w:rStyle w:val="Bodytext20"/>
          <w:sz w:val="18"/>
          <w:lang w:val="pl-PL"/>
        </w:rPr>
        <w:t>Opłata licencyjna:</w:t>
      </w:r>
    </w:p>
    <w:p w:rsidR="003156C5" w:rsidRPr="001C40D2" w:rsidRDefault="003156C5" w:rsidP="008F3EF3">
      <w:pPr>
        <w:framePr w:w="9965" w:h="6133" w:hRule="exact" w:wrap="none" w:vAnchor="page" w:hAnchor="page" w:x="1043" w:y="8665"/>
        <w:spacing w:line="276" w:lineRule="auto"/>
        <w:rPr>
          <w:rFonts w:ascii="Arial" w:hAnsi="Arial" w:cs="Arial"/>
          <w:sz w:val="22"/>
          <w:lang w:val="pl-PL"/>
        </w:rPr>
      </w:pPr>
      <w:r w:rsidRPr="001C40D2">
        <w:rPr>
          <w:rFonts w:ascii="Arial" w:hAnsi="Arial" w:cs="Arial"/>
          <w:sz w:val="22"/>
          <w:lang w:val="pl-PL"/>
        </w:rPr>
        <w:t>Organizatorzy wystaw wszystkich kategorii zobowiązani są do zapłaty na rzecz AIPH określonej opłaty licencyjnej (patrz rozdział 3). W przypadku przekroczenia określonego poziomu wpływów ze sprzedaży biletów wstępu, AIPH będzie uprawnione do otrzymania dodatkowej opłaty z tytułu tych wpływów.</w:t>
      </w:r>
    </w:p>
    <w:p w:rsidR="003156C5" w:rsidRPr="001C40D2" w:rsidRDefault="003156C5" w:rsidP="00EB19AE">
      <w:pPr>
        <w:pStyle w:val="Bodytext60"/>
        <w:framePr w:w="5304" w:h="239" w:hRule="exact" w:wrap="none" w:vAnchor="page" w:hAnchor="page" w:x="1388" w:y="14800"/>
        <w:shd w:val="clear" w:color="auto" w:fill="auto"/>
        <w:spacing w:before="0" w:line="276" w:lineRule="auto"/>
        <w:ind w:left="4460"/>
        <w:rPr>
          <w:rFonts w:ascii="Arial" w:hAnsi="Arial" w:cs="Arial"/>
          <w:sz w:val="20"/>
          <w:lang w:val="pl-PL"/>
        </w:rPr>
      </w:pPr>
      <w:r w:rsidRPr="001C40D2">
        <w:rPr>
          <w:rFonts w:ascii="Arial" w:hAnsi="Arial" w:cs="Arial"/>
          <w:sz w:val="20"/>
          <w:lang w:val="pl-PL"/>
        </w:rPr>
        <w:t>11</w:t>
      </w:r>
    </w:p>
    <w:p w:rsidR="003156C5" w:rsidRPr="001C40D2" w:rsidRDefault="003156C5" w:rsidP="00EB19AE">
      <w:pPr>
        <w:spacing w:line="276" w:lineRule="auto"/>
        <w:rPr>
          <w:rFonts w:ascii="Arial" w:hAnsi="Arial" w:cs="Arial"/>
          <w:sz w:val="2"/>
          <w:szCs w:val="2"/>
          <w:lang w:val="pl-PL"/>
        </w:rPr>
        <w:sectPr w:rsidR="003156C5" w:rsidRPr="001C40D2">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478"/>
        <w:gridCol w:w="1843"/>
        <w:gridCol w:w="1699"/>
        <w:gridCol w:w="3974"/>
      </w:tblGrid>
      <w:tr w:rsidR="003156C5" w:rsidRPr="002962AF" w:rsidTr="003156C5">
        <w:trPr>
          <w:trHeight w:hRule="exact" w:val="528"/>
        </w:trPr>
        <w:tc>
          <w:tcPr>
            <w:tcW w:w="1478" w:type="dxa"/>
            <w:tcBorders>
              <w:top w:val="single" w:sz="4" w:space="0" w:color="auto"/>
              <w:left w:val="single" w:sz="4" w:space="0" w:color="auto"/>
            </w:tcBorders>
            <w:shd w:val="clear" w:color="auto" w:fill="FFFFFF"/>
            <w:vAlign w:val="center"/>
          </w:tcPr>
          <w:p w:rsidR="003156C5" w:rsidRPr="001C40D2" w:rsidRDefault="003156C5" w:rsidP="00EB19AE">
            <w:pPr>
              <w:framePr w:w="8995" w:h="2602" w:wrap="none" w:vAnchor="page" w:hAnchor="page" w:x="1066" w:y="1418"/>
              <w:spacing w:line="276" w:lineRule="auto"/>
              <w:rPr>
                <w:rFonts w:ascii="Arial" w:hAnsi="Arial" w:cs="Arial"/>
                <w:sz w:val="22"/>
                <w:lang w:val="pl-PL"/>
              </w:rPr>
            </w:pPr>
            <w:r w:rsidRPr="001C40D2">
              <w:rPr>
                <w:rStyle w:val="Bodytext28pt"/>
                <w:sz w:val="14"/>
                <w:lang w:val="pl-PL"/>
              </w:rPr>
              <w:lastRenderedPageBreak/>
              <w:t>Kategoria Expo</w:t>
            </w:r>
          </w:p>
        </w:tc>
        <w:tc>
          <w:tcPr>
            <w:tcW w:w="1843" w:type="dxa"/>
            <w:tcBorders>
              <w:top w:val="single" w:sz="4" w:space="0" w:color="auto"/>
              <w:left w:val="single" w:sz="4" w:space="0" w:color="auto"/>
            </w:tcBorders>
            <w:shd w:val="clear" w:color="auto" w:fill="FFFFFF"/>
            <w:vAlign w:val="center"/>
          </w:tcPr>
          <w:p w:rsidR="003156C5" w:rsidRPr="001C40D2" w:rsidRDefault="003156C5" w:rsidP="00EB19AE">
            <w:pPr>
              <w:framePr w:w="8995" w:h="2602" w:wrap="none" w:vAnchor="page" w:hAnchor="page" w:x="1066" w:y="1418"/>
              <w:spacing w:line="276" w:lineRule="auto"/>
              <w:rPr>
                <w:rFonts w:ascii="Arial" w:hAnsi="Arial" w:cs="Arial"/>
                <w:sz w:val="22"/>
                <w:lang w:val="pl-PL"/>
              </w:rPr>
            </w:pPr>
            <w:r w:rsidRPr="001C40D2">
              <w:rPr>
                <w:rStyle w:val="Bodytext28pt"/>
                <w:sz w:val="14"/>
                <w:lang w:val="pl-PL"/>
              </w:rPr>
              <w:t>Gwarancja finansowa</w:t>
            </w:r>
          </w:p>
        </w:tc>
        <w:tc>
          <w:tcPr>
            <w:tcW w:w="1699" w:type="dxa"/>
            <w:tcBorders>
              <w:top w:val="single" w:sz="4" w:space="0" w:color="auto"/>
              <w:left w:val="single" w:sz="4" w:space="0" w:color="auto"/>
            </w:tcBorders>
            <w:shd w:val="clear" w:color="auto" w:fill="FFFFFF"/>
            <w:vAlign w:val="center"/>
          </w:tcPr>
          <w:p w:rsidR="003156C5" w:rsidRPr="001C40D2" w:rsidRDefault="003156C5" w:rsidP="00EB19AE">
            <w:pPr>
              <w:framePr w:w="8995" w:h="2602" w:wrap="none" w:vAnchor="page" w:hAnchor="page" w:x="1066" w:y="1418"/>
              <w:spacing w:line="276" w:lineRule="auto"/>
              <w:rPr>
                <w:rFonts w:ascii="Arial" w:hAnsi="Arial" w:cs="Arial"/>
                <w:sz w:val="22"/>
                <w:lang w:val="pl-PL"/>
              </w:rPr>
            </w:pPr>
            <w:r w:rsidRPr="001C40D2">
              <w:rPr>
                <w:rStyle w:val="Bodytext28pt"/>
                <w:sz w:val="14"/>
                <w:lang w:val="pl-PL"/>
              </w:rPr>
              <w:t>Opłata licencyjna (w euro)</w:t>
            </w:r>
          </w:p>
        </w:tc>
        <w:tc>
          <w:tcPr>
            <w:tcW w:w="3974" w:type="dxa"/>
            <w:tcBorders>
              <w:top w:val="single" w:sz="4" w:space="0" w:color="auto"/>
              <w:left w:val="single" w:sz="4" w:space="0" w:color="auto"/>
              <w:right w:val="single" w:sz="4" w:space="0" w:color="auto"/>
            </w:tcBorders>
            <w:shd w:val="clear" w:color="auto" w:fill="FFFFFF"/>
            <w:vAlign w:val="center"/>
          </w:tcPr>
          <w:p w:rsidR="003156C5" w:rsidRPr="001C40D2" w:rsidRDefault="003156C5" w:rsidP="00EB19AE">
            <w:pPr>
              <w:framePr w:w="8995" w:h="2602" w:wrap="none" w:vAnchor="page" w:hAnchor="page" w:x="1066" w:y="1418"/>
              <w:spacing w:line="276" w:lineRule="auto"/>
              <w:rPr>
                <w:rFonts w:ascii="Arial" w:hAnsi="Arial" w:cs="Arial"/>
                <w:sz w:val="22"/>
                <w:lang w:val="pl-PL"/>
              </w:rPr>
            </w:pPr>
            <w:r w:rsidRPr="001C40D2">
              <w:rPr>
                <w:rStyle w:val="Bodytext28pt"/>
                <w:sz w:val="14"/>
                <w:lang w:val="pl-PL"/>
              </w:rPr>
              <w:t>Opłata od wpływów z biletów</w:t>
            </w:r>
          </w:p>
        </w:tc>
      </w:tr>
      <w:tr w:rsidR="003156C5" w:rsidRPr="002962AF" w:rsidTr="003156C5">
        <w:trPr>
          <w:trHeight w:hRule="exact" w:val="518"/>
        </w:trPr>
        <w:tc>
          <w:tcPr>
            <w:tcW w:w="1478" w:type="dxa"/>
            <w:tcBorders>
              <w:top w:val="single" w:sz="4" w:space="0" w:color="auto"/>
              <w:left w:val="single" w:sz="4" w:space="0" w:color="auto"/>
            </w:tcBorders>
            <w:shd w:val="clear" w:color="auto" w:fill="FFFFFF"/>
            <w:vAlign w:val="center"/>
          </w:tcPr>
          <w:p w:rsidR="003156C5" w:rsidRPr="001C40D2" w:rsidRDefault="003156C5" w:rsidP="00EB19AE">
            <w:pPr>
              <w:framePr w:w="8995" w:h="2602" w:wrap="none" w:vAnchor="page" w:hAnchor="page" w:x="1066" w:y="1418"/>
              <w:spacing w:line="276" w:lineRule="auto"/>
              <w:rPr>
                <w:rFonts w:ascii="Arial" w:hAnsi="Arial" w:cs="Arial"/>
                <w:sz w:val="22"/>
                <w:lang w:val="pl-PL"/>
              </w:rPr>
            </w:pPr>
            <w:r w:rsidRPr="001C40D2">
              <w:rPr>
                <w:rStyle w:val="Bodytext20"/>
                <w:sz w:val="18"/>
                <w:lang w:val="pl-PL"/>
              </w:rPr>
              <w:t>A1</w:t>
            </w:r>
          </w:p>
        </w:tc>
        <w:tc>
          <w:tcPr>
            <w:tcW w:w="1843" w:type="dxa"/>
            <w:tcBorders>
              <w:top w:val="single" w:sz="4" w:space="0" w:color="auto"/>
              <w:left w:val="single" w:sz="4" w:space="0" w:color="auto"/>
            </w:tcBorders>
            <w:shd w:val="clear" w:color="auto" w:fill="FFFFFF"/>
            <w:vAlign w:val="center"/>
          </w:tcPr>
          <w:p w:rsidR="003156C5" w:rsidRPr="001C40D2" w:rsidRDefault="003156C5" w:rsidP="00EB19AE">
            <w:pPr>
              <w:framePr w:w="8995" w:h="2602" w:wrap="none" w:vAnchor="page" w:hAnchor="page" w:x="1066" w:y="1418"/>
              <w:spacing w:line="276" w:lineRule="auto"/>
              <w:rPr>
                <w:rFonts w:ascii="Arial" w:hAnsi="Arial" w:cs="Arial"/>
                <w:sz w:val="22"/>
                <w:lang w:val="pl-PL"/>
              </w:rPr>
            </w:pPr>
            <w:r w:rsidRPr="001C40D2">
              <w:rPr>
                <w:rStyle w:val="Bodytext20"/>
                <w:sz w:val="18"/>
                <w:lang w:val="pl-PL"/>
              </w:rPr>
              <w:t>150.000 euro</w:t>
            </w:r>
          </w:p>
        </w:tc>
        <w:tc>
          <w:tcPr>
            <w:tcW w:w="1699" w:type="dxa"/>
            <w:tcBorders>
              <w:top w:val="single" w:sz="4" w:space="0" w:color="auto"/>
              <w:left w:val="single" w:sz="4" w:space="0" w:color="auto"/>
            </w:tcBorders>
            <w:shd w:val="clear" w:color="auto" w:fill="FFFFFF"/>
            <w:vAlign w:val="center"/>
          </w:tcPr>
          <w:p w:rsidR="003156C5" w:rsidRPr="001C40D2" w:rsidRDefault="003156C5" w:rsidP="00EB19AE">
            <w:pPr>
              <w:framePr w:w="8995" w:h="2602" w:wrap="none" w:vAnchor="page" w:hAnchor="page" w:x="1066" w:y="1418"/>
              <w:spacing w:line="276" w:lineRule="auto"/>
              <w:rPr>
                <w:rFonts w:ascii="Arial" w:hAnsi="Arial" w:cs="Arial"/>
                <w:sz w:val="22"/>
                <w:lang w:val="pl-PL"/>
              </w:rPr>
            </w:pPr>
            <w:r w:rsidRPr="001C40D2">
              <w:rPr>
                <w:rStyle w:val="Bodytext20"/>
                <w:sz w:val="18"/>
                <w:lang w:val="pl-PL"/>
              </w:rPr>
              <w:t>400.000 euro</w:t>
            </w:r>
          </w:p>
        </w:tc>
        <w:tc>
          <w:tcPr>
            <w:tcW w:w="3974" w:type="dxa"/>
            <w:tcBorders>
              <w:top w:val="single" w:sz="4" w:space="0" w:color="auto"/>
              <w:left w:val="single" w:sz="4" w:space="0" w:color="auto"/>
              <w:right w:val="single" w:sz="4" w:space="0" w:color="auto"/>
            </w:tcBorders>
            <w:shd w:val="clear" w:color="auto" w:fill="FFFFFF"/>
            <w:vAlign w:val="center"/>
          </w:tcPr>
          <w:p w:rsidR="003156C5" w:rsidRPr="001C40D2" w:rsidRDefault="003156C5" w:rsidP="00EB19AE">
            <w:pPr>
              <w:framePr w:w="8995" w:h="2602" w:wrap="none" w:vAnchor="page" w:hAnchor="page" w:x="1066" w:y="1418"/>
              <w:spacing w:line="276" w:lineRule="auto"/>
              <w:rPr>
                <w:rFonts w:ascii="Arial" w:hAnsi="Arial" w:cs="Arial"/>
                <w:sz w:val="22"/>
                <w:lang w:val="pl-PL"/>
              </w:rPr>
            </w:pPr>
            <w:r w:rsidRPr="001C40D2">
              <w:rPr>
                <w:rStyle w:val="Bodytext20"/>
                <w:sz w:val="18"/>
                <w:lang w:val="pl-PL"/>
              </w:rPr>
              <w:t>1% od całości wpływów powyżej 40.000.000 euro</w:t>
            </w:r>
          </w:p>
        </w:tc>
      </w:tr>
      <w:tr w:rsidR="003156C5" w:rsidRPr="002962AF" w:rsidTr="003156C5">
        <w:trPr>
          <w:trHeight w:hRule="exact" w:val="518"/>
        </w:trPr>
        <w:tc>
          <w:tcPr>
            <w:tcW w:w="1478" w:type="dxa"/>
            <w:tcBorders>
              <w:top w:val="single" w:sz="4" w:space="0" w:color="auto"/>
              <w:left w:val="single" w:sz="4" w:space="0" w:color="auto"/>
            </w:tcBorders>
            <w:shd w:val="clear" w:color="auto" w:fill="FFFFFF"/>
            <w:vAlign w:val="center"/>
          </w:tcPr>
          <w:p w:rsidR="003156C5" w:rsidRPr="001C40D2" w:rsidRDefault="003156C5" w:rsidP="00EB19AE">
            <w:pPr>
              <w:framePr w:w="8995" w:h="2602" w:wrap="none" w:vAnchor="page" w:hAnchor="page" w:x="1066" w:y="1418"/>
              <w:spacing w:line="276" w:lineRule="auto"/>
              <w:rPr>
                <w:rFonts w:ascii="Arial" w:hAnsi="Arial" w:cs="Arial"/>
                <w:sz w:val="22"/>
                <w:lang w:val="pl-PL"/>
              </w:rPr>
            </w:pPr>
            <w:r w:rsidRPr="001C40D2">
              <w:rPr>
                <w:rStyle w:val="Bodytext20"/>
                <w:sz w:val="18"/>
                <w:lang w:val="pl-PL"/>
              </w:rPr>
              <w:t>B</w:t>
            </w:r>
          </w:p>
        </w:tc>
        <w:tc>
          <w:tcPr>
            <w:tcW w:w="1843" w:type="dxa"/>
            <w:tcBorders>
              <w:top w:val="single" w:sz="4" w:space="0" w:color="auto"/>
              <w:left w:val="single" w:sz="4" w:space="0" w:color="auto"/>
            </w:tcBorders>
            <w:shd w:val="clear" w:color="auto" w:fill="FFFFFF"/>
            <w:vAlign w:val="center"/>
          </w:tcPr>
          <w:p w:rsidR="003156C5" w:rsidRPr="001C40D2" w:rsidRDefault="003156C5" w:rsidP="00EB19AE">
            <w:pPr>
              <w:framePr w:w="8995" w:h="2602" w:wrap="none" w:vAnchor="page" w:hAnchor="page" w:x="1066" w:y="1418"/>
              <w:spacing w:line="276" w:lineRule="auto"/>
              <w:rPr>
                <w:rFonts w:ascii="Arial" w:hAnsi="Arial" w:cs="Arial"/>
                <w:sz w:val="22"/>
                <w:lang w:val="pl-PL"/>
              </w:rPr>
            </w:pPr>
            <w:r w:rsidRPr="001C40D2">
              <w:rPr>
                <w:rStyle w:val="Bodytext20"/>
                <w:sz w:val="18"/>
                <w:lang w:val="pl-PL"/>
              </w:rPr>
              <w:t>100.000 euro</w:t>
            </w:r>
          </w:p>
        </w:tc>
        <w:tc>
          <w:tcPr>
            <w:tcW w:w="1699" w:type="dxa"/>
            <w:tcBorders>
              <w:top w:val="single" w:sz="4" w:space="0" w:color="auto"/>
              <w:left w:val="single" w:sz="4" w:space="0" w:color="auto"/>
            </w:tcBorders>
            <w:shd w:val="clear" w:color="auto" w:fill="FFFFFF"/>
            <w:vAlign w:val="center"/>
          </w:tcPr>
          <w:p w:rsidR="003156C5" w:rsidRPr="001C40D2" w:rsidRDefault="003156C5" w:rsidP="00EB19AE">
            <w:pPr>
              <w:framePr w:w="8995" w:h="2602" w:wrap="none" w:vAnchor="page" w:hAnchor="page" w:x="1066" w:y="1418"/>
              <w:spacing w:line="276" w:lineRule="auto"/>
              <w:rPr>
                <w:rFonts w:ascii="Arial" w:hAnsi="Arial" w:cs="Arial"/>
                <w:sz w:val="22"/>
                <w:lang w:val="pl-PL"/>
              </w:rPr>
            </w:pPr>
            <w:r w:rsidRPr="001C40D2">
              <w:rPr>
                <w:rStyle w:val="Bodytext20"/>
                <w:sz w:val="18"/>
                <w:lang w:val="pl-PL"/>
              </w:rPr>
              <w:t>350.000  euro</w:t>
            </w:r>
          </w:p>
        </w:tc>
        <w:tc>
          <w:tcPr>
            <w:tcW w:w="3974" w:type="dxa"/>
            <w:tcBorders>
              <w:top w:val="single" w:sz="4" w:space="0" w:color="auto"/>
              <w:left w:val="single" w:sz="4" w:space="0" w:color="auto"/>
              <w:right w:val="single" w:sz="4" w:space="0" w:color="auto"/>
            </w:tcBorders>
            <w:shd w:val="clear" w:color="auto" w:fill="FFFFFF"/>
            <w:vAlign w:val="center"/>
          </w:tcPr>
          <w:p w:rsidR="003156C5" w:rsidRPr="001C40D2" w:rsidRDefault="003156C5" w:rsidP="00EB19AE">
            <w:pPr>
              <w:framePr w:w="8995" w:h="2602" w:wrap="none" w:vAnchor="page" w:hAnchor="page" w:x="1066" w:y="1418"/>
              <w:spacing w:line="276" w:lineRule="auto"/>
              <w:rPr>
                <w:rFonts w:ascii="Arial" w:hAnsi="Arial" w:cs="Arial"/>
                <w:sz w:val="22"/>
                <w:lang w:val="pl-PL"/>
              </w:rPr>
            </w:pPr>
            <w:r w:rsidRPr="001C40D2">
              <w:rPr>
                <w:rStyle w:val="Bodytext20"/>
                <w:sz w:val="18"/>
                <w:lang w:val="pl-PL"/>
              </w:rPr>
              <w:t>1% od całości wpływów powyżej 35.000.000 euro</w:t>
            </w:r>
          </w:p>
        </w:tc>
      </w:tr>
      <w:tr w:rsidR="003156C5" w:rsidRPr="001C40D2" w:rsidTr="003156C5">
        <w:trPr>
          <w:trHeight w:hRule="exact" w:val="514"/>
        </w:trPr>
        <w:tc>
          <w:tcPr>
            <w:tcW w:w="1478" w:type="dxa"/>
            <w:tcBorders>
              <w:top w:val="single" w:sz="4" w:space="0" w:color="auto"/>
              <w:left w:val="single" w:sz="4" w:space="0" w:color="auto"/>
            </w:tcBorders>
            <w:shd w:val="clear" w:color="auto" w:fill="FFFFFF"/>
            <w:vAlign w:val="center"/>
          </w:tcPr>
          <w:p w:rsidR="003156C5" w:rsidRPr="001C40D2" w:rsidRDefault="003156C5" w:rsidP="00EB19AE">
            <w:pPr>
              <w:framePr w:w="8995" w:h="2602" w:wrap="none" w:vAnchor="page" w:hAnchor="page" w:x="1066" w:y="1418"/>
              <w:spacing w:line="276" w:lineRule="auto"/>
              <w:rPr>
                <w:rFonts w:ascii="Arial" w:hAnsi="Arial" w:cs="Arial"/>
                <w:sz w:val="22"/>
                <w:lang w:val="pl-PL"/>
              </w:rPr>
            </w:pPr>
            <w:r w:rsidRPr="001C40D2">
              <w:rPr>
                <w:rStyle w:val="Bodytext20"/>
                <w:sz w:val="18"/>
                <w:lang w:val="pl-PL"/>
              </w:rPr>
              <w:t>C</w:t>
            </w:r>
          </w:p>
        </w:tc>
        <w:tc>
          <w:tcPr>
            <w:tcW w:w="1843" w:type="dxa"/>
            <w:tcBorders>
              <w:top w:val="single" w:sz="4" w:space="0" w:color="auto"/>
              <w:left w:val="single" w:sz="4" w:space="0" w:color="auto"/>
            </w:tcBorders>
            <w:shd w:val="clear" w:color="auto" w:fill="FFFFFF"/>
            <w:vAlign w:val="center"/>
          </w:tcPr>
          <w:p w:rsidR="003156C5" w:rsidRPr="001C40D2" w:rsidRDefault="003156C5" w:rsidP="00EB19AE">
            <w:pPr>
              <w:framePr w:w="8995" w:h="2602" w:wrap="none" w:vAnchor="page" w:hAnchor="page" w:x="1066" w:y="1418"/>
              <w:spacing w:line="276" w:lineRule="auto"/>
              <w:rPr>
                <w:rFonts w:ascii="Arial" w:hAnsi="Arial" w:cs="Arial"/>
                <w:sz w:val="22"/>
                <w:lang w:val="pl-PL"/>
              </w:rPr>
            </w:pPr>
            <w:r w:rsidRPr="001C40D2">
              <w:rPr>
                <w:rStyle w:val="Bodytext20"/>
                <w:sz w:val="18"/>
                <w:lang w:val="pl-PL"/>
              </w:rPr>
              <w:t>Nie dotyczy</w:t>
            </w:r>
          </w:p>
        </w:tc>
        <w:tc>
          <w:tcPr>
            <w:tcW w:w="1699" w:type="dxa"/>
            <w:tcBorders>
              <w:top w:val="single" w:sz="4" w:space="0" w:color="auto"/>
              <w:left w:val="single" w:sz="4" w:space="0" w:color="auto"/>
            </w:tcBorders>
            <w:shd w:val="clear" w:color="auto" w:fill="FFFFFF"/>
            <w:vAlign w:val="center"/>
          </w:tcPr>
          <w:p w:rsidR="003156C5" w:rsidRPr="001C40D2" w:rsidRDefault="003156C5" w:rsidP="00EB19AE">
            <w:pPr>
              <w:framePr w:w="8995" w:h="2602" w:wrap="none" w:vAnchor="page" w:hAnchor="page" w:x="1066" w:y="1418"/>
              <w:spacing w:line="276" w:lineRule="auto"/>
              <w:rPr>
                <w:rFonts w:ascii="Arial" w:hAnsi="Arial" w:cs="Arial"/>
                <w:sz w:val="22"/>
                <w:lang w:val="pl-PL"/>
              </w:rPr>
            </w:pPr>
            <w:r w:rsidRPr="001C40D2">
              <w:rPr>
                <w:rStyle w:val="Bodytext20"/>
                <w:sz w:val="18"/>
                <w:lang w:val="pl-PL"/>
              </w:rPr>
              <w:t>15.000 euro</w:t>
            </w:r>
          </w:p>
        </w:tc>
        <w:tc>
          <w:tcPr>
            <w:tcW w:w="3974" w:type="dxa"/>
            <w:tcBorders>
              <w:top w:val="single" w:sz="4" w:space="0" w:color="auto"/>
              <w:left w:val="single" w:sz="4" w:space="0" w:color="auto"/>
              <w:right w:val="single" w:sz="4" w:space="0" w:color="auto"/>
            </w:tcBorders>
            <w:shd w:val="clear" w:color="auto" w:fill="FFFFFF"/>
            <w:vAlign w:val="center"/>
          </w:tcPr>
          <w:p w:rsidR="003156C5" w:rsidRPr="001C40D2" w:rsidRDefault="003156C5" w:rsidP="00EB19AE">
            <w:pPr>
              <w:framePr w:w="8995" w:h="2602" w:wrap="none" w:vAnchor="page" w:hAnchor="page" w:x="1066" w:y="1418"/>
              <w:spacing w:line="276" w:lineRule="auto"/>
              <w:rPr>
                <w:rFonts w:ascii="Arial" w:hAnsi="Arial" w:cs="Arial"/>
                <w:sz w:val="22"/>
                <w:lang w:val="pl-PL"/>
              </w:rPr>
            </w:pPr>
            <w:r w:rsidRPr="001C40D2">
              <w:rPr>
                <w:rStyle w:val="Bodytext20"/>
                <w:sz w:val="18"/>
                <w:lang w:val="pl-PL"/>
              </w:rPr>
              <w:t>Nie dotyczy</w:t>
            </w:r>
          </w:p>
        </w:tc>
      </w:tr>
      <w:tr w:rsidR="003156C5" w:rsidRPr="001C40D2" w:rsidTr="003156C5">
        <w:trPr>
          <w:trHeight w:hRule="exact" w:val="523"/>
        </w:trPr>
        <w:tc>
          <w:tcPr>
            <w:tcW w:w="1478" w:type="dxa"/>
            <w:tcBorders>
              <w:top w:val="single" w:sz="4" w:space="0" w:color="auto"/>
              <w:left w:val="single" w:sz="4" w:space="0" w:color="auto"/>
              <w:bottom w:val="single" w:sz="4" w:space="0" w:color="auto"/>
            </w:tcBorders>
            <w:shd w:val="clear" w:color="auto" w:fill="FFFFFF"/>
            <w:vAlign w:val="center"/>
          </w:tcPr>
          <w:p w:rsidR="003156C5" w:rsidRPr="001C40D2" w:rsidRDefault="003156C5" w:rsidP="00EB19AE">
            <w:pPr>
              <w:framePr w:w="8995" w:h="2602" w:wrap="none" w:vAnchor="page" w:hAnchor="page" w:x="1066" w:y="1418"/>
              <w:spacing w:line="276" w:lineRule="auto"/>
              <w:rPr>
                <w:rFonts w:ascii="Arial" w:hAnsi="Arial" w:cs="Arial"/>
                <w:sz w:val="22"/>
                <w:lang w:val="pl-PL"/>
              </w:rPr>
            </w:pPr>
            <w:r w:rsidRPr="001C40D2">
              <w:rPr>
                <w:rStyle w:val="Bodytext20"/>
                <w:sz w:val="18"/>
                <w:lang w:val="pl-PL"/>
              </w:rPr>
              <w:t>D</w:t>
            </w:r>
          </w:p>
        </w:tc>
        <w:tc>
          <w:tcPr>
            <w:tcW w:w="1843" w:type="dxa"/>
            <w:tcBorders>
              <w:top w:val="single" w:sz="4" w:space="0" w:color="auto"/>
              <w:left w:val="single" w:sz="4" w:space="0" w:color="auto"/>
              <w:bottom w:val="single" w:sz="4" w:space="0" w:color="auto"/>
            </w:tcBorders>
            <w:shd w:val="clear" w:color="auto" w:fill="FFFFFF"/>
            <w:vAlign w:val="center"/>
          </w:tcPr>
          <w:p w:rsidR="003156C5" w:rsidRPr="001C40D2" w:rsidRDefault="003156C5" w:rsidP="00EB19AE">
            <w:pPr>
              <w:framePr w:w="8995" w:h="2602" w:wrap="none" w:vAnchor="page" w:hAnchor="page" w:x="1066" w:y="1418"/>
              <w:spacing w:line="276" w:lineRule="auto"/>
              <w:rPr>
                <w:rFonts w:ascii="Arial" w:hAnsi="Arial" w:cs="Arial"/>
                <w:sz w:val="22"/>
                <w:lang w:val="pl-PL"/>
              </w:rPr>
            </w:pPr>
            <w:r w:rsidRPr="001C40D2">
              <w:rPr>
                <w:rStyle w:val="Bodytext20"/>
                <w:sz w:val="18"/>
                <w:lang w:val="pl-PL"/>
              </w:rPr>
              <w:t>Nie dotyczy</w:t>
            </w:r>
          </w:p>
        </w:tc>
        <w:tc>
          <w:tcPr>
            <w:tcW w:w="1699" w:type="dxa"/>
            <w:tcBorders>
              <w:top w:val="single" w:sz="4" w:space="0" w:color="auto"/>
              <w:left w:val="single" w:sz="4" w:space="0" w:color="auto"/>
              <w:bottom w:val="single" w:sz="4" w:space="0" w:color="auto"/>
            </w:tcBorders>
            <w:shd w:val="clear" w:color="auto" w:fill="FFFFFF"/>
            <w:vAlign w:val="center"/>
          </w:tcPr>
          <w:p w:rsidR="003156C5" w:rsidRPr="001C40D2" w:rsidRDefault="003156C5" w:rsidP="00EB19AE">
            <w:pPr>
              <w:framePr w:w="8995" w:h="2602" w:wrap="none" w:vAnchor="page" w:hAnchor="page" w:x="1066" w:y="1418"/>
              <w:spacing w:line="276" w:lineRule="auto"/>
              <w:rPr>
                <w:rFonts w:ascii="Arial" w:hAnsi="Arial" w:cs="Arial"/>
                <w:sz w:val="22"/>
                <w:lang w:val="pl-PL"/>
              </w:rPr>
            </w:pPr>
            <w:r w:rsidRPr="001C40D2">
              <w:rPr>
                <w:rStyle w:val="Bodytext20"/>
                <w:sz w:val="18"/>
                <w:lang w:val="pl-PL"/>
              </w:rPr>
              <w:t>10.000 euro</w:t>
            </w:r>
          </w:p>
        </w:tc>
        <w:tc>
          <w:tcPr>
            <w:tcW w:w="3974" w:type="dxa"/>
            <w:tcBorders>
              <w:top w:val="single" w:sz="4" w:space="0" w:color="auto"/>
              <w:left w:val="single" w:sz="4" w:space="0" w:color="auto"/>
              <w:bottom w:val="single" w:sz="4" w:space="0" w:color="auto"/>
              <w:right w:val="single" w:sz="4" w:space="0" w:color="auto"/>
            </w:tcBorders>
            <w:shd w:val="clear" w:color="auto" w:fill="FFFFFF"/>
            <w:vAlign w:val="center"/>
          </w:tcPr>
          <w:p w:rsidR="003156C5" w:rsidRPr="001C40D2" w:rsidRDefault="003156C5" w:rsidP="00EB19AE">
            <w:pPr>
              <w:framePr w:w="8995" w:h="2602" w:wrap="none" w:vAnchor="page" w:hAnchor="page" w:x="1066" w:y="1418"/>
              <w:spacing w:line="276" w:lineRule="auto"/>
              <w:rPr>
                <w:rFonts w:ascii="Arial" w:hAnsi="Arial" w:cs="Arial"/>
                <w:sz w:val="22"/>
                <w:lang w:val="pl-PL"/>
              </w:rPr>
            </w:pPr>
            <w:r w:rsidRPr="001C40D2">
              <w:rPr>
                <w:rStyle w:val="Bodytext20"/>
                <w:sz w:val="18"/>
                <w:lang w:val="pl-PL"/>
              </w:rPr>
              <w:t>Nie dotyczy</w:t>
            </w:r>
          </w:p>
        </w:tc>
      </w:tr>
    </w:tbl>
    <w:p w:rsidR="003156C5" w:rsidRPr="001C40D2" w:rsidRDefault="003156C5" w:rsidP="008F3EF3">
      <w:pPr>
        <w:framePr w:w="9931" w:h="9889" w:hRule="exact" w:wrap="none" w:vAnchor="page" w:hAnchor="page" w:x="1042" w:y="4251"/>
        <w:spacing w:line="276" w:lineRule="auto"/>
        <w:rPr>
          <w:rFonts w:ascii="Arial" w:hAnsi="Arial" w:cs="Arial"/>
          <w:sz w:val="22"/>
          <w:lang w:val="pl-PL"/>
        </w:rPr>
      </w:pPr>
      <w:r w:rsidRPr="001C40D2">
        <w:rPr>
          <w:rFonts w:ascii="Arial" w:hAnsi="Arial" w:cs="Arial"/>
          <w:sz w:val="22"/>
          <w:lang w:val="pl-PL"/>
        </w:rPr>
        <w:t xml:space="preserve">Płatności z tytułu opłaty licencyjnej rozpoczynają się na 3 lata przed rozpoczęciem wystaw kategorii </w:t>
      </w:r>
      <w:r w:rsidRPr="001C40D2">
        <w:rPr>
          <w:rFonts w:ascii="Arial" w:hAnsi="Arial" w:cs="Arial"/>
          <w:sz w:val="22"/>
          <w:u w:val="single"/>
          <w:lang w:val="pl-PL"/>
        </w:rPr>
        <w:t>A1 i B</w:t>
      </w:r>
      <w:r w:rsidRPr="001C40D2">
        <w:rPr>
          <w:rFonts w:ascii="Arial" w:hAnsi="Arial" w:cs="Arial"/>
          <w:sz w:val="22"/>
          <w:lang w:val="pl-PL"/>
        </w:rPr>
        <w:t xml:space="preserve"> i należne są w następujących terminach:</w:t>
      </w:r>
    </w:p>
    <w:p w:rsidR="003156C5" w:rsidRPr="001C40D2" w:rsidRDefault="003156C5" w:rsidP="008F3EF3">
      <w:pPr>
        <w:framePr w:w="9931" w:h="9889" w:hRule="exact" w:wrap="none" w:vAnchor="page" w:hAnchor="page" w:x="1042" w:y="4251"/>
        <w:numPr>
          <w:ilvl w:val="0"/>
          <w:numId w:val="9"/>
        </w:numPr>
        <w:tabs>
          <w:tab w:val="left" w:pos="755"/>
        </w:tabs>
        <w:spacing w:line="276" w:lineRule="auto"/>
        <w:ind w:left="400"/>
        <w:jc w:val="both"/>
        <w:rPr>
          <w:rFonts w:ascii="Arial" w:hAnsi="Arial" w:cs="Arial"/>
          <w:sz w:val="22"/>
          <w:lang w:val="pl-PL"/>
        </w:rPr>
      </w:pPr>
      <w:r w:rsidRPr="001C40D2">
        <w:rPr>
          <w:rFonts w:ascii="Arial" w:hAnsi="Arial" w:cs="Arial"/>
          <w:sz w:val="22"/>
          <w:lang w:val="pl-PL"/>
        </w:rPr>
        <w:t>3 lata przed rozpoczęciem: 25% łącznej opłaty</w:t>
      </w:r>
    </w:p>
    <w:p w:rsidR="003156C5" w:rsidRPr="001C40D2" w:rsidRDefault="003156C5" w:rsidP="008F3EF3">
      <w:pPr>
        <w:framePr w:w="9931" w:h="9889" w:hRule="exact" w:wrap="none" w:vAnchor="page" w:hAnchor="page" w:x="1042" w:y="4251"/>
        <w:numPr>
          <w:ilvl w:val="0"/>
          <w:numId w:val="9"/>
        </w:numPr>
        <w:tabs>
          <w:tab w:val="left" w:pos="770"/>
        </w:tabs>
        <w:spacing w:line="276" w:lineRule="auto"/>
        <w:ind w:left="400"/>
        <w:jc w:val="both"/>
        <w:rPr>
          <w:rFonts w:ascii="Arial" w:hAnsi="Arial" w:cs="Arial"/>
          <w:sz w:val="22"/>
          <w:lang w:val="pl-PL"/>
        </w:rPr>
      </w:pPr>
      <w:r w:rsidRPr="001C40D2">
        <w:rPr>
          <w:rFonts w:ascii="Arial" w:hAnsi="Arial" w:cs="Arial"/>
          <w:sz w:val="22"/>
          <w:lang w:val="pl-PL"/>
        </w:rPr>
        <w:t>1 rok przed rozpoczęciem: 25% łącznej opłaty</w:t>
      </w:r>
    </w:p>
    <w:p w:rsidR="003156C5" w:rsidRPr="001C40D2" w:rsidRDefault="003156C5" w:rsidP="008F3EF3">
      <w:pPr>
        <w:framePr w:w="9931" w:h="9889" w:hRule="exact" w:wrap="none" w:vAnchor="page" w:hAnchor="page" w:x="1042" w:y="4251"/>
        <w:numPr>
          <w:ilvl w:val="0"/>
          <w:numId w:val="9"/>
        </w:numPr>
        <w:tabs>
          <w:tab w:val="left" w:pos="770"/>
        </w:tabs>
        <w:spacing w:line="276" w:lineRule="auto"/>
        <w:ind w:left="400"/>
        <w:jc w:val="both"/>
        <w:rPr>
          <w:rFonts w:ascii="Arial" w:hAnsi="Arial" w:cs="Arial"/>
          <w:sz w:val="22"/>
          <w:lang w:val="pl-PL"/>
        </w:rPr>
      </w:pPr>
      <w:r w:rsidRPr="001C40D2">
        <w:rPr>
          <w:rFonts w:ascii="Arial" w:hAnsi="Arial" w:cs="Arial"/>
          <w:sz w:val="22"/>
          <w:lang w:val="pl-PL"/>
        </w:rPr>
        <w:t>1 miesiąc przed zakończeniem: pozostała część opłaty</w:t>
      </w:r>
    </w:p>
    <w:p w:rsidR="003156C5" w:rsidRPr="001C40D2" w:rsidRDefault="003156C5" w:rsidP="008F3EF3">
      <w:pPr>
        <w:framePr w:w="9931" w:h="9889" w:hRule="exact" w:wrap="none" w:vAnchor="page" w:hAnchor="page" w:x="1042" w:y="4251"/>
        <w:spacing w:line="276" w:lineRule="auto"/>
        <w:rPr>
          <w:rFonts w:ascii="Arial" w:hAnsi="Arial" w:cs="Arial"/>
          <w:sz w:val="22"/>
          <w:lang w:val="pl-PL"/>
        </w:rPr>
      </w:pPr>
      <w:r w:rsidRPr="001C40D2">
        <w:rPr>
          <w:rFonts w:ascii="Arial" w:hAnsi="Arial" w:cs="Arial"/>
          <w:sz w:val="22"/>
          <w:lang w:val="pl-PL"/>
        </w:rPr>
        <w:t xml:space="preserve">Płatności z tytułu opłaty licencyjnej rozpoczynają się na 2 lata przed rozpoczęciem wystaw kategorii </w:t>
      </w:r>
      <w:r w:rsidRPr="001C40D2">
        <w:rPr>
          <w:rFonts w:ascii="Arial" w:hAnsi="Arial" w:cs="Arial"/>
          <w:sz w:val="22"/>
          <w:u w:val="single"/>
          <w:lang w:val="pl-PL"/>
        </w:rPr>
        <w:t>C i D</w:t>
      </w:r>
      <w:r w:rsidRPr="001C40D2">
        <w:rPr>
          <w:rFonts w:ascii="Arial" w:hAnsi="Arial" w:cs="Arial"/>
          <w:sz w:val="22"/>
          <w:lang w:val="pl-PL"/>
        </w:rPr>
        <w:t xml:space="preserve"> i należne są w następujących terminach:</w:t>
      </w:r>
    </w:p>
    <w:p w:rsidR="003156C5" w:rsidRPr="001C40D2" w:rsidRDefault="003156C5" w:rsidP="008F3EF3">
      <w:pPr>
        <w:framePr w:w="9931" w:h="9889" w:hRule="exact" w:wrap="none" w:vAnchor="page" w:hAnchor="page" w:x="1042" w:y="4251"/>
        <w:numPr>
          <w:ilvl w:val="0"/>
          <w:numId w:val="9"/>
        </w:numPr>
        <w:tabs>
          <w:tab w:val="left" w:pos="750"/>
        </w:tabs>
        <w:spacing w:line="276" w:lineRule="auto"/>
        <w:ind w:left="400"/>
        <w:jc w:val="both"/>
        <w:rPr>
          <w:rFonts w:ascii="Arial" w:hAnsi="Arial" w:cs="Arial"/>
          <w:sz w:val="22"/>
          <w:lang w:val="pl-PL"/>
        </w:rPr>
      </w:pPr>
      <w:r w:rsidRPr="001C40D2">
        <w:rPr>
          <w:rFonts w:ascii="Arial" w:hAnsi="Arial" w:cs="Arial"/>
          <w:sz w:val="22"/>
          <w:lang w:val="pl-PL"/>
        </w:rPr>
        <w:t>2 lata przed rozpoczęciem: 25% łącznej opłaty</w:t>
      </w:r>
    </w:p>
    <w:p w:rsidR="003156C5" w:rsidRPr="001C40D2" w:rsidRDefault="003156C5" w:rsidP="008F3EF3">
      <w:pPr>
        <w:framePr w:w="9931" w:h="9889" w:hRule="exact" w:wrap="none" w:vAnchor="page" w:hAnchor="page" w:x="1042" w:y="4251"/>
        <w:numPr>
          <w:ilvl w:val="0"/>
          <w:numId w:val="9"/>
        </w:numPr>
        <w:tabs>
          <w:tab w:val="left" w:pos="770"/>
        </w:tabs>
        <w:spacing w:line="276" w:lineRule="auto"/>
        <w:ind w:left="400"/>
        <w:jc w:val="both"/>
        <w:rPr>
          <w:rFonts w:ascii="Arial" w:hAnsi="Arial" w:cs="Arial"/>
          <w:sz w:val="22"/>
          <w:lang w:val="pl-PL"/>
        </w:rPr>
      </w:pPr>
      <w:r w:rsidRPr="001C40D2">
        <w:rPr>
          <w:rFonts w:ascii="Arial" w:hAnsi="Arial" w:cs="Arial"/>
          <w:sz w:val="22"/>
          <w:lang w:val="pl-PL"/>
        </w:rPr>
        <w:t>1 rok przed rozpoczęciem: 25% łącznej opłaty</w:t>
      </w:r>
    </w:p>
    <w:p w:rsidR="003156C5" w:rsidRPr="001C40D2" w:rsidRDefault="003156C5" w:rsidP="008F3EF3">
      <w:pPr>
        <w:framePr w:w="9931" w:h="9889" w:hRule="exact" w:wrap="none" w:vAnchor="page" w:hAnchor="page" w:x="1042" w:y="4251"/>
        <w:numPr>
          <w:ilvl w:val="0"/>
          <w:numId w:val="9"/>
        </w:numPr>
        <w:tabs>
          <w:tab w:val="left" w:pos="770"/>
        </w:tabs>
        <w:spacing w:line="276" w:lineRule="auto"/>
        <w:ind w:left="400"/>
        <w:jc w:val="both"/>
        <w:rPr>
          <w:rFonts w:ascii="Arial" w:hAnsi="Arial" w:cs="Arial"/>
          <w:sz w:val="22"/>
          <w:lang w:val="pl-PL"/>
        </w:rPr>
      </w:pPr>
      <w:r w:rsidRPr="001C40D2">
        <w:rPr>
          <w:rFonts w:ascii="Arial" w:hAnsi="Arial" w:cs="Arial"/>
          <w:sz w:val="22"/>
          <w:lang w:val="pl-PL"/>
        </w:rPr>
        <w:t>1 miesiąc po zakończeniu: pozostała część opłaty</w:t>
      </w:r>
    </w:p>
    <w:p w:rsidR="003156C5" w:rsidRPr="001C40D2" w:rsidRDefault="003156C5" w:rsidP="008F3EF3">
      <w:pPr>
        <w:framePr w:w="9931" w:h="9889" w:hRule="exact" w:wrap="none" w:vAnchor="page" w:hAnchor="page" w:x="1042" w:y="4251"/>
        <w:spacing w:line="276" w:lineRule="auto"/>
        <w:rPr>
          <w:rFonts w:ascii="Arial" w:hAnsi="Arial" w:cs="Arial"/>
          <w:sz w:val="22"/>
          <w:lang w:val="pl-PL"/>
        </w:rPr>
      </w:pPr>
      <w:r w:rsidRPr="001C40D2">
        <w:rPr>
          <w:rStyle w:val="Bodytext20"/>
          <w:sz w:val="18"/>
          <w:lang w:val="pl-PL"/>
        </w:rPr>
        <w:t>Opłata od wpływów z biletów:</w:t>
      </w:r>
    </w:p>
    <w:p w:rsidR="003156C5" w:rsidRPr="001C40D2" w:rsidRDefault="003156C5" w:rsidP="008F3EF3">
      <w:pPr>
        <w:framePr w:w="9931" w:h="9889" w:hRule="exact" w:wrap="none" w:vAnchor="page" w:hAnchor="page" w:x="1042" w:y="4251"/>
        <w:spacing w:line="276" w:lineRule="auto"/>
        <w:rPr>
          <w:rFonts w:ascii="Arial" w:hAnsi="Arial" w:cs="Arial"/>
          <w:sz w:val="22"/>
          <w:lang w:val="pl-PL"/>
        </w:rPr>
      </w:pPr>
      <w:r w:rsidRPr="001C40D2">
        <w:rPr>
          <w:rFonts w:ascii="Arial" w:hAnsi="Arial" w:cs="Arial"/>
          <w:sz w:val="22"/>
          <w:lang w:val="pl-PL"/>
        </w:rPr>
        <w:t>Jeżeli wpływy z biletów wstępu na wystawę kategorii A1 przekroczą 40.000.000 euro (czterdzieści milionów euro), wówczas od wszelkich wpływów powyżej tej kwoty naliczana będzie opłata od wpływów w wysokości 1%, która płatna będzie na rzecz AIPH w terminie dziewięćdziesięciu dni od ceremonii zamknięcia.</w:t>
      </w:r>
    </w:p>
    <w:p w:rsidR="003156C5" w:rsidRPr="001C40D2" w:rsidRDefault="003156C5" w:rsidP="008F3EF3">
      <w:pPr>
        <w:framePr w:w="9931" w:h="9889" w:hRule="exact" w:wrap="none" w:vAnchor="page" w:hAnchor="page" w:x="1042" w:y="4251"/>
        <w:spacing w:line="276" w:lineRule="auto"/>
        <w:rPr>
          <w:rFonts w:ascii="Arial" w:hAnsi="Arial" w:cs="Arial"/>
          <w:sz w:val="22"/>
          <w:lang w:val="pl-PL"/>
        </w:rPr>
      </w:pPr>
      <w:r w:rsidRPr="001C40D2">
        <w:rPr>
          <w:rFonts w:ascii="Arial" w:hAnsi="Arial" w:cs="Arial"/>
          <w:sz w:val="22"/>
          <w:lang w:val="pl-PL"/>
        </w:rPr>
        <w:t>Jeżeli wpływy z biletów wstępu na wystawę kategorii B przekroczą 35.000.000 euro (trzydzieści pięć milionów euro), wówczas od wszelkich wpływów powyżej tej kwoty naliczana będzie opłata od wpływów w wysokości 1%, która płatna będzie na rzecz AIPH w terminie dziewięćdziesięciu dni od ceremonii zamknięcia.</w:t>
      </w:r>
    </w:p>
    <w:p w:rsidR="003156C5" w:rsidRPr="001C40D2" w:rsidRDefault="003156C5" w:rsidP="008F3EF3">
      <w:pPr>
        <w:framePr w:w="9931" w:h="9889" w:hRule="exact" w:wrap="none" w:vAnchor="page" w:hAnchor="page" w:x="1042" w:y="4251"/>
        <w:spacing w:line="276" w:lineRule="auto"/>
        <w:rPr>
          <w:rFonts w:ascii="Arial" w:hAnsi="Arial" w:cs="Arial"/>
          <w:sz w:val="22"/>
          <w:lang w:val="pl-PL"/>
        </w:rPr>
      </w:pPr>
      <w:r w:rsidRPr="001C40D2">
        <w:rPr>
          <w:rFonts w:ascii="Arial" w:hAnsi="Arial" w:cs="Arial"/>
          <w:sz w:val="22"/>
          <w:lang w:val="pl-PL"/>
        </w:rPr>
        <w:t>AIPH wymagać będzie oświadczenia sporządzonego przez niezależnego biegłego rewidenta, zatwierdzonego przez organizację zawodową, dotyczącego wysokości wpływów z biletów wstępu na AIPH oraz wysokości opłaty należnej AIPH.</w:t>
      </w:r>
    </w:p>
    <w:p w:rsidR="003156C5" w:rsidRPr="001C40D2" w:rsidRDefault="003156C5" w:rsidP="008F3EF3">
      <w:pPr>
        <w:framePr w:w="9931" w:h="9889" w:hRule="exact" w:wrap="none" w:vAnchor="page" w:hAnchor="page" w:x="1042" w:y="4251"/>
        <w:spacing w:line="276" w:lineRule="auto"/>
        <w:rPr>
          <w:rFonts w:ascii="Arial" w:hAnsi="Arial" w:cs="Arial"/>
          <w:sz w:val="22"/>
          <w:lang w:val="pl-PL"/>
        </w:rPr>
      </w:pPr>
      <w:r w:rsidRPr="001C40D2">
        <w:rPr>
          <w:rFonts w:ascii="Arial" w:hAnsi="Arial" w:cs="Arial"/>
          <w:sz w:val="22"/>
          <w:lang w:val="pl-PL"/>
        </w:rPr>
        <w:t>AIPH jest płatnikiem podatku od towarów i usług (VAT) zarejestrowanym na terytorium Wielkiej Brytanii. Płatności należnych kwot należy dokonać po otrzymaniu faktury, do której doliczony zostanie podatek VAT według obowiązującej w Wielkiej Brytanii stawki od wystaw zorganizowanych na terenie Unii Europejskiej.</w:t>
      </w:r>
    </w:p>
    <w:p w:rsidR="003156C5" w:rsidRPr="001C40D2" w:rsidRDefault="003156C5" w:rsidP="008F3EF3">
      <w:pPr>
        <w:framePr w:w="9931" w:h="9889" w:hRule="exact" w:wrap="none" w:vAnchor="page" w:hAnchor="page" w:x="1042" w:y="4251"/>
        <w:spacing w:line="276" w:lineRule="auto"/>
        <w:rPr>
          <w:rFonts w:ascii="Arial" w:hAnsi="Arial" w:cs="Arial"/>
          <w:sz w:val="22"/>
          <w:lang w:val="pl-PL"/>
        </w:rPr>
      </w:pPr>
      <w:r w:rsidRPr="001C40D2">
        <w:rPr>
          <w:rStyle w:val="Bodytext20"/>
          <w:sz w:val="18"/>
          <w:lang w:val="pl-PL"/>
        </w:rPr>
        <w:t>Kary:</w:t>
      </w:r>
    </w:p>
    <w:p w:rsidR="003156C5" w:rsidRPr="001C40D2" w:rsidRDefault="003156C5" w:rsidP="008F3EF3">
      <w:pPr>
        <w:framePr w:w="9931" w:h="9889" w:hRule="exact" w:wrap="none" w:vAnchor="page" w:hAnchor="page" w:x="1042" w:y="4251"/>
        <w:spacing w:line="276" w:lineRule="auto"/>
        <w:rPr>
          <w:rFonts w:ascii="Arial" w:hAnsi="Arial" w:cs="Arial"/>
          <w:sz w:val="22"/>
          <w:lang w:val="pl-PL"/>
        </w:rPr>
      </w:pPr>
      <w:r w:rsidRPr="001C40D2">
        <w:rPr>
          <w:rFonts w:ascii="Arial" w:hAnsi="Arial" w:cs="Arial"/>
          <w:sz w:val="22"/>
          <w:lang w:val="pl-PL"/>
        </w:rPr>
        <w:t>W przypadku niedokonania jakiejkolwiek płatności w terminie, od zaległych kwot naliczane będą odsetki. Działalność finansowa AIPH prowadzona jest na terytorium Wielkiej Brytanii, dlatego też zastosowana stopa odsetek będzie zgodna z poprawką z roku 2002 do brytyjskiej ustawy o opóźnieniach w zapłacie zobowiązań handlowych (odsetkach) z roku 1998. Upoważnia ona AIPH do naliczania odsetek według stopy 8% powyżej stopy bazowej Narodowego Banku Anglii. Odsetki naliczane będą według stopy stanowiącej sumę tych dwóch stóp odsetek.</w:t>
      </w:r>
    </w:p>
    <w:p w:rsidR="003156C5" w:rsidRPr="001C40D2" w:rsidRDefault="003156C5" w:rsidP="00EB19AE">
      <w:pPr>
        <w:pStyle w:val="Bodytext60"/>
        <w:framePr w:w="5304" w:h="239" w:hRule="exact" w:wrap="none" w:vAnchor="page" w:hAnchor="page" w:x="1388" w:y="14800"/>
        <w:shd w:val="clear" w:color="auto" w:fill="auto"/>
        <w:spacing w:before="0" w:line="276" w:lineRule="auto"/>
        <w:ind w:left="4460"/>
        <w:rPr>
          <w:rFonts w:ascii="Arial" w:hAnsi="Arial" w:cs="Arial"/>
          <w:sz w:val="20"/>
          <w:lang w:val="pl-PL"/>
        </w:rPr>
      </w:pPr>
      <w:r w:rsidRPr="001C40D2">
        <w:rPr>
          <w:rFonts w:ascii="Arial" w:hAnsi="Arial" w:cs="Arial"/>
          <w:sz w:val="20"/>
          <w:lang w:val="pl-PL"/>
        </w:rPr>
        <w:t>12</w:t>
      </w:r>
    </w:p>
    <w:p w:rsidR="003156C5" w:rsidRPr="001C40D2" w:rsidRDefault="003156C5" w:rsidP="00EB19AE">
      <w:pPr>
        <w:spacing w:line="276" w:lineRule="auto"/>
        <w:rPr>
          <w:rFonts w:ascii="Arial" w:hAnsi="Arial" w:cs="Arial"/>
          <w:sz w:val="2"/>
          <w:szCs w:val="2"/>
          <w:lang w:val="pl-PL"/>
        </w:rPr>
        <w:sectPr w:rsidR="003156C5" w:rsidRPr="001C40D2">
          <w:pgSz w:w="11900" w:h="16840"/>
          <w:pgMar w:top="360" w:right="360" w:bottom="360" w:left="360" w:header="0" w:footer="3" w:gutter="0"/>
          <w:cols w:space="720"/>
          <w:noEndnote/>
          <w:docGrid w:linePitch="360"/>
        </w:sectPr>
      </w:pPr>
    </w:p>
    <w:p w:rsidR="003156C5" w:rsidRPr="001C40D2" w:rsidRDefault="003156C5" w:rsidP="00EB19AE">
      <w:pPr>
        <w:framePr w:w="10224" w:h="557" w:hRule="exact" w:wrap="none" w:vAnchor="page" w:hAnchor="page" w:x="1009" w:y="1410"/>
        <w:spacing w:line="276" w:lineRule="auto"/>
        <w:ind w:right="4800"/>
        <w:rPr>
          <w:rFonts w:ascii="Arial" w:hAnsi="Arial" w:cs="Arial"/>
          <w:sz w:val="22"/>
          <w:lang w:val="pl-PL" w:eastAsia="fr-FR" w:bidi="fr-FR"/>
        </w:rPr>
      </w:pPr>
      <w:bookmarkStart w:id="7" w:name="bookmark9"/>
      <w:r w:rsidRPr="001C40D2">
        <w:rPr>
          <w:rFonts w:ascii="Arial" w:hAnsi="Arial" w:cs="Arial"/>
          <w:sz w:val="22"/>
          <w:lang w:val="pl-PL" w:eastAsia="fr-FR" w:bidi="fr-FR"/>
        </w:rPr>
        <w:lastRenderedPageBreak/>
        <w:t xml:space="preserve">Rozdział 10 </w:t>
      </w:r>
    </w:p>
    <w:p w:rsidR="003156C5" w:rsidRPr="001C40D2" w:rsidRDefault="003156C5" w:rsidP="00EB19AE">
      <w:pPr>
        <w:framePr w:w="10224" w:h="557" w:hRule="exact" w:wrap="none" w:vAnchor="page" w:hAnchor="page" w:x="1009" w:y="1410"/>
        <w:spacing w:line="276" w:lineRule="auto"/>
        <w:ind w:right="4800"/>
        <w:rPr>
          <w:rFonts w:ascii="Arial" w:hAnsi="Arial" w:cs="Arial"/>
          <w:sz w:val="22"/>
          <w:lang w:val="pl-PL"/>
        </w:rPr>
      </w:pPr>
      <w:r w:rsidRPr="001C40D2">
        <w:rPr>
          <w:rFonts w:ascii="Arial" w:hAnsi="Arial" w:cs="Arial"/>
          <w:sz w:val="22"/>
          <w:lang w:val="pl-PL" w:eastAsia="fr-FR" w:bidi="fr-FR"/>
        </w:rPr>
        <w:t xml:space="preserve">Wykorzystanie marki </w:t>
      </w:r>
      <w:r w:rsidRPr="001C40D2">
        <w:rPr>
          <w:rFonts w:ascii="Arial" w:hAnsi="Arial" w:cs="Arial"/>
          <w:sz w:val="22"/>
          <w:lang w:val="pl-PL"/>
        </w:rPr>
        <w:t>AIPH</w:t>
      </w:r>
      <w:bookmarkEnd w:id="7"/>
    </w:p>
    <w:p w:rsidR="003156C5" w:rsidRPr="001C40D2" w:rsidRDefault="003156C5" w:rsidP="00EB19AE">
      <w:pPr>
        <w:framePr w:w="10224" w:h="3705" w:hRule="exact" w:wrap="none" w:vAnchor="page" w:hAnchor="page" w:x="1009" w:y="2424"/>
        <w:spacing w:line="276" w:lineRule="auto"/>
        <w:rPr>
          <w:rFonts w:ascii="Arial" w:hAnsi="Arial" w:cs="Arial"/>
          <w:sz w:val="22"/>
          <w:lang w:val="pl-PL"/>
        </w:rPr>
      </w:pPr>
      <w:r w:rsidRPr="001C40D2">
        <w:rPr>
          <w:rFonts w:ascii="Arial" w:hAnsi="Arial" w:cs="Arial"/>
          <w:sz w:val="22"/>
          <w:lang w:val="pl-PL"/>
        </w:rPr>
        <w:t>AIPH zachęca do korzystania z marki AIPH w związku z promocją i aprobatą wystaw. Organizatorzy są zobowiązani do stosowania się do Zasad Wykorzystania Marki AIPH zawartych w Załączniku VI.</w:t>
      </w:r>
    </w:p>
    <w:p w:rsidR="003156C5" w:rsidRPr="001C40D2" w:rsidRDefault="003156C5" w:rsidP="00EB19AE">
      <w:pPr>
        <w:framePr w:w="10224" w:h="3705" w:hRule="exact" w:wrap="none" w:vAnchor="page" w:hAnchor="page" w:x="1009" w:y="2424"/>
        <w:spacing w:line="276" w:lineRule="auto"/>
        <w:rPr>
          <w:rFonts w:ascii="Arial" w:hAnsi="Arial" w:cs="Arial"/>
          <w:sz w:val="22"/>
          <w:lang w:val="pl-PL"/>
        </w:rPr>
      </w:pPr>
      <w:r w:rsidRPr="001C40D2">
        <w:rPr>
          <w:rFonts w:ascii="Arial" w:hAnsi="Arial" w:cs="Arial"/>
          <w:sz w:val="22"/>
          <w:lang w:val="pl-PL"/>
        </w:rPr>
        <w:t>Markę AIPH należy wykorzystywać co najmniej:</w:t>
      </w:r>
    </w:p>
    <w:p w:rsidR="003156C5" w:rsidRPr="001C40D2" w:rsidRDefault="003156C5" w:rsidP="00EB19AE">
      <w:pPr>
        <w:framePr w:w="10224" w:h="3705" w:hRule="exact" w:wrap="none" w:vAnchor="page" w:hAnchor="page" w:x="1009" w:y="2424"/>
        <w:numPr>
          <w:ilvl w:val="0"/>
          <w:numId w:val="5"/>
        </w:numPr>
        <w:tabs>
          <w:tab w:val="left" w:pos="762"/>
        </w:tabs>
        <w:spacing w:line="276" w:lineRule="auto"/>
        <w:ind w:left="400"/>
        <w:jc w:val="both"/>
        <w:rPr>
          <w:rFonts w:ascii="Arial" w:hAnsi="Arial" w:cs="Arial"/>
          <w:sz w:val="22"/>
          <w:lang w:val="pl-PL"/>
        </w:rPr>
      </w:pPr>
      <w:r w:rsidRPr="001C40D2">
        <w:rPr>
          <w:rFonts w:ascii="Arial" w:hAnsi="Arial" w:cs="Arial"/>
          <w:sz w:val="22"/>
          <w:lang w:val="pl-PL"/>
        </w:rPr>
        <w:t>We wszystkich materiałach promocyjnych wytworzonych na potrzeby wystawy</w:t>
      </w:r>
    </w:p>
    <w:p w:rsidR="003156C5" w:rsidRPr="001C40D2" w:rsidRDefault="003156C5" w:rsidP="00EB19AE">
      <w:pPr>
        <w:framePr w:w="10224" w:h="3705" w:hRule="exact" w:wrap="none" w:vAnchor="page" w:hAnchor="page" w:x="1009" w:y="2424"/>
        <w:numPr>
          <w:ilvl w:val="0"/>
          <w:numId w:val="5"/>
        </w:numPr>
        <w:tabs>
          <w:tab w:val="left" w:pos="762"/>
        </w:tabs>
        <w:spacing w:line="276" w:lineRule="auto"/>
        <w:ind w:left="400"/>
        <w:jc w:val="both"/>
        <w:rPr>
          <w:rFonts w:ascii="Arial" w:hAnsi="Arial" w:cs="Arial"/>
          <w:sz w:val="22"/>
          <w:lang w:val="pl-PL"/>
        </w:rPr>
      </w:pPr>
      <w:r w:rsidRPr="001C40D2">
        <w:rPr>
          <w:rFonts w:ascii="Arial" w:hAnsi="Arial" w:cs="Arial"/>
          <w:sz w:val="22"/>
          <w:lang w:val="pl-PL"/>
        </w:rPr>
        <w:t>Na stronie internetowej wystawy, wraz z linkiem do strony internetowej AIPH</w:t>
      </w:r>
    </w:p>
    <w:p w:rsidR="003156C5" w:rsidRPr="001C40D2" w:rsidRDefault="003156C5" w:rsidP="00EB19AE">
      <w:pPr>
        <w:framePr w:w="10224" w:h="3705" w:hRule="exact" w:wrap="none" w:vAnchor="page" w:hAnchor="page" w:x="1009" w:y="2424"/>
        <w:numPr>
          <w:ilvl w:val="0"/>
          <w:numId w:val="5"/>
        </w:numPr>
        <w:tabs>
          <w:tab w:val="left" w:pos="762"/>
        </w:tabs>
        <w:spacing w:line="276" w:lineRule="auto"/>
        <w:ind w:left="760" w:hanging="360"/>
        <w:rPr>
          <w:rFonts w:ascii="Arial" w:hAnsi="Arial" w:cs="Arial"/>
          <w:sz w:val="22"/>
          <w:lang w:val="pl-PL"/>
        </w:rPr>
      </w:pPr>
      <w:r w:rsidRPr="001C40D2">
        <w:rPr>
          <w:rFonts w:ascii="Arial" w:hAnsi="Arial" w:cs="Arial"/>
          <w:sz w:val="22"/>
          <w:lang w:val="pl-PL"/>
        </w:rPr>
        <w:t xml:space="preserve">W informacjach przekazywanych wystawcom </w:t>
      </w:r>
    </w:p>
    <w:p w:rsidR="003156C5" w:rsidRPr="001C40D2" w:rsidRDefault="003156C5" w:rsidP="00EB19AE">
      <w:pPr>
        <w:framePr w:w="10224" w:h="3705" w:hRule="exact" w:wrap="none" w:vAnchor="page" w:hAnchor="page" w:x="1009" w:y="2424"/>
        <w:numPr>
          <w:ilvl w:val="0"/>
          <w:numId w:val="5"/>
        </w:numPr>
        <w:tabs>
          <w:tab w:val="left" w:pos="762"/>
        </w:tabs>
        <w:spacing w:line="276" w:lineRule="auto"/>
        <w:ind w:left="760" w:hanging="360"/>
        <w:rPr>
          <w:rFonts w:ascii="Arial" w:hAnsi="Arial" w:cs="Arial"/>
          <w:sz w:val="22"/>
          <w:lang w:val="pl-PL"/>
        </w:rPr>
      </w:pPr>
      <w:r w:rsidRPr="001C40D2">
        <w:rPr>
          <w:rFonts w:ascii="Arial" w:hAnsi="Arial" w:cs="Arial"/>
          <w:sz w:val="22"/>
          <w:lang w:val="pl-PL"/>
        </w:rPr>
        <w:t>W komunikatach prasowych</w:t>
      </w:r>
    </w:p>
    <w:p w:rsidR="003156C5" w:rsidRPr="001C40D2" w:rsidRDefault="003156C5" w:rsidP="00EB19AE">
      <w:pPr>
        <w:framePr w:w="10224" w:h="3705" w:hRule="exact" w:wrap="none" w:vAnchor="page" w:hAnchor="page" w:x="1009" w:y="2424"/>
        <w:numPr>
          <w:ilvl w:val="0"/>
          <w:numId w:val="5"/>
        </w:numPr>
        <w:tabs>
          <w:tab w:val="left" w:pos="762"/>
        </w:tabs>
        <w:spacing w:line="276" w:lineRule="auto"/>
        <w:ind w:left="400"/>
        <w:jc w:val="both"/>
        <w:rPr>
          <w:rFonts w:ascii="Arial" w:hAnsi="Arial" w:cs="Arial"/>
          <w:sz w:val="22"/>
          <w:lang w:val="pl-PL"/>
        </w:rPr>
      </w:pPr>
      <w:r w:rsidRPr="001C40D2">
        <w:rPr>
          <w:rFonts w:ascii="Arial" w:hAnsi="Arial" w:cs="Arial"/>
          <w:sz w:val="22"/>
          <w:lang w:val="pl-PL"/>
        </w:rPr>
        <w:t>W widocznych miejscach przy wejściach na wystawę</w:t>
      </w:r>
    </w:p>
    <w:p w:rsidR="003156C5" w:rsidRPr="001C40D2" w:rsidRDefault="003156C5" w:rsidP="00EB19AE">
      <w:pPr>
        <w:framePr w:w="10224" w:h="3705" w:hRule="exact" w:wrap="none" w:vAnchor="page" w:hAnchor="page" w:x="1009" w:y="2424"/>
        <w:numPr>
          <w:ilvl w:val="0"/>
          <w:numId w:val="5"/>
        </w:numPr>
        <w:tabs>
          <w:tab w:val="left" w:pos="762"/>
        </w:tabs>
        <w:spacing w:line="276" w:lineRule="auto"/>
        <w:ind w:left="400"/>
        <w:jc w:val="both"/>
        <w:rPr>
          <w:rFonts w:ascii="Arial" w:hAnsi="Arial" w:cs="Arial"/>
          <w:sz w:val="22"/>
          <w:lang w:val="pl-PL"/>
        </w:rPr>
      </w:pPr>
      <w:r w:rsidRPr="001C40D2">
        <w:rPr>
          <w:rFonts w:ascii="Arial" w:hAnsi="Arial" w:cs="Arial"/>
          <w:sz w:val="22"/>
          <w:lang w:val="pl-PL"/>
        </w:rPr>
        <w:t>Na biletach wstępu na wystawę</w:t>
      </w:r>
    </w:p>
    <w:p w:rsidR="003156C5" w:rsidRPr="001C40D2" w:rsidRDefault="003156C5" w:rsidP="00EB19AE">
      <w:pPr>
        <w:framePr w:w="10224" w:h="3705" w:hRule="exact" w:wrap="none" w:vAnchor="page" w:hAnchor="page" w:x="1009" w:y="2424"/>
        <w:numPr>
          <w:ilvl w:val="0"/>
          <w:numId w:val="5"/>
        </w:numPr>
        <w:tabs>
          <w:tab w:val="left" w:pos="762"/>
        </w:tabs>
        <w:spacing w:line="276" w:lineRule="auto"/>
        <w:ind w:left="400"/>
        <w:jc w:val="both"/>
        <w:rPr>
          <w:rFonts w:ascii="Arial" w:hAnsi="Arial" w:cs="Arial"/>
          <w:sz w:val="22"/>
          <w:lang w:val="pl-PL"/>
        </w:rPr>
      </w:pPr>
      <w:r w:rsidRPr="001C40D2">
        <w:rPr>
          <w:rFonts w:ascii="Arial" w:hAnsi="Arial" w:cs="Arial"/>
          <w:sz w:val="22"/>
          <w:lang w:val="pl-PL"/>
        </w:rPr>
        <w:t>Na wywieszonej fladze</w:t>
      </w:r>
    </w:p>
    <w:p w:rsidR="003156C5" w:rsidRPr="001C40D2" w:rsidRDefault="003156C5" w:rsidP="00EB19AE">
      <w:pPr>
        <w:framePr w:w="10224" w:h="3705" w:hRule="exact" w:wrap="none" w:vAnchor="page" w:hAnchor="page" w:x="1009" w:y="2424"/>
        <w:spacing w:line="276" w:lineRule="auto"/>
        <w:ind w:right="480"/>
        <w:rPr>
          <w:rFonts w:ascii="Arial" w:hAnsi="Arial" w:cs="Arial"/>
          <w:sz w:val="22"/>
          <w:lang w:val="pl-PL"/>
        </w:rPr>
      </w:pPr>
      <w:r w:rsidRPr="001C40D2">
        <w:rPr>
          <w:rFonts w:ascii="Arial" w:hAnsi="Arial" w:cs="Arial"/>
          <w:sz w:val="22"/>
          <w:lang w:val="pl-PL"/>
        </w:rPr>
        <w:t>Marka AIPH może być umieszczana na materiałach promocyjnych sprzedawanych podczas wystawy. Każde wykorzystanie marki w ten sposób wymaga uprzedniej zgody Sekretariatu AIPH i może podlegać opłacie licencyjnej.</w:t>
      </w:r>
    </w:p>
    <w:p w:rsidR="003156C5" w:rsidRPr="001C40D2" w:rsidRDefault="003156C5" w:rsidP="00EB19AE">
      <w:pPr>
        <w:framePr w:w="10224" w:h="537" w:hRule="exact" w:wrap="none" w:vAnchor="page" w:hAnchor="page" w:x="1009" w:y="6353"/>
        <w:spacing w:line="276" w:lineRule="auto"/>
        <w:rPr>
          <w:rFonts w:ascii="Arial" w:hAnsi="Arial" w:cs="Arial"/>
          <w:sz w:val="22"/>
          <w:lang w:val="pl-PL"/>
        </w:rPr>
      </w:pPr>
      <w:bookmarkStart w:id="8" w:name="bookmark10"/>
      <w:r w:rsidRPr="001C40D2">
        <w:rPr>
          <w:rFonts w:ascii="Arial" w:hAnsi="Arial" w:cs="Arial"/>
          <w:sz w:val="22"/>
          <w:lang w:val="pl-PL"/>
        </w:rPr>
        <w:t>Rozdział 11</w:t>
      </w:r>
      <w:bookmarkEnd w:id="8"/>
    </w:p>
    <w:p w:rsidR="003156C5" w:rsidRPr="001C40D2" w:rsidRDefault="003156C5" w:rsidP="00EB19AE">
      <w:pPr>
        <w:framePr w:w="10224" w:h="537" w:hRule="exact" w:wrap="none" w:vAnchor="page" w:hAnchor="page" w:x="1009" w:y="6353"/>
        <w:spacing w:line="276" w:lineRule="auto"/>
        <w:rPr>
          <w:rFonts w:ascii="Arial" w:hAnsi="Arial" w:cs="Arial"/>
          <w:sz w:val="22"/>
          <w:lang w:val="pl-PL"/>
        </w:rPr>
      </w:pPr>
      <w:r w:rsidRPr="001C40D2">
        <w:rPr>
          <w:rFonts w:ascii="Arial" w:hAnsi="Arial" w:cs="Arial"/>
          <w:sz w:val="22"/>
          <w:lang w:val="pl-PL"/>
        </w:rPr>
        <w:t>Wymogi dotyczące wystawy</w:t>
      </w:r>
    </w:p>
    <w:p w:rsidR="003156C5" w:rsidRPr="001C40D2" w:rsidRDefault="003156C5" w:rsidP="00EB19AE">
      <w:pPr>
        <w:framePr w:w="10224" w:h="4886" w:hRule="exact" w:wrap="none" w:vAnchor="page" w:hAnchor="page" w:x="1009" w:y="7399"/>
        <w:spacing w:line="276" w:lineRule="auto"/>
        <w:rPr>
          <w:rFonts w:ascii="Arial" w:hAnsi="Arial" w:cs="Arial"/>
          <w:sz w:val="22"/>
          <w:lang w:val="pl-PL"/>
        </w:rPr>
      </w:pPr>
      <w:r w:rsidRPr="001C40D2">
        <w:rPr>
          <w:rStyle w:val="Bodytext20"/>
          <w:sz w:val="18"/>
          <w:lang w:val="pl-PL"/>
        </w:rPr>
        <w:t>11.1 – Ceremonia otwarcia i zamknięcia</w:t>
      </w:r>
    </w:p>
    <w:p w:rsidR="003156C5" w:rsidRPr="001C40D2" w:rsidRDefault="003156C5" w:rsidP="00EB19AE">
      <w:pPr>
        <w:framePr w:w="10224" w:h="4886" w:hRule="exact" w:wrap="none" w:vAnchor="page" w:hAnchor="page" w:x="1009" w:y="7399"/>
        <w:spacing w:line="276" w:lineRule="auto"/>
        <w:rPr>
          <w:rFonts w:ascii="Arial" w:hAnsi="Arial" w:cs="Arial"/>
          <w:sz w:val="22"/>
          <w:lang w:val="pl-PL"/>
        </w:rPr>
      </w:pPr>
      <w:r w:rsidRPr="001C40D2">
        <w:rPr>
          <w:rFonts w:ascii="Arial" w:hAnsi="Arial" w:cs="Arial"/>
          <w:sz w:val="22"/>
          <w:lang w:val="pl-PL"/>
        </w:rPr>
        <w:t>W ramach wszystkich wystaw zorganizowane muszą być ceremonie otwarcia. W ramach wystaw kategorii A1 i B konieczne jest również zorganizowanie ceremonii zamknięcia. Organizatorzy muszą umożliwić przedstawicielowi AIPH wygłoszenie przemowy w trakcie tych ceremonii. AIPH zobowiązuje się do zapewnienia udziału przedstawiciela, który wygłosi przemowę w języku angielskim. Przemowa zostanie wygłoszona przez Sekretarza Generalnego AIPH, Przewodniczącego AIPH lub innego wysokiej rangi przedstawiciela AIPH. W trakcie tych ceremonii wręczone mogą zostać również Nagrody AIPH.</w:t>
      </w:r>
    </w:p>
    <w:p w:rsidR="003156C5" w:rsidRPr="001C40D2" w:rsidRDefault="003156C5" w:rsidP="00EB19AE">
      <w:pPr>
        <w:framePr w:w="10224" w:h="4886" w:hRule="exact" w:wrap="none" w:vAnchor="page" w:hAnchor="page" w:x="1009" w:y="7399"/>
        <w:spacing w:line="276" w:lineRule="auto"/>
        <w:ind w:right="480"/>
        <w:rPr>
          <w:rFonts w:ascii="Arial" w:hAnsi="Arial" w:cs="Arial"/>
          <w:sz w:val="22"/>
          <w:lang w:val="pl-PL"/>
        </w:rPr>
      </w:pPr>
      <w:r w:rsidRPr="001C40D2">
        <w:rPr>
          <w:rFonts w:ascii="Arial" w:hAnsi="Arial" w:cs="Arial"/>
          <w:sz w:val="22"/>
          <w:lang w:val="pl-PL"/>
        </w:rPr>
        <w:t>Organizatorzy zobowiązani będą do zapewnienia na własny koszt przedstawicielowi AIPH wygłaszającemu przemowę:</w:t>
      </w:r>
    </w:p>
    <w:p w:rsidR="003156C5" w:rsidRPr="001C40D2" w:rsidRDefault="003156C5" w:rsidP="00EB19AE">
      <w:pPr>
        <w:framePr w:w="10224" w:h="4886" w:hRule="exact" w:wrap="none" w:vAnchor="page" w:hAnchor="page" w:x="1009" w:y="7399"/>
        <w:numPr>
          <w:ilvl w:val="0"/>
          <w:numId w:val="5"/>
        </w:numPr>
        <w:tabs>
          <w:tab w:val="left" w:pos="762"/>
        </w:tabs>
        <w:spacing w:line="276" w:lineRule="auto"/>
        <w:ind w:left="400"/>
        <w:jc w:val="both"/>
        <w:rPr>
          <w:rFonts w:ascii="Arial" w:hAnsi="Arial" w:cs="Arial"/>
          <w:sz w:val="22"/>
          <w:lang w:val="pl-PL"/>
        </w:rPr>
      </w:pPr>
      <w:r w:rsidRPr="001C40D2">
        <w:rPr>
          <w:rFonts w:ascii="Arial" w:hAnsi="Arial" w:cs="Arial"/>
          <w:sz w:val="22"/>
          <w:lang w:val="pl-PL"/>
        </w:rPr>
        <w:t>Zakwaterowania w pokoju hotelowym</w:t>
      </w:r>
    </w:p>
    <w:p w:rsidR="003156C5" w:rsidRPr="001C40D2" w:rsidRDefault="003156C5" w:rsidP="00EB19AE">
      <w:pPr>
        <w:framePr w:w="10224" w:h="4886" w:hRule="exact" w:wrap="none" w:vAnchor="page" w:hAnchor="page" w:x="1009" w:y="7399"/>
        <w:numPr>
          <w:ilvl w:val="0"/>
          <w:numId w:val="5"/>
        </w:numPr>
        <w:tabs>
          <w:tab w:val="left" w:pos="762"/>
        </w:tabs>
        <w:spacing w:line="276" w:lineRule="auto"/>
        <w:ind w:left="400"/>
        <w:jc w:val="both"/>
        <w:rPr>
          <w:rFonts w:ascii="Arial" w:hAnsi="Arial" w:cs="Arial"/>
          <w:sz w:val="22"/>
          <w:lang w:val="pl-PL"/>
        </w:rPr>
      </w:pPr>
      <w:r w:rsidRPr="001C40D2">
        <w:rPr>
          <w:rFonts w:ascii="Arial" w:hAnsi="Arial" w:cs="Arial"/>
          <w:sz w:val="22"/>
          <w:lang w:val="pl-PL"/>
        </w:rPr>
        <w:t>Wyżywienia i napojów</w:t>
      </w:r>
    </w:p>
    <w:p w:rsidR="003156C5" w:rsidRPr="001C40D2" w:rsidRDefault="003156C5" w:rsidP="00EB19AE">
      <w:pPr>
        <w:framePr w:w="10224" w:h="4886" w:hRule="exact" w:wrap="none" w:vAnchor="page" w:hAnchor="page" w:x="1009" w:y="7399"/>
        <w:numPr>
          <w:ilvl w:val="0"/>
          <w:numId w:val="5"/>
        </w:numPr>
        <w:tabs>
          <w:tab w:val="left" w:pos="762"/>
        </w:tabs>
        <w:spacing w:line="276" w:lineRule="auto"/>
        <w:ind w:left="400"/>
        <w:jc w:val="both"/>
        <w:rPr>
          <w:rFonts w:ascii="Arial" w:hAnsi="Arial" w:cs="Arial"/>
          <w:sz w:val="22"/>
          <w:lang w:val="pl-PL"/>
        </w:rPr>
      </w:pPr>
      <w:r w:rsidRPr="001C40D2">
        <w:rPr>
          <w:rFonts w:ascii="Arial" w:hAnsi="Arial" w:cs="Arial"/>
          <w:sz w:val="22"/>
          <w:lang w:val="pl-PL"/>
        </w:rPr>
        <w:t>Transportu z miejsca przybycia przez cały czas trwania wizyty</w:t>
      </w:r>
    </w:p>
    <w:p w:rsidR="003156C5" w:rsidRPr="001C40D2" w:rsidRDefault="003156C5" w:rsidP="00EB19AE">
      <w:pPr>
        <w:framePr w:w="10224" w:h="4886" w:hRule="exact" w:wrap="none" w:vAnchor="page" w:hAnchor="page" w:x="1009" w:y="7399"/>
        <w:spacing w:line="276" w:lineRule="auto"/>
        <w:rPr>
          <w:rFonts w:ascii="Arial" w:hAnsi="Arial" w:cs="Arial"/>
          <w:sz w:val="22"/>
          <w:lang w:val="pl-PL"/>
        </w:rPr>
      </w:pPr>
    </w:p>
    <w:p w:rsidR="003156C5" w:rsidRPr="001C40D2" w:rsidRDefault="003156C5" w:rsidP="00EB19AE">
      <w:pPr>
        <w:framePr w:w="10224" w:h="4886" w:hRule="exact" w:wrap="none" w:vAnchor="page" w:hAnchor="page" w:x="1009" w:y="7399"/>
        <w:spacing w:line="276" w:lineRule="auto"/>
        <w:rPr>
          <w:rFonts w:ascii="Arial" w:hAnsi="Arial" w:cs="Arial"/>
          <w:sz w:val="22"/>
          <w:lang w:val="pl-PL"/>
        </w:rPr>
      </w:pPr>
      <w:r w:rsidRPr="001C40D2">
        <w:rPr>
          <w:rFonts w:ascii="Arial" w:hAnsi="Arial" w:cs="Arial"/>
          <w:sz w:val="22"/>
          <w:lang w:val="pl-PL"/>
        </w:rPr>
        <w:t>Oprócz powyższego, organizatorzy są zobowiązani do pokrycia kosztów:</w:t>
      </w:r>
    </w:p>
    <w:p w:rsidR="003156C5" w:rsidRPr="001C40D2" w:rsidRDefault="003156C5" w:rsidP="00EB19AE">
      <w:pPr>
        <w:framePr w:w="10224" w:h="4886" w:hRule="exact" w:wrap="none" w:vAnchor="page" w:hAnchor="page" w:x="1009" w:y="7399"/>
        <w:numPr>
          <w:ilvl w:val="0"/>
          <w:numId w:val="5"/>
        </w:numPr>
        <w:spacing w:line="276" w:lineRule="auto"/>
        <w:ind w:left="709" w:hanging="283"/>
        <w:rPr>
          <w:rFonts w:ascii="Arial" w:hAnsi="Arial" w:cs="Arial"/>
          <w:sz w:val="22"/>
          <w:lang w:val="pl-PL"/>
        </w:rPr>
      </w:pPr>
      <w:r w:rsidRPr="001C40D2">
        <w:rPr>
          <w:rFonts w:ascii="Arial" w:hAnsi="Arial" w:cs="Arial"/>
          <w:sz w:val="22"/>
          <w:lang w:val="pl-PL"/>
        </w:rPr>
        <w:t>Podróży przedstawiciela z jego miejsca zamieszkania. Obejmuje to koszty biletów lotniczych (co najmniej w klasie “ekonomicznej premium/ekonomicznej plus” w przypadku lotów trwających powyżej sześciu godzin), kolejowych albo kilometrówki za przejazd samochodem, w zależności od formy transportu</w:t>
      </w:r>
    </w:p>
    <w:p w:rsidR="003156C5" w:rsidRPr="001C40D2" w:rsidRDefault="003156C5" w:rsidP="00EB19AE">
      <w:pPr>
        <w:framePr w:w="10224" w:h="4886" w:hRule="exact" w:wrap="none" w:vAnchor="page" w:hAnchor="page" w:x="1009" w:y="7399"/>
        <w:tabs>
          <w:tab w:val="left" w:pos="762"/>
        </w:tabs>
        <w:spacing w:line="276" w:lineRule="auto"/>
        <w:ind w:right="480"/>
        <w:rPr>
          <w:rFonts w:ascii="Arial" w:hAnsi="Arial" w:cs="Arial"/>
          <w:sz w:val="22"/>
          <w:lang w:val="pl-PL"/>
        </w:rPr>
      </w:pPr>
    </w:p>
    <w:p w:rsidR="003156C5" w:rsidRPr="001C40D2" w:rsidRDefault="003156C5" w:rsidP="00EB19AE">
      <w:pPr>
        <w:framePr w:w="10224" w:h="2262" w:hRule="exact" w:wrap="none" w:vAnchor="page" w:hAnchor="page" w:x="1009" w:y="12777"/>
        <w:spacing w:line="276" w:lineRule="auto"/>
        <w:rPr>
          <w:rFonts w:ascii="Arial" w:hAnsi="Arial" w:cs="Arial"/>
          <w:sz w:val="22"/>
          <w:lang w:val="pl-PL"/>
        </w:rPr>
      </w:pPr>
      <w:r w:rsidRPr="001C40D2">
        <w:rPr>
          <w:rStyle w:val="Bodytext20"/>
          <w:sz w:val="18"/>
          <w:lang w:val="pl-PL"/>
        </w:rPr>
        <w:t>11.2 – Udział uczestników zagranicznych</w:t>
      </w:r>
    </w:p>
    <w:p w:rsidR="003156C5" w:rsidRPr="001C40D2" w:rsidRDefault="003156C5" w:rsidP="00EB19AE">
      <w:pPr>
        <w:framePr w:w="10224" w:h="2262" w:hRule="exact" w:wrap="none" w:vAnchor="page" w:hAnchor="page" w:x="1009" w:y="12777"/>
        <w:spacing w:line="276" w:lineRule="auto"/>
        <w:ind w:right="300"/>
        <w:rPr>
          <w:rFonts w:ascii="Arial" w:hAnsi="Arial" w:cs="Arial"/>
          <w:sz w:val="22"/>
          <w:lang w:val="pl-PL"/>
        </w:rPr>
      </w:pPr>
      <w:r w:rsidRPr="001C40D2">
        <w:rPr>
          <w:rFonts w:ascii="Arial" w:hAnsi="Arial" w:cs="Arial"/>
          <w:sz w:val="22"/>
          <w:lang w:val="pl-PL"/>
        </w:rPr>
        <w:t>Należy umożliwić uczestnikom ze wszystkich krajów udziału w międzynarodowej wystawie ogrodniczej na takich samych warunkach, celem zapewnienia możliwości pozbawionego uprzedzeń porównania produktów pochodzących z różnych krajów.</w:t>
      </w:r>
    </w:p>
    <w:p w:rsidR="003156C5" w:rsidRPr="001C40D2" w:rsidRDefault="003156C5" w:rsidP="00EB19AE">
      <w:pPr>
        <w:framePr w:w="10224" w:h="2262" w:hRule="exact" w:wrap="none" w:vAnchor="page" w:hAnchor="page" w:x="1009" w:y="12777"/>
        <w:spacing w:line="276" w:lineRule="auto"/>
        <w:rPr>
          <w:rFonts w:ascii="Arial" w:hAnsi="Arial" w:cs="Arial"/>
          <w:sz w:val="22"/>
          <w:lang w:val="pl-PL"/>
        </w:rPr>
      </w:pPr>
      <w:r w:rsidRPr="001C40D2">
        <w:rPr>
          <w:rFonts w:ascii="Arial" w:hAnsi="Arial" w:cs="Arial"/>
          <w:sz w:val="22"/>
          <w:lang w:val="pl-PL"/>
        </w:rPr>
        <w:t>W tym celu należy zapewnić możliwość wystawienia produktów oferowanych przez uczestników zagranicznych w sposób równie niezakłócony środkami i ograniczeniami wynikającymi z panujących zwyczajów i obowiązujących zasad fitosanitarnych, co w przypadku produktów pochodzących z kraju organizującego wystawę.</w:t>
      </w:r>
    </w:p>
    <w:p w:rsidR="003156C5" w:rsidRPr="001C40D2" w:rsidRDefault="003156C5" w:rsidP="00EB19AE">
      <w:pPr>
        <w:pStyle w:val="Bodytext60"/>
        <w:framePr w:w="10224" w:h="2262" w:hRule="exact" w:wrap="none" w:vAnchor="page" w:hAnchor="page" w:x="1009" w:y="12777"/>
        <w:shd w:val="clear" w:color="auto" w:fill="auto"/>
        <w:spacing w:before="0" w:line="276" w:lineRule="auto"/>
        <w:ind w:left="4840"/>
        <w:rPr>
          <w:rFonts w:ascii="Arial" w:hAnsi="Arial" w:cs="Arial"/>
          <w:sz w:val="20"/>
          <w:lang w:val="pl-PL"/>
        </w:rPr>
      </w:pPr>
      <w:r w:rsidRPr="001C40D2">
        <w:rPr>
          <w:rFonts w:ascii="Arial" w:hAnsi="Arial" w:cs="Arial"/>
          <w:sz w:val="20"/>
          <w:lang w:val="pl-PL"/>
        </w:rPr>
        <w:t>13</w:t>
      </w:r>
    </w:p>
    <w:p w:rsidR="003156C5" w:rsidRPr="001C40D2" w:rsidRDefault="003156C5" w:rsidP="00EB19AE">
      <w:pPr>
        <w:spacing w:line="276" w:lineRule="auto"/>
        <w:rPr>
          <w:rFonts w:ascii="Arial" w:hAnsi="Arial" w:cs="Arial"/>
          <w:sz w:val="2"/>
          <w:szCs w:val="2"/>
          <w:lang w:val="pl-PL"/>
        </w:rPr>
        <w:sectPr w:rsidR="003156C5" w:rsidRPr="001C40D2">
          <w:pgSz w:w="11900" w:h="16840"/>
          <w:pgMar w:top="360" w:right="360" w:bottom="360" w:left="360" w:header="0" w:footer="3" w:gutter="0"/>
          <w:cols w:space="720"/>
          <w:noEndnote/>
          <w:docGrid w:linePitch="360"/>
        </w:sectPr>
      </w:pPr>
    </w:p>
    <w:p w:rsidR="003156C5" w:rsidRPr="001C40D2" w:rsidRDefault="003156C5" w:rsidP="00EB19AE">
      <w:pPr>
        <w:framePr w:w="9970" w:h="7215" w:hRule="exact" w:wrap="none" w:vAnchor="page" w:hAnchor="page" w:x="1009" w:y="1409"/>
        <w:spacing w:line="276" w:lineRule="auto"/>
        <w:rPr>
          <w:rFonts w:ascii="Arial" w:hAnsi="Arial" w:cs="Arial"/>
          <w:sz w:val="22"/>
          <w:lang w:val="pl-PL"/>
        </w:rPr>
      </w:pPr>
      <w:r w:rsidRPr="001C40D2">
        <w:rPr>
          <w:rFonts w:ascii="Arial" w:hAnsi="Arial" w:cs="Arial"/>
          <w:sz w:val="22"/>
          <w:lang w:val="pl-PL"/>
        </w:rPr>
        <w:lastRenderedPageBreak/>
        <w:t>Należy umożliwić wystawianie produktów w ich oryginalnej postaci (tzn. rodzaju i formie produktów, podłoży, hodowli kontenerowych, odmian i gatunków), zabroniona jest wszelka dyskryminacja uczestników zagranicznych względem uczestników pochodzących z kraju organizującego wystawę podczas międzynarodowej części imprezy</w:t>
      </w:r>
    </w:p>
    <w:p w:rsidR="003156C5" w:rsidRPr="001C40D2" w:rsidRDefault="003156C5" w:rsidP="00EB19AE">
      <w:pPr>
        <w:framePr w:w="9970" w:h="7215" w:hRule="exact" w:wrap="none" w:vAnchor="page" w:hAnchor="page" w:x="1009" w:y="1409"/>
        <w:spacing w:line="276" w:lineRule="auto"/>
        <w:rPr>
          <w:rFonts w:ascii="Arial" w:hAnsi="Arial" w:cs="Arial"/>
          <w:sz w:val="22"/>
          <w:lang w:val="pl-PL"/>
        </w:rPr>
      </w:pPr>
      <w:r w:rsidRPr="001C40D2">
        <w:rPr>
          <w:rFonts w:ascii="Arial" w:hAnsi="Arial" w:cs="Arial"/>
          <w:sz w:val="22"/>
          <w:lang w:val="pl-PL"/>
        </w:rPr>
        <w:t>Stowarzyszenia członkowskie AIPH powinny wspierać wyłącznie te wystawy ogrodnicze lub show o wyspecjalizowanym charakterze ogrodniczym, które uzyskały aprobatę Zgromadzenia Ogólnego AIPH po konsultacji z Komitetem AIPH ds. Marketingu. W przypadku zaistnienia konfliktu między wystawami, członkowie AIPH będą zobowiązani do priorytetowego potraktowania udziału w wystawie posiadającej aprobatę AIPH.</w:t>
      </w:r>
    </w:p>
    <w:p w:rsidR="003156C5" w:rsidRPr="001C40D2" w:rsidRDefault="003156C5" w:rsidP="00EB19AE">
      <w:pPr>
        <w:framePr w:w="9970" w:h="7215" w:hRule="exact" w:wrap="none" w:vAnchor="page" w:hAnchor="page" w:x="1009" w:y="1409"/>
        <w:spacing w:line="276" w:lineRule="auto"/>
        <w:rPr>
          <w:rFonts w:ascii="Arial" w:hAnsi="Arial" w:cs="Arial"/>
          <w:sz w:val="22"/>
          <w:lang w:val="pl-PL"/>
        </w:rPr>
      </w:pPr>
      <w:r w:rsidRPr="001C40D2">
        <w:rPr>
          <w:rFonts w:ascii="Arial" w:hAnsi="Arial" w:cs="Arial"/>
          <w:sz w:val="22"/>
          <w:lang w:val="pl-PL"/>
        </w:rPr>
        <w:t>W każdym kraju/regionie, w którym planowane jest przeprowadzenie wystawy istnieć musi jedna organizacja lub komitet odpowiedzialny za kwestie związane z udziałem w międzynarodowej wystawie ogrodniczej.</w:t>
      </w:r>
    </w:p>
    <w:p w:rsidR="003156C5" w:rsidRPr="001C40D2" w:rsidRDefault="003156C5" w:rsidP="00EB19AE">
      <w:pPr>
        <w:framePr w:w="9970" w:h="7215" w:hRule="exact" w:wrap="none" w:vAnchor="page" w:hAnchor="page" w:x="1009" w:y="1409"/>
        <w:spacing w:line="276" w:lineRule="auto"/>
        <w:rPr>
          <w:rFonts w:ascii="Arial" w:hAnsi="Arial" w:cs="Arial"/>
          <w:sz w:val="22"/>
          <w:lang w:val="pl-PL"/>
        </w:rPr>
      </w:pPr>
      <w:r w:rsidRPr="001C40D2">
        <w:rPr>
          <w:rFonts w:ascii="Arial" w:hAnsi="Arial" w:cs="Arial"/>
          <w:sz w:val="22"/>
          <w:lang w:val="pl-PL"/>
        </w:rPr>
        <w:t>Rolę tę powinna pełnić organizacja członkowska AIPH. W przypadku dokonania innych ustaleń przez organizację członkowską, należy powiadomić o tym AIPH.</w:t>
      </w:r>
    </w:p>
    <w:p w:rsidR="003156C5" w:rsidRPr="001C40D2" w:rsidRDefault="003156C5" w:rsidP="00EB19AE">
      <w:pPr>
        <w:framePr w:w="9970" w:h="7215" w:hRule="exact" w:wrap="none" w:vAnchor="page" w:hAnchor="page" w:x="1009" w:y="1409"/>
        <w:spacing w:line="276" w:lineRule="auto"/>
        <w:rPr>
          <w:rFonts w:ascii="Arial" w:hAnsi="Arial" w:cs="Arial"/>
          <w:sz w:val="22"/>
          <w:lang w:val="pl-PL"/>
        </w:rPr>
      </w:pPr>
      <w:r w:rsidRPr="001C40D2">
        <w:rPr>
          <w:rFonts w:ascii="Arial" w:hAnsi="Arial" w:cs="Arial"/>
          <w:sz w:val="22"/>
          <w:lang w:val="pl-PL"/>
        </w:rPr>
        <w:t>Wszyscy wystawcy muszą zostać zatwierdzeni przez Komitet stworzony przez organizatora. W jego skład może wchodzić organizacja członkowska AIPH (jeśli istnieje) z kraju, który chce uczestniczyć w międzynarodowej wystawie ogrodniczej. W ten sposób możliwe będzie zapobieżenie udziału wyjątkowo niepożądanych wystawców w międzynarodowej wystawie ogrodniczej.</w:t>
      </w:r>
    </w:p>
    <w:p w:rsidR="003156C5" w:rsidRPr="001C40D2" w:rsidRDefault="003156C5" w:rsidP="00EB19AE">
      <w:pPr>
        <w:framePr w:w="9970" w:h="7215" w:hRule="exact" w:wrap="none" w:vAnchor="page" w:hAnchor="page" w:x="1009" w:y="1409"/>
        <w:spacing w:line="276" w:lineRule="auto"/>
        <w:rPr>
          <w:rFonts w:ascii="Arial" w:hAnsi="Arial" w:cs="Arial"/>
          <w:sz w:val="22"/>
          <w:lang w:val="pl-PL"/>
        </w:rPr>
      </w:pPr>
      <w:r w:rsidRPr="001C40D2">
        <w:rPr>
          <w:rFonts w:ascii="Arial" w:hAnsi="Arial" w:cs="Arial"/>
          <w:sz w:val="22"/>
          <w:lang w:val="pl-PL"/>
        </w:rPr>
        <w:t>Wystawy zarejestrowane w BIE powinny dopuszczać do udziału zagranicznych wystawców lub odmawiać im dopuszczenia za aprobatą Komisarza Rządu zainteresowanego państwa.</w:t>
      </w:r>
    </w:p>
    <w:p w:rsidR="003156C5" w:rsidRPr="001C40D2" w:rsidRDefault="003156C5" w:rsidP="00EB19AE">
      <w:pPr>
        <w:framePr w:w="9970" w:h="7215" w:hRule="exact" w:wrap="none" w:vAnchor="page" w:hAnchor="page" w:x="1009" w:y="1409"/>
        <w:spacing w:line="276" w:lineRule="auto"/>
        <w:rPr>
          <w:rFonts w:ascii="Arial" w:hAnsi="Arial" w:cs="Arial"/>
          <w:sz w:val="22"/>
          <w:lang w:val="pl-PL"/>
        </w:rPr>
      </w:pPr>
      <w:r w:rsidRPr="001C40D2">
        <w:rPr>
          <w:rFonts w:ascii="Arial" w:hAnsi="Arial" w:cs="Arial"/>
          <w:sz w:val="22"/>
          <w:lang w:val="pl-PL"/>
        </w:rPr>
        <w:t>Międzynarodowe wystawy ogrodnicze, które uzyskały aprobatę AIPH muszą utworzyć komitety składające się z jednego delegata z każdego uczestniczącego państwa. Rolą komitetu jest zapewnienie równych praw i obowiązków wszystkich uczestników i komitetom takim należy umożliwić świadczenie wsparcia organizatorom wystawy w charakterze ciała doradczego przy formułowaniu warunków uczestnictwa w wystawie oraz regulaminu przyznawania nagród.</w:t>
      </w:r>
    </w:p>
    <w:p w:rsidR="003156C5" w:rsidRPr="001C40D2" w:rsidRDefault="003156C5" w:rsidP="00EB19AE">
      <w:pPr>
        <w:framePr w:w="9970" w:h="7215" w:hRule="exact" w:wrap="none" w:vAnchor="page" w:hAnchor="page" w:x="1009" w:y="1409"/>
        <w:spacing w:line="276" w:lineRule="auto"/>
        <w:rPr>
          <w:rFonts w:ascii="Arial" w:hAnsi="Arial" w:cs="Arial"/>
          <w:sz w:val="22"/>
          <w:lang w:val="pl-PL"/>
        </w:rPr>
      </w:pPr>
      <w:r w:rsidRPr="001C40D2">
        <w:rPr>
          <w:rFonts w:ascii="Arial" w:hAnsi="Arial" w:cs="Arial"/>
          <w:sz w:val="22"/>
          <w:lang w:val="pl-PL"/>
        </w:rPr>
        <w:t>Zwrot kosztów podróży i zakwaterowania delegatów (biletów na transport, kosztów zakwaterowania w hotelu, utrzymania itp.) leży w gestii organizacji członkowskich lub komitetów organizacyjnych w poszczególnych krajach.</w:t>
      </w:r>
    </w:p>
    <w:p w:rsidR="003156C5" w:rsidRPr="001C40D2" w:rsidRDefault="003156C5" w:rsidP="00A97250">
      <w:pPr>
        <w:framePr w:w="9970" w:h="6373" w:hRule="exact" w:wrap="none" w:vAnchor="page" w:hAnchor="page" w:x="1009" w:y="8992"/>
        <w:spacing w:line="276" w:lineRule="auto"/>
        <w:rPr>
          <w:rFonts w:ascii="Arial" w:hAnsi="Arial" w:cs="Arial"/>
          <w:sz w:val="22"/>
          <w:lang w:val="pl-PL"/>
        </w:rPr>
      </w:pPr>
      <w:r w:rsidRPr="001C40D2">
        <w:rPr>
          <w:rStyle w:val="Bodytext20"/>
          <w:sz w:val="18"/>
          <w:lang w:val="pl-PL"/>
        </w:rPr>
        <w:t>11.3 - Konkursy</w:t>
      </w:r>
    </w:p>
    <w:p w:rsidR="003156C5" w:rsidRPr="001C40D2" w:rsidRDefault="003156C5" w:rsidP="00A97250">
      <w:pPr>
        <w:framePr w:w="9970" w:h="6373" w:hRule="exact" w:wrap="none" w:vAnchor="page" w:hAnchor="page" w:x="1009" w:y="8992"/>
        <w:spacing w:line="276" w:lineRule="auto"/>
        <w:rPr>
          <w:rFonts w:ascii="Arial" w:hAnsi="Arial" w:cs="Arial"/>
          <w:sz w:val="22"/>
          <w:lang w:val="pl-PL"/>
        </w:rPr>
      </w:pPr>
      <w:r w:rsidRPr="001C40D2">
        <w:rPr>
          <w:rFonts w:ascii="Arial" w:hAnsi="Arial" w:cs="Arial"/>
          <w:sz w:val="22"/>
          <w:lang w:val="pl-PL"/>
        </w:rPr>
        <w:t>Konkursy są ważną częścią wystaw ogrodniczych. Wzbudzają one zainteresowanie uczestników i gości, stanowią zachętę dla wystawców i umożliwiają organizatorom nagrodzenie wybitnych osiągnięć.</w:t>
      </w:r>
    </w:p>
    <w:p w:rsidR="003156C5" w:rsidRPr="001C40D2" w:rsidRDefault="003156C5" w:rsidP="00A97250">
      <w:pPr>
        <w:framePr w:w="9970" w:h="6373" w:hRule="exact" w:wrap="none" w:vAnchor="page" w:hAnchor="page" w:x="1009" w:y="8992"/>
        <w:spacing w:line="276" w:lineRule="auto"/>
        <w:rPr>
          <w:rFonts w:ascii="Arial" w:hAnsi="Arial" w:cs="Arial"/>
          <w:sz w:val="22"/>
          <w:lang w:val="pl-PL"/>
        </w:rPr>
      </w:pPr>
      <w:r w:rsidRPr="001C40D2">
        <w:rPr>
          <w:rFonts w:ascii="Arial" w:hAnsi="Arial" w:cs="Arial"/>
          <w:sz w:val="22"/>
          <w:lang w:val="pl-PL"/>
        </w:rPr>
        <w:t>Organizatorzy międzynarodowych wystaw ogrodniczych są z tego powodu zobowiązani do organizowania konkursów w ramach wystaw, formułowania efektywnych planów w zakresie sędziowania podczas takich konkursów oraz przyznawania odpowiednich nagród wystawcom, którzy przedstawią ekspozycje o wyjątkowej jakości. Organizatorzy są zobowiązani do przekazania informacji o tych kwestiach przy wypełnianiu kwestionariusza aplikacyjnego, a udzielone odpowiedzi będą wzięte pod uwagę podczas procedury oceny wniosków. AIPH zdaje sobie jednak sprawę, że plany takich działań będą różnić się między wystawami. Z tego powodu przygotowano zalecenia dla organizatorów (Załącznik VII).</w:t>
      </w:r>
    </w:p>
    <w:p w:rsidR="003156C5" w:rsidRPr="001C40D2" w:rsidRDefault="003156C5" w:rsidP="00A97250">
      <w:pPr>
        <w:framePr w:w="9970" w:h="6373" w:hRule="exact" w:wrap="none" w:vAnchor="page" w:hAnchor="page" w:x="1009" w:y="8992"/>
        <w:spacing w:line="276" w:lineRule="auto"/>
        <w:rPr>
          <w:rFonts w:ascii="Arial" w:hAnsi="Arial" w:cs="Arial"/>
          <w:sz w:val="22"/>
          <w:lang w:val="pl-PL"/>
        </w:rPr>
      </w:pPr>
      <w:r w:rsidRPr="001C40D2">
        <w:rPr>
          <w:rFonts w:ascii="Arial" w:hAnsi="Arial" w:cs="Arial"/>
          <w:sz w:val="22"/>
          <w:lang w:val="pl-PL"/>
        </w:rPr>
        <w:t>Organizatorzy są zobowiązani do przesłania do sekretariatu AIPH szczegółów regulaminów organizowanych przez nich konkursów nie później niż na rok przed otwarciem danej wystawy. AIPH w terminie jednego miesiąca od przesłania regulaminów udzieli odpowiedzi i przekaże informacje o wymaganych poprawkach w tych regulaminach. Organizatorzy są zobowiązaniu do uwzględnienia wnioskowanych poprawek.</w:t>
      </w:r>
    </w:p>
    <w:p w:rsidR="003156C5" w:rsidRPr="001C40D2" w:rsidRDefault="003156C5" w:rsidP="00A97250">
      <w:pPr>
        <w:framePr w:w="9970" w:h="6373" w:hRule="exact" w:wrap="none" w:vAnchor="page" w:hAnchor="page" w:x="1009" w:y="8992"/>
        <w:spacing w:line="276" w:lineRule="auto"/>
        <w:ind w:right="160"/>
        <w:rPr>
          <w:rFonts w:ascii="Arial" w:hAnsi="Arial" w:cs="Arial"/>
          <w:sz w:val="22"/>
          <w:lang w:val="pl-PL"/>
        </w:rPr>
      </w:pPr>
      <w:r w:rsidRPr="001C40D2">
        <w:rPr>
          <w:rFonts w:ascii="Arial" w:hAnsi="Arial" w:cs="Arial"/>
          <w:sz w:val="22"/>
          <w:lang w:val="pl-PL"/>
        </w:rPr>
        <w:t>Organizatorzy muszą zagwarantować, że wszyscy wystawcy uczestniczący w wystawach międzynarodowych będą uprawnieni, bez względu na narodowość, do uczestnictwa we wszystkich konkursach organizowanych przez komitet organizacyjny i do otrzymania nagród przyznawanych przez ten komitet.</w:t>
      </w:r>
    </w:p>
    <w:p w:rsidR="003156C5" w:rsidRPr="001C40D2" w:rsidRDefault="003156C5" w:rsidP="00EB19AE">
      <w:pPr>
        <w:pStyle w:val="Bodytext60"/>
        <w:framePr w:w="5304" w:h="239" w:hRule="exact" w:wrap="none" w:vAnchor="page" w:hAnchor="page" w:x="1388" w:y="14800"/>
        <w:shd w:val="clear" w:color="auto" w:fill="auto"/>
        <w:spacing w:before="0" w:line="276" w:lineRule="auto"/>
        <w:ind w:left="4460"/>
        <w:rPr>
          <w:rFonts w:ascii="Arial" w:hAnsi="Arial" w:cs="Arial"/>
          <w:sz w:val="20"/>
          <w:lang w:val="pl-PL"/>
        </w:rPr>
      </w:pPr>
      <w:r w:rsidRPr="001C40D2">
        <w:rPr>
          <w:rFonts w:ascii="Arial" w:hAnsi="Arial" w:cs="Arial"/>
          <w:sz w:val="20"/>
          <w:lang w:val="pl-PL"/>
        </w:rPr>
        <w:t>14</w:t>
      </w:r>
    </w:p>
    <w:p w:rsidR="003156C5" w:rsidRPr="001C40D2" w:rsidRDefault="003156C5" w:rsidP="00EB19AE">
      <w:pPr>
        <w:spacing w:line="276" w:lineRule="auto"/>
        <w:rPr>
          <w:rFonts w:ascii="Arial" w:hAnsi="Arial" w:cs="Arial"/>
          <w:sz w:val="2"/>
          <w:szCs w:val="2"/>
          <w:lang w:val="pl-PL"/>
        </w:rPr>
        <w:sectPr w:rsidR="003156C5" w:rsidRPr="001C40D2">
          <w:pgSz w:w="11900" w:h="16840"/>
          <w:pgMar w:top="360" w:right="360" w:bottom="360" w:left="360" w:header="0" w:footer="3" w:gutter="0"/>
          <w:cols w:space="720"/>
          <w:noEndnote/>
          <w:docGrid w:linePitch="360"/>
        </w:sectPr>
      </w:pPr>
    </w:p>
    <w:p w:rsidR="003156C5" w:rsidRPr="001C40D2" w:rsidRDefault="003156C5" w:rsidP="00EB19AE">
      <w:pPr>
        <w:framePr w:w="9960" w:h="6749" w:hRule="exact" w:wrap="none" w:vAnchor="page" w:hAnchor="page" w:x="1009" w:y="775"/>
        <w:spacing w:line="276" w:lineRule="auto"/>
        <w:rPr>
          <w:rFonts w:ascii="Arial" w:hAnsi="Arial" w:cs="Arial"/>
          <w:sz w:val="22"/>
          <w:lang w:val="pl-PL"/>
        </w:rPr>
      </w:pPr>
      <w:r w:rsidRPr="001C40D2">
        <w:rPr>
          <w:rFonts w:ascii="Arial" w:hAnsi="Arial" w:cs="Arial"/>
          <w:sz w:val="22"/>
          <w:lang w:val="pl-PL"/>
        </w:rPr>
        <w:lastRenderedPageBreak/>
        <w:t>Międzynarodowe jury zostanie zorganizowane w sposób wskazany w Rozdziale 8, a procedury dotyczące postępowania z członkami jury opisano w Załączniku VII. Organizatorzy są zobowiązani do dokonania przygotowań co do kwestii praktycznych dotyczących członków międzynarodowego jury i związanych z ich podróżą.</w:t>
      </w:r>
    </w:p>
    <w:p w:rsidR="003156C5" w:rsidRPr="001C40D2" w:rsidRDefault="003156C5" w:rsidP="00EB19AE">
      <w:pPr>
        <w:framePr w:w="9960" w:h="6749" w:hRule="exact" w:wrap="none" w:vAnchor="page" w:hAnchor="page" w:x="1009" w:y="775"/>
        <w:spacing w:line="276" w:lineRule="auto"/>
        <w:rPr>
          <w:rFonts w:ascii="Arial" w:hAnsi="Arial" w:cs="Arial"/>
          <w:sz w:val="22"/>
          <w:lang w:val="pl-PL"/>
        </w:rPr>
      </w:pPr>
      <w:r w:rsidRPr="001C40D2">
        <w:rPr>
          <w:rFonts w:ascii="Arial" w:hAnsi="Arial" w:cs="Arial"/>
          <w:sz w:val="22"/>
          <w:lang w:val="pl-PL"/>
        </w:rPr>
        <w:t>Organizatorzy są zobowiązani do pokrycia własnym sumptem (za wyjątkiem kosztów pokrywanych przez AIPH zgodnie z zapisami Rozdziału 8) następujących kosztów związanych z pobytem członków międzynarodowego jury:</w:t>
      </w:r>
    </w:p>
    <w:p w:rsidR="003156C5" w:rsidRPr="001C40D2" w:rsidRDefault="003156C5" w:rsidP="00EB19AE">
      <w:pPr>
        <w:framePr w:w="9960" w:h="6749" w:hRule="exact" w:wrap="none" w:vAnchor="page" w:hAnchor="page" w:x="1009" w:y="775"/>
        <w:numPr>
          <w:ilvl w:val="0"/>
          <w:numId w:val="10"/>
        </w:numPr>
        <w:tabs>
          <w:tab w:val="left" w:pos="770"/>
        </w:tabs>
        <w:spacing w:line="276" w:lineRule="auto"/>
        <w:ind w:left="400"/>
        <w:jc w:val="both"/>
        <w:rPr>
          <w:rFonts w:ascii="Arial" w:hAnsi="Arial" w:cs="Arial"/>
          <w:sz w:val="22"/>
          <w:lang w:val="pl-PL"/>
        </w:rPr>
      </w:pPr>
      <w:r w:rsidRPr="001C40D2">
        <w:rPr>
          <w:rFonts w:ascii="Arial" w:hAnsi="Arial" w:cs="Arial"/>
          <w:sz w:val="22"/>
          <w:lang w:val="pl-PL"/>
        </w:rPr>
        <w:t>Zakwaterowanie w pokoju hotelowym</w:t>
      </w:r>
    </w:p>
    <w:p w:rsidR="003156C5" w:rsidRPr="001C40D2" w:rsidRDefault="003156C5" w:rsidP="00EB19AE">
      <w:pPr>
        <w:framePr w:w="9960" w:h="6749" w:hRule="exact" w:wrap="none" w:vAnchor="page" w:hAnchor="page" w:x="1009" w:y="775"/>
        <w:numPr>
          <w:ilvl w:val="0"/>
          <w:numId w:val="10"/>
        </w:numPr>
        <w:tabs>
          <w:tab w:val="left" w:pos="770"/>
        </w:tabs>
        <w:spacing w:line="276" w:lineRule="auto"/>
        <w:ind w:left="400"/>
        <w:jc w:val="both"/>
        <w:rPr>
          <w:rFonts w:ascii="Arial" w:hAnsi="Arial" w:cs="Arial"/>
          <w:sz w:val="22"/>
          <w:lang w:val="pl-PL"/>
        </w:rPr>
      </w:pPr>
      <w:r w:rsidRPr="001C40D2">
        <w:rPr>
          <w:rFonts w:ascii="Arial" w:hAnsi="Arial" w:cs="Arial"/>
          <w:sz w:val="22"/>
          <w:lang w:val="pl-PL"/>
        </w:rPr>
        <w:t>Wyżywienie i napoje</w:t>
      </w:r>
    </w:p>
    <w:p w:rsidR="003156C5" w:rsidRPr="001C40D2" w:rsidRDefault="003156C5" w:rsidP="00EB19AE">
      <w:pPr>
        <w:framePr w:w="9960" w:h="6749" w:hRule="exact" w:wrap="none" w:vAnchor="page" w:hAnchor="page" w:x="1009" w:y="775"/>
        <w:numPr>
          <w:ilvl w:val="0"/>
          <w:numId w:val="10"/>
        </w:numPr>
        <w:tabs>
          <w:tab w:val="left" w:pos="755"/>
        </w:tabs>
        <w:spacing w:line="276" w:lineRule="auto"/>
        <w:ind w:left="400"/>
        <w:jc w:val="both"/>
        <w:rPr>
          <w:rFonts w:ascii="Arial" w:hAnsi="Arial" w:cs="Arial"/>
          <w:sz w:val="22"/>
          <w:lang w:val="pl-PL"/>
        </w:rPr>
      </w:pPr>
      <w:r w:rsidRPr="001C40D2">
        <w:rPr>
          <w:rFonts w:ascii="Arial" w:hAnsi="Arial" w:cs="Arial"/>
          <w:sz w:val="22"/>
          <w:lang w:val="pl-PL"/>
        </w:rPr>
        <w:t>Transport z miejsca przybycia przez cały okres podróży</w:t>
      </w:r>
    </w:p>
    <w:p w:rsidR="003156C5" w:rsidRPr="001C40D2" w:rsidRDefault="003156C5" w:rsidP="00EB19AE">
      <w:pPr>
        <w:framePr w:w="9960" w:h="6749" w:hRule="exact" w:wrap="none" w:vAnchor="page" w:hAnchor="page" w:x="1009" w:y="775"/>
        <w:spacing w:line="276" w:lineRule="auto"/>
        <w:rPr>
          <w:rFonts w:ascii="Arial" w:hAnsi="Arial" w:cs="Arial"/>
          <w:sz w:val="22"/>
          <w:lang w:val="pl-PL"/>
        </w:rPr>
      </w:pPr>
      <w:r w:rsidRPr="001C40D2">
        <w:rPr>
          <w:rFonts w:ascii="Arial" w:hAnsi="Arial" w:cs="Arial"/>
          <w:sz w:val="22"/>
          <w:lang w:val="pl-PL"/>
        </w:rPr>
        <w:t>Organizatorzy będą również zobowiązani do pokrycia kosztów:</w:t>
      </w:r>
    </w:p>
    <w:p w:rsidR="003156C5" w:rsidRPr="001C40D2" w:rsidRDefault="003156C5" w:rsidP="00EB19AE">
      <w:pPr>
        <w:framePr w:w="9960" w:h="6749" w:hRule="exact" w:wrap="none" w:vAnchor="page" w:hAnchor="page" w:x="1009" w:y="775"/>
        <w:numPr>
          <w:ilvl w:val="0"/>
          <w:numId w:val="10"/>
        </w:numPr>
        <w:tabs>
          <w:tab w:val="left" w:pos="755"/>
        </w:tabs>
        <w:spacing w:line="276" w:lineRule="auto"/>
        <w:ind w:left="760" w:hanging="360"/>
        <w:rPr>
          <w:rFonts w:ascii="Arial" w:hAnsi="Arial" w:cs="Arial"/>
          <w:sz w:val="22"/>
          <w:lang w:val="pl-PL"/>
        </w:rPr>
      </w:pPr>
      <w:r w:rsidRPr="001C40D2">
        <w:rPr>
          <w:rFonts w:ascii="Arial" w:hAnsi="Arial" w:cs="Arial"/>
          <w:sz w:val="22"/>
          <w:lang w:val="pl-PL"/>
        </w:rPr>
        <w:t>Podróży członków jury z ich miejsca zamieszkania. Obejmuje to koszty biletów lotniczych (co najmniej w klasie “ekonomicznej premium/ekonomicznej plus” w przypadku lotów trwających powyżej sześciu godzin), kolejowych albo kilometrówki za przejazd samochodem, w zależności od formy transportu</w:t>
      </w:r>
      <w:r w:rsidRPr="001C40D2">
        <w:rPr>
          <w:rStyle w:val="Bodytext20"/>
          <w:sz w:val="18"/>
          <w:u w:val="none"/>
          <w:lang w:val="pl-PL"/>
        </w:rPr>
        <w:t>.</w:t>
      </w:r>
      <w:r w:rsidRPr="001C40D2">
        <w:rPr>
          <w:rFonts w:ascii="Arial" w:hAnsi="Arial" w:cs="Arial"/>
          <w:sz w:val="22"/>
          <w:lang w:val="pl-PL"/>
        </w:rPr>
        <w:tab/>
      </w:r>
    </w:p>
    <w:p w:rsidR="003156C5" w:rsidRPr="001C40D2" w:rsidRDefault="003156C5" w:rsidP="00EB19AE">
      <w:pPr>
        <w:framePr w:w="9960" w:h="6749" w:hRule="exact" w:wrap="none" w:vAnchor="page" w:hAnchor="page" w:x="1009" w:y="775"/>
        <w:spacing w:line="276" w:lineRule="auto"/>
        <w:rPr>
          <w:rFonts w:ascii="Arial" w:hAnsi="Arial" w:cs="Arial"/>
          <w:sz w:val="22"/>
          <w:lang w:val="pl-PL"/>
        </w:rPr>
      </w:pPr>
      <w:r w:rsidRPr="001C40D2">
        <w:rPr>
          <w:rStyle w:val="Bodytext20"/>
          <w:sz w:val="18"/>
          <w:lang w:val="pl-PL"/>
        </w:rPr>
        <w:t>11.4 – Zobowiązania wobec uczestników</w:t>
      </w:r>
    </w:p>
    <w:p w:rsidR="003156C5" w:rsidRPr="001C40D2" w:rsidRDefault="003156C5" w:rsidP="00EB19AE">
      <w:pPr>
        <w:framePr w:w="9960" w:h="6749" w:hRule="exact" w:wrap="none" w:vAnchor="page" w:hAnchor="page" w:x="1009" w:y="775"/>
        <w:spacing w:line="276" w:lineRule="auto"/>
        <w:rPr>
          <w:rFonts w:ascii="Arial" w:hAnsi="Arial" w:cs="Arial"/>
          <w:sz w:val="22"/>
          <w:lang w:val="pl-PL"/>
        </w:rPr>
      </w:pPr>
      <w:r w:rsidRPr="001C40D2">
        <w:rPr>
          <w:rFonts w:ascii="Arial" w:hAnsi="Arial" w:cs="Arial"/>
          <w:sz w:val="22"/>
          <w:lang w:val="pl-PL"/>
        </w:rPr>
        <w:t>Organizatorzy muszą powiadomić uczestników o warunkach uczestnictwa i przekazać je AIPH w języku angielskim celem uzyskania ich aprobaty:</w:t>
      </w:r>
    </w:p>
    <w:p w:rsidR="003156C5" w:rsidRPr="001C40D2" w:rsidRDefault="003156C5" w:rsidP="00EB19AE">
      <w:pPr>
        <w:framePr w:w="9960" w:h="6749" w:hRule="exact" w:wrap="none" w:vAnchor="page" w:hAnchor="page" w:x="1009" w:y="775"/>
        <w:numPr>
          <w:ilvl w:val="0"/>
          <w:numId w:val="10"/>
        </w:numPr>
        <w:tabs>
          <w:tab w:val="left" w:pos="760"/>
        </w:tabs>
        <w:spacing w:line="276" w:lineRule="auto"/>
        <w:ind w:left="400"/>
        <w:jc w:val="both"/>
        <w:rPr>
          <w:rFonts w:ascii="Arial" w:hAnsi="Arial" w:cs="Arial"/>
          <w:sz w:val="22"/>
          <w:lang w:val="pl-PL"/>
        </w:rPr>
      </w:pPr>
      <w:r w:rsidRPr="001C40D2">
        <w:rPr>
          <w:rFonts w:ascii="Arial" w:hAnsi="Arial" w:cs="Arial"/>
          <w:sz w:val="22"/>
          <w:lang w:val="pl-PL"/>
        </w:rPr>
        <w:t>co najmniej trzy lata przed datą rozpoczęcia wystawy kategorii A1, w przypadku wystaw zewnętrznych;</w:t>
      </w:r>
    </w:p>
    <w:p w:rsidR="003156C5" w:rsidRPr="001C40D2" w:rsidRDefault="003156C5" w:rsidP="00EB19AE">
      <w:pPr>
        <w:framePr w:w="9960" w:h="6749" w:hRule="exact" w:wrap="none" w:vAnchor="page" w:hAnchor="page" w:x="1009" w:y="775"/>
        <w:numPr>
          <w:ilvl w:val="0"/>
          <w:numId w:val="10"/>
        </w:numPr>
        <w:tabs>
          <w:tab w:val="left" w:pos="760"/>
        </w:tabs>
        <w:spacing w:line="276" w:lineRule="auto"/>
        <w:ind w:left="400"/>
        <w:jc w:val="both"/>
        <w:rPr>
          <w:rFonts w:ascii="Arial" w:hAnsi="Arial" w:cs="Arial"/>
          <w:sz w:val="22"/>
          <w:lang w:val="pl-PL"/>
        </w:rPr>
      </w:pPr>
      <w:r w:rsidRPr="001C40D2">
        <w:rPr>
          <w:rFonts w:ascii="Arial" w:hAnsi="Arial" w:cs="Arial"/>
          <w:sz w:val="22"/>
          <w:lang w:val="pl-PL"/>
        </w:rPr>
        <w:t>co najmniej dwa lata przed datą rozpoczęcia wystawy kategorii A1, w przypadku wystaw wewnętrznych;</w:t>
      </w:r>
    </w:p>
    <w:p w:rsidR="003156C5" w:rsidRPr="001C40D2" w:rsidRDefault="003156C5" w:rsidP="00EB19AE">
      <w:pPr>
        <w:framePr w:w="9960" w:h="6749" w:hRule="exact" w:wrap="none" w:vAnchor="page" w:hAnchor="page" w:x="1009" w:y="775"/>
        <w:numPr>
          <w:ilvl w:val="0"/>
          <w:numId w:val="10"/>
        </w:numPr>
        <w:tabs>
          <w:tab w:val="left" w:pos="760"/>
        </w:tabs>
        <w:spacing w:line="276" w:lineRule="auto"/>
        <w:ind w:left="400"/>
        <w:jc w:val="both"/>
        <w:rPr>
          <w:rFonts w:ascii="Arial" w:hAnsi="Arial" w:cs="Arial"/>
          <w:sz w:val="22"/>
          <w:lang w:val="pl-PL"/>
        </w:rPr>
      </w:pPr>
      <w:r w:rsidRPr="001C40D2">
        <w:rPr>
          <w:rFonts w:ascii="Arial" w:hAnsi="Arial" w:cs="Arial"/>
          <w:sz w:val="22"/>
          <w:lang w:val="pl-PL"/>
        </w:rPr>
        <w:t>co najmniej rok przed datą rozpoczęcia wystaw kategorii B, C i D.</w:t>
      </w:r>
    </w:p>
    <w:p w:rsidR="003156C5" w:rsidRPr="001C40D2" w:rsidRDefault="003156C5" w:rsidP="00EB19AE">
      <w:pPr>
        <w:framePr w:w="9950" w:h="3208" w:hRule="exact" w:wrap="none" w:vAnchor="page" w:hAnchor="page" w:x="1013" w:y="7864"/>
        <w:spacing w:line="276" w:lineRule="auto"/>
        <w:rPr>
          <w:rFonts w:ascii="Arial" w:hAnsi="Arial" w:cs="Arial"/>
          <w:sz w:val="22"/>
          <w:lang w:val="pl-PL"/>
        </w:rPr>
      </w:pPr>
      <w:r w:rsidRPr="001C40D2">
        <w:rPr>
          <w:rStyle w:val="Bodytext20"/>
          <w:sz w:val="18"/>
          <w:lang w:val="pl-PL"/>
        </w:rPr>
        <w:t>11.4.1 – Koszty transportu (Kategoria A1, B i C)</w:t>
      </w:r>
    </w:p>
    <w:p w:rsidR="003156C5" w:rsidRPr="001C40D2" w:rsidRDefault="003156C5" w:rsidP="00EB19AE">
      <w:pPr>
        <w:framePr w:w="9950" w:h="3208" w:hRule="exact" w:wrap="none" w:vAnchor="page" w:hAnchor="page" w:x="1013" w:y="7864"/>
        <w:spacing w:line="276" w:lineRule="auto"/>
        <w:rPr>
          <w:rFonts w:ascii="Arial" w:hAnsi="Arial" w:cs="Arial"/>
          <w:sz w:val="22"/>
          <w:lang w:val="pl-PL"/>
        </w:rPr>
      </w:pPr>
      <w:r w:rsidRPr="001C40D2">
        <w:rPr>
          <w:rFonts w:ascii="Arial" w:hAnsi="Arial" w:cs="Arial"/>
          <w:sz w:val="22"/>
          <w:lang w:val="pl-PL"/>
        </w:rPr>
        <w:t>Organizatorzy zobowiążą się do partycypowania w kosztach transportu w obie strony roślin i materiałów niezbędnych do budowy stoisk.</w:t>
      </w:r>
    </w:p>
    <w:p w:rsidR="003156C5" w:rsidRPr="001C40D2" w:rsidRDefault="003156C5" w:rsidP="00EB19AE">
      <w:pPr>
        <w:framePr w:w="9950" w:h="3208" w:hRule="exact" w:wrap="none" w:vAnchor="page" w:hAnchor="page" w:x="1013" w:y="7864"/>
        <w:spacing w:line="276" w:lineRule="auto"/>
        <w:rPr>
          <w:rFonts w:ascii="Arial" w:hAnsi="Arial" w:cs="Arial"/>
          <w:sz w:val="22"/>
          <w:lang w:val="pl-PL"/>
        </w:rPr>
      </w:pPr>
      <w:r w:rsidRPr="001C40D2">
        <w:rPr>
          <w:rFonts w:ascii="Arial" w:hAnsi="Arial" w:cs="Arial"/>
          <w:sz w:val="22"/>
          <w:lang w:val="pl-PL"/>
        </w:rPr>
        <w:t>Minimalna partycypacja w takich kosztach stanowić będzie zwrot kosztów w obie strony z granicy kraju (miejsca kontroli celnej, portu, lotniska) do lokalizacji wystawy.</w:t>
      </w:r>
    </w:p>
    <w:p w:rsidR="003156C5" w:rsidRPr="001C40D2" w:rsidRDefault="003156C5" w:rsidP="00EB19AE">
      <w:pPr>
        <w:framePr w:w="9950" w:h="3208" w:hRule="exact" w:wrap="none" w:vAnchor="page" w:hAnchor="page" w:x="1013" w:y="7864"/>
        <w:spacing w:line="276" w:lineRule="auto"/>
        <w:rPr>
          <w:rFonts w:ascii="Arial" w:hAnsi="Arial" w:cs="Arial"/>
          <w:sz w:val="22"/>
          <w:lang w:val="pl-PL"/>
        </w:rPr>
      </w:pPr>
      <w:r w:rsidRPr="001C40D2">
        <w:rPr>
          <w:rFonts w:ascii="Arial" w:hAnsi="Arial" w:cs="Arial"/>
          <w:sz w:val="22"/>
          <w:lang w:val="pl-PL"/>
        </w:rPr>
        <w:t>Koszty te będą obliczane na podstawie stawek transportowych obowiązujących w kraju organizacji wystawy.</w:t>
      </w:r>
    </w:p>
    <w:p w:rsidR="003156C5" w:rsidRPr="001C40D2" w:rsidRDefault="003156C5" w:rsidP="00EB19AE">
      <w:pPr>
        <w:framePr w:w="9950" w:h="3208" w:hRule="exact" w:wrap="none" w:vAnchor="page" w:hAnchor="page" w:x="1013" w:y="7864"/>
        <w:spacing w:line="276" w:lineRule="auto"/>
        <w:rPr>
          <w:rFonts w:ascii="Arial" w:hAnsi="Arial" w:cs="Arial"/>
          <w:sz w:val="22"/>
          <w:lang w:val="pl-PL"/>
        </w:rPr>
      </w:pPr>
      <w:r w:rsidRPr="001C40D2">
        <w:rPr>
          <w:rFonts w:ascii="Arial" w:hAnsi="Arial" w:cs="Arial"/>
          <w:sz w:val="22"/>
          <w:lang w:val="pl-PL"/>
        </w:rPr>
        <w:t>Koszty podróży powrotnej nie będą pokrywane:</w:t>
      </w:r>
    </w:p>
    <w:p w:rsidR="003156C5" w:rsidRPr="001C40D2" w:rsidRDefault="003156C5" w:rsidP="00EB19AE">
      <w:pPr>
        <w:framePr w:w="9950" w:h="3208" w:hRule="exact" w:wrap="none" w:vAnchor="page" w:hAnchor="page" w:x="1013" w:y="7864"/>
        <w:numPr>
          <w:ilvl w:val="0"/>
          <w:numId w:val="42"/>
        </w:numPr>
        <w:spacing w:line="276" w:lineRule="auto"/>
        <w:ind w:left="740"/>
        <w:jc w:val="both"/>
        <w:rPr>
          <w:rFonts w:ascii="Arial" w:hAnsi="Arial" w:cs="Arial"/>
          <w:sz w:val="22"/>
          <w:lang w:val="pl-PL"/>
        </w:rPr>
      </w:pPr>
      <w:r w:rsidRPr="001C40D2">
        <w:rPr>
          <w:rFonts w:ascii="Arial" w:hAnsi="Arial" w:cs="Arial"/>
          <w:sz w:val="22"/>
          <w:lang w:val="pl-PL"/>
        </w:rPr>
        <w:t>w przypadku transportu ciętych kwiatów;</w:t>
      </w:r>
    </w:p>
    <w:p w:rsidR="003156C5" w:rsidRPr="001C40D2" w:rsidRDefault="003156C5" w:rsidP="00EB19AE">
      <w:pPr>
        <w:framePr w:w="9950" w:h="3208" w:hRule="exact" w:wrap="none" w:vAnchor="page" w:hAnchor="page" w:x="1013" w:y="7864"/>
        <w:numPr>
          <w:ilvl w:val="0"/>
          <w:numId w:val="42"/>
        </w:numPr>
        <w:spacing w:line="276" w:lineRule="auto"/>
        <w:ind w:left="740"/>
        <w:jc w:val="both"/>
        <w:rPr>
          <w:rFonts w:ascii="Arial" w:hAnsi="Arial" w:cs="Arial"/>
          <w:sz w:val="22"/>
          <w:lang w:val="pl-PL"/>
        </w:rPr>
      </w:pPr>
      <w:r w:rsidRPr="001C40D2">
        <w:rPr>
          <w:rFonts w:ascii="Arial" w:hAnsi="Arial" w:cs="Arial"/>
          <w:sz w:val="22"/>
          <w:lang w:val="pl-PL"/>
        </w:rPr>
        <w:t>jeżeli rośliny wystawiane na stoisku zostaną sprzedane w kraju, w którym odbywa się wystawa.</w:t>
      </w:r>
    </w:p>
    <w:p w:rsidR="003156C5" w:rsidRPr="001C40D2" w:rsidRDefault="003156C5" w:rsidP="00EB19AE">
      <w:pPr>
        <w:framePr w:w="9960" w:h="2787" w:hRule="exact" w:wrap="none" w:vAnchor="page" w:hAnchor="page" w:x="1013" w:y="11661"/>
        <w:spacing w:line="276" w:lineRule="auto"/>
        <w:rPr>
          <w:rFonts w:ascii="Arial" w:hAnsi="Arial" w:cs="Arial"/>
          <w:sz w:val="22"/>
          <w:lang w:val="pl-PL"/>
        </w:rPr>
      </w:pPr>
      <w:r w:rsidRPr="001C40D2">
        <w:rPr>
          <w:rStyle w:val="Bodytext20"/>
          <w:sz w:val="18"/>
          <w:lang w:val="pl-PL"/>
        </w:rPr>
        <w:t>11.4.2 – Formalności celne (Kategoria A1, B i C)</w:t>
      </w:r>
    </w:p>
    <w:p w:rsidR="003156C5" w:rsidRPr="001C40D2" w:rsidRDefault="003156C5" w:rsidP="00EB19AE">
      <w:pPr>
        <w:framePr w:w="9960" w:h="2787" w:hRule="exact" w:wrap="none" w:vAnchor="page" w:hAnchor="page" w:x="1013" w:y="11661"/>
        <w:spacing w:line="276" w:lineRule="auto"/>
        <w:rPr>
          <w:rFonts w:ascii="Arial" w:hAnsi="Arial" w:cs="Arial"/>
          <w:sz w:val="22"/>
          <w:lang w:val="pl-PL"/>
        </w:rPr>
      </w:pPr>
      <w:r w:rsidRPr="001C40D2">
        <w:rPr>
          <w:rFonts w:ascii="Arial" w:hAnsi="Arial" w:cs="Arial"/>
          <w:sz w:val="22"/>
          <w:lang w:val="pl-PL"/>
        </w:rPr>
        <w:t>Należy zapewnić zwolnienie z obowiązku zapłaty cła jakie zwyczajowo udzielane jest na produkty wystawowe. Co więcej, zaleca się, aby każdy kraj podjął również starania o zwolnienie w kraju, w którym organizowana jest wystawa z cła na produkty wystawowe, które będą oferowane za darmo i które pozostaną w tym kraju.</w:t>
      </w:r>
    </w:p>
    <w:p w:rsidR="003156C5" w:rsidRPr="001C40D2" w:rsidRDefault="003156C5" w:rsidP="00EB19AE">
      <w:pPr>
        <w:framePr w:w="9960" w:h="2787" w:hRule="exact" w:wrap="none" w:vAnchor="page" w:hAnchor="page" w:x="1013" w:y="11661"/>
        <w:spacing w:line="276" w:lineRule="auto"/>
        <w:rPr>
          <w:rFonts w:ascii="Arial" w:hAnsi="Arial" w:cs="Arial"/>
          <w:sz w:val="22"/>
          <w:lang w:val="pl-PL"/>
        </w:rPr>
      </w:pPr>
      <w:r w:rsidRPr="001C40D2">
        <w:rPr>
          <w:rFonts w:ascii="Arial" w:hAnsi="Arial" w:cs="Arial"/>
          <w:sz w:val="22"/>
          <w:lang w:val="pl-PL"/>
        </w:rPr>
        <w:t>W przypadku wystaw kategorii A1 należy umożliwić dokonanie odprawy celnej w miejscu wystawy.</w:t>
      </w:r>
    </w:p>
    <w:p w:rsidR="003156C5" w:rsidRPr="001C40D2" w:rsidRDefault="003156C5" w:rsidP="00EB19AE">
      <w:pPr>
        <w:framePr w:w="9960" w:h="2787" w:hRule="exact" w:wrap="none" w:vAnchor="page" w:hAnchor="page" w:x="1013" w:y="11661"/>
        <w:spacing w:line="276" w:lineRule="auto"/>
        <w:rPr>
          <w:rFonts w:ascii="Arial" w:hAnsi="Arial" w:cs="Arial"/>
          <w:sz w:val="22"/>
          <w:lang w:val="pl-PL"/>
        </w:rPr>
      </w:pPr>
      <w:r w:rsidRPr="001C40D2">
        <w:rPr>
          <w:rFonts w:ascii="Arial" w:hAnsi="Arial" w:cs="Arial"/>
          <w:sz w:val="22"/>
          <w:lang w:val="pl-PL"/>
        </w:rPr>
        <w:t>W przypadku wystaw każdej kategorii należy zapewnić wszelkie możliwe udogodnienia dotyczące odpraw celnych, zarówno dla importu jak i ponownego eksportu.</w:t>
      </w:r>
    </w:p>
    <w:p w:rsidR="003156C5" w:rsidRPr="001C40D2" w:rsidRDefault="003156C5" w:rsidP="00EB19AE">
      <w:pPr>
        <w:pStyle w:val="Bodytext60"/>
        <w:framePr w:w="5304" w:h="239" w:hRule="exact" w:wrap="none" w:vAnchor="page" w:hAnchor="page" w:x="1388" w:y="14800"/>
        <w:shd w:val="clear" w:color="auto" w:fill="auto"/>
        <w:spacing w:before="0" w:line="276" w:lineRule="auto"/>
        <w:ind w:left="4460"/>
        <w:rPr>
          <w:rFonts w:ascii="Arial" w:hAnsi="Arial" w:cs="Arial"/>
          <w:sz w:val="20"/>
          <w:lang w:val="pl-PL"/>
        </w:rPr>
      </w:pPr>
      <w:r w:rsidRPr="001C40D2">
        <w:rPr>
          <w:rFonts w:ascii="Arial" w:hAnsi="Arial" w:cs="Arial"/>
          <w:sz w:val="20"/>
          <w:lang w:val="pl-PL"/>
        </w:rPr>
        <w:t>15</w:t>
      </w:r>
    </w:p>
    <w:p w:rsidR="003156C5" w:rsidRPr="001C40D2" w:rsidRDefault="003156C5" w:rsidP="00EB19AE">
      <w:pPr>
        <w:spacing w:line="276" w:lineRule="auto"/>
        <w:rPr>
          <w:rFonts w:ascii="Arial" w:hAnsi="Arial" w:cs="Arial"/>
          <w:sz w:val="2"/>
          <w:szCs w:val="2"/>
          <w:lang w:val="pl-PL"/>
        </w:rPr>
        <w:sectPr w:rsidR="003156C5" w:rsidRPr="001C40D2">
          <w:pgSz w:w="11900" w:h="16840"/>
          <w:pgMar w:top="360" w:right="360" w:bottom="360" w:left="360" w:header="0" w:footer="3" w:gutter="0"/>
          <w:cols w:space="720"/>
          <w:noEndnote/>
          <w:docGrid w:linePitch="360"/>
        </w:sectPr>
      </w:pPr>
    </w:p>
    <w:p w:rsidR="003156C5" w:rsidRPr="001C40D2" w:rsidRDefault="003156C5" w:rsidP="001D1498">
      <w:pPr>
        <w:framePr w:w="9960" w:h="2137" w:hRule="exact" w:wrap="none" w:vAnchor="page" w:hAnchor="page" w:x="1013" w:y="1667"/>
        <w:spacing w:line="276" w:lineRule="auto"/>
        <w:rPr>
          <w:rFonts w:ascii="Arial" w:hAnsi="Arial" w:cs="Arial"/>
          <w:sz w:val="22"/>
          <w:lang w:val="pl-PL"/>
        </w:rPr>
      </w:pPr>
      <w:r w:rsidRPr="001C40D2">
        <w:rPr>
          <w:rFonts w:ascii="Arial" w:hAnsi="Arial" w:cs="Arial"/>
          <w:sz w:val="22"/>
          <w:lang w:val="pl-PL" w:eastAsia="fr-FR" w:bidi="fr-FR"/>
        </w:rPr>
        <w:lastRenderedPageBreak/>
        <w:t>Organizatorzy wystawy muszą zagwarantować na trzy lata przed rozpoczęciem wystaw kategorii A1 i B (jeden rok w przypadku wystaw kategorii C i D), że uzgodnione zostały z organami odpowiedzialnymi za zdrowie roślin rozwiązania mające na celu minimalizację problemów dla uczestników oraz że uczestnicy wystawy otrzymają jasne informacje, które umożliwią im spełnienie obowiązujących zasad fitosanitarnych</w:t>
      </w:r>
      <w:r w:rsidRPr="001C40D2">
        <w:rPr>
          <w:rFonts w:ascii="Arial" w:hAnsi="Arial" w:cs="Arial"/>
          <w:sz w:val="22"/>
          <w:lang w:val="pl-PL"/>
        </w:rPr>
        <w:t>.</w:t>
      </w:r>
    </w:p>
    <w:p w:rsidR="003156C5" w:rsidRPr="001C40D2" w:rsidRDefault="003156C5" w:rsidP="001D1498">
      <w:pPr>
        <w:framePr w:w="9960" w:h="2137" w:hRule="exact" w:wrap="none" w:vAnchor="page" w:hAnchor="page" w:x="1013" w:y="1667"/>
        <w:spacing w:line="276" w:lineRule="auto"/>
        <w:rPr>
          <w:rFonts w:ascii="Arial" w:hAnsi="Arial" w:cs="Arial"/>
          <w:sz w:val="22"/>
          <w:lang w:val="pl-PL"/>
        </w:rPr>
      </w:pPr>
      <w:r w:rsidRPr="001C40D2">
        <w:rPr>
          <w:rFonts w:ascii="Arial" w:hAnsi="Arial" w:cs="Arial"/>
          <w:sz w:val="22"/>
          <w:lang w:val="pl-PL"/>
        </w:rPr>
        <w:t>Kontrola fitosanitarna musi zostać przeprowadzona w sposób niepowodujący utraty czasu, najlepiej w miejscu wystawy.</w:t>
      </w:r>
    </w:p>
    <w:p w:rsidR="003156C5" w:rsidRPr="001C40D2" w:rsidRDefault="003156C5" w:rsidP="001D1498">
      <w:pPr>
        <w:framePr w:w="9974" w:h="4189" w:hRule="exact" w:wrap="none" w:vAnchor="page" w:hAnchor="page" w:x="1009" w:y="3971"/>
        <w:spacing w:line="276" w:lineRule="auto"/>
        <w:rPr>
          <w:rFonts w:ascii="Arial" w:hAnsi="Arial" w:cs="Arial"/>
          <w:sz w:val="22"/>
          <w:lang w:val="pl-PL"/>
        </w:rPr>
      </w:pPr>
      <w:r w:rsidRPr="001C40D2">
        <w:rPr>
          <w:rStyle w:val="Bodytext20"/>
          <w:sz w:val="18"/>
          <w:lang w:val="pl-PL"/>
        </w:rPr>
        <w:t>11.4.4 – Wyposażenie oraz budowa stoisk</w:t>
      </w:r>
      <w:r w:rsidRPr="001C40D2">
        <w:rPr>
          <w:rFonts w:ascii="Arial" w:hAnsi="Arial" w:cs="Arial"/>
          <w:sz w:val="22"/>
          <w:lang w:val="pl-PL"/>
        </w:rPr>
        <w:t xml:space="preserve"> (tylko kategoria A1, B i C)</w:t>
      </w:r>
    </w:p>
    <w:p w:rsidR="003156C5" w:rsidRPr="001C40D2" w:rsidRDefault="003156C5" w:rsidP="001D1498">
      <w:pPr>
        <w:framePr w:w="9974" w:h="4189" w:hRule="exact" w:wrap="none" w:vAnchor="page" w:hAnchor="page" w:x="1009" w:y="3971"/>
        <w:spacing w:line="276" w:lineRule="auto"/>
        <w:rPr>
          <w:rFonts w:ascii="Arial" w:hAnsi="Arial" w:cs="Arial"/>
          <w:sz w:val="22"/>
          <w:lang w:val="pl-PL"/>
        </w:rPr>
      </w:pPr>
      <w:r w:rsidRPr="001C40D2">
        <w:rPr>
          <w:rFonts w:ascii="Arial" w:hAnsi="Arial" w:cs="Arial"/>
          <w:sz w:val="22"/>
          <w:lang w:val="pl-PL"/>
        </w:rPr>
        <w:t>Hala i teren wystawowy muszą być udostępnione zbiorowym i indywidualnym wystawcom bez dodatkowych opłat. Organizatorzy wystawy muszą bez dodatkowych usług dostarczyć materiały niezbędne dla celów wystawy (podłoże, glebę, wodę, prąd, wi-fi itp.) na stoiska lub na teren wystawowy. Jeżeli konieczne będzie podgrzanie hal wystawowych do temperatury 20-22 stopni Celsjusza, należy zapewnić takie ogrzewanie bez dodatkowej opłaty.</w:t>
      </w:r>
    </w:p>
    <w:p w:rsidR="003156C5" w:rsidRPr="001C40D2" w:rsidRDefault="003156C5" w:rsidP="001D1498">
      <w:pPr>
        <w:framePr w:w="9974" w:h="4189" w:hRule="exact" w:wrap="none" w:vAnchor="page" w:hAnchor="page" w:x="1009" w:y="3971"/>
        <w:spacing w:line="276" w:lineRule="auto"/>
        <w:rPr>
          <w:rFonts w:ascii="Arial" w:hAnsi="Arial" w:cs="Arial"/>
          <w:sz w:val="22"/>
          <w:lang w:val="pl-PL"/>
        </w:rPr>
      </w:pPr>
      <w:r w:rsidRPr="001C40D2">
        <w:rPr>
          <w:rFonts w:ascii="Arial" w:hAnsi="Arial" w:cs="Arial"/>
          <w:sz w:val="22"/>
          <w:lang w:val="pl-PL"/>
        </w:rPr>
        <w:t>Powyższe warunki muszą dotyczyć również personelu zatrudnionego do wykonywania ciężkich prac i udostępnionych przez organizatorów. Koszty personelu zatrudnionego przy budowie i wykańczaniu stoisk lub przygotowywaniu obszaru wystawowego mogą zostać pokryte przez wystawców.</w:t>
      </w:r>
    </w:p>
    <w:p w:rsidR="003156C5" w:rsidRPr="001C40D2" w:rsidRDefault="003156C5" w:rsidP="001D1498">
      <w:pPr>
        <w:framePr w:w="9974" w:h="4189" w:hRule="exact" w:wrap="none" w:vAnchor="page" w:hAnchor="page" w:x="1009" w:y="3971"/>
        <w:spacing w:line="276" w:lineRule="auto"/>
        <w:rPr>
          <w:rFonts w:ascii="Arial" w:hAnsi="Arial" w:cs="Arial"/>
          <w:sz w:val="22"/>
          <w:lang w:val="pl-PL"/>
        </w:rPr>
      </w:pPr>
      <w:r w:rsidRPr="001C40D2">
        <w:rPr>
          <w:rFonts w:ascii="Arial" w:hAnsi="Arial" w:cs="Arial"/>
          <w:sz w:val="22"/>
          <w:lang w:val="pl-PL"/>
        </w:rPr>
        <w:t>W przypadku wystaw krótkoterminowych, zapewnienie konserwacji produktów wystawionych w halach wystawowych podczas wystawy leży w gestii wystawców.</w:t>
      </w:r>
    </w:p>
    <w:p w:rsidR="003156C5" w:rsidRPr="001C40D2" w:rsidRDefault="003156C5" w:rsidP="001D1498">
      <w:pPr>
        <w:framePr w:w="9974" w:h="4189" w:hRule="exact" w:wrap="none" w:vAnchor="page" w:hAnchor="page" w:x="1009" w:y="3971"/>
        <w:spacing w:line="276" w:lineRule="auto"/>
        <w:rPr>
          <w:rFonts w:ascii="Arial" w:hAnsi="Arial" w:cs="Arial"/>
          <w:sz w:val="22"/>
          <w:lang w:val="pl-PL"/>
        </w:rPr>
      </w:pPr>
      <w:r w:rsidRPr="001C40D2">
        <w:rPr>
          <w:rFonts w:ascii="Arial" w:hAnsi="Arial" w:cs="Arial"/>
          <w:sz w:val="22"/>
          <w:lang w:val="pl-PL"/>
        </w:rPr>
        <w:t>Jednakże w przypadku produktów wystawianych na otwartym terenie oraz wystaw długoterminowych w halach wystawowych obowiązek zapewnienia konserwacji i opieki nad nimi leży po stronie organizatorów.</w:t>
      </w:r>
    </w:p>
    <w:p w:rsidR="003156C5" w:rsidRPr="001C40D2" w:rsidRDefault="003156C5" w:rsidP="00EB19AE">
      <w:pPr>
        <w:framePr w:wrap="none" w:vAnchor="page" w:hAnchor="page" w:x="1033" w:y="8261"/>
        <w:spacing w:line="276" w:lineRule="auto"/>
        <w:rPr>
          <w:rFonts w:ascii="Arial" w:hAnsi="Arial" w:cs="Arial"/>
          <w:sz w:val="22"/>
          <w:lang w:val="pl-PL"/>
        </w:rPr>
      </w:pPr>
      <w:r w:rsidRPr="001C40D2">
        <w:rPr>
          <w:rStyle w:val="Bodytext20"/>
          <w:sz w:val="18"/>
          <w:lang w:val="pl-PL"/>
        </w:rPr>
        <w:t>11.4.5 - Ubezpieczenie</w:t>
      </w:r>
    </w:p>
    <w:p w:rsidR="003156C5" w:rsidRPr="001C40D2" w:rsidRDefault="003156C5" w:rsidP="00EB19AE">
      <w:pPr>
        <w:framePr w:w="9941" w:h="566" w:hRule="exact" w:wrap="none" w:vAnchor="page" w:hAnchor="page" w:x="1018" w:y="8722"/>
        <w:spacing w:line="276" w:lineRule="auto"/>
        <w:rPr>
          <w:rFonts w:ascii="Arial" w:hAnsi="Arial" w:cs="Arial"/>
          <w:sz w:val="22"/>
          <w:lang w:val="pl-PL"/>
        </w:rPr>
      </w:pPr>
      <w:r w:rsidRPr="001C40D2">
        <w:rPr>
          <w:rFonts w:ascii="Arial" w:hAnsi="Arial" w:cs="Arial"/>
          <w:sz w:val="22"/>
          <w:lang w:val="pl-PL"/>
        </w:rPr>
        <w:t>Organizatorzy i wystawcy na międzynarodowych wystawach ogrodniczych muszą posiadać ubezpieczenie odpowiedzialności cywilnej.</w:t>
      </w:r>
    </w:p>
    <w:p w:rsidR="003156C5" w:rsidRPr="001C40D2" w:rsidRDefault="003156C5" w:rsidP="00BD39FF">
      <w:pPr>
        <w:framePr w:w="9950" w:h="2401" w:hRule="exact" w:wrap="none" w:vAnchor="page" w:hAnchor="page" w:x="1018" w:y="9650"/>
        <w:spacing w:line="276" w:lineRule="auto"/>
        <w:rPr>
          <w:rFonts w:ascii="Arial" w:hAnsi="Arial" w:cs="Arial"/>
          <w:sz w:val="22"/>
          <w:lang w:val="pl-PL"/>
        </w:rPr>
      </w:pPr>
      <w:r w:rsidRPr="001C40D2">
        <w:rPr>
          <w:rStyle w:val="Bodytext20"/>
          <w:sz w:val="18"/>
          <w:lang w:val="pl-PL"/>
        </w:rPr>
        <w:t>11.4.6 – Rekompensata finansowa (tylko kategorie A1, B i C)</w:t>
      </w:r>
    </w:p>
    <w:p w:rsidR="003156C5" w:rsidRPr="001C40D2" w:rsidRDefault="003156C5" w:rsidP="00BD39FF">
      <w:pPr>
        <w:framePr w:w="9950" w:h="2401" w:hRule="exact" w:wrap="none" w:vAnchor="page" w:hAnchor="page" w:x="1018" w:y="9650"/>
        <w:spacing w:line="276" w:lineRule="auto"/>
        <w:rPr>
          <w:rFonts w:ascii="Arial" w:hAnsi="Arial" w:cs="Arial"/>
          <w:sz w:val="22"/>
          <w:lang w:val="pl-PL"/>
        </w:rPr>
      </w:pPr>
      <w:r w:rsidRPr="001C40D2">
        <w:rPr>
          <w:rFonts w:ascii="Arial" w:hAnsi="Arial" w:cs="Arial"/>
          <w:sz w:val="22"/>
          <w:lang w:val="pl-PL"/>
        </w:rPr>
        <w:t>Organizatorzy są zobowiązani do ograniczenia kosztów uczestnictwa w wystawie. Cel ten może zostać osiągnięty poprzez partycypowanie w kosztach budowy i utrzymania stoisk lub przez zaoferowanie nagród pieniężnych.</w:t>
      </w:r>
    </w:p>
    <w:p w:rsidR="003156C5" w:rsidRPr="001C40D2" w:rsidRDefault="003156C5" w:rsidP="00BD39FF">
      <w:pPr>
        <w:framePr w:w="9950" w:h="2401" w:hRule="exact" w:wrap="none" w:vAnchor="page" w:hAnchor="page" w:x="1018" w:y="9650"/>
        <w:spacing w:line="276" w:lineRule="auto"/>
        <w:rPr>
          <w:rFonts w:ascii="Arial" w:hAnsi="Arial" w:cs="Arial"/>
          <w:sz w:val="22"/>
          <w:lang w:val="pl-PL"/>
        </w:rPr>
      </w:pPr>
      <w:r w:rsidRPr="001C40D2">
        <w:rPr>
          <w:rStyle w:val="Bodytext20"/>
          <w:sz w:val="18"/>
          <w:lang w:val="pl-PL"/>
        </w:rPr>
        <w:t>Łączna wartość nagród pieniężnych</w:t>
      </w:r>
    </w:p>
    <w:p w:rsidR="003156C5" w:rsidRPr="001C40D2" w:rsidRDefault="003156C5" w:rsidP="00BD39FF">
      <w:pPr>
        <w:framePr w:w="9950" w:h="2401" w:hRule="exact" w:wrap="none" w:vAnchor="page" w:hAnchor="page" w:x="1018" w:y="9650"/>
        <w:spacing w:line="276" w:lineRule="auto"/>
        <w:rPr>
          <w:rFonts w:ascii="Arial" w:hAnsi="Arial" w:cs="Arial"/>
          <w:sz w:val="22"/>
          <w:lang w:val="pl-PL"/>
        </w:rPr>
      </w:pPr>
      <w:r w:rsidRPr="001C40D2">
        <w:rPr>
          <w:rFonts w:ascii="Arial" w:hAnsi="Arial" w:cs="Arial"/>
          <w:sz w:val="22"/>
          <w:lang w:val="pl-PL"/>
        </w:rPr>
        <w:t>Organizatorzy, którzy podejmą decyzję o przyznawaniu nagród pieniężnych muszą skonsultować się z Sekretariatem AIPH co do łącznej wartości nagród pieniężnych przyznawanych wystawcom.</w:t>
      </w:r>
    </w:p>
    <w:p w:rsidR="003156C5" w:rsidRPr="001C40D2" w:rsidRDefault="003156C5" w:rsidP="00EB19AE">
      <w:pPr>
        <w:pStyle w:val="Bodytext60"/>
        <w:framePr w:w="5304" w:h="239" w:hRule="exact" w:wrap="none" w:vAnchor="page" w:hAnchor="page" w:x="1388" w:y="14800"/>
        <w:shd w:val="clear" w:color="auto" w:fill="auto"/>
        <w:spacing w:before="0" w:line="276" w:lineRule="auto"/>
        <w:ind w:left="4460"/>
        <w:rPr>
          <w:rFonts w:ascii="Arial" w:hAnsi="Arial" w:cs="Arial"/>
          <w:sz w:val="20"/>
          <w:lang w:val="pl-PL"/>
        </w:rPr>
      </w:pPr>
      <w:r w:rsidRPr="001C40D2">
        <w:rPr>
          <w:rFonts w:ascii="Arial" w:hAnsi="Arial" w:cs="Arial"/>
          <w:sz w:val="20"/>
          <w:lang w:val="pl-PL"/>
        </w:rPr>
        <w:t>16</w:t>
      </w:r>
    </w:p>
    <w:p w:rsidR="003156C5" w:rsidRPr="001C40D2" w:rsidRDefault="003156C5" w:rsidP="00EB19AE">
      <w:pPr>
        <w:spacing w:line="276" w:lineRule="auto"/>
        <w:rPr>
          <w:rFonts w:ascii="Arial" w:hAnsi="Arial" w:cs="Arial"/>
          <w:sz w:val="2"/>
          <w:szCs w:val="2"/>
          <w:lang w:val="pl-PL"/>
        </w:rPr>
        <w:sectPr w:rsidR="003156C5" w:rsidRPr="001C40D2">
          <w:pgSz w:w="11900" w:h="16840"/>
          <w:pgMar w:top="360" w:right="360" w:bottom="360" w:left="360" w:header="0" w:footer="3" w:gutter="0"/>
          <w:cols w:space="720"/>
          <w:noEndnote/>
          <w:docGrid w:linePitch="360"/>
        </w:sectPr>
      </w:pPr>
    </w:p>
    <w:p w:rsidR="003156C5" w:rsidRPr="001C40D2" w:rsidRDefault="003156C5" w:rsidP="00BD39FF">
      <w:pPr>
        <w:framePr w:w="9965" w:h="2905" w:hRule="exact" w:wrap="none" w:vAnchor="page" w:hAnchor="page" w:x="1009" w:y="2160"/>
        <w:spacing w:line="276" w:lineRule="auto"/>
        <w:rPr>
          <w:rFonts w:ascii="Arial" w:hAnsi="Arial" w:cs="Arial"/>
          <w:sz w:val="22"/>
          <w:u w:val="single"/>
          <w:lang w:val="pl-PL"/>
        </w:rPr>
      </w:pPr>
      <w:r w:rsidRPr="001C40D2">
        <w:rPr>
          <w:rFonts w:ascii="Arial" w:hAnsi="Arial" w:cs="Arial"/>
          <w:sz w:val="22"/>
          <w:u w:val="single"/>
          <w:lang w:val="pl-PL"/>
        </w:rPr>
        <w:lastRenderedPageBreak/>
        <w:t>11.4.7 – Reklamowanie innych wystaw</w:t>
      </w:r>
    </w:p>
    <w:p w:rsidR="003156C5" w:rsidRPr="001C40D2" w:rsidRDefault="003156C5" w:rsidP="00BD39FF">
      <w:pPr>
        <w:framePr w:w="9965" w:h="2905" w:hRule="exact" w:wrap="none" w:vAnchor="page" w:hAnchor="page" w:x="1009" w:y="2160"/>
        <w:spacing w:line="276" w:lineRule="auto"/>
        <w:rPr>
          <w:rFonts w:ascii="Arial" w:hAnsi="Arial" w:cs="Arial"/>
          <w:sz w:val="22"/>
          <w:lang w:val="pl-PL"/>
        </w:rPr>
      </w:pPr>
      <w:r w:rsidRPr="001C40D2">
        <w:rPr>
          <w:rFonts w:ascii="Arial" w:hAnsi="Arial" w:cs="Arial"/>
          <w:sz w:val="22"/>
          <w:lang w:val="pl-PL"/>
        </w:rPr>
        <w:t>Organizatorzy wystaw zarejestrowanych w AIPH muszą umożliwić organizatorom innych wystaw zarejestrowanych przez AIPH umieszczanie znaków reklamowych na stoiskach ich krajów lub w bezpośrednim ich sąsiedztwie.</w:t>
      </w:r>
    </w:p>
    <w:p w:rsidR="003156C5" w:rsidRPr="001C40D2" w:rsidRDefault="003156C5" w:rsidP="00BD39FF">
      <w:pPr>
        <w:framePr w:w="9965" w:h="2905" w:hRule="exact" w:wrap="none" w:vAnchor="page" w:hAnchor="page" w:x="1009" w:y="2160"/>
        <w:spacing w:line="276" w:lineRule="auto"/>
        <w:rPr>
          <w:rFonts w:ascii="Arial" w:hAnsi="Arial" w:cs="Arial"/>
          <w:sz w:val="22"/>
          <w:lang w:val="pl-PL"/>
        </w:rPr>
      </w:pPr>
      <w:r w:rsidRPr="001C40D2">
        <w:rPr>
          <w:rFonts w:ascii="Arial" w:hAnsi="Arial" w:cs="Arial"/>
          <w:sz w:val="22"/>
          <w:lang w:val="pl-PL"/>
        </w:rPr>
        <w:t>Wielkość i treść takich reklam/informacji powinny zostać uzgodnione pomiędzy organizatorem a wystawcą.</w:t>
      </w:r>
    </w:p>
    <w:p w:rsidR="003156C5" w:rsidRPr="001C40D2" w:rsidRDefault="003156C5" w:rsidP="00BD39FF">
      <w:pPr>
        <w:framePr w:w="9965" w:h="2905" w:hRule="exact" w:wrap="none" w:vAnchor="page" w:hAnchor="page" w:x="1009" w:y="2160"/>
        <w:spacing w:line="276" w:lineRule="auto"/>
        <w:rPr>
          <w:rFonts w:ascii="Arial" w:hAnsi="Arial" w:cs="Arial"/>
          <w:sz w:val="22"/>
          <w:lang w:val="pl-PL"/>
        </w:rPr>
      </w:pPr>
      <w:r w:rsidRPr="001C40D2">
        <w:rPr>
          <w:rFonts w:ascii="Arial" w:hAnsi="Arial" w:cs="Arial"/>
          <w:sz w:val="22"/>
          <w:lang w:val="pl-PL"/>
        </w:rPr>
        <w:t>W przypadku nieobecności na wystawie kraju, w którym odbywać się będzie reklamowana wystawa, organizatorzy zapewnią przestrzeń na umieszczenie takiej reklamy w miejscu ogólnie dostępnym.</w:t>
      </w:r>
    </w:p>
    <w:p w:rsidR="003156C5" w:rsidRPr="001C40D2" w:rsidRDefault="003156C5" w:rsidP="00BD39FF">
      <w:pPr>
        <w:framePr w:w="9965" w:h="2905" w:hRule="exact" w:wrap="none" w:vAnchor="page" w:hAnchor="page" w:x="1009" w:y="2160"/>
        <w:spacing w:line="276" w:lineRule="auto"/>
        <w:rPr>
          <w:rFonts w:ascii="Arial" w:hAnsi="Arial" w:cs="Arial"/>
          <w:sz w:val="22"/>
          <w:lang w:val="pl-PL"/>
        </w:rPr>
      </w:pPr>
      <w:r w:rsidRPr="001C40D2">
        <w:rPr>
          <w:rFonts w:ascii="Arial" w:hAnsi="Arial" w:cs="Arial"/>
          <w:sz w:val="22"/>
          <w:lang w:val="pl-PL"/>
        </w:rPr>
        <w:t>Wszelkie koszty związane z takimi reklamami będą ponoszone przez organizatorów reklamowanej wystawy.</w:t>
      </w:r>
    </w:p>
    <w:p w:rsidR="003156C5" w:rsidRPr="001C40D2" w:rsidRDefault="003156C5" w:rsidP="00EB19AE">
      <w:pPr>
        <w:framePr w:wrap="none" w:vAnchor="page" w:hAnchor="page" w:x="1033" w:y="5227"/>
        <w:spacing w:line="276" w:lineRule="auto"/>
        <w:rPr>
          <w:rFonts w:ascii="Arial" w:hAnsi="Arial" w:cs="Arial"/>
          <w:sz w:val="22"/>
          <w:lang w:val="pl-PL"/>
        </w:rPr>
      </w:pPr>
      <w:r w:rsidRPr="001C40D2">
        <w:rPr>
          <w:rStyle w:val="Bodytext20"/>
          <w:sz w:val="18"/>
          <w:lang w:val="pl-PL"/>
        </w:rPr>
        <w:t>11.4.8 - Promocja</w:t>
      </w:r>
    </w:p>
    <w:p w:rsidR="003156C5" w:rsidRPr="001C40D2" w:rsidRDefault="003156C5" w:rsidP="00EB19AE">
      <w:pPr>
        <w:framePr w:w="9667" w:h="821" w:hRule="exact" w:wrap="none" w:vAnchor="page" w:hAnchor="page" w:x="1013" w:y="5688"/>
        <w:spacing w:line="276" w:lineRule="auto"/>
        <w:rPr>
          <w:rFonts w:ascii="Arial" w:hAnsi="Arial" w:cs="Arial"/>
          <w:sz w:val="22"/>
          <w:lang w:val="pl-PL"/>
        </w:rPr>
      </w:pPr>
      <w:r w:rsidRPr="001C40D2">
        <w:rPr>
          <w:rFonts w:ascii="Arial" w:hAnsi="Arial" w:cs="Arial"/>
          <w:sz w:val="22"/>
          <w:lang w:val="pl-PL"/>
        </w:rPr>
        <w:t>Organizatorzy wystawy są zobowiązani do zapewnienia międzynarodowym mediom informacji dotyczących wystawy i umożliwiających jej promocję na całym świecie. Należy utworzyć oczywisty punkt kontaktowy dla mediów udzielający informacji w odpowiednich językach, w tym angielskim.</w:t>
      </w:r>
    </w:p>
    <w:p w:rsidR="003156C5" w:rsidRPr="001C40D2" w:rsidRDefault="003156C5" w:rsidP="00EB19AE">
      <w:pPr>
        <w:framePr w:w="9677" w:h="1028" w:hRule="exact" w:wrap="none" w:vAnchor="page" w:hAnchor="page" w:x="1013" w:y="7008"/>
        <w:spacing w:line="276" w:lineRule="auto"/>
        <w:rPr>
          <w:rFonts w:ascii="Arial" w:hAnsi="Arial" w:cs="Arial"/>
          <w:sz w:val="22"/>
          <w:lang w:val="pl-PL"/>
        </w:rPr>
      </w:pPr>
      <w:r w:rsidRPr="001C40D2">
        <w:rPr>
          <w:rStyle w:val="Bodytext20"/>
          <w:sz w:val="18"/>
          <w:lang w:val="pl-PL"/>
        </w:rPr>
        <w:t>11.4.9 – Regulamin wystawy dla uczestników</w:t>
      </w:r>
    </w:p>
    <w:p w:rsidR="003156C5" w:rsidRPr="001C40D2" w:rsidRDefault="003156C5" w:rsidP="00EB19AE">
      <w:pPr>
        <w:framePr w:w="9677" w:h="1028" w:hRule="exact" w:wrap="none" w:vAnchor="page" w:hAnchor="page" w:x="1013" w:y="7008"/>
        <w:spacing w:line="276" w:lineRule="auto"/>
        <w:rPr>
          <w:rFonts w:ascii="Arial" w:hAnsi="Arial" w:cs="Arial"/>
          <w:sz w:val="22"/>
          <w:lang w:val="pl-PL"/>
        </w:rPr>
      </w:pPr>
      <w:r w:rsidRPr="001C40D2">
        <w:rPr>
          <w:rFonts w:ascii="Arial" w:hAnsi="Arial" w:cs="Arial"/>
          <w:sz w:val="22"/>
          <w:lang w:val="pl-PL"/>
        </w:rPr>
        <w:t>Organizator międzynarodowej wystawy musi poinformować jej uczestników międzynarodowych o zasadach i regułach dotyczących pozwoleń na pracę.</w:t>
      </w:r>
    </w:p>
    <w:p w:rsidR="003156C5" w:rsidRPr="001C40D2" w:rsidRDefault="003156C5" w:rsidP="00EB19AE">
      <w:pPr>
        <w:framePr w:w="2381" w:h="532" w:hRule="exact" w:wrap="none" w:vAnchor="page" w:hAnchor="page" w:x="1018" w:y="8264"/>
        <w:spacing w:line="276" w:lineRule="auto"/>
        <w:rPr>
          <w:rFonts w:ascii="Arial" w:hAnsi="Arial" w:cs="Arial"/>
          <w:sz w:val="22"/>
          <w:lang w:val="pl-PL"/>
        </w:rPr>
      </w:pPr>
      <w:bookmarkStart w:id="9" w:name="bookmark11"/>
      <w:r w:rsidRPr="001C40D2">
        <w:rPr>
          <w:rFonts w:ascii="Arial" w:hAnsi="Arial" w:cs="Arial"/>
          <w:sz w:val="22"/>
          <w:lang w:val="pl-PL"/>
        </w:rPr>
        <w:t>Rozdział 12</w:t>
      </w:r>
      <w:bookmarkEnd w:id="9"/>
    </w:p>
    <w:p w:rsidR="003156C5" w:rsidRPr="001C40D2" w:rsidRDefault="003156C5" w:rsidP="00EB19AE">
      <w:pPr>
        <w:framePr w:w="2381" w:h="532" w:hRule="exact" w:wrap="none" w:vAnchor="page" w:hAnchor="page" w:x="1018" w:y="8264"/>
        <w:spacing w:line="276" w:lineRule="auto"/>
        <w:rPr>
          <w:rFonts w:ascii="Arial" w:hAnsi="Arial" w:cs="Arial"/>
          <w:sz w:val="22"/>
          <w:lang w:val="pl-PL"/>
        </w:rPr>
      </w:pPr>
      <w:r w:rsidRPr="001C40D2">
        <w:rPr>
          <w:rFonts w:ascii="Arial" w:hAnsi="Arial" w:cs="Arial"/>
          <w:sz w:val="22"/>
          <w:lang w:val="pl-PL"/>
        </w:rPr>
        <w:t>Zasady uczestnictwa</w:t>
      </w:r>
    </w:p>
    <w:p w:rsidR="003156C5" w:rsidRPr="001C40D2" w:rsidRDefault="003156C5" w:rsidP="00BD39FF">
      <w:pPr>
        <w:framePr w:w="9965" w:h="5197" w:hRule="exact" w:wrap="none" w:vAnchor="page" w:hAnchor="page" w:x="1009" w:y="9299"/>
        <w:spacing w:line="276" w:lineRule="auto"/>
        <w:rPr>
          <w:rFonts w:ascii="Arial" w:hAnsi="Arial" w:cs="Arial"/>
          <w:sz w:val="22"/>
          <w:lang w:val="pl-PL"/>
        </w:rPr>
      </w:pPr>
      <w:r w:rsidRPr="001C40D2">
        <w:rPr>
          <w:rStyle w:val="Bodytext20"/>
          <w:sz w:val="18"/>
          <w:lang w:val="pl-PL"/>
        </w:rPr>
        <w:t>12.1 - Sponsoring</w:t>
      </w:r>
    </w:p>
    <w:p w:rsidR="003156C5" w:rsidRPr="001C40D2" w:rsidRDefault="003156C5" w:rsidP="00BD39FF">
      <w:pPr>
        <w:framePr w:w="9965" w:h="5197" w:hRule="exact" w:wrap="none" w:vAnchor="page" w:hAnchor="page" w:x="1009" w:y="9299"/>
        <w:spacing w:line="276" w:lineRule="auto"/>
        <w:rPr>
          <w:rFonts w:ascii="Arial" w:hAnsi="Arial" w:cs="Arial"/>
          <w:sz w:val="22"/>
          <w:lang w:val="pl-PL"/>
        </w:rPr>
      </w:pPr>
      <w:r w:rsidRPr="001C40D2">
        <w:rPr>
          <w:rFonts w:ascii="Arial" w:hAnsi="Arial" w:cs="Arial"/>
          <w:sz w:val="22"/>
          <w:lang w:val="pl-PL"/>
        </w:rPr>
        <w:t>Wszyscy uczestnicy wystaw posiadających aprobatę AIPH będą uprawnieni do swobodnego negocjowania z osobami trzecimi wsparcia o charakterze finansowym lub innym, pod warunkiem, że udzielenie takiego wsparcia będzie dopuszczalne w świetle przepisów prawa kraju organizującego wystawę, a w przypadku wystaw posiadających aprobatę BIE, będzie również zgodne z wymogami tej organizacji.</w:t>
      </w:r>
    </w:p>
    <w:p w:rsidR="003156C5" w:rsidRPr="001C40D2" w:rsidRDefault="003156C5" w:rsidP="00BD39FF">
      <w:pPr>
        <w:framePr w:w="9965" w:h="5197" w:hRule="exact" w:wrap="none" w:vAnchor="page" w:hAnchor="page" w:x="1009" w:y="9299"/>
        <w:spacing w:line="276" w:lineRule="auto"/>
        <w:rPr>
          <w:rFonts w:ascii="Arial" w:hAnsi="Arial" w:cs="Arial"/>
          <w:sz w:val="22"/>
          <w:lang w:val="pl-PL"/>
        </w:rPr>
      </w:pPr>
      <w:r w:rsidRPr="001C40D2">
        <w:rPr>
          <w:rFonts w:ascii="Arial" w:hAnsi="Arial" w:cs="Arial"/>
          <w:sz w:val="22"/>
          <w:lang w:val="pl-PL"/>
        </w:rPr>
        <w:t>Organizatorzy wszystkich wystaw posiadających aprobatę AIPH uwzględnią w swoich warunkach uczestnictwa wszelkie informacje o ewentualnych ograniczeniach dotyczących prezentowania reklam, dystrybucji materiałów pisemnych oraz wszelkich innych czynności mających na celu promowanie produktów i usług innych niż te wystawiane przez uczestnika.</w:t>
      </w:r>
    </w:p>
    <w:p w:rsidR="003156C5" w:rsidRPr="001C40D2" w:rsidRDefault="003156C5" w:rsidP="00BD39FF">
      <w:pPr>
        <w:framePr w:w="9965" w:h="5197" w:hRule="exact" w:wrap="none" w:vAnchor="page" w:hAnchor="page" w:x="1009" w:y="9299"/>
        <w:spacing w:line="276" w:lineRule="auto"/>
        <w:rPr>
          <w:rFonts w:ascii="Arial" w:hAnsi="Arial" w:cs="Arial"/>
          <w:sz w:val="22"/>
          <w:lang w:val="pl-PL"/>
        </w:rPr>
      </w:pPr>
      <w:r w:rsidRPr="001C40D2">
        <w:rPr>
          <w:rFonts w:ascii="Arial" w:hAnsi="Arial" w:cs="Arial"/>
          <w:sz w:val="22"/>
          <w:lang w:val="pl-PL"/>
        </w:rPr>
        <w:t>Warunki te umożliwią uczestnikom promowanie takich produktów i usług, ale organizatorzy będą uprawnieni do ograniczenia udziału takich produktów i usług lub wzmianek o nich do maksymalnie 5% łącznej powierzchni samej wystawy.</w:t>
      </w:r>
    </w:p>
    <w:p w:rsidR="003156C5" w:rsidRPr="001C40D2" w:rsidRDefault="003156C5" w:rsidP="00BD39FF">
      <w:pPr>
        <w:framePr w:w="9965" w:h="5197" w:hRule="exact" w:wrap="none" w:vAnchor="page" w:hAnchor="page" w:x="1009" w:y="9299"/>
        <w:spacing w:line="276" w:lineRule="auto"/>
        <w:rPr>
          <w:rFonts w:ascii="Arial" w:hAnsi="Arial" w:cs="Arial"/>
          <w:sz w:val="22"/>
          <w:lang w:val="pl-PL"/>
        </w:rPr>
      </w:pPr>
      <w:r w:rsidRPr="001C40D2">
        <w:rPr>
          <w:rFonts w:ascii="Arial" w:hAnsi="Arial" w:cs="Arial"/>
          <w:sz w:val="22"/>
          <w:lang w:val="pl-PL"/>
        </w:rPr>
        <w:t>Jeżeli chodzi o reklamy prezentowane podczas wystawy, umowy sponsorskie zawierane przez wystawców nie mogą kolidować z interesami sponsorów organizatora ani wizerunkiem wystawy.</w:t>
      </w:r>
    </w:p>
    <w:p w:rsidR="003156C5" w:rsidRPr="001C40D2" w:rsidRDefault="003156C5" w:rsidP="00BD39FF">
      <w:pPr>
        <w:framePr w:w="9965" w:h="5197" w:hRule="exact" w:wrap="none" w:vAnchor="page" w:hAnchor="page" w:x="1009" w:y="9299"/>
        <w:spacing w:line="276" w:lineRule="auto"/>
        <w:rPr>
          <w:rFonts w:ascii="Arial" w:hAnsi="Arial" w:cs="Arial"/>
          <w:sz w:val="22"/>
          <w:lang w:val="pl-PL"/>
        </w:rPr>
      </w:pPr>
      <w:r w:rsidRPr="001C40D2">
        <w:rPr>
          <w:rFonts w:ascii="Arial" w:hAnsi="Arial" w:cs="Arial"/>
          <w:sz w:val="22"/>
          <w:lang w:val="pl-PL"/>
        </w:rPr>
        <w:t>Należy umożliwić sprzedaż na wspólnych wystawach krajowych narodowych produktów, które mogą być sprzeczne z umowami podpisanymi przez organizatora ze sponsorami.</w:t>
      </w:r>
    </w:p>
    <w:p w:rsidR="003156C5" w:rsidRPr="001C40D2" w:rsidRDefault="003156C5" w:rsidP="00EB19AE">
      <w:pPr>
        <w:pStyle w:val="Bodytext60"/>
        <w:framePr w:w="5304" w:h="239" w:hRule="exact" w:wrap="none" w:vAnchor="page" w:hAnchor="page" w:x="1388" w:y="14800"/>
        <w:shd w:val="clear" w:color="auto" w:fill="auto"/>
        <w:spacing w:before="0" w:line="276" w:lineRule="auto"/>
        <w:ind w:left="4460"/>
        <w:rPr>
          <w:rFonts w:ascii="Arial" w:hAnsi="Arial" w:cs="Arial"/>
          <w:sz w:val="20"/>
          <w:lang w:val="pl-PL"/>
        </w:rPr>
      </w:pPr>
      <w:r w:rsidRPr="001C40D2">
        <w:rPr>
          <w:rFonts w:ascii="Arial" w:hAnsi="Arial" w:cs="Arial"/>
          <w:sz w:val="20"/>
          <w:lang w:val="pl-PL"/>
        </w:rPr>
        <w:t>17</w:t>
      </w:r>
    </w:p>
    <w:p w:rsidR="003156C5" w:rsidRPr="001C40D2" w:rsidRDefault="003156C5" w:rsidP="00EB19AE">
      <w:pPr>
        <w:spacing w:line="276" w:lineRule="auto"/>
        <w:rPr>
          <w:rFonts w:ascii="Arial" w:hAnsi="Arial" w:cs="Arial"/>
          <w:sz w:val="2"/>
          <w:szCs w:val="2"/>
          <w:lang w:val="pl-PL"/>
        </w:rPr>
        <w:sectPr w:rsidR="003156C5" w:rsidRPr="001C40D2">
          <w:pgSz w:w="11900" w:h="16840"/>
          <w:pgMar w:top="360" w:right="360" w:bottom="360" w:left="360" w:header="0" w:footer="3" w:gutter="0"/>
          <w:cols w:space="720"/>
          <w:noEndnote/>
          <w:docGrid w:linePitch="360"/>
        </w:sectPr>
      </w:pPr>
    </w:p>
    <w:p w:rsidR="003156C5" w:rsidRPr="001C40D2" w:rsidRDefault="003156C5" w:rsidP="00EB19AE">
      <w:pPr>
        <w:framePr w:w="10224" w:h="5288" w:hRule="exact" w:wrap="none" w:vAnchor="page" w:hAnchor="page" w:x="1009" w:y="1696"/>
        <w:spacing w:line="276" w:lineRule="auto"/>
        <w:rPr>
          <w:rFonts w:ascii="Arial" w:hAnsi="Arial" w:cs="Arial"/>
          <w:sz w:val="22"/>
          <w:lang w:val="pl-PL"/>
        </w:rPr>
      </w:pPr>
      <w:r w:rsidRPr="001C40D2">
        <w:rPr>
          <w:rStyle w:val="Bodytext20"/>
          <w:sz w:val="18"/>
          <w:lang w:val="pl-PL"/>
        </w:rPr>
        <w:lastRenderedPageBreak/>
        <w:t>12.2 – Działania komercyjne</w:t>
      </w:r>
    </w:p>
    <w:p w:rsidR="003156C5" w:rsidRPr="001C40D2" w:rsidRDefault="003156C5" w:rsidP="00EB19AE">
      <w:pPr>
        <w:framePr w:w="10224" w:h="5288" w:hRule="exact" w:wrap="none" w:vAnchor="page" w:hAnchor="page" w:x="1009" w:y="1696"/>
        <w:spacing w:line="276" w:lineRule="auto"/>
        <w:ind w:right="300"/>
        <w:rPr>
          <w:rFonts w:ascii="Arial" w:hAnsi="Arial" w:cs="Arial"/>
          <w:sz w:val="22"/>
          <w:lang w:val="pl-PL"/>
        </w:rPr>
      </w:pPr>
      <w:r w:rsidRPr="001C40D2">
        <w:rPr>
          <w:rFonts w:ascii="Arial" w:hAnsi="Arial" w:cs="Arial"/>
          <w:sz w:val="22"/>
          <w:lang w:val="pl-PL"/>
        </w:rPr>
        <w:t>Dopuszcza się prowadzenie sprzedaży detalicznej na stoiskach. Obszar jej prowadzenia nie może jednak przekroczyć 20% całkowitej krytej powierzchni wystawowej lub 100 m</w:t>
      </w:r>
      <w:r w:rsidRPr="001C40D2">
        <w:rPr>
          <w:rFonts w:ascii="Arial" w:hAnsi="Arial" w:cs="Arial"/>
          <w:sz w:val="22"/>
          <w:vertAlign w:val="superscript"/>
          <w:lang w:val="pl-PL"/>
        </w:rPr>
        <w:t>2</w:t>
      </w:r>
      <w:r w:rsidRPr="001C40D2">
        <w:rPr>
          <w:rFonts w:ascii="Arial" w:hAnsi="Arial" w:cs="Arial"/>
          <w:sz w:val="22"/>
          <w:lang w:val="pl-PL"/>
        </w:rPr>
        <w:t>, w zależności od  tego, która z tych powierzchni jest mniejsza. W przypadku stoisk o powierzchni przekraczającej 2000 m</w:t>
      </w:r>
      <w:r w:rsidRPr="001C40D2">
        <w:rPr>
          <w:rFonts w:ascii="Arial" w:hAnsi="Arial" w:cs="Arial"/>
          <w:sz w:val="22"/>
          <w:vertAlign w:val="superscript"/>
          <w:lang w:val="pl-PL"/>
        </w:rPr>
        <w:t xml:space="preserve">2  </w:t>
      </w:r>
      <w:r w:rsidRPr="001C40D2">
        <w:rPr>
          <w:rFonts w:ascii="Arial" w:hAnsi="Arial" w:cs="Arial"/>
          <w:sz w:val="22"/>
          <w:lang w:val="pl-PL"/>
        </w:rPr>
        <w:t>należy ustalić obszar przeznaczony na prowadzenie sprzedaży detalicznej w drodze negocjacji między organizatorem a wystawcą. Wszelkie produkty sprzedawane na stoiskach powinny być powiązane z wystawą oraz z krajem wystawiającym ekspozycję w sposób wspierający cele wystawy.</w:t>
      </w:r>
    </w:p>
    <w:p w:rsidR="003156C5" w:rsidRPr="001C40D2" w:rsidRDefault="003156C5" w:rsidP="00EB19AE">
      <w:pPr>
        <w:framePr w:w="10224" w:h="5288" w:hRule="exact" w:wrap="none" w:vAnchor="page" w:hAnchor="page" w:x="1009" w:y="1696"/>
        <w:spacing w:line="276" w:lineRule="auto"/>
        <w:ind w:right="300"/>
        <w:rPr>
          <w:rFonts w:ascii="Arial" w:hAnsi="Arial" w:cs="Arial"/>
          <w:sz w:val="22"/>
          <w:lang w:val="pl-PL"/>
        </w:rPr>
      </w:pPr>
      <w:r w:rsidRPr="001C40D2">
        <w:rPr>
          <w:rFonts w:ascii="Arial" w:hAnsi="Arial" w:cs="Arial"/>
          <w:sz w:val="22"/>
          <w:lang w:val="pl-PL"/>
        </w:rPr>
        <w:t>Celem rozpowszechniania informacji komercyjnych możliwe jest udostępnienie obszaru informacyjnego WYŁĄCZNIE DLA CELÓW HANDLU na NARODOWYCH stoiskach (stoiskach reprezentujących kraje, ewentualnie regiony jeśli dany kraj jako całość nie uczestniczy w wystawie, lub reprezentujących społeczności reprezentujące dany kraj).</w:t>
      </w:r>
    </w:p>
    <w:p w:rsidR="003156C5" w:rsidRPr="001C40D2" w:rsidRDefault="003156C5" w:rsidP="00EB19AE">
      <w:pPr>
        <w:framePr w:w="10224" w:h="5288" w:hRule="exact" w:wrap="none" w:vAnchor="page" w:hAnchor="page" w:x="1009" w:y="1696"/>
        <w:spacing w:line="276" w:lineRule="auto"/>
        <w:ind w:right="300"/>
        <w:rPr>
          <w:rFonts w:ascii="Arial" w:hAnsi="Arial" w:cs="Arial"/>
          <w:sz w:val="22"/>
          <w:lang w:val="pl-PL"/>
        </w:rPr>
      </w:pPr>
      <w:r w:rsidRPr="001C40D2">
        <w:rPr>
          <w:rFonts w:ascii="Arial" w:hAnsi="Arial" w:cs="Arial"/>
          <w:sz w:val="22"/>
          <w:lang w:val="pl-PL"/>
        </w:rPr>
        <w:t>Utworzenie obszaru informacyjnego możliwe jest wyłącznie na stoiskach o powierzchni co najmniej 500 m</w:t>
      </w:r>
      <w:r w:rsidRPr="001C40D2">
        <w:rPr>
          <w:rFonts w:ascii="Arial" w:hAnsi="Arial" w:cs="Arial"/>
          <w:sz w:val="22"/>
          <w:vertAlign w:val="superscript"/>
          <w:lang w:val="pl-PL"/>
        </w:rPr>
        <w:t>2</w:t>
      </w:r>
      <w:r w:rsidRPr="001C40D2">
        <w:rPr>
          <w:rFonts w:ascii="Arial" w:hAnsi="Arial" w:cs="Arial"/>
          <w:sz w:val="22"/>
          <w:lang w:val="pl-PL"/>
        </w:rPr>
        <w:t xml:space="preserve"> (lub w przypadku gdy wystawca wystąpił o przyznanie 500 m</w:t>
      </w:r>
      <w:r w:rsidRPr="001C40D2">
        <w:rPr>
          <w:rFonts w:ascii="Arial" w:hAnsi="Arial" w:cs="Arial"/>
          <w:sz w:val="22"/>
          <w:vertAlign w:val="superscript"/>
          <w:lang w:val="pl-PL"/>
        </w:rPr>
        <w:t xml:space="preserve">2 </w:t>
      </w:r>
      <w:r w:rsidRPr="001C40D2">
        <w:rPr>
          <w:rFonts w:ascii="Arial" w:hAnsi="Arial" w:cs="Arial"/>
          <w:sz w:val="22"/>
          <w:lang w:val="pl-PL"/>
        </w:rPr>
        <w:t>powierzchni, ale prośba nie została uwzględniona).</w:t>
      </w:r>
    </w:p>
    <w:p w:rsidR="003156C5" w:rsidRPr="001C40D2" w:rsidRDefault="003156C5" w:rsidP="00EB19AE">
      <w:pPr>
        <w:framePr w:w="10224" w:h="5288" w:hRule="exact" w:wrap="none" w:vAnchor="page" w:hAnchor="page" w:x="1009" w:y="1696"/>
        <w:spacing w:line="276" w:lineRule="auto"/>
        <w:ind w:right="300"/>
        <w:rPr>
          <w:rFonts w:ascii="Arial" w:hAnsi="Arial" w:cs="Arial"/>
          <w:sz w:val="22"/>
          <w:lang w:val="pl-PL"/>
        </w:rPr>
      </w:pPr>
      <w:r w:rsidRPr="001C40D2">
        <w:rPr>
          <w:rFonts w:ascii="Arial" w:hAnsi="Arial" w:cs="Arial"/>
          <w:sz w:val="22"/>
          <w:lang w:val="pl-PL"/>
        </w:rPr>
        <w:t>Maksymalna powierzchnia obszaru informacyjnego: 100 m</w:t>
      </w:r>
      <w:r w:rsidRPr="001C40D2">
        <w:rPr>
          <w:rFonts w:ascii="Arial" w:hAnsi="Arial" w:cs="Arial"/>
          <w:sz w:val="22"/>
          <w:vertAlign w:val="superscript"/>
          <w:lang w:val="pl-PL"/>
        </w:rPr>
        <w:t>2</w:t>
      </w:r>
      <w:r w:rsidRPr="001C40D2">
        <w:rPr>
          <w:rFonts w:ascii="Arial" w:hAnsi="Arial" w:cs="Arial"/>
          <w:sz w:val="22"/>
          <w:lang w:val="pl-PL"/>
        </w:rPr>
        <w:t>; obszar musi zostać zorganizowany i wbudowany w stoisko w taki sposób, aby nie był „widoczny” dla ogółu odwiedzających.</w:t>
      </w:r>
    </w:p>
    <w:p w:rsidR="003156C5" w:rsidRPr="001C40D2" w:rsidRDefault="003156C5" w:rsidP="00EB19AE">
      <w:pPr>
        <w:framePr w:w="10224" w:h="5288" w:hRule="exact" w:wrap="none" w:vAnchor="page" w:hAnchor="page" w:x="1009" w:y="1696"/>
        <w:spacing w:line="276" w:lineRule="auto"/>
        <w:ind w:right="300"/>
        <w:rPr>
          <w:rFonts w:ascii="Arial" w:hAnsi="Arial" w:cs="Arial"/>
          <w:sz w:val="22"/>
          <w:lang w:val="pl-PL"/>
        </w:rPr>
      </w:pPr>
      <w:r w:rsidRPr="001C40D2">
        <w:rPr>
          <w:rFonts w:ascii="Arial" w:hAnsi="Arial" w:cs="Arial"/>
          <w:sz w:val="22"/>
          <w:lang w:val="pl-PL"/>
        </w:rPr>
        <w:t>Formę, układ i projekt stoiska informacyjnego muszą zostać przekazane organizatorom celem zatwierdzenia. Koszt stworzenia stoiska informacyjnego pokryje wystawca.</w:t>
      </w:r>
    </w:p>
    <w:p w:rsidR="003156C5" w:rsidRPr="001C40D2" w:rsidRDefault="003156C5" w:rsidP="00EB19AE">
      <w:pPr>
        <w:framePr w:w="10224" w:h="895" w:hRule="exact" w:wrap="none" w:vAnchor="page" w:hAnchor="page" w:x="1009" w:y="7221"/>
        <w:spacing w:line="276" w:lineRule="auto"/>
        <w:rPr>
          <w:rFonts w:ascii="Arial" w:hAnsi="Arial" w:cs="Arial"/>
          <w:sz w:val="22"/>
          <w:lang w:val="pl-PL"/>
        </w:rPr>
      </w:pPr>
      <w:r w:rsidRPr="001C40D2">
        <w:rPr>
          <w:rStyle w:val="Bodytext20"/>
          <w:sz w:val="18"/>
          <w:lang w:val="pl-PL"/>
        </w:rPr>
        <w:t>12.3 – Dni kontaktów komercyjnych</w:t>
      </w:r>
    </w:p>
    <w:p w:rsidR="003156C5" w:rsidRPr="001C40D2" w:rsidRDefault="003156C5" w:rsidP="00EB19AE">
      <w:pPr>
        <w:framePr w:w="10224" w:h="895" w:hRule="exact" w:wrap="none" w:vAnchor="page" w:hAnchor="page" w:x="1009" w:y="7221"/>
        <w:spacing w:line="276" w:lineRule="auto"/>
        <w:ind w:right="300"/>
        <w:rPr>
          <w:rFonts w:ascii="Arial" w:hAnsi="Arial" w:cs="Arial"/>
          <w:sz w:val="22"/>
          <w:lang w:val="pl-PL"/>
        </w:rPr>
      </w:pPr>
      <w:r w:rsidRPr="001C40D2">
        <w:rPr>
          <w:rFonts w:ascii="Arial" w:hAnsi="Arial" w:cs="Arial"/>
          <w:sz w:val="22"/>
          <w:lang w:val="pl-PL"/>
        </w:rPr>
        <w:t>Celem zwiększenia atrakcyjności komercyjnej wystaw kategorii A1 i B organizatorzy muszą umożliwić uczestnikom organizację dni kontaktów komercyjnych.</w:t>
      </w:r>
    </w:p>
    <w:p w:rsidR="003156C5" w:rsidRPr="001C40D2" w:rsidRDefault="003156C5" w:rsidP="00EB19AE">
      <w:pPr>
        <w:framePr w:w="10224" w:h="576" w:hRule="exact" w:wrap="none" w:vAnchor="page" w:hAnchor="page" w:x="1009" w:y="8435"/>
        <w:spacing w:line="276" w:lineRule="auto"/>
        <w:ind w:right="8220"/>
        <w:rPr>
          <w:rFonts w:ascii="Arial" w:hAnsi="Arial" w:cs="Arial"/>
          <w:sz w:val="22"/>
          <w:lang w:val="pl-PL"/>
        </w:rPr>
      </w:pPr>
      <w:bookmarkStart w:id="10" w:name="bookmark12"/>
      <w:r w:rsidRPr="001C40D2">
        <w:rPr>
          <w:rFonts w:ascii="Arial" w:hAnsi="Arial" w:cs="Arial"/>
          <w:sz w:val="22"/>
          <w:lang w:val="pl-PL"/>
        </w:rPr>
        <w:t>Rozdział 13</w:t>
      </w:r>
      <w:bookmarkEnd w:id="10"/>
    </w:p>
    <w:p w:rsidR="003156C5" w:rsidRPr="001C40D2" w:rsidRDefault="003156C5" w:rsidP="00EB19AE">
      <w:pPr>
        <w:framePr w:w="10224" w:h="576" w:hRule="exact" w:wrap="none" w:vAnchor="page" w:hAnchor="page" w:x="1009" w:y="8435"/>
        <w:spacing w:line="276" w:lineRule="auto"/>
        <w:ind w:right="7243"/>
        <w:rPr>
          <w:rFonts w:ascii="Arial" w:hAnsi="Arial" w:cs="Arial"/>
          <w:sz w:val="22"/>
          <w:lang w:val="pl-PL"/>
        </w:rPr>
      </w:pPr>
      <w:r w:rsidRPr="001C40D2">
        <w:rPr>
          <w:rFonts w:ascii="Arial" w:hAnsi="Arial" w:cs="Arial"/>
          <w:sz w:val="22"/>
          <w:lang w:val="pl-PL"/>
        </w:rPr>
        <w:t>Rozstrzyganie sporów</w:t>
      </w:r>
    </w:p>
    <w:p w:rsidR="003156C5" w:rsidRPr="001C40D2" w:rsidRDefault="003156C5" w:rsidP="00EB19AE">
      <w:pPr>
        <w:framePr w:w="10224" w:h="1505" w:hRule="exact" w:wrap="none" w:vAnchor="page" w:hAnchor="page" w:x="1009" w:y="9504"/>
        <w:spacing w:line="276" w:lineRule="auto"/>
        <w:rPr>
          <w:rFonts w:ascii="Arial" w:hAnsi="Arial" w:cs="Arial"/>
          <w:sz w:val="22"/>
          <w:lang w:val="pl-PL"/>
        </w:rPr>
      </w:pPr>
      <w:r w:rsidRPr="001C40D2">
        <w:rPr>
          <w:rFonts w:ascii="Arial" w:hAnsi="Arial" w:cs="Arial"/>
          <w:sz w:val="22"/>
          <w:lang w:val="pl-PL"/>
        </w:rPr>
        <w:t>Spory między organizatorami a uczestnikami muszą być poddawane rozstrzygnięciu przez komitet ds. rozwiązywania sporów</w:t>
      </w:r>
    </w:p>
    <w:p w:rsidR="003156C5" w:rsidRPr="001C40D2" w:rsidRDefault="003156C5" w:rsidP="00EB19AE">
      <w:pPr>
        <w:framePr w:w="10224" w:h="1505" w:hRule="exact" w:wrap="none" w:vAnchor="page" w:hAnchor="page" w:x="1009" w:y="9504"/>
        <w:spacing w:line="276" w:lineRule="auto"/>
        <w:ind w:right="300"/>
        <w:rPr>
          <w:rFonts w:ascii="Arial" w:hAnsi="Arial" w:cs="Arial"/>
          <w:sz w:val="22"/>
          <w:lang w:val="pl-PL"/>
        </w:rPr>
      </w:pPr>
      <w:r w:rsidRPr="001C40D2">
        <w:rPr>
          <w:rFonts w:ascii="Arial" w:hAnsi="Arial" w:cs="Arial"/>
          <w:sz w:val="22"/>
          <w:lang w:val="pl-PL"/>
        </w:rPr>
        <w:t>W przypadku wystaw kategorii A1, komitet taki składać się będzie z generalnych komisarzy uczestniczących krajów; w przypadku wystaw innych kategorii komitet ten składać się będzie z przedstawicieli organizatorów, uczestniczących krajów oraz AIPH.</w:t>
      </w:r>
    </w:p>
    <w:p w:rsidR="003156C5" w:rsidRPr="001C40D2" w:rsidRDefault="003156C5" w:rsidP="00EB19AE">
      <w:pPr>
        <w:framePr w:w="10224" w:h="532" w:hRule="exact" w:wrap="none" w:vAnchor="page" w:hAnchor="page" w:x="1009" w:y="11005"/>
        <w:spacing w:line="276" w:lineRule="auto"/>
        <w:jc w:val="both"/>
        <w:rPr>
          <w:rFonts w:ascii="Arial" w:hAnsi="Arial" w:cs="Arial"/>
          <w:sz w:val="22"/>
          <w:lang w:val="pl-PL"/>
        </w:rPr>
      </w:pPr>
      <w:bookmarkStart w:id="11" w:name="bookmark13"/>
      <w:r w:rsidRPr="001C40D2">
        <w:rPr>
          <w:rFonts w:ascii="Arial" w:hAnsi="Arial" w:cs="Arial"/>
          <w:sz w:val="22"/>
          <w:lang w:val="pl-PL"/>
        </w:rPr>
        <w:t>Rozdział 14</w:t>
      </w:r>
      <w:bookmarkEnd w:id="11"/>
    </w:p>
    <w:p w:rsidR="003156C5" w:rsidRPr="001C40D2" w:rsidRDefault="003156C5" w:rsidP="00EB19AE">
      <w:pPr>
        <w:framePr w:w="10224" w:h="532" w:hRule="exact" w:wrap="none" w:vAnchor="page" w:hAnchor="page" w:x="1009" w:y="11005"/>
        <w:spacing w:line="276" w:lineRule="auto"/>
        <w:jc w:val="both"/>
        <w:rPr>
          <w:rFonts w:ascii="Arial" w:hAnsi="Arial" w:cs="Arial"/>
          <w:sz w:val="22"/>
          <w:lang w:val="pl-PL"/>
        </w:rPr>
      </w:pPr>
      <w:r w:rsidRPr="001C40D2">
        <w:rPr>
          <w:rFonts w:ascii="Arial" w:hAnsi="Arial" w:cs="Arial"/>
          <w:sz w:val="22"/>
          <w:lang w:val="pl-PL"/>
        </w:rPr>
        <w:t>Regulamin wystawy</w:t>
      </w:r>
    </w:p>
    <w:p w:rsidR="003156C5" w:rsidRPr="001C40D2" w:rsidRDefault="003156C5" w:rsidP="00BD39FF">
      <w:pPr>
        <w:framePr w:w="10224" w:h="3565" w:hRule="exact" w:wrap="none" w:vAnchor="page" w:hAnchor="page" w:x="1009" w:y="11749"/>
        <w:spacing w:line="276" w:lineRule="auto"/>
        <w:ind w:right="300"/>
        <w:rPr>
          <w:rFonts w:ascii="Arial" w:hAnsi="Arial" w:cs="Arial"/>
          <w:sz w:val="22"/>
          <w:lang w:val="pl-PL"/>
        </w:rPr>
      </w:pPr>
      <w:r w:rsidRPr="001C40D2">
        <w:rPr>
          <w:rFonts w:ascii="Arial" w:hAnsi="Arial" w:cs="Arial"/>
          <w:sz w:val="22"/>
          <w:lang w:val="pl-PL"/>
        </w:rPr>
        <w:t>W przypadku wystaw kategorii A1 i B, organizatorzy będą zobowiązani do stworzenia Regulaminu dotyczącego przebiegu Wystawy oraz zarządzania udziałem zagranicznych wystawców. Regulamin ten musi zostać przekazany AIPH celem jego aprobaty co najmniej dwa lata przed datą otwarcia.</w:t>
      </w:r>
    </w:p>
    <w:p w:rsidR="003156C5" w:rsidRPr="001C40D2" w:rsidRDefault="003156C5" w:rsidP="00BD39FF">
      <w:pPr>
        <w:framePr w:w="10224" w:h="3565" w:hRule="exact" w:wrap="none" w:vAnchor="page" w:hAnchor="page" w:x="1009" w:y="11749"/>
        <w:numPr>
          <w:ilvl w:val="0"/>
          <w:numId w:val="5"/>
        </w:numPr>
        <w:tabs>
          <w:tab w:val="left" w:pos="759"/>
        </w:tabs>
        <w:spacing w:line="276" w:lineRule="auto"/>
        <w:ind w:left="760" w:right="14" w:hanging="360"/>
        <w:rPr>
          <w:rFonts w:ascii="Arial" w:hAnsi="Arial" w:cs="Arial"/>
          <w:sz w:val="22"/>
          <w:lang w:val="pl-PL"/>
        </w:rPr>
      </w:pPr>
      <w:r w:rsidRPr="001C40D2">
        <w:rPr>
          <w:rFonts w:ascii="Arial" w:hAnsi="Arial" w:cs="Arial"/>
          <w:sz w:val="22"/>
          <w:lang w:val="pl-PL"/>
        </w:rPr>
        <w:t>Procedura oceny i aprobaty dotyczy Ogólnego Regulaminu Wystawy, a w odpowiednich wypadkach także Specjalnego Regulaminu, w tym Regulaminu Konkursowego.</w:t>
      </w:r>
    </w:p>
    <w:p w:rsidR="003156C5" w:rsidRPr="001C40D2" w:rsidRDefault="003156C5" w:rsidP="00BD39FF">
      <w:pPr>
        <w:framePr w:w="10224" w:h="3565" w:hRule="exact" w:wrap="none" w:vAnchor="page" w:hAnchor="page" w:x="1009" w:y="11749"/>
        <w:numPr>
          <w:ilvl w:val="0"/>
          <w:numId w:val="5"/>
        </w:numPr>
        <w:tabs>
          <w:tab w:val="left" w:pos="759"/>
        </w:tabs>
        <w:spacing w:line="276" w:lineRule="auto"/>
        <w:ind w:left="760" w:right="14" w:hanging="360"/>
        <w:rPr>
          <w:rFonts w:ascii="Arial" w:hAnsi="Arial" w:cs="Arial"/>
          <w:sz w:val="22"/>
          <w:lang w:val="pl-PL"/>
        </w:rPr>
      </w:pPr>
      <w:r w:rsidRPr="001C40D2">
        <w:rPr>
          <w:rFonts w:ascii="Arial" w:hAnsi="Arial" w:cs="Arial"/>
          <w:sz w:val="22"/>
          <w:lang w:val="pl-PL"/>
        </w:rPr>
        <w:t>Proces oceny koordynowany będzie przez zespół odpowiedzialny za ocenę, powołany przez AIPH, który udzielać będzie wsparcia przy tworzeniu regulaminu wystawy</w:t>
      </w:r>
    </w:p>
    <w:p w:rsidR="003156C5" w:rsidRPr="001C40D2" w:rsidRDefault="003156C5" w:rsidP="00BD39FF">
      <w:pPr>
        <w:framePr w:w="10224" w:h="3565" w:hRule="exact" w:wrap="none" w:vAnchor="page" w:hAnchor="page" w:x="1009" w:y="11749"/>
        <w:numPr>
          <w:ilvl w:val="0"/>
          <w:numId w:val="5"/>
        </w:numPr>
        <w:tabs>
          <w:tab w:val="left" w:pos="759"/>
        </w:tabs>
        <w:spacing w:line="276" w:lineRule="auto"/>
        <w:ind w:left="760" w:right="14" w:hanging="360"/>
        <w:rPr>
          <w:rFonts w:ascii="Arial" w:hAnsi="Arial" w:cs="Arial"/>
          <w:sz w:val="22"/>
          <w:lang w:val="pl-PL"/>
        </w:rPr>
      </w:pPr>
      <w:r w:rsidRPr="001C40D2">
        <w:rPr>
          <w:rFonts w:ascii="Arial" w:hAnsi="Arial" w:cs="Arial"/>
          <w:sz w:val="22"/>
          <w:lang w:val="pl-PL"/>
        </w:rPr>
        <w:t>Regulamin wystawy zostanie formalnie zatwierdzony przez zarząd AIPH po uzyskaniu rekomendacji zespołu oceniającego</w:t>
      </w:r>
    </w:p>
    <w:p w:rsidR="003156C5" w:rsidRPr="00BD39FF" w:rsidRDefault="003156C5" w:rsidP="00BD39FF">
      <w:pPr>
        <w:framePr w:w="10224" w:h="3565" w:hRule="exact" w:wrap="none" w:vAnchor="page" w:hAnchor="page" w:x="1009" w:y="11749"/>
        <w:numPr>
          <w:ilvl w:val="0"/>
          <w:numId w:val="5"/>
        </w:numPr>
        <w:tabs>
          <w:tab w:val="left" w:pos="759"/>
          <w:tab w:val="left" w:leader="underscore" w:pos="9966"/>
        </w:tabs>
        <w:spacing w:line="276" w:lineRule="auto"/>
        <w:ind w:left="400" w:right="14"/>
        <w:jc w:val="both"/>
        <w:rPr>
          <w:rFonts w:ascii="Arial" w:hAnsi="Arial" w:cs="Arial"/>
          <w:sz w:val="22"/>
          <w:szCs w:val="22"/>
          <w:lang w:val="pl-PL"/>
        </w:rPr>
      </w:pPr>
      <w:r w:rsidRPr="00BD39FF">
        <w:rPr>
          <w:rStyle w:val="Bodytext20"/>
          <w:sz w:val="22"/>
          <w:szCs w:val="22"/>
          <w:u w:val="none"/>
          <w:lang w:val="pl-PL"/>
        </w:rPr>
        <w:t>W przypadku wystaw kategorii A1, regulamin musi uzyskać najpierw aprobatę AIPH, a następnie BIE.</w:t>
      </w:r>
    </w:p>
    <w:p w:rsidR="003156C5" w:rsidRPr="001C40D2" w:rsidRDefault="003156C5" w:rsidP="00BD39FF">
      <w:pPr>
        <w:pStyle w:val="Bodytext60"/>
        <w:framePr w:w="10224" w:h="3565" w:hRule="exact" w:wrap="none" w:vAnchor="page" w:hAnchor="page" w:x="1009" w:y="11749"/>
        <w:shd w:val="clear" w:color="auto" w:fill="auto"/>
        <w:spacing w:before="0" w:line="276" w:lineRule="auto"/>
        <w:ind w:left="4840"/>
        <w:rPr>
          <w:rFonts w:ascii="Arial" w:hAnsi="Arial" w:cs="Arial"/>
          <w:sz w:val="20"/>
          <w:lang w:val="pl-PL"/>
        </w:rPr>
      </w:pPr>
      <w:r w:rsidRPr="001C40D2">
        <w:rPr>
          <w:rFonts w:ascii="Arial" w:hAnsi="Arial" w:cs="Arial"/>
          <w:sz w:val="20"/>
          <w:lang w:val="pl-PL"/>
        </w:rPr>
        <w:t>18</w:t>
      </w:r>
    </w:p>
    <w:p w:rsidR="003156C5" w:rsidRPr="001C40D2" w:rsidRDefault="003156C5" w:rsidP="00EB19AE">
      <w:pPr>
        <w:spacing w:line="276" w:lineRule="auto"/>
        <w:rPr>
          <w:rFonts w:ascii="Arial" w:hAnsi="Arial" w:cs="Arial"/>
          <w:sz w:val="2"/>
          <w:szCs w:val="2"/>
          <w:lang w:val="pl-PL"/>
        </w:rPr>
        <w:sectPr w:rsidR="003156C5" w:rsidRPr="001C40D2">
          <w:pgSz w:w="11900" w:h="16840"/>
          <w:pgMar w:top="360" w:right="360" w:bottom="360" w:left="360" w:header="0" w:footer="3" w:gutter="0"/>
          <w:cols w:space="720"/>
          <w:noEndnote/>
          <w:docGrid w:linePitch="360"/>
        </w:sectPr>
      </w:pPr>
    </w:p>
    <w:p w:rsidR="003156C5" w:rsidRPr="001C40D2" w:rsidRDefault="003156C5" w:rsidP="00EB19AE">
      <w:pPr>
        <w:framePr w:wrap="none" w:vAnchor="page" w:hAnchor="page" w:x="1009" w:y="1419"/>
        <w:spacing w:line="276" w:lineRule="auto"/>
        <w:ind w:left="400"/>
        <w:rPr>
          <w:rFonts w:ascii="Arial" w:hAnsi="Arial" w:cs="Arial"/>
          <w:sz w:val="22"/>
          <w:lang w:val="pl-PL"/>
        </w:rPr>
      </w:pPr>
      <w:r w:rsidRPr="001C40D2">
        <w:rPr>
          <w:rStyle w:val="Heading50"/>
          <w:b w:val="0"/>
          <w:bCs w:val="0"/>
          <w:sz w:val="20"/>
          <w:lang w:val="pl-PL"/>
        </w:rPr>
        <w:lastRenderedPageBreak/>
        <w:t>Załączniki</w:t>
      </w:r>
    </w:p>
    <w:p w:rsidR="003156C5" w:rsidRPr="001C40D2" w:rsidRDefault="003156C5" w:rsidP="00BD39FF">
      <w:pPr>
        <w:framePr w:w="10224" w:h="3649" w:hRule="exact" w:wrap="none" w:vAnchor="page" w:hAnchor="page" w:x="1009" w:y="1686"/>
        <w:spacing w:line="276" w:lineRule="auto"/>
        <w:ind w:left="400" w:right="2520"/>
        <w:rPr>
          <w:rFonts w:ascii="Arial" w:hAnsi="Arial" w:cs="Arial"/>
          <w:sz w:val="22"/>
          <w:lang w:val="pl-PL"/>
        </w:rPr>
      </w:pPr>
      <w:r w:rsidRPr="001C40D2">
        <w:rPr>
          <w:rFonts w:ascii="Arial" w:hAnsi="Arial" w:cs="Arial"/>
          <w:sz w:val="22"/>
          <w:lang w:val="pl-PL"/>
        </w:rPr>
        <w:t xml:space="preserve">Załącznik I – Wizje lokalne dla wystaw kategorii A1 i B – 4 lata przed datą otwarcia </w:t>
      </w:r>
    </w:p>
    <w:p w:rsidR="003156C5" w:rsidRPr="001C40D2" w:rsidRDefault="003156C5" w:rsidP="00BD39FF">
      <w:pPr>
        <w:framePr w:w="10224" w:h="3649" w:hRule="exact" w:wrap="none" w:vAnchor="page" w:hAnchor="page" w:x="1009" w:y="1686"/>
        <w:spacing w:line="276" w:lineRule="auto"/>
        <w:ind w:left="400" w:right="2520"/>
        <w:rPr>
          <w:rFonts w:ascii="Arial" w:hAnsi="Arial" w:cs="Arial"/>
          <w:sz w:val="22"/>
          <w:lang w:val="pl-PL"/>
        </w:rPr>
      </w:pPr>
      <w:r w:rsidRPr="001C40D2">
        <w:rPr>
          <w:rFonts w:ascii="Arial" w:hAnsi="Arial" w:cs="Arial"/>
          <w:sz w:val="22"/>
          <w:lang w:val="pl-PL"/>
        </w:rPr>
        <w:t>Załącznik II – Wizje lokalne dla wystaw kategorii A1 i B – 3 lata przed datą otwarcia</w:t>
      </w:r>
    </w:p>
    <w:p w:rsidR="003156C5" w:rsidRPr="001C40D2" w:rsidRDefault="003156C5" w:rsidP="00BD39FF">
      <w:pPr>
        <w:framePr w:w="10224" w:h="3649" w:hRule="exact" w:wrap="none" w:vAnchor="page" w:hAnchor="page" w:x="1009" w:y="1686"/>
        <w:spacing w:line="276" w:lineRule="auto"/>
        <w:ind w:left="400" w:right="2520"/>
        <w:rPr>
          <w:rFonts w:ascii="Arial" w:hAnsi="Arial" w:cs="Arial"/>
          <w:sz w:val="22"/>
          <w:lang w:val="pl-PL"/>
        </w:rPr>
      </w:pPr>
      <w:r w:rsidRPr="001C40D2">
        <w:rPr>
          <w:rFonts w:ascii="Arial" w:hAnsi="Arial" w:cs="Arial"/>
          <w:sz w:val="22"/>
          <w:lang w:val="pl-PL"/>
        </w:rPr>
        <w:t>Załącznik III – Wizje lokalne dla wystaw kategorii A1 i B – 2 lata przed datą otwarcia</w:t>
      </w:r>
    </w:p>
    <w:p w:rsidR="003156C5" w:rsidRPr="001C40D2" w:rsidRDefault="003156C5" w:rsidP="00BD39FF">
      <w:pPr>
        <w:framePr w:w="10224" w:h="3649" w:hRule="exact" w:wrap="none" w:vAnchor="page" w:hAnchor="page" w:x="1009" w:y="1686"/>
        <w:spacing w:line="276" w:lineRule="auto"/>
        <w:ind w:left="400" w:right="2520"/>
        <w:rPr>
          <w:rFonts w:ascii="Arial" w:hAnsi="Arial" w:cs="Arial"/>
          <w:sz w:val="22"/>
          <w:lang w:val="pl-PL"/>
        </w:rPr>
      </w:pPr>
      <w:r w:rsidRPr="001C40D2">
        <w:rPr>
          <w:rFonts w:ascii="Arial" w:hAnsi="Arial" w:cs="Arial"/>
          <w:sz w:val="22"/>
          <w:lang w:val="pl-PL"/>
        </w:rPr>
        <w:t>Załącznik IV – Wizje lokalne dla wystaw kategorii A1 i B – 1 rok przed datą otwarcia</w:t>
      </w:r>
    </w:p>
    <w:p w:rsidR="003156C5" w:rsidRPr="001C40D2" w:rsidRDefault="003156C5" w:rsidP="00BD39FF">
      <w:pPr>
        <w:framePr w:w="10224" w:h="3649" w:hRule="exact" w:wrap="none" w:vAnchor="page" w:hAnchor="page" w:x="1009" w:y="1686"/>
        <w:spacing w:line="276" w:lineRule="auto"/>
        <w:ind w:left="400" w:right="2520"/>
        <w:rPr>
          <w:rFonts w:ascii="Arial" w:hAnsi="Arial" w:cs="Arial"/>
          <w:sz w:val="22"/>
          <w:lang w:val="pl-PL"/>
        </w:rPr>
      </w:pPr>
      <w:r w:rsidRPr="001C40D2">
        <w:rPr>
          <w:rFonts w:ascii="Arial" w:hAnsi="Arial" w:cs="Arial"/>
          <w:sz w:val="22"/>
          <w:lang w:val="pl-PL"/>
        </w:rPr>
        <w:t>Załącznik V – Wzór Sprawozdania Końcowego</w:t>
      </w:r>
    </w:p>
    <w:p w:rsidR="003156C5" w:rsidRPr="001C40D2" w:rsidRDefault="003156C5" w:rsidP="00BD39FF">
      <w:pPr>
        <w:framePr w:w="10224" w:h="3649" w:hRule="exact" w:wrap="none" w:vAnchor="page" w:hAnchor="page" w:x="1009" w:y="1686"/>
        <w:spacing w:line="276" w:lineRule="auto"/>
        <w:ind w:left="400" w:right="2520"/>
        <w:rPr>
          <w:rFonts w:ascii="Arial" w:hAnsi="Arial" w:cs="Arial"/>
          <w:sz w:val="22"/>
          <w:lang w:val="pl-PL"/>
        </w:rPr>
      </w:pPr>
      <w:r w:rsidRPr="001C40D2">
        <w:rPr>
          <w:rFonts w:ascii="Arial" w:hAnsi="Arial" w:cs="Arial"/>
          <w:sz w:val="22"/>
          <w:lang w:val="pl-PL"/>
        </w:rPr>
        <w:t>Załącznik VI – Zasady Korzystania z Marki AIPH</w:t>
      </w:r>
    </w:p>
    <w:p w:rsidR="003156C5" w:rsidRPr="001C40D2" w:rsidRDefault="003156C5" w:rsidP="00BD39FF">
      <w:pPr>
        <w:framePr w:w="10224" w:h="3649" w:hRule="exact" w:wrap="none" w:vAnchor="page" w:hAnchor="page" w:x="1009" w:y="1686"/>
        <w:spacing w:line="276" w:lineRule="auto"/>
        <w:ind w:left="400" w:right="2520"/>
        <w:rPr>
          <w:rFonts w:ascii="Arial" w:hAnsi="Arial" w:cs="Arial"/>
          <w:sz w:val="22"/>
          <w:lang w:val="pl-PL"/>
        </w:rPr>
      </w:pPr>
      <w:r w:rsidRPr="001C40D2">
        <w:rPr>
          <w:rFonts w:ascii="Arial" w:hAnsi="Arial" w:cs="Arial"/>
          <w:sz w:val="22"/>
          <w:lang w:val="pl-PL"/>
        </w:rPr>
        <w:t>Załącznik VII – Zalecenia Konkursowe</w:t>
      </w:r>
    </w:p>
    <w:p w:rsidR="003156C5" w:rsidRPr="001C40D2" w:rsidRDefault="003156C5" w:rsidP="00EB19AE">
      <w:pPr>
        <w:pStyle w:val="Bodytext60"/>
        <w:framePr w:w="10224" w:h="239" w:hRule="exact" w:wrap="none" w:vAnchor="page" w:hAnchor="page" w:x="1009" w:y="14800"/>
        <w:shd w:val="clear" w:color="auto" w:fill="auto"/>
        <w:spacing w:before="0" w:line="276" w:lineRule="auto"/>
        <w:ind w:left="4840"/>
        <w:rPr>
          <w:rFonts w:ascii="Arial" w:hAnsi="Arial" w:cs="Arial"/>
          <w:sz w:val="20"/>
          <w:lang w:val="pl-PL"/>
        </w:rPr>
      </w:pPr>
      <w:r w:rsidRPr="001C40D2">
        <w:rPr>
          <w:rFonts w:ascii="Arial" w:hAnsi="Arial" w:cs="Arial"/>
          <w:sz w:val="20"/>
          <w:lang w:val="pl-PL"/>
        </w:rPr>
        <w:t>19</w:t>
      </w:r>
    </w:p>
    <w:p w:rsidR="003156C5" w:rsidRPr="001C40D2" w:rsidRDefault="003156C5" w:rsidP="00EB19AE">
      <w:pPr>
        <w:spacing w:line="276" w:lineRule="auto"/>
        <w:rPr>
          <w:rFonts w:ascii="Arial" w:hAnsi="Arial" w:cs="Arial"/>
          <w:sz w:val="2"/>
          <w:szCs w:val="2"/>
          <w:lang w:val="pl-PL"/>
        </w:rPr>
        <w:sectPr w:rsidR="003156C5" w:rsidRPr="001C40D2">
          <w:pgSz w:w="11900" w:h="16840"/>
          <w:pgMar w:top="360" w:right="360" w:bottom="360" w:left="360" w:header="0" w:footer="3" w:gutter="0"/>
          <w:cols w:space="720"/>
          <w:noEndnote/>
          <w:docGrid w:linePitch="360"/>
        </w:sectPr>
      </w:pPr>
    </w:p>
    <w:p w:rsidR="003156C5" w:rsidRPr="001C40D2" w:rsidRDefault="003156C5" w:rsidP="00EB19AE">
      <w:pPr>
        <w:pStyle w:val="Tablecaption0"/>
        <w:framePr w:wrap="none" w:vAnchor="page" w:hAnchor="page" w:x="823" w:y="1437"/>
        <w:shd w:val="clear" w:color="auto" w:fill="auto"/>
        <w:spacing w:line="276" w:lineRule="auto"/>
        <w:rPr>
          <w:sz w:val="20"/>
          <w:lang w:val="pl-PL"/>
        </w:rPr>
      </w:pPr>
      <w:r w:rsidRPr="001C40D2">
        <w:rPr>
          <w:sz w:val="20"/>
          <w:lang w:val="pl-PL"/>
        </w:rPr>
        <w:lastRenderedPageBreak/>
        <w:t>Załącznik I - Wizje lokalne dla wystaw kategorii A1 i B – 4 lata przed datą otwarcia</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4171"/>
        <w:gridCol w:w="1701"/>
        <w:gridCol w:w="2268"/>
        <w:gridCol w:w="5670"/>
      </w:tblGrid>
      <w:tr w:rsidR="003156C5" w:rsidRPr="001C40D2" w:rsidTr="003156C5">
        <w:trPr>
          <w:trHeight w:hRule="exact" w:val="58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238" w:wrap="none" w:vAnchor="page" w:hAnchor="page" w:x="851" w:y="1863"/>
              <w:spacing w:line="276" w:lineRule="auto"/>
              <w:jc w:val="center"/>
              <w:rPr>
                <w:rFonts w:ascii="Arial" w:hAnsi="Arial" w:cs="Arial"/>
                <w:sz w:val="22"/>
                <w:lang w:val="pl-PL"/>
              </w:rPr>
            </w:pPr>
            <w:r w:rsidRPr="001C40D2">
              <w:rPr>
                <w:rStyle w:val="Bodytext28pt"/>
                <w:sz w:val="14"/>
                <w:lang w:val="pl-PL"/>
              </w:rPr>
              <w:t>A</w:t>
            </w:r>
          </w:p>
        </w:tc>
        <w:tc>
          <w:tcPr>
            <w:tcW w:w="4171" w:type="dxa"/>
            <w:tcBorders>
              <w:top w:val="single" w:sz="4" w:space="0" w:color="auto"/>
              <w:left w:val="single" w:sz="4" w:space="0" w:color="auto"/>
            </w:tcBorders>
            <w:shd w:val="clear" w:color="auto" w:fill="FFFFFF"/>
          </w:tcPr>
          <w:p w:rsidR="003156C5" w:rsidRPr="001C40D2" w:rsidRDefault="003156C5" w:rsidP="00EB19AE">
            <w:pPr>
              <w:framePr w:w="15168" w:h="7238" w:wrap="none" w:vAnchor="page" w:hAnchor="page" w:x="851" w:y="1863"/>
              <w:spacing w:line="276" w:lineRule="auto"/>
              <w:jc w:val="center"/>
              <w:rPr>
                <w:rFonts w:ascii="Arial" w:hAnsi="Arial" w:cs="Arial"/>
                <w:sz w:val="22"/>
                <w:lang w:val="pl-PL"/>
              </w:rPr>
            </w:pPr>
            <w:r w:rsidRPr="001C40D2">
              <w:rPr>
                <w:rStyle w:val="Bodytext28pt"/>
                <w:sz w:val="14"/>
                <w:lang w:val="pl-PL"/>
              </w:rPr>
              <w:t>WYMAGANE</w:t>
            </w:r>
          </w:p>
        </w:tc>
        <w:tc>
          <w:tcPr>
            <w:tcW w:w="1701" w:type="dxa"/>
            <w:tcBorders>
              <w:top w:val="single" w:sz="4" w:space="0" w:color="auto"/>
              <w:left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8"/>
                <w:szCs w:val="10"/>
                <w:lang w:val="pl-PL"/>
              </w:rPr>
            </w:pPr>
          </w:p>
        </w:tc>
        <w:tc>
          <w:tcPr>
            <w:tcW w:w="2268" w:type="dxa"/>
            <w:tcBorders>
              <w:top w:val="single" w:sz="4" w:space="0" w:color="auto"/>
              <w:left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8"/>
                <w:szCs w:val="10"/>
                <w:lang w:val="pl-PL"/>
              </w:rPr>
            </w:pPr>
          </w:p>
        </w:tc>
        <w:tc>
          <w:tcPr>
            <w:tcW w:w="5670"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8"/>
                <w:szCs w:val="10"/>
                <w:lang w:val="pl-PL"/>
              </w:rPr>
            </w:pPr>
          </w:p>
        </w:tc>
      </w:tr>
      <w:tr w:rsidR="003156C5" w:rsidRPr="001C40D2" w:rsidTr="003156C5">
        <w:trPr>
          <w:trHeight w:hRule="exact" w:val="1618"/>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8"/>
                <w:szCs w:val="10"/>
                <w:lang w:val="pl-PL"/>
              </w:rPr>
            </w:pPr>
          </w:p>
        </w:tc>
        <w:tc>
          <w:tcPr>
            <w:tcW w:w="4171" w:type="dxa"/>
            <w:tcBorders>
              <w:top w:val="single" w:sz="4" w:space="0" w:color="auto"/>
              <w:left w:val="single" w:sz="4" w:space="0" w:color="auto"/>
            </w:tcBorders>
            <w:shd w:val="clear" w:color="auto" w:fill="FFFFFF"/>
          </w:tcPr>
          <w:p w:rsidR="003156C5" w:rsidRPr="001C40D2" w:rsidRDefault="003156C5" w:rsidP="00EB19AE">
            <w:pPr>
              <w:framePr w:w="15168" w:h="7238" w:wrap="none" w:vAnchor="page" w:hAnchor="page" w:x="851" w:y="1863"/>
              <w:spacing w:line="276" w:lineRule="auto"/>
              <w:jc w:val="center"/>
              <w:rPr>
                <w:rFonts w:ascii="Arial" w:hAnsi="Arial" w:cs="Arial"/>
                <w:sz w:val="22"/>
                <w:lang w:val="pl-PL"/>
              </w:rPr>
            </w:pPr>
            <w:r w:rsidRPr="001C40D2">
              <w:rPr>
                <w:rStyle w:val="Bodytext28pt"/>
                <w:sz w:val="14"/>
                <w:lang w:val="pl-PL"/>
              </w:rPr>
              <w:t>Kryteria zgodności</w:t>
            </w:r>
          </w:p>
        </w:tc>
        <w:tc>
          <w:tcPr>
            <w:tcW w:w="1701" w:type="dxa"/>
            <w:tcBorders>
              <w:top w:val="single" w:sz="4" w:space="0" w:color="auto"/>
              <w:left w:val="single" w:sz="4" w:space="0" w:color="auto"/>
            </w:tcBorders>
            <w:shd w:val="clear" w:color="auto" w:fill="FFFFFF"/>
          </w:tcPr>
          <w:p w:rsidR="003156C5" w:rsidRPr="001C40D2" w:rsidRDefault="003156C5" w:rsidP="00EB19AE">
            <w:pPr>
              <w:framePr w:w="15168" w:h="7238" w:wrap="none" w:vAnchor="page" w:hAnchor="page" w:x="851" w:y="1863"/>
              <w:spacing w:line="276" w:lineRule="auto"/>
              <w:jc w:val="center"/>
              <w:rPr>
                <w:rFonts w:ascii="Arial" w:hAnsi="Arial" w:cs="Arial"/>
                <w:sz w:val="22"/>
                <w:lang w:val="pl-PL"/>
              </w:rPr>
            </w:pPr>
            <w:r w:rsidRPr="001C40D2">
              <w:rPr>
                <w:rStyle w:val="Bodytext28pt"/>
                <w:sz w:val="14"/>
                <w:lang w:val="pl-PL"/>
              </w:rPr>
              <w:t>Istotne lub drugorzędne</w:t>
            </w:r>
          </w:p>
        </w:tc>
        <w:tc>
          <w:tcPr>
            <w:tcW w:w="2268" w:type="dxa"/>
            <w:tcBorders>
              <w:top w:val="single" w:sz="4" w:space="0" w:color="auto"/>
              <w:left w:val="single" w:sz="4" w:space="0" w:color="auto"/>
            </w:tcBorders>
            <w:shd w:val="clear" w:color="auto" w:fill="FFFFFF"/>
          </w:tcPr>
          <w:p w:rsidR="003156C5" w:rsidRPr="001C40D2" w:rsidRDefault="003156C5" w:rsidP="00EB19AE">
            <w:pPr>
              <w:framePr w:w="15168" w:h="7238" w:wrap="none" w:vAnchor="page" w:hAnchor="page" w:x="851" w:y="1863"/>
              <w:spacing w:line="276" w:lineRule="auto"/>
              <w:jc w:val="center"/>
              <w:rPr>
                <w:rFonts w:ascii="Arial" w:hAnsi="Arial" w:cs="Arial"/>
                <w:sz w:val="22"/>
                <w:lang w:val="pl-PL"/>
              </w:rPr>
            </w:pPr>
            <w:r w:rsidRPr="001C40D2">
              <w:rPr>
                <w:rStyle w:val="Bodytext28pt"/>
                <w:sz w:val="14"/>
                <w:lang w:val="pl-PL"/>
              </w:rPr>
              <w:t>Wynik</w:t>
            </w:r>
          </w:p>
          <w:p w:rsidR="003156C5" w:rsidRPr="001C40D2" w:rsidRDefault="003156C5" w:rsidP="00EB19AE">
            <w:pPr>
              <w:framePr w:w="15168" w:h="7238" w:wrap="none" w:vAnchor="page" w:hAnchor="page" w:x="851" w:y="1863"/>
              <w:spacing w:line="276" w:lineRule="auto"/>
              <w:jc w:val="center"/>
              <w:rPr>
                <w:rFonts w:ascii="Arial" w:hAnsi="Arial" w:cs="Arial"/>
                <w:sz w:val="22"/>
                <w:lang w:val="pl-PL"/>
              </w:rPr>
            </w:pPr>
            <w:r w:rsidRPr="001C40D2">
              <w:rPr>
                <w:rStyle w:val="Bodytext28pt"/>
                <w:sz w:val="14"/>
                <w:lang w:val="pl-PL"/>
              </w:rPr>
              <w:t>0: niedostateczny 1: dostateczny 2: dobry 3: doskonały</w:t>
            </w:r>
          </w:p>
        </w:tc>
        <w:tc>
          <w:tcPr>
            <w:tcW w:w="5670"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238" w:wrap="none" w:vAnchor="page" w:hAnchor="page" w:x="851" w:y="1863"/>
              <w:spacing w:line="276" w:lineRule="auto"/>
              <w:jc w:val="center"/>
              <w:rPr>
                <w:rFonts w:ascii="Arial" w:hAnsi="Arial" w:cs="Arial"/>
                <w:sz w:val="22"/>
                <w:lang w:val="pl-PL"/>
              </w:rPr>
            </w:pPr>
            <w:r w:rsidRPr="001C40D2">
              <w:rPr>
                <w:rStyle w:val="Bodytext28pt"/>
                <w:sz w:val="14"/>
                <w:lang w:val="pl-PL"/>
              </w:rPr>
              <w:t>Uwagi inspektora</w:t>
            </w: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68" w:h="7238" w:wrap="none" w:vAnchor="page" w:hAnchor="page" w:x="851" w:y="1863"/>
              <w:spacing w:line="276" w:lineRule="auto"/>
              <w:rPr>
                <w:rFonts w:ascii="Arial" w:hAnsi="Arial" w:cs="Arial"/>
                <w:sz w:val="22"/>
                <w:lang w:val="pl-PL"/>
              </w:rPr>
            </w:pPr>
            <w:r w:rsidRPr="001C40D2">
              <w:rPr>
                <w:rStyle w:val="Bodytext20"/>
                <w:sz w:val="18"/>
                <w:lang w:val="pl-PL"/>
              </w:rPr>
              <w:t>1</w:t>
            </w:r>
          </w:p>
        </w:tc>
        <w:tc>
          <w:tcPr>
            <w:tcW w:w="4171" w:type="dxa"/>
            <w:tcBorders>
              <w:top w:val="single" w:sz="4" w:space="0" w:color="auto"/>
              <w:left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22"/>
                <w:lang w:val="pl-PL"/>
              </w:rPr>
            </w:pPr>
            <w:r w:rsidRPr="001C40D2">
              <w:rPr>
                <w:rStyle w:val="Bodytext20"/>
                <w:sz w:val="18"/>
                <w:lang w:val="pl-PL"/>
              </w:rPr>
              <w:t>Formalne</w:t>
            </w:r>
          </w:p>
        </w:tc>
        <w:tc>
          <w:tcPr>
            <w:tcW w:w="1701" w:type="dxa"/>
            <w:tcBorders>
              <w:top w:val="single" w:sz="4" w:space="0" w:color="auto"/>
              <w:left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8"/>
                <w:szCs w:val="10"/>
                <w:lang w:val="pl-PL"/>
              </w:rPr>
            </w:pPr>
          </w:p>
        </w:tc>
        <w:tc>
          <w:tcPr>
            <w:tcW w:w="2268" w:type="dxa"/>
            <w:tcBorders>
              <w:top w:val="single" w:sz="4" w:space="0" w:color="auto"/>
              <w:left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8"/>
                <w:szCs w:val="10"/>
                <w:lang w:val="pl-PL"/>
              </w:rPr>
            </w:pPr>
          </w:p>
        </w:tc>
        <w:tc>
          <w:tcPr>
            <w:tcW w:w="5670"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68" w:h="7238" w:wrap="none" w:vAnchor="page" w:hAnchor="page" w:x="851" w:y="1863"/>
              <w:spacing w:line="276" w:lineRule="auto"/>
              <w:rPr>
                <w:rFonts w:ascii="Arial" w:hAnsi="Arial" w:cs="Arial"/>
                <w:sz w:val="22"/>
                <w:lang w:val="pl-PL"/>
              </w:rPr>
            </w:pPr>
            <w:r w:rsidRPr="001C40D2">
              <w:rPr>
                <w:rStyle w:val="Bodytext20"/>
                <w:sz w:val="18"/>
                <w:lang w:val="pl-PL"/>
              </w:rPr>
              <w:t>1.1</w:t>
            </w:r>
          </w:p>
        </w:tc>
        <w:tc>
          <w:tcPr>
            <w:tcW w:w="4171" w:type="dxa"/>
            <w:tcBorders>
              <w:top w:val="single" w:sz="4" w:space="0" w:color="auto"/>
              <w:left w:val="single" w:sz="4" w:space="0" w:color="auto"/>
            </w:tcBorders>
            <w:shd w:val="clear" w:color="auto" w:fill="FFFFFF"/>
            <w:vAlign w:val="bottom"/>
          </w:tcPr>
          <w:p w:rsidR="003156C5" w:rsidRPr="001C40D2" w:rsidRDefault="003156C5" w:rsidP="00EB19AE">
            <w:pPr>
              <w:framePr w:w="15168" w:h="7238" w:wrap="none" w:vAnchor="page" w:hAnchor="page" w:x="851" w:y="1863"/>
              <w:spacing w:line="276" w:lineRule="auto"/>
              <w:rPr>
                <w:rFonts w:ascii="Arial" w:hAnsi="Arial" w:cs="Arial"/>
                <w:sz w:val="22"/>
                <w:lang w:val="pl-PL"/>
              </w:rPr>
            </w:pPr>
            <w:r w:rsidRPr="001C40D2">
              <w:rPr>
                <w:rStyle w:val="Bodytext20"/>
                <w:sz w:val="18"/>
                <w:lang w:val="pl-PL"/>
              </w:rPr>
              <w:t>W przypadku wystawy kategorii A1: złożono wniosek do BIE</w:t>
            </w:r>
          </w:p>
        </w:tc>
        <w:tc>
          <w:tcPr>
            <w:tcW w:w="1701" w:type="dxa"/>
            <w:tcBorders>
              <w:top w:val="single" w:sz="4" w:space="0" w:color="auto"/>
              <w:left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8"/>
                <w:szCs w:val="10"/>
                <w:lang w:val="pl-PL"/>
              </w:rPr>
            </w:pPr>
          </w:p>
        </w:tc>
        <w:tc>
          <w:tcPr>
            <w:tcW w:w="2268" w:type="dxa"/>
            <w:tcBorders>
              <w:top w:val="single" w:sz="4" w:space="0" w:color="auto"/>
              <w:left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8"/>
                <w:szCs w:val="10"/>
                <w:lang w:val="pl-PL"/>
              </w:rPr>
            </w:pPr>
          </w:p>
        </w:tc>
        <w:tc>
          <w:tcPr>
            <w:tcW w:w="5670"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8"/>
                <w:szCs w:val="10"/>
                <w:lang w:val="pl-PL"/>
              </w:rPr>
            </w:pPr>
          </w:p>
        </w:tc>
      </w:tr>
      <w:tr w:rsidR="003156C5" w:rsidRPr="002962AF" w:rsidTr="003156C5">
        <w:trPr>
          <w:trHeight w:hRule="exact" w:val="81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22"/>
                <w:lang w:val="pl-PL"/>
              </w:rPr>
            </w:pPr>
            <w:r w:rsidRPr="001C40D2">
              <w:rPr>
                <w:rStyle w:val="Bodytext20"/>
                <w:sz w:val="18"/>
                <w:lang w:val="pl-PL"/>
              </w:rPr>
              <w:t>1.2</w:t>
            </w:r>
          </w:p>
        </w:tc>
        <w:tc>
          <w:tcPr>
            <w:tcW w:w="4171" w:type="dxa"/>
            <w:tcBorders>
              <w:top w:val="single" w:sz="4" w:space="0" w:color="auto"/>
              <w:left w:val="single" w:sz="4" w:space="0" w:color="auto"/>
            </w:tcBorders>
            <w:shd w:val="clear" w:color="auto" w:fill="FFFFFF"/>
            <w:vAlign w:val="bottom"/>
          </w:tcPr>
          <w:p w:rsidR="003156C5" w:rsidRPr="001C40D2" w:rsidRDefault="003156C5" w:rsidP="00EB19AE">
            <w:pPr>
              <w:framePr w:w="15168" w:h="7238" w:wrap="none" w:vAnchor="page" w:hAnchor="page" w:x="851" w:y="1863"/>
              <w:spacing w:line="276" w:lineRule="auto"/>
              <w:rPr>
                <w:rFonts w:ascii="Arial" w:hAnsi="Arial" w:cs="Arial"/>
                <w:sz w:val="22"/>
                <w:lang w:val="pl-PL"/>
              </w:rPr>
            </w:pPr>
            <w:r w:rsidRPr="001C40D2">
              <w:rPr>
                <w:rStyle w:val="Bodytext20"/>
                <w:sz w:val="18"/>
                <w:lang w:val="pl-PL"/>
              </w:rPr>
              <w:t>W przypadku wystawy kategorii A1: Proces aprobaty Ogólnego Regulaminu przebiega zgodnie z harmonogramem BIE</w:t>
            </w:r>
          </w:p>
        </w:tc>
        <w:tc>
          <w:tcPr>
            <w:tcW w:w="1701" w:type="dxa"/>
            <w:tcBorders>
              <w:top w:val="single" w:sz="4" w:space="0" w:color="auto"/>
              <w:left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8"/>
                <w:szCs w:val="10"/>
                <w:lang w:val="pl-PL"/>
              </w:rPr>
            </w:pPr>
          </w:p>
        </w:tc>
        <w:tc>
          <w:tcPr>
            <w:tcW w:w="2268" w:type="dxa"/>
            <w:tcBorders>
              <w:top w:val="single" w:sz="4" w:space="0" w:color="auto"/>
              <w:left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8"/>
                <w:szCs w:val="10"/>
                <w:lang w:val="pl-PL"/>
              </w:rPr>
            </w:pPr>
          </w:p>
        </w:tc>
        <w:tc>
          <w:tcPr>
            <w:tcW w:w="5670"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22"/>
                <w:lang w:val="pl-PL"/>
              </w:rPr>
            </w:pPr>
            <w:r w:rsidRPr="001C40D2">
              <w:rPr>
                <w:rStyle w:val="Bodytext20"/>
                <w:sz w:val="18"/>
                <w:lang w:val="pl-PL"/>
              </w:rPr>
              <w:t>1.3</w:t>
            </w:r>
          </w:p>
        </w:tc>
        <w:tc>
          <w:tcPr>
            <w:tcW w:w="4171" w:type="dxa"/>
            <w:tcBorders>
              <w:top w:val="single" w:sz="4" w:space="0" w:color="auto"/>
              <w:left w:val="single" w:sz="4" w:space="0" w:color="auto"/>
            </w:tcBorders>
            <w:shd w:val="clear" w:color="auto" w:fill="FFFFFF"/>
            <w:vAlign w:val="bottom"/>
          </w:tcPr>
          <w:p w:rsidR="003156C5" w:rsidRPr="001C40D2" w:rsidRDefault="003156C5" w:rsidP="00EB19AE">
            <w:pPr>
              <w:framePr w:w="15168" w:h="7238" w:wrap="none" w:vAnchor="page" w:hAnchor="page" w:x="851" w:y="1863"/>
              <w:spacing w:line="276" w:lineRule="auto"/>
              <w:rPr>
                <w:rFonts w:ascii="Arial" w:hAnsi="Arial" w:cs="Arial"/>
                <w:sz w:val="22"/>
                <w:lang w:val="pl-PL"/>
              </w:rPr>
            </w:pPr>
            <w:r w:rsidRPr="001C40D2">
              <w:rPr>
                <w:rStyle w:val="Bodytext20"/>
                <w:sz w:val="18"/>
                <w:lang w:val="pl-PL"/>
              </w:rPr>
              <w:t>W przypadku wystawy kategorii A1: Uzyskano formalną aprobatę BIE</w:t>
            </w:r>
          </w:p>
        </w:tc>
        <w:tc>
          <w:tcPr>
            <w:tcW w:w="1701" w:type="dxa"/>
            <w:tcBorders>
              <w:top w:val="single" w:sz="4" w:space="0" w:color="auto"/>
              <w:left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8"/>
                <w:szCs w:val="10"/>
                <w:lang w:val="pl-PL"/>
              </w:rPr>
            </w:pPr>
          </w:p>
        </w:tc>
        <w:tc>
          <w:tcPr>
            <w:tcW w:w="2268" w:type="dxa"/>
            <w:tcBorders>
              <w:top w:val="single" w:sz="4" w:space="0" w:color="auto"/>
              <w:left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8"/>
                <w:szCs w:val="10"/>
                <w:lang w:val="pl-PL"/>
              </w:rPr>
            </w:pPr>
          </w:p>
        </w:tc>
        <w:tc>
          <w:tcPr>
            <w:tcW w:w="5670"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8"/>
                <w:szCs w:val="10"/>
                <w:lang w:val="pl-PL"/>
              </w:rPr>
            </w:pPr>
          </w:p>
        </w:tc>
      </w:tr>
      <w:tr w:rsidR="003156C5" w:rsidRPr="002962AF" w:rsidTr="003156C5">
        <w:trPr>
          <w:trHeight w:hRule="exact" w:val="1085"/>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22"/>
                <w:lang w:val="pl-PL"/>
              </w:rPr>
            </w:pPr>
            <w:r w:rsidRPr="001C40D2">
              <w:rPr>
                <w:rStyle w:val="Bodytext20"/>
                <w:sz w:val="18"/>
                <w:lang w:val="pl-PL"/>
              </w:rPr>
              <w:t>1.4</w:t>
            </w:r>
          </w:p>
        </w:tc>
        <w:tc>
          <w:tcPr>
            <w:tcW w:w="4171" w:type="dxa"/>
            <w:tcBorders>
              <w:top w:val="single" w:sz="4" w:space="0" w:color="auto"/>
              <w:left w:val="single" w:sz="4" w:space="0" w:color="auto"/>
            </w:tcBorders>
            <w:shd w:val="clear" w:color="auto" w:fill="FFFFFF"/>
            <w:vAlign w:val="bottom"/>
          </w:tcPr>
          <w:p w:rsidR="003156C5" w:rsidRPr="001C40D2" w:rsidRDefault="003156C5" w:rsidP="00EB19AE">
            <w:pPr>
              <w:framePr w:w="15168" w:h="7238" w:wrap="none" w:vAnchor="page" w:hAnchor="page" w:x="851" w:y="1863"/>
              <w:spacing w:line="276" w:lineRule="auto"/>
              <w:rPr>
                <w:rFonts w:ascii="Arial" w:hAnsi="Arial" w:cs="Arial"/>
                <w:sz w:val="22"/>
                <w:lang w:val="pl-PL"/>
              </w:rPr>
            </w:pPr>
            <w:r w:rsidRPr="001C40D2">
              <w:rPr>
                <w:rStyle w:val="Bodytext20"/>
                <w:sz w:val="18"/>
                <w:lang w:val="pl-PL"/>
              </w:rPr>
              <w:t>W przypadku wystawy kategorii B: Proces  aprobaty Ogólnego Regulaminu przebiega zgodnie z harmonogramem AIPH</w:t>
            </w:r>
          </w:p>
        </w:tc>
        <w:tc>
          <w:tcPr>
            <w:tcW w:w="1701" w:type="dxa"/>
            <w:tcBorders>
              <w:top w:val="single" w:sz="4" w:space="0" w:color="auto"/>
              <w:left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8"/>
                <w:szCs w:val="10"/>
                <w:lang w:val="pl-PL"/>
              </w:rPr>
            </w:pPr>
          </w:p>
        </w:tc>
        <w:tc>
          <w:tcPr>
            <w:tcW w:w="2268" w:type="dxa"/>
            <w:tcBorders>
              <w:top w:val="single" w:sz="4" w:space="0" w:color="auto"/>
              <w:left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8"/>
                <w:szCs w:val="10"/>
                <w:lang w:val="pl-PL"/>
              </w:rPr>
            </w:pPr>
          </w:p>
        </w:tc>
        <w:tc>
          <w:tcPr>
            <w:tcW w:w="5670"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68" w:h="7238" w:wrap="none" w:vAnchor="page" w:hAnchor="page" w:x="851" w:y="1863"/>
              <w:spacing w:line="276" w:lineRule="auto"/>
              <w:rPr>
                <w:rFonts w:ascii="Arial" w:hAnsi="Arial" w:cs="Arial"/>
                <w:sz w:val="22"/>
                <w:lang w:val="pl-PL"/>
              </w:rPr>
            </w:pPr>
            <w:r w:rsidRPr="001C40D2">
              <w:rPr>
                <w:rStyle w:val="Bodytext20"/>
                <w:sz w:val="18"/>
                <w:lang w:val="pl-PL"/>
              </w:rPr>
              <w:t>2</w:t>
            </w:r>
          </w:p>
        </w:tc>
        <w:tc>
          <w:tcPr>
            <w:tcW w:w="4171" w:type="dxa"/>
            <w:tcBorders>
              <w:top w:val="single" w:sz="4" w:space="0" w:color="auto"/>
              <w:left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22"/>
                <w:lang w:val="pl-PL"/>
              </w:rPr>
            </w:pPr>
            <w:r w:rsidRPr="001C40D2">
              <w:rPr>
                <w:rStyle w:val="Bodytext20"/>
                <w:sz w:val="18"/>
                <w:lang w:val="pl-PL"/>
              </w:rPr>
              <w:t>Organizacyjne</w:t>
            </w:r>
          </w:p>
        </w:tc>
        <w:tc>
          <w:tcPr>
            <w:tcW w:w="1701" w:type="dxa"/>
            <w:tcBorders>
              <w:top w:val="single" w:sz="4" w:space="0" w:color="auto"/>
              <w:left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8"/>
                <w:szCs w:val="10"/>
                <w:lang w:val="pl-PL"/>
              </w:rPr>
            </w:pPr>
          </w:p>
        </w:tc>
        <w:tc>
          <w:tcPr>
            <w:tcW w:w="2268" w:type="dxa"/>
            <w:tcBorders>
              <w:top w:val="single" w:sz="4" w:space="0" w:color="auto"/>
              <w:left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8"/>
                <w:szCs w:val="10"/>
                <w:lang w:val="pl-PL"/>
              </w:rPr>
            </w:pPr>
          </w:p>
        </w:tc>
        <w:tc>
          <w:tcPr>
            <w:tcW w:w="5670"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8"/>
                <w:szCs w:val="10"/>
                <w:lang w:val="pl-PL"/>
              </w:rPr>
            </w:pPr>
          </w:p>
        </w:tc>
      </w:tr>
      <w:tr w:rsidR="003156C5" w:rsidRPr="002962AF" w:rsidTr="003156C5">
        <w:trPr>
          <w:trHeight w:hRule="exact" w:val="826"/>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22"/>
                <w:lang w:val="pl-PL"/>
              </w:rPr>
            </w:pPr>
            <w:r w:rsidRPr="001C40D2">
              <w:rPr>
                <w:rStyle w:val="Bodytext20"/>
                <w:sz w:val="18"/>
                <w:lang w:val="pl-PL"/>
              </w:rPr>
              <w:t>2.1</w:t>
            </w:r>
          </w:p>
        </w:tc>
        <w:tc>
          <w:tcPr>
            <w:tcW w:w="4171" w:type="dxa"/>
            <w:tcBorders>
              <w:top w:val="single" w:sz="4" w:space="0" w:color="auto"/>
              <w:left w:val="single" w:sz="4" w:space="0" w:color="auto"/>
              <w:bottom w:val="single" w:sz="4" w:space="0" w:color="auto"/>
            </w:tcBorders>
            <w:shd w:val="clear" w:color="auto" w:fill="FFFFFF"/>
            <w:vAlign w:val="bottom"/>
          </w:tcPr>
          <w:p w:rsidR="003156C5" w:rsidRPr="001C40D2" w:rsidRDefault="003156C5" w:rsidP="00EB19AE">
            <w:pPr>
              <w:framePr w:w="15168" w:h="7238" w:wrap="none" w:vAnchor="page" w:hAnchor="page" w:x="851" w:y="1863"/>
              <w:spacing w:line="276" w:lineRule="auto"/>
              <w:rPr>
                <w:rFonts w:ascii="Arial" w:hAnsi="Arial" w:cs="Arial"/>
                <w:sz w:val="22"/>
                <w:lang w:val="pl-PL"/>
              </w:rPr>
            </w:pPr>
            <w:r w:rsidRPr="001C40D2">
              <w:rPr>
                <w:rStyle w:val="Bodytext20"/>
                <w:sz w:val="18"/>
                <w:lang w:val="pl-PL"/>
              </w:rPr>
              <w:t>Utworzono organizację i strukturę organizacyjną odpowiedzialną za przygotowanie Expo</w:t>
            </w:r>
          </w:p>
        </w:tc>
        <w:tc>
          <w:tcPr>
            <w:tcW w:w="1701"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8"/>
                <w:szCs w:val="10"/>
                <w:lang w:val="pl-PL"/>
              </w:rPr>
            </w:pPr>
          </w:p>
        </w:tc>
        <w:tc>
          <w:tcPr>
            <w:tcW w:w="226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8"/>
                <w:szCs w:val="10"/>
                <w:lang w:val="pl-PL"/>
              </w:rPr>
            </w:pP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68" w:h="7238" w:wrap="none" w:vAnchor="page" w:hAnchor="page" w:x="851" w:y="1863"/>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3672"/>
        <w:gridCol w:w="1512"/>
        <w:gridCol w:w="1824"/>
        <w:gridCol w:w="6802"/>
      </w:tblGrid>
      <w:tr w:rsidR="003156C5" w:rsidRPr="002962AF" w:rsidTr="003156C5">
        <w:trPr>
          <w:trHeight w:hRule="exact" w:val="821"/>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22"/>
                <w:lang w:val="pl-PL"/>
              </w:rPr>
            </w:pPr>
            <w:r w:rsidRPr="001C40D2">
              <w:rPr>
                <w:rStyle w:val="Bodytext20"/>
                <w:sz w:val="18"/>
                <w:lang w:val="pl-PL"/>
              </w:rPr>
              <w:lastRenderedPageBreak/>
              <w:t>2.2</w:t>
            </w:r>
          </w:p>
        </w:tc>
        <w:tc>
          <w:tcPr>
            <w:tcW w:w="3672" w:type="dxa"/>
            <w:tcBorders>
              <w:top w:val="single" w:sz="4" w:space="0" w:color="auto"/>
              <w:left w:val="single" w:sz="4" w:space="0" w:color="auto"/>
            </w:tcBorders>
            <w:shd w:val="clear" w:color="auto" w:fill="FFFFFF"/>
            <w:vAlign w:val="bottom"/>
          </w:tcPr>
          <w:p w:rsidR="003156C5" w:rsidRPr="001C40D2" w:rsidRDefault="003156C5" w:rsidP="00EB19AE">
            <w:pPr>
              <w:framePr w:w="15168" w:h="7426" w:wrap="none" w:vAnchor="page" w:hAnchor="page" w:x="851" w:y="1431"/>
              <w:spacing w:line="276" w:lineRule="auto"/>
              <w:rPr>
                <w:rFonts w:ascii="Arial" w:hAnsi="Arial" w:cs="Arial"/>
                <w:sz w:val="22"/>
                <w:lang w:val="pl-PL"/>
              </w:rPr>
            </w:pPr>
            <w:r w:rsidRPr="001C40D2">
              <w:rPr>
                <w:rStyle w:val="Bodytext20"/>
                <w:sz w:val="18"/>
                <w:lang w:val="pl-PL"/>
              </w:rPr>
              <w:t>Powołano Zespół Zarządzający i Komitet Organizacyjny</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8"/>
                <w:szCs w:val="10"/>
                <w:lang w:val="pl-PL"/>
              </w:rPr>
            </w:pPr>
          </w:p>
        </w:tc>
        <w:tc>
          <w:tcPr>
            <w:tcW w:w="6802"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8"/>
                <w:szCs w:val="10"/>
                <w:lang w:val="pl-PL"/>
              </w:rPr>
            </w:pPr>
          </w:p>
        </w:tc>
      </w:tr>
      <w:tr w:rsidR="003156C5" w:rsidRPr="002962AF" w:rsidTr="003156C5">
        <w:trPr>
          <w:trHeight w:hRule="exact" w:val="81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22"/>
                <w:lang w:val="pl-PL"/>
              </w:rPr>
            </w:pPr>
            <w:r w:rsidRPr="001C40D2">
              <w:rPr>
                <w:rStyle w:val="Bodytext20"/>
                <w:sz w:val="18"/>
                <w:lang w:val="pl-PL"/>
              </w:rPr>
              <w:t>2.3</w:t>
            </w:r>
          </w:p>
        </w:tc>
        <w:tc>
          <w:tcPr>
            <w:tcW w:w="3672" w:type="dxa"/>
            <w:tcBorders>
              <w:top w:val="single" w:sz="4" w:space="0" w:color="auto"/>
              <w:left w:val="single" w:sz="4" w:space="0" w:color="auto"/>
            </w:tcBorders>
            <w:shd w:val="clear" w:color="auto" w:fill="FFFFFF"/>
            <w:vAlign w:val="bottom"/>
          </w:tcPr>
          <w:p w:rsidR="003156C5" w:rsidRPr="001C40D2" w:rsidRDefault="003156C5" w:rsidP="00EB19AE">
            <w:pPr>
              <w:framePr w:w="15168" w:h="7426" w:wrap="none" w:vAnchor="page" w:hAnchor="page" w:x="851" w:y="1431"/>
              <w:spacing w:line="276" w:lineRule="auto"/>
              <w:rPr>
                <w:rFonts w:ascii="Arial" w:hAnsi="Arial" w:cs="Arial"/>
                <w:sz w:val="22"/>
                <w:lang w:val="pl-PL"/>
              </w:rPr>
            </w:pPr>
            <w:r w:rsidRPr="001C40D2">
              <w:rPr>
                <w:rStyle w:val="Bodytext20"/>
                <w:sz w:val="18"/>
                <w:lang w:val="pl-PL"/>
              </w:rPr>
              <w:t>Istnieją udokumentowane dowody poparcia Miasta Organizatora (Rozdział 4 Regulaminu AIPH)</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8"/>
                <w:szCs w:val="10"/>
                <w:lang w:val="pl-PL"/>
              </w:rPr>
            </w:pPr>
          </w:p>
        </w:tc>
        <w:tc>
          <w:tcPr>
            <w:tcW w:w="6802"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8"/>
                <w:szCs w:val="10"/>
                <w:lang w:val="pl-PL"/>
              </w:rPr>
            </w:pPr>
          </w:p>
        </w:tc>
      </w:tr>
      <w:tr w:rsidR="003156C5" w:rsidRPr="002962AF" w:rsidTr="003156C5">
        <w:trPr>
          <w:trHeight w:hRule="exact" w:val="821"/>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22"/>
                <w:lang w:val="pl-PL"/>
              </w:rPr>
            </w:pPr>
            <w:r w:rsidRPr="001C40D2">
              <w:rPr>
                <w:rStyle w:val="Bodytext20"/>
                <w:sz w:val="18"/>
                <w:lang w:val="pl-PL"/>
              </w:rPr>
              <w:t>2.4</w:t>
            </w:r>
          </w:p>
        </w:tc>
        <w:tc>
          <w:tcPr>
            <w:tcW w:w="3672" w:type="dxa"/>
            <w:tcBorders>
              <w:top w:val="single" w:sz="4" w:space="0" w:color="auto"/>
              <w:left w:val="single" w:sz="4" w:space="0" w:color="auto"/>
            </w:tcBorders>
            <w:shd w:val="clear" w:color="auto" w:fill="FFFFFF"/>
            <w:vAlign w:val="bottom"/>
          </w:tcPr>
          <w:p w:rsidR="003156C5" w:rsidRPr="001C40D2" w:rsidRDefault="003156C5" w:rsidP="00EB19AE">
            <w:pPr>
              <w:framePr w:w="15168" w:h="7426" w:wrap="none" w:vAnchor="page" w:hAnchor="page" w:x="851" w:y="1431"/>
              <w:spacing w:line="276" w:lineRule="auto"/>
              <w:rPr>
                <w:rFonts w:ascii="Arial" w:hAnsi="Arial" w:cs="Arial"/>
                <w:sz w:val="22"/>
                <w:lang w:val="pl-PL"/>
              </w:rPr>
            </w:pPr>
            <w:r w:rsidRPr="001C40D2">
              <w:rPr>
                <w:rStyle w:val="Bodytext20"/>
                <w:sz w:val="18"/>
                <w:lang w:val="pl-PL"/>
              </w:rPr>
              <w:t>Istnieją udokumentowane dowody poparcia rządu krajowego (A1) ( Rozdział 4 Regulaminu AIPH)</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8"/>
                <w:szCs w:val="10"/>
                <w:lang w:val="pl-PL"/>
              </w:rPr>
            </w:pPr>
          </w:p>
        </w:tc>
        <w:tc>
          <w:tcPr>
            <w:tcW w:w="6802"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8"/>
                <w:szCs w:val="10"/>
                <w:lang w:val="pl-PL"/>
              </w:rPr>
            </w:pPr>
          </w:p>
        </w:tc>
      </w:tr>
      <w:tr w:rsidR="003156C5" w:rsidRPr="002962AF" w:rsidTr="003156C5">
        <w:trPr>
          <w:trHeight w:hRule="exact" w:val="571"/>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22"/>
                <w:lang w:val="pl-PL"/>
              </w:rPr>
            </w:pPr>
            <w:r w:rsidRPr="001C40D2">
              <w:rPr>
                <w:rStyle w:val="Bodytext20"/>
                <w:sz w:val="18"/>
                <w:lang w:val="pl-PL"/>
              </w:rPr>
              <w:t>2.5</w:t>
            </w:r>
          </w:p>
        </w:tc>
        <w:tc>
          <w:tcPr>
            <w:tcW w:w="3672" w:type="dxa"/>
            <w:tcBorders>
              <w:top w:val="single" w:sz="4" w:space="0" w:color="auto"/>
              <w:left w:val="single" w:sz="4" w:space="0" w:color="auto"/>
            </w:tcBorders>
            <w:shd w:val="clear" w:color="auto" w:fill="FFFFFF"/>
            <w:vAlign w:val="bottom"/>
          </w:tcPr>
          <w:p w:rsidR="003156C5" w:rsidRPr="001C40D2" w:rsidRDefault="003156C5" w:rsidP="00EB19AE">
            <w:pPr>
              <w:framePr w:w="15168" w:h="7426" w:wrap="none" w:vAnchor="page" w:hAnchor="page" w:x="851" w:y="1431"/>
              <w:spacing w:line="276" w:lineRule="auto"/>
              <w:rPr>
                <w:rFonts w:ascii="Arial" w:hAnsi="Arial" w:cs="Arial"/>
                <w:sz w:val="22"/>
                <w:lang w:val="pl-PL"/>
              </w:rPr>
            </w:pPr>
            <w:r w:rsidRPr="001C40D2">
              <w:rPr>
                <w:rStyle w:val="Bodytext20"/>
                <w:sz w:val="18"/>
                <w:lang w:val="pl-PL"/>
              </w:rPr>
              <w:t>Biznesplan/Plan Finansowy został zatwierdzony przez AIPH</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8"/>
                <w:szCs w:val="10"/>
                <w:lang w:val="pl-PL"/>
              </w:rPr>
            </w:pPr>
          </w:p>
        </w:tc>
        <w:tc>
          <w:tcPr>
            <w:tcW w:w="6802"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8"/>
                <w:szCs w:val="10"/>
                <w:lang w:val="pl-PL"/>
              </w:rPr>
            </w:pPr>
          </w:p>
        </w:tc>
        <w:tc>
          <w:tcPr>
            <w:tcW w:w="6802"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22"/>
                <w:lang w:val="pl-PL"/>
              </w:rPr>
            </w:pPr>
            <w:r w:rsidRPr="001C40D2">
              <w:rPr>
                <w:rStyle w:val="Bodytext20"/>
                <w:sz w:val="18"/>
                <w:lang w:val="pl-PL"/>
              </w:rPr>
              <w:t>3</w:t>
            </w: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22"/>
                <w:lang w:val="pl-PL"/>
              </w:rPr>
            </w:pPr>
            <w:r w:rsidRPr="001C40D2">
              <w:rPr>
                <w:rStyle w:val="Bodytext20"/>
                <w:sz w:val="18"/>
                <w:lang w:val="pl-PL"/>
              </w:rPr>
              <w:t>Dotyczące planowania</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8"/>
                <w:szCs w:val="10"/>
                <w:lang w:val="pl-PL"/>
              </w:rPr>
            </w:pPr>
          </w:p>
        </w:tc>
        <w:tc>
          <w:tcPr>
            <w:tcW w:w="6802"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8"/>
                <w:szCs w:val="10"/>
                <w:lang w:val="pl-PL"/>
              </w:rPr>
            </w:pPr>
          </w:p>
        </w:tc>
      </w:tr>
      <w:tr w:rsidR="003156C5" w:rsidRPr="002962AF" w:rsidTr="003156C5">
        <w:trPr>
          <w:trHeight w:hRule="exact" w:val="3240"/>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22"/>
                <w:lang w:val="pl-PL"/>
              </w:rPr>
            </w:pPr>
            <w:r w:rsidRPr="001C40D2">
              <w:rPr>
                <w:rStyle w:val="Bodytext20"/>
                <w:sz w:val="18"/>
                <w:lang w:val="pl-PL"/>
              </w:rPr>
              <w:t>3.1</w:t>
            </w:r>
          </w:p>
        </w:tc>
        <w:tc>
          <w:tcPr>
            <w:tcW w:w="367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22"/>
                <w:lang w:val="pl-PL"/>
              </w:rPr>
            </w:pPr>
            <w:r w:rsidRPr="001C40D2">
              <w:rPr>
                <w:rStyle w:val="Bodytext20"/>
                <w:sz w:val="18"/>
                <w:lang w:val="pl-PL"/>
              </w:rPr>
              <w:t>Określono kamienie milowe dla następujących kwestii:</w:t>
            </w:r>
          </w:p>
          <w:p w:rsidR="003156C5" w:rsidRPr="001C40D2" w:rsidRDefault="003156C5" w:rsidP="00EB19AE">
            <w:pPr>
              <w:framePr w:w="15168" w:h="7426" w:wrap="none" w:vAnchor="page" w:hAnchor="page" w:x="851" w:y="1431"/>
              <w:spacing w:line="276" w:lineRule="auto"/>
              <w:ind w:left="840"/>
              <w:rPr>
                <w:rStyle w:val="Bodytext20"/>
                <w:sz w:val="18"/>
                <w:lang w:val="pl-PL"/>
              </w:rPr>
            </w:pPr>
            <w:r w:rsidRPr="001C40D2">
              <w:rPr>
                <w:rStyle w:val="Bodytext20"/>
                <w:sz w:val="18"/>
                <w:lang w:val="pl-PL"/>
              </w:rPr>
              <w:t>Planowanie budowy</w:t>
            </w:r>
          </w:p>
          <w:p w:rsidR="003156C5" w:rsidRPr="001C40D2" w:rsidRDefault="003156C5" w:rsidP="00EB19AE">
            <w:pPr>
              <w:framePr w:w="15168" w:h="7426" w:wrap="none" w:vAnchor="page" w:hAnchor="page" w:x="851" w:y="1431"/>
              <w:spacing w:line="276" w:lineRule="auto"/>
              <w:ind w:left="840"/>
              <w:rPr>
                <w:rStyle w:val="Bodytext20"/>
                <w:sz w:val="18"/>
                <w:lang w:val="pl-PL"/>
              </w:rPr>
            </w:pPr>
            <w:r w:rsidRPr="001C40D2">
              <w:rPr>
                <w:rStyle w:val="Bodytext20"/>
                <w:sz w:val="18"/>
                <w:lang w:val="pl-PL"/>
              </w:rPr>
              <w:t>Program kulturalny uczestników</w:t>
            </w:r>
          </w:p>
          <w:p w:rsidR="003156C5" w:rsidRPr="001C40D2" w:rsidRDefault="003156C5" w:rsidP="00EB19AE">
            <w:pPr>
              <w:framePr w:w="15168" w:h="7426" w:wrap="none" w:vAnchor="page" w:hAnchor="page" w:x="851" w:y="1431"/>
              <w:spacing w:line="276" w:lineRule="auto"/>
              <w:ind w:left="840"/>
              <w:rPr>
                <w:rFonts w:ascii="Arial" w:hAnsi="Arial" w:cs="Arial"/>
                <w:sz w:val="22"/>
                <w:lang w:val="pl-PL"/>
              </w:rPr>
            </w:pPr>
            <w:r w:rsidRPr="001C40D2">
              <w:rPr>
                <w:rStyle w:val="Bodytext20"/>
                <w:sz w:val="18"/>
                <w:lang w:val="pl-PL"/>
              </w:rPr>
              <w:t>Seminaria, warsztaty, kongresy</w:t>
            </w:r>
          </w:p>
          <w:p w:rsidR="003156C5" w:rsidRPr="001C40D2" w:rsidRDefault="003156C5" w:rsidP="00EB19AE">
            <w:pPr>
              <w:framePr w:w="15168" w:h="7426" w:wrap="none" w:vAnchor="page" w:hAnchor="page" w:x="851" w:y="1431"/>
              <w:spacing w:line="276" w:lineRule="auto"/>
              <w:ind w:left="840"/>
              <w:rPr>
                <w:rStyle w:val="Bodytext20"/>
                <w:sz w:val="18"/>
                <w:lang w:val="pl-PL"/>
              </w:rPr>
            </w:pPr>
            <w:r w:rsidRPr="001C40D2">
              <w:rPr>
                <w:rStyle w:val="Bodytext20"/>
                <w:sz w:val="18"/>
                <w:lang w:val="pl-PL"/>
              </w:rPr>
              <w:t>Marketing i Komunikacja</w:t>
            </w:r>
          </w:p>
          <w:p w:rsidR="003156C5" w:rsidRPr="001C40D2" w:rsidRDefault="003156C5" w:rsidP="00EB19AE">
            <w:pPr>
              <w:framePr w:w="15168" w:h="7426" w:wrap="none" w:vAnchor="page" w:hAnchor="page" w:x="851" w:y="1431"/>
              <w:spacing w:line="276" w:lineRule="auto"/>
              <w:ind w:left="840"/>
              <w:rPr>
                <w:rFonts w:ascii="Arial" w:hAnsi="Arial" w:cs="Arial"/>
                <w:sz w:val="22"/>
                <w:lang w:val="pl-PL"/>
              </w:rPr>
            </w:pPr>
            <w:r w:rsidRPr="001C40D2">
              <w:rPr>
                <w:rStyle w:val="Bodytext20"/>
                <w:sz w:val="18"/>
                <w:lang w:val="pl-PL"/>
              </w:rPr>
              <w:t>Sprzedaż i bilety</w:t>
            </w: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8"/>
                <w:szCs w:val="10"/>
                <w:lang w:val="pl-PL"/>
              </w:rPr>
            </w:pPr>
          </w:p>
        </w:tc>
        <w:tc>
          <w:tcPr>
            <w:tcW w:w="1824"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8"/>
                <w:szCs w:val="10"/>
                <w:lang w:val="pl-PL"/>
              </w:rPr>
            </w:pPr>
          </w:p>
        </w:tc>
        <w:tc>
          <w:tcPr>
            <w:tcW w:w="6802"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68" w:h="7426" w:wrap="none" w:vAnchor="page" w:hAnchor="page" w:x="851" w:y="1431"/>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3672"/>
        <w:gridCol w:w="1512"/>
        <w:gridCol w:w="1824"/>
        <w:gridCol w:w="6802"/>
      </w:tblGrid>
      <w:tr w:rsidR="003156C5" w:rsidRPr="002962AF" w:rsidTr="003156C5">
        <w:trPr>
          <w:trHeight w:hRule="exact" w:val="821"/>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723" w:wrap="none" w:vAnchor="page" w:hAnchor="page" w:x="851" w:y="1431"/>
              <w:spacing w:line="276" w:lineRule="auto"/>
              <w:rPr>
                <w:rFonts w:ascii="Arial" w:hAnsi="Arial" w:cs="Arial"/>
                <w:sz w:val="22"/>
                <w:lang w:val="pl-PL"/>
              </w:rPr>
            </w:pPr>
            <w:r w:rsidRPr="001C40D2">
              <w:rPr>
                <w:rStyle w:val="Bodytext20"/>
                <w:sz w:val="18"/>
                <w:lang w:val="pl-PL"/>
              </w:rPr>
              <w:lastRenderedPageBreak/>
              <w:t>3.2</w:t>
            </w:r>
          </w:p>
        </w:tc>
        <w:tc>
          <w:tcPr>
            <w:tcW w:w="3672" w:type="dxa"/>
            <w:tcBorders>
              <w:top w:val="single" w:sz="4" w:space="0" w:color="auto"/>
              <w:left w:val="single" w:sz="4" w:space="0" w:color="auto"/>
            </w:tcBorders>
            <w:shd w:val="clear" w:color="auto" w:fill="FFFFFF"/>
            <w:vAlign w:val="bottom"/>
          </w:tcPr>
          <w:p w:rsidR="003156C5" w:rsidRPr="001C40D2" w:rsidRDefault="003156C5" w:rsidP="00EB19AE">
            <w:pPr>
              <w:framePr w:w="15168" w:h="7723" w:wrap="none" w:vAnchor="page" w:hAnchor="page" w:x="851" w:y="1431"/>
              <w:spacing w:line="276" w:lineRule="auto"/>
              <w:rPr>
                <w:rFonts w:ascii="Arial" w:hAnsi="Arial" w:cs="Arial"/>
                <w:sz w:val="22"/>
                <w:lang w:val="pl-PL"/>
              </w:rPr>
            </w:pPr>
            <w:r w:rsidRPr="001C40D2">
              <w:rPr>
                <w:rStyle w:val="Bodytext20"/>
                <w:sz w:val="18"/>
                <w:lang w:val="pl-PL"/>
              </w:rPr>
              <w:t>Uzyskano formalne warunki zabudowy umożliwiające rozpoczęcie budowy.</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723" w:wrap="none" w:vAnchor="page" w:hAnchor="page" w:x="851" w:y="1431"/>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168" w:h="7723" w:wrap="none" w:vAnchor="page" w:hAnchor="page" w:x="851" w:y="1431"/>
              <w:spacing w:line="276" w:lineRule="auto"/>
              <w:rPr>
                <w:rFonts w:ascii="Arial" w:hAnsi="Arial" w:cs="Arial"/>
                <w:sz w:val="8"/>
                <w:szCs w:val="10"/>
                <w:lang w:val="pl-PL"/>
              </w:rPr>
            </w:pPr>
          </w:p>
        </w:tc>
        <w:tc>
          <w:tcPr>
            <w:tcW w:w="6802"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723"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723" w:wrap="none" w:vAnchor="page" w:hAnchor="page" w:x="851" w:y="1431"/>
              <w:spacing w:line="276" w:lineRule="auto"/>
              <w:rPr>
                <w:rFonts w:ascii="Arial" w:hAnsi="Arial" w:cs="Arial"/>
                <w:sz w:val="22"/>
                <w:lang w:val="pl-PL"/>
              </w:rPr>
            </w:pPr>
            <w:r w:rsidRPr="001C40D2">
              <w:rPr>
                <w:rStyle w:val="Bodytext20"/>
                <w:sz w:val="18"/>
                <w:lang w:val="pl-PL"/>
              </w:rPr>
              <w:t>4</w:t>
            </w: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723" w:wrap="none" w:vAnchor="page" w:hAnchor="page" w:x="851" w:y="1431"/>
              <w:spacing w:line="276" w:lineRule="auto"/>
              <w:rPr>
                <w:rFonts w:ascii="Arial" w:hAnsi="Arial" w:cs="Arial"/>
                <w:sz w:val="22"/>
                <w:lang w:val="pl-PL"/>
              </w:rPr>
            </w:pPr>
            <w:r w:rsidRPr="001C40D2">
              <w:rPr>
                <w:rStyle w:val="Bodytext20"/>
                <w:sz w:val="18"/>
                <w:lang w:val="pl-PL"/>
              </w:rPr>
              <w:t>Dotyczące planu generalnego</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723" w:wrap="none" w:vAnchor="page" w:hAnchor="page" w:x="851" w:y="1431"/>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168" w:h="7723" w:wrap="none" w:vAnchor="page" w:hAnchor="page" w:x="851" w:y="1431"/>
              <w:spacing w:line="276" w:lineRule="auto"/>
              <w:rPr>
                <w:rFonts w:ascii="Arial" w:hAnsi="Arial" w:cs="Arial"/>
                <w:sz w:val="8"/>
                <w:szCs w:val="10"/>
                <w:lang w:val="pl-PL"/>
              </w:rPr>
            </w:pPr>
          </w:p>
        </w:tc>
        <w:tc>
          <w:tcPr>
            <w:tcW w:w="6802"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723"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723" w:wrap="none" w:vAnchor="page" w:hAnchor="page" w:x="851" w:y="1431"/>
              <w:spacing w:line="276" w:lineRule="auto"/>
              <w:rPr>
                <w:rFonts w:ascii="Arial" w:hAnsi="Arial" w:cs="Arial"/>
                <w:sz w:val="22"/>
                <w:lang w:val="pl-PL"/>
              </w:rPr>
            </w:pPr>
            <w:r w:rsidRPr="001C40D2">
              <w:rPr>
                <w:rStyle w:val="Bodytext20"/>
                <w:sz w:val="18"/>
                <w:lang w:val="pl-PL"/>
              </w:rPr>
              <w:t>4.1</w:t>
            </w: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723" w:wrap="none" w:vAnchor="page" w:hAnchor="page" w:x="851" w:y="1431"/>
              <w:spacing w:line="276" w:lineRule="auto"/>
              <w:rPr>
                <w:rFonts w:ascii="Arial" w:hAnsi="Arial" w:cs="Arial"/>
                <w:sz w:val="22"/>
                <w:lang w:val="pl-PL"/>
              </w:rPr>
            </w:pPr>
            <w:r w:rsidRPr="001C40D2">
              <w:rPr>
                <w:rStyle w:val="Bodytext20"/>
                <w:sz w:val="18"/>
                <w:lang w:val="pl-PL"/>
              </w:rPr>
              <w:t>Określono lokalizację Expo</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723" w:wrap="none" w:vAnchor="page" w:hAnchor="page" w:x="851" w:y="1431"/>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168" w:h="7723" w:wrap="none" w:vAnchor="page" w:hAnchor="page" w:x="851" w:y="1431"/>
              <w:spacing w:line="276" w:lineRule="auto"/>
              <w:rPr>
                <w:rFonts w:ascii="Arial" w:hAnsi="Arial" w:cs="Arial"/>
                <w:sz w:val="8"/>
                <w:szCs w:val="10"/>
                <w:lang w:val="pl-PL"/>
              </w:rPr>
            </w:pPr>
          </w:p>
        </w:tc>
        <w:tc>
          <w:tcPr>
            <w:tcW w:w="6802"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723" w:wrap="none" w:vAnchor="page" w:hAnchor="page" w:x="851" w:y="1431"/>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723" w:wrap="none" w:vAnchor="page" w:hAnchor="page" w:x="851" w:y="1431"/>
              <w:spacing w:line="276" w:lineRule="auto"/>
              <w:rPr>
                <w:rFonts w:ascii="Arial" w:hAnsi="Arial" w:cs="Arial"/>
                <w:sz w:val="22"/>
                <w:lang w:val="pl-PL"/>
              </w:rPr>
            </w:pPr>
            <w:r w:rsidRPr="001C40D2">
              <w:rPr>
                <w:rStyle w:val="Bodytext20"/>
                <w:sz w:val="18"/>
                <w:lang w:val="pl-PL"/>
              </w:rPr>
              <w:t>4.2</w:t>
            </w:r>
          </w:p>
        </w:tc>
        <w:tc>
          <w:tcPr>
            <w:tcW w:w="3672" w:type="dxa"/>
            <w:tcBorders>
              <w:top w:val="single" w:sz="4" w:space="0" w:color="auto"/>
              <w:left w:val="single" w:sz="4" w:space="0" w:color="auto"/>
            </w:tcBorders>
            <w:shd w:val="clear" w:color="auto" w:fill="FFFFFF"/>
            <w:vAlign w:val="bottom"/>
          </w:tcPr>
          <w:p w:rsidR="003156C5" w:rsidRPr="001C40D2" w:rsidRDefault="003156C5" w:rsidP="00EB19AE">
            <w:pPr>
              <w:framePr w:w="15168" w:h="7723" w:wrap="none" w:vAnchor="page" w:hAnchor="page" w:x="851" w:y="1431"/>
              <w:spacing w:line="276" w:lineRule="auto"/>
              <w:rPr>
                <w:rFonts w:ascii="Arial" w:hAnsi="Arial" w:cs="Arial"/>
                <w:sz w:val="22"/>
                <w:lang w:val="pl-PL"/>
              </w:rPr>
            </w:pPr>
            <w:r w:rsidRPr="001C40D2">
              <w:rPr>
                <w:rStyle w:val="Bodytext20"/>
                <w:sz w:val="18"/>
                <w:lang w:val="pl-PL"/>
              </w:rPr>
              <w:t>Brak jest nierozwiązanych kwestii dotyczących własności lokalizacji Expo</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723" w:wrap="none" w:vAnchor="page" w:hAnchor="page" w:x="851" w:y="1431"/>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168" w:h="7723" w:wrap="none" w:vAnchor="page" w:hAnchor="page" w:x="851" w:y="1431"/>
              <w:spacing w:line="276" w:lineRule="auto"/>
              <w:rPr>
                <w:rFonts w:ascii="Arial" w:hAnsi="Arial" w:cs="Arial"/>
                <w:sz w:val="8"/>
                <w:szCs w:val="10"/>
                <w:lang w:val="pl-PL"/>
              </w:rPr>
            </w:pPr>
          </w:p>
        </w:tc>
        <w:tc>
          <w:tcPr>
            <w:tcW w:w="6802"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723" w:wrap="none" w:vAnchor="page" w:hAnchor="page" w:x="851" w:y="1431"/>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723" w:wrap="none" w:vAnchor="page" w:hAnchor="page" w:x="851" w:y="1431"/>
              <w:spacing w:line="276" w:lineRule="auto"/>
              <w:rPr>
                <w:rFonts w:ascii="Arial" w:hAnsi="Arial" w:cs="Arial"/>
                <w:sz w:val="22"/>
                <w:lang w:val="pl-PL"/>
              </w:rPr>
            </w:pPr>
            <w:r w:rsidRPr="001C40D2">
              <w:rPr>
                <w:rStyle w:val="Bodytext20"/>
                <w:sz w:val="18"/>
                <w:lang w:val="pl-PL"/>
              </w:rPr>
              <w:t>4.3</w:t>
            </w:r>
          </w:p>
        </w:tc>
        <w:tc>
          <w:tcPr>
            <w:tcW w:w="3672" w:type="dxa"/>
            <w:tcBorders>
              <w:top w:val="single" w:sz="4" w:space="0" w:color="auto"/>
              <w:left w:val="single" w:sz="4" w:space="0" w:color="auto"/>
            </w:tcBorders>
            <w:shd w:val="clear" w:color="auto" w:fill="FFFFFF"/>
            <w:vAlign w:val="bottom"/>
          </w:tcPr>
          <w:p w:rsidR="003156C5" w:rsidRPr="001C40D2" w:rsidRDefault="003156C5" w:rsidP="00EB19AE">
            <w:pPr>
              <w:framePr w:w="15168" w:h="7723" w:wrap="none" w:vAnchor="page" w:hAnchor="page" w:x="851" w:y="1431"/>
              <w:spacing w:line="276" w:lineRule="auto"/>
              <w:rPr>
                <w:rFonts w:ascii="Arial" w:hAnsi="Arial" w:cs="Arial"/>
                <w:sz w:val="22"/>
                <w:lang w:val="pl-PL"/>
              </w:rPr>
            </w:pPr>
            <w:r w:rsidRPr="001C40D2">
              <w:rPr>
                <w:rStyle w:val="Bodytext20"/>
                <w:sz w:val="18"/>
                <w:lang w:val="pl-PL"/>
              </w:rPr>
              <w:t>Ukończono plan generalny dla lokalizacji Expo</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723" w:wrap="none" w:vAnchor="page" w:hAnchor="page" w:x="851" w:y="1431"/>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168" w:h="7723" w:wrap="none" w:vAnchor="page" w:hAnchor="page" w:x="851" w:y="1431"/>
              <w:spacing w:line="276" w:lineRule="auto"/>
              <w:rPr>
                <w:rFonts w:ascii="Arial" w:hAnsi="Arial" w:cs="Arial"/>
                <w:sz w:val="8"/>
                <w:szCs w:val="10"/>
                <w:lang w:val="pl-PL"/>
              </w:rPr>
            </w:pPr>
          </w:p>
        </w:tc>
        <w:tc>
          <w:tcPr>
            <w:tcW w:w="6802"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723" w:wrap="none" w:vAnchor="page" w:hAnchor="page" w:x="851" w:y="1431"/>
              <w:spacing w:line="276" w:lineRule="auto"/>
              <w:rPr>
                <w:rFonts w:ascii="Arial" w:hAnsi="Arial" w:cs="Arial"/>
                <w:sz w:val="8"/>
                <w:szCs w:val="10"/>
                <w:lang w:val="pl-PL"/>
              </w:rPr>
            </w:pPr>
          </w:p>
        </w:tc>
      </w:tr>
      <w:tr w:rsidR="003156C5" w:rsidRPr="002962AF" w:rsidTr="003156C5">
        <w:trPr>
          <w:trHeight w:hRule="exact" w:val="3410"/>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723" w:wrap="none" w:vAnchor="page" w:hAnchor="page" w:x="851" w:y="1431"/>
              <w:spacing w:line="276" w:lineRule="auto"/>
              <w:rPr>
                <w:rFonts w:ascii="Arial" w:hAnsi="Arial" w:cs="Arial"/>
                <w:sz w:val="22"/>
                <w:lang w:val="pl-PL"/>
              </w:rPr>
            </w:pPr>
            <w:r w:rsidRPr="001C40D2">
              <w:rPr>
                <w:rStyle w:val="Bodytext20"/>
                <w:sz w:val="18"/>
                <w:lang w:val="pl-PL"/>
              </w:rPr>
              <w:t>4.4.</w:t>
            </w:r>
          </w:p>
        </w:tc>
        <w:tc>
          <w:tcPr>
            <w:tcW w:w="3672" w:type="dxa"/>
            <w:tcBorders>
              <w:top w:val="single" w:sz="4" w:space="0" w:color="auto"/>
              <w:left w:val="single" w:sz="4" w:space="0" w:color="auto"/>
            </w:tcBorders>
            <w:shd w:val="clear" w:color="auto" w:fill="FFFFFF"/>
            <w:vAlign w:val="bottom"/>
          </w:tcPr>
          <w:p w:rsidR="003156C5" w:rsidRPr="001C40D2" w:rsidRDefault="003156C5" w:rsidP="00EB19AE">
            <w:pPr>
              <w:framePr w:w="15168" w:h="7723" w:wrap="none" w:vAnchor="page" w:hAnchor="page" w:x="851" w:y="1431"/>
              <w:spacing w:line="276" w:lineRule="auto"/>
              <w:rPr>
                <w:rFonts w:ascii="Arial" w:hAnsi="Arial" w:cs="Arial"/>
                <w:sz w:val="22"/>
                <w:lang w:val="pl-PL"/>
              </w:rPr>
            </w:pPr>
            <w:r w:rsidRPr="001C40D2">
              <w:rPr>
                <w:rStyle w:val="Bodytext20"/>
                <w:sz w:val="18"/>
                <w:lang w:val="pl-PL"/>
              </w:rPr>
              <w:t>Plan generalny spełnia wymogi Rozdziału 3 Regulaminu Szczegółowego AIPH</w:t>
            </w:r>
          </w:p>
          <w:p w:rsidR="003156C5" w:rsidRPr="001C40D2" w:rsidRDefault="003156C5" w:rsidP="00EB19AE">
            <w:pPr>
              <w:framePr w:w="15168" w:h="7723" w:wrap="none" w:vAnchor="page" w:hAnchor="page" w:x="851" w:y="1431"/>
              <w:spacing w:line="276" w:lineRule="auto"/>
              <w:rPr>
                <w:rFonts w:ascii="Arial" w:hAnsi="Arial" w:cs="Arial"/>
                <w:sz w:val="22"/>
                <w:lang w:val="pl-PL"/>
              </w:rPr>
            </w:pPr>
            <w:r w:rsidRPr="001C40D2">
              <w:rPr>
                <w:rStyle w:val="Bodytext20"/>
                <w:sz w:val="18"/>
                <w:lang w:val="pl-PL"/>
              </w:rPr>
              <w:t xml:space="preserve">A1: minimum 50ha, </w:t>
            </w:r>
            <w:r w:rsidRPr="001C40D2">
              <w:rPr>
                <w:rFonts w:ascii="Arial" w:hAnsi="Arial" w:cs="Arial"/>
                <w:sz w:val="22"/>
                <w:lang w:val="pl-PL"/>
              </w:rPr>
              <w:t xml:space="preserve"> </w:t>
            </w:r>
            <w:r w:rsidRPr="001C40D2">
              <w:rPr>
                <w:rStyle w:val="Bodytext20"/>
                <w:sz w:val="18"/>
                <w:lang w:val="pl-PL"/>
              </w:rPr>
              <w:t>z czego nie więcej niż 10% zajmują budynki z wyłączeniem budynków przeznaczonych na ekspozycje wewnętrzne, co najmniej 5% obszaru wystawowego przeznaczona jest na stałe ekspozycje uczestników zagranicznych.</w:t>
            </w:r>
          </w:p>
          <w:p w:rsidR="003156C5" w:rsidRPr="001C40D2" w:rsidRDefault="003156C5" w:rsidP="00EB19AE">
            <w:pPr>
              <w:framePr w:w="15168" w:h="7723" w:wrap="none" w:vAnchor="page" w:hAnchor="page" w:x="851" w:y="1431"/>
              <w:spacing w:line="276" w:lineRule="auto"/>
              <w:rPr>
                <w:rFonts w:ascii="Arial" w:hAnsi="Arial" w:cs="Arial"/>
                <w:sz w:val="22"/>
                <w:lang w:val="pl-PL"/>
              </w:rPr>
            </w:pPr>
            <w:r w:rsidRPr="001C40D2">
              <w:rPr>
                <w:rStyle w:val="Bodytext20"/>
                <w:sz w:val="18"/>
                <w:lang w:val="pl-PL"/>
              </w:rPr>
              <w:t>B: min 25ha, co najmniej 3%  obszaru wystawowego przeznaczona jest na stałe ekspozycje uczestników zagranicznych</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723" w:wrap="none" w:vAnchor="page" w:hAnchor="page" w:x="851" w:y="1431"/>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168" w:h="7723" w:wrap="none" w:vAnchor="page" w:hAnchor="page" w:x="851" w:y="1431"/>
              <w:spacing w:line="276" w:lineRule="auto"/>
              <w:rPr>
                <w:rFonts w:ascii="Arial" w:hAnsi="Arial" w:cs="Arial"/>
                <w:sz w:val="8"/>
                <w:szCs w:val="10"/>
                <w:lang w:val="pl-PL"/>
              </w:rPr>
            </w:pPr>
          </w:p>
        </w:tc>
        <w:tc>
          <w:tcPr>
            <w:tcW w:w="6802"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723" w:wrap="none" w:vAnchor="page" w:hAnchor="page" w:x="851" w:y="1431"/>
              <w:spacing w:line="276" w:lineRule="auto"/>
              <w:rPr>
                <w:rFonts w:ascii="Arial" w:hAnsi="Arial" w:cs="Arial"/>
                <w:sz w:val="8"/>
                <w:szCs w:val="10"/>
                <w:lang w:val="pl-PL"/>
              </w:rPr>
            </w:pPr>
          </w:p>
        </w:tc>
      </w:tr>
      <w:tr w:rsidR="003156C5" w:rsidRPr="002962AF" w:rsidTr="003156C5">
        <w:trPr>
          <w:trHeight w:hRule="exact" w:val="1627"/>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7723" w:wrap="none" w:vAnchor="page" w:hAnchor="page" w:x="851" w:y="1431"/>
              <w:spacing w:line="276" w:lineRule="auto"/>
              <w:rPr>
                <w:rFonts w:ascii="Arial" w:hAnsi="Arial" w:cs="Arial"/>
                <w:sz w:val="22"/>
                <w:lang w:val="pl-PL"/>
              </w:rPr>
            </w:pPr>
            <w:r w:rsidRPr="001C40D2">
              <w:rPr>
                <w:rStyle w:val="Bodytext20"/>
                <w:sz w:val="18"/>
                <w:lang w:val="pl-PL"/>
              </w:rPr>
              <w:t>4.4</w:t>
            </w:r>
          </w:p>
        </w:tc>
        <w:tc>
          <w:tcPr>
            <w:tcW w:w="3672" w:type="dxa"/>
            <w:tcBorders>
              <w:top w:val="single" w:sz="4" w:space="0" w:color="auto"/>
              <w:left w:val="single" w:sz="4" w:space="0" w:color="auto"/>
              <w:bottom w:val="single" w:sz="4" w:space="0" w:color="auto"/>
            </w:tcBorders>
            <w:shd w:val="clear" w:color="auto" w:fill="FFFFFF"/>
            <w:vAlign w:val="bottom"/>
          </w:tcPr>
          <w:p w:rsidR="003156C5" w:rsidRPr="001C40D2" w:rsidRDefault="003156C5" w:rsidP="00EB19AE">
            <w:pPr>
              <w:framePr w:w="15168" w:h="7723" w:wrap="none" w:vAnchor="page" w:hAnchor="page" w:x="851" w:y="1431"/>
              <w:spacing w:line="276" w:lineRule="auto"/>
              <w:rPr>
                <w:rFonts w:ascii="Arial" w:hAnsi="Arial" w:cs="Arial"/>
                <w:sz w:val="22"/>
                <w:lang w:val="pl-PL"/>
              </w:rPr>
            </w:pPr>
            <w:r w:rsidRPr="001C40D2">
              <w:rPr>
                <w:rStyle w:val="Bodytext20"/>
                <w:sz w:val="18"/>
                <w:lang w:val="pl-PL"/>
              </w:rPr>
              <w:t>Przeprowadzono pełen przegląd wymogów dotyczących infrastruktury towarzyszącej Expo, a miasto-organizator sporządziło plan i harmonogram projektu, który uzyskał poparcie miasta-organizatora</w:t>
            </w: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7723" w:wrap="none" w:vAnchor="page" w:hAnchor="page" w:x="851" w:y="1431"/>
              <w:spacing w:line="276" w:lineRule="auto"/>
              <w:rPr>
                <w:rFonts w:ascii="Arial" w:hAnsi="Arial" w:cs="Arial"/>
                <w:sz w:val="8"/>
                <w:szCs w:val="10"/>
                <w:lang w:val="pl-PL"/>
              </w:rPr>
            </w:pPr>
          </w:p>
        </w:tc>
        <w:tc>
          <w:tcPr>
            <w:tcW w:w="1824"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7723" w:wrap="none" w:vAnchor="page" w:hAnchor="page" w:x="851" w:y="1431"/>
              <w:spacing w:line="276" w:lineRule="auto"/>
              <w:rPr>
                <w:rFonts w:ascii="Arial" w:hAnsi="Arial" w:cs="Arial"/>
                <w:sz w:val="8"/>
                <w:szCs w:val="10"/>
                <w:lang w:val="pl-PL"/>
              </w:rPr>
            </w:pPr>
          </w:p>
        </w:tc>
        <w:tc>
          <w:tcPr>
            <w:tcW w:w="6802"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68" w:h="7723" w:wrap="none" w:vAnchor="page" w:hAnchor="page" w:x="851" w:y="1431"/>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3672"/>
        <w:gridCol w:w="1512"/>
        <w:gridCol w:w="1824"/>
        <w:gridCol w:w="6802"/>
      </w:tblGrid>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22"/>
                <w:lang w:val="pl-PL"/>
              </w:rPr>
            </w:pPr>
            <w:r w:rsidRPr="001C40D2">
              <w:rPr>
                <w:rStyle w:val="Bodytext20"/>
                <w:sz w:val="18"/>
                <w:lang w:val="pl-PL"/>
              </w:rPr>
              <w:lastRenderedPageBreak/>
              <w:t>5</w:t>
            </w: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22"/>
                <w:lang w:val="pl-PL"/>
              </w:rPr>
            </w:pPr>
            <w:r w:rsidRPr="001C40D2">
              <w:rPr>
                <w:rStyle w:val="Bodytext20"/>
                <w:sz w:val="18"/>
                <w:lang w:val="pl-PL"/>
              </w:rPr>
              <w:t>Dotyczące krajobrazu/nasadzenia roślin</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c>
          <w:tcPr>
            <w:tcW w:w="6802"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r>
      <w:tr w:rsidR="003156C5" w:rsidRPr="002962AF" w:rsidTr="003156C5">
        <w:trPr>
          <w:trHeight w:hRule="exact" w:val="1419"/>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22"/>
                <w:lang w:val="pl-PL"/>
              </w:rPr>
            </w:pPr>
            <w:r w:rsidRPr="001C40D2">
              <w:rPr>
                <w:rStyle w:val="Bodytext20"/>
                <w:sz w:val="18"/>
                <w:lang w:val="pl-PL"/>
              </w:rPr>
              <w:t>5.1</w:t>
            </w:r>
          </w:p>
        </w:tc>
        <w:tc>
          <w:tcPr>
            <w:tcW w:w="3672" w:type="dxa"/>
            <w:tcBorders>
              <w:top w:val="single" w:sz="4" w:space="0" w:color="auto"/>
              <w:left w:val="single" w:sz="4" w:space="0" w:color="auto"/>
            </w:tcBorders>
            <w:shd w:val="clear" w:color="auto" w:fill="FFFFFF"/>
            <w:vAlign w:val="bottom"/>
          </w:tcPr>
          <w:p w:rsidR="003156C5" w:rsidRPr="001C40D2" w:rsidRDefault="003156C5" w:rsidP="00EB19AE">
            <w:pPr>
              <w:framePr w:w="15168" w:h="6965" w:wrap="none" w:vAnchor="page" w:hAnchor="page" w:x="795" w:y="979"/>
              <w:spacing w:line="276" w:lineRule="auto"/>
              <w:rPr>
                <w:rFonts w:ascii="Arial" w:hAnsi="Arial" w:cs="Arial"/>
                <w:sz w:val="22"/>
                <w:lang w:val="pl-PL"/>
              </w:rPr>
            </w:pPr>
            <w:r w:rsidRPr="001C40D2">
              <w:rPr>
                <w:rStyle w:val="Bodytext20"/>
                <w:sz w:val="18"/>
                <w:lang w:val="pl-PL"/>
              </w:rPr>
              <w:t>Plan nasadzenia roślin został sporządzony, w tym uzgodniono szczegóły dotyczące drzew i roślin, jakie należy pozyskać oraz harmonogram ich nasadzenia</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c>
          <w:tcPr>
            <w:tcW w:w="6802"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r>
      <w:tr w:rsidR="003156C5" w:rsidRPr="002962AF"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22"/>
                <w:lang w:val="pl-PL"/>
              </w:rPr>
            </w:pPr>
            <w:r w:rsidRPr="001C40D2">
              <w:rPr>
                <w:rStyle w:val="Bodytext20"/>
                <w:sz w:val="18"/>
                <w:lang w:val="pl-PL"/>
              </w:rPr>
              <w:t>5.2</w:t>
            </w: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22"/>
                <w:lang w:val="pl-PL"/>
              </w:rPr>
            </w:pPr>
            <w:r w:rsidRPr="001C40D2">
              <w:rPr>
                <w:rStyle w:val="Bodytext20"/>
                <w:sz w:val="18"/>
                <w:lang w:val="pl-PL"/>
              </w:rPr>
              <w:t>Pozyskano i dobrano co najmniej 80% niezbędnych drzew</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c>
          <w:tcPr>
            <w:tcW w:w="6802"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r>
      <w:tr w:rsidR="003156C5" w:rsidRPr="002962AF" w:rsidTr="003156C5">
        <w:trPr>
          <w:trHeight w:hRule="exact" w:val="2244"/>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22"/>
                <w:lang w:val="pl-PL"/>
              </w:rPr>
            </w:pPr>
            <w:r w:rsidRPr="001C40D2">
              <w:rPr>
                <w:rStyle w:val="Bodytext20"/>
                <w:sz w:val="18"/>
                <w:lang w:val="pl-PL"/>
              </w:rPr>
              <w:t>5.3</w:t>
            </w:r>
          </w:p>
        </w:tc>
        <w:tc>
          <w:tcPr>
            <w:tcW w:w="3672" w:type="dxa"/>
            <w:tcBorders>
              <w:top w:val="single" w:sz="4" w:space="0" w:color="auto"/>
              <w:left w:val="single" w:sz="4" w:space="0" w:color="auto"/>
            </w:tcBorders>
            <w:shd w:val="clear" w:color="auto" w:fill="FFFFFF"/>
            <w:vAlign w:val="bottom"/>
          </w:tcPr>
          <w:p w:rsidR="003156C5" w:rsidRPr="001C40D2" w:rsidRDefault="003156C5" w:rsidP="00EB19AE">
            <w:pPr>
              <w:framePr w:w="15168" w:h="6965" w:wrap="none" w:vAnchor="page" w:hAnchor="page" w:x="795" w:y="979"/>
              <w:spacing w:line="276" w:lineRule="auto"/>
              <w:rPr>
                <w:rFonts w:ascii="Arial" w:hAnsi="Arial" w:cs="Arial"/>
                <w:sz w:val="22"/>
                <w:lang w:val="pl-PL"/>
              </w:rPr>
            </w:pPr>
            <w:r w:rsidRPr="001C40D2">
              <w:rPr>
                <w:rStyle w:val="Bodytext20"/>
                <w:sz w:val="18"/>
                <w:lang w:val="pl-PL"/>
              </w:rPr>
              <w:t>Przeprowadzono analizę gleby na postawie oceny ryzyka związanego z glebą. Utworzono plan rozwiązania wszelkich problemów związanych z jakością gleby, mutacjami lub zanieczyszczeniami (np. chemicznymi lub spowodowanymi chwastami/szkodnikami)</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c>
          <w:tcPr>
            <w:tcW w:w="6802"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r>
      <w:tr w:rsidR="003156C5" w:rsidRPr="002962AF"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c>
          <w:tcPr>
            <w:tcW w:w="6802"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68" w:h="6965" w:wrap="none" w:vAnchor="page" w:hAnchor="page" w:x="795" w:y="979"/>
              <w:spacing w:line="276" w:lineRule="auto"/>
              <w:rPr>
                <w:rFonts w:ascii="Arial" w:hAnsi="Arial" w:cs="Arial"/>
                <w:sz w:val="22"/>
                <w:lang w:val="pl-PL"/>
              </w:rPr>
            </w:pPr>
            <w:r w:rsidRPr="001C40D2">
              <w:rPr>
                <w:rStyle w:val="Bodytext20"/>
                <w:sz w:val="18"/>
                <w:lang w:val="pl-PL"/>
              </w:rPr>
              <w:t>6</w:t>
            </w: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22"/>
                <w:lang w:val="pl-PL"/>
              </w:rPr>
            </w:pPr>
            <w:r w:rsidRPr="001C40D2">
              <w:rPr>
                <w:rStyle w:val="Bodytext20"/>
                <w:sz w:val="18"/>
                <w:lang w:val="pl-PL"/>
              </w:rPr>
              <w:t>Dotyczące budowy</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c>
          <w:tcPr>
            <w:tcW w:w="6802"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r>
      <w:tr w:rsidR="003156C5" w:rsidRPr="002962AF" w:rsidTr="003156C5">
        <w:trPr>
          <w:trHeight w:hRule="exact" w:val="111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22"/>
                <w:lang w:val="pl-PL"/>
              </w:rPr>
            </w:pPr>
            <w:r w:rsidRPr="001C40D2">
              <w:rPr>
                <w:rStyle w:val="Bodytext20"/>
                <w:sz w:val="18"/>
                <w:lang w:val="pl-PL"/>
              </w:rPr>
              <w:t>6.1</w:t>
            </w:r>
          </w:p>
        </w:tc>
        <w:tc>
          <w:tcPr>
            <w:tcW w:w="3672" w:type="dxa"/>
            <w:tcBorders>
              <w:top w:val="single" w:sz="4" w:space="0" w:color="auto"/>
              <w:left w:val="single" w:sz="4" w:space="0" w:color="auto"/>
            </w:tcBorders>
            <w:shd w:val="clear" w:color="auto" w:fill="FFFFFF"/>
            <w:vAlign w:val="bottom"/>
          </w:tcPr>
          <w:p w:rsidR="003156C5" w:rsidRPr="001C40D2" w:rsidRDefault="003156C5" w:rsidP="00EB19AE">
            <w:pPr>
              <w:framePr w:w="15168" w:h="6965" w:wrap="none" w:vAnchor="page" w:hAnchor="page" w:x="795" w:y="979"/>
              <w:spacing w:line="276" w:lineRule="auto"/>
              <w:rPr>
                <w:rFonts w:ascii="Arial" w:hAnsi="Arial" w:cs="Arial"/>
                <w:sz w:val="22"/>
                <w:lang w:val="pl-PL"/>
              </w:rPr>
            </w:pPr>
            <w:r w:rsidRPr="001C40D2">
              <w:rPr>
                <w:rStyle w:val="Bodytext20"/>
                <w:sz w:val="18"/>
                <w:lang w:val="pl-PL"/>
              </w:rPr>
              <w:t>Rozpoczęto realizację projektów budowy infrastruktury towarzyszącej w mieście-organizatorze zgodnie z udokumentowanym harmonogramem</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c>
          <w:tcPr>
            <w:tcW w:w="6802"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r>
      <w:tr w:rsidR="003156C5" w:rsidRPr="002962AF" w:rsidTr="003156C5">
        <w:trPr>
          <w:trHeight w:hRule="exact" w:val="81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22"/>
                <w:lang w:val="pl-PL"/>
              </w:rPr>
            </w:pPr>
            <w:r w:rsidRPr="001C40D2">
              <w:rPr>
                <w:rStyle w:val="Bodytext20"/>
                <w:sz w:val="18"/>
                <w:lang w:val="pl-PL"/>
              </w:rPr>
              <w:t>6.2</w:t>
            </w:r>
          </w:p>
        </w:tc>
        <w:tc>
          <w:tcPr>
            <w:tcW w:w="3672" w:type="dxa"/>
            <w:tcBorders>
              <w:top w:val="single" w:sz="4" w:space="0" w:color="auto"/>
              <w:left w:val="single" w:sz="4" w:space="0" w:color="auto"/>
            </w:tcBorders>
            <w:shd w:val="clear" w:color="auto" w:fill="FFFFFF"/>
            <w:vAlign w:val="bottom"/>
          </w:tcPr>
          <w:p w:rsidR="003156C5" w:rsidRPr="001C40D2" w:rsidRDefault="003156C5" w:rsidP="00EB19AE">
            <w:pPr>
              <w:framePr w:w="15168" w:h="6965" w:wrap="none" w:vAnchor="page" w:hAnchor="page" w:x="795" w:y="979"/>
              <w:spacing w:line="276" w:lineRule="auto"/>
              <w:rPr>
                <w:rFonts w:ascii="Arial" w:hAnsi="Arial" w:cs="Arial"/>
                <w:sz w:val="22"/>
                <w:lang w:val="pl-PL"/>
              </w:rPr>
            </w:pPr>
            <w:r w:rsidRPr="001C40D2">
              <w:rPr>
                <w:rStyle w:val="Bodytext20"/>
                <w:sz w:val="18"/>
                <w:lang w:val="pl-PL"/>
              </w:rPr>
              <w:t>Podjęto prace budowlane zgodnie z udokumentowanym planem budowy (co najmniej w 90%)</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c>
          <w:tcPr>
            <w:tcW w:w="6802"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r>
      <w:tr w:rsidR="003156C5" w:rsidRPr="002962AF" w:rsidTr="003156C5">
        <w:trPr>
          <w:trHeight w:hRule="exact" w:val="586"/>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c>
          <w:tcPr>
            <w:tcW w:w="367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c>
          <w:tcPr>
            <w:tcW w:w="1824"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c>
          <w:tcPr>
            <w:tcW w:w="6802"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68" w:h="6965" w:wrap="none" w:vAnchor="page" w:hAnchor="page" w:x="795" w:y="979"/>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3672"/>
        <w:gridCol w:w="1512"/>
        <w:gridCol w:w="1824"/>
        <w:gridCol w:w="6802"/>
      </w:tblGrid>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22"/>
                <w:lang w:val="pl-PL"/>
              </w:rPr>
            </w:pPr>
            <w:r w:rsidRPr="001C40D2">
              <w:rPr>
                <w:rStyle w:val="Bodytext20"/>
                <w:sz w:val="18"/>
                <w:lang w:val="pl-PL"/>
              </w:rPr>
              <w:lastRenderedPageBreak/>
              <w:t>7</w:t>
            </w: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22"/>
                <w:lang w:val="pl-PL"/>
              </w:rPr>
            </w:pPr>
            <w:r w:rsidRPr="001C40D2">
              <w:rPr>
                <w:rStyle w:val="Bodytext20"/>
                <w:sz w:val="18"/>
                <w:lang w:val="pl-PL"/>
              </w:rPr>
              <w:t>Dotyczące uczestników</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c>
          <w:tcPr>
            <w:tcW w:w="6802"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r>
      <w:tr w:rsidR="003156C5" w:rsidRPr="002962AF" w:rsidTr="003156C5">
        <w:trPr>
          <w:trHeight w:hRule="exact" w:val="81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22"/>
                <w:lang w:val="pl-PL"/>
              </w:rPr>
            </w:pPr>
            <w:r w:rsidRPr="001C40D2">
              <w:rPr>
                <w:rStyle w:val="Bodytext20"/>
                <w:sz w:val="18"/>
                <w:lang w:val="pl-PL"/>
              </w:rPr>
              <w:t>7.1</w:t>
            </w:r>
          </w:p>
        </w:tc>
        <w:tc>
          <w:tcPr>
            <w:tcW w:w="3672" w:type="dxa"/>
            <w:tcBorders>
              <w:top w:val="single" w:sz="4" w:space="0" w:color="auto"/>
              <w:left w:val="single" w:sz="4" w:space="0" w:color="auto"/>
            </w:tcBorders>
            <w:shd w:val="clear" w:color="auto" w:fill="FFFFFF"/>
            <w:vAlign w:val="bottom"/>
          </w:tcPr>
          <w:p w:rsidR="003156C5" w:rsidRPr="001C40D2" w:rsidRDefault="003156C5" w:rsidP="00EB19AE">
            <w:pPr>
              <w:framePr w:w="15168" w:h="5443" w:wrap="none" w:vAnchor="page" w:hAnchor="page" w:x="851" w:y="1431"/>
              <w:spacing w:line="276" w:lineRule="auto"/>
              <w:rPr>
                <w:rFonts w:ascii="Arial" w:hAnsi="Arial" w:cs="Arial"/>
                <w:sz w:val="22"/>
                <w:lang w:val="pl-PL"/>
              </w:rPr>
            </w:pPr>
            <w:r w:rsidRPr="001C40D2">
              <w:rPr>
                <w:rStyle w:val="Bodytext20"/>
                <w:sz w:val="18"/>
                <w:lang w:val="pl-PL"/>
              </w:rPr>
              <w:t>Wprowadzono jasny, udokumentowany i umiejscowiony w czasie plan zapraszania uczestników</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c>
          <w:tcPr>
            <w:tcW w:w="6802"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r>
      <w:tr w:rsidR="003156C5" w:rsidRPr="002962AF"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c>
          <w:tcPr>
            <w:tcW w:w="6802"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68" w:h="5443" w:wrap="none" w:vAnchor="page" w:hAnchor="page" w:x="851" w:y="1431"/>
              <w:spacing w:line="276" w:lineRule="auto"/>
              <w:rPr>
                <w:rFonts w:ascii="Arial" w:hAnsi="Arial" w:cs="Arial"/>
                <w:sz w:val="22"/>
                <w:lang w:val="pl-PL"/>
              </w:rPr>
            </w:pPr>
            <w:r w:rsidRPr="001C40D2">
              <w:rPr>
                <w:rStyle w:val="Bodytext20"/>
                <w:sz w:val="18"/>
                <w:lang w:val="pl-PL"/>
              </w:rPr>
              <w:t>8</w:t>
            </w: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22"/>
                <w:lang w:val="pl-PL"/>
              </w:rPr>
            </w:pPr>
            <w:r w:rsidRPr="001C40D2">
              <w:rPr>
                <w:rStyle w:val="Bodytext20"/>
                <w:sz w:val="18"/>
                <w:lang w:val="pl-PL"/>
              </w:rPr>
              <w:t>Dotyczące zdarzeń</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c>
          <w:tcPr>
            <w:tcW w:w="6802"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22"/>
                <w:lang w:val="pl-PL"/>
              </w:rPr>
            </w:pPr>
            <w:r w:rsidRPr="001C40D2">
              <w:rPr>
                <w:rStyle w:val="Bodytext20"/>
                <w:sz w:val="18"/>
                <w:lang w:val="pl-PL"/>
              </w:rPr>
              <w:t>Nie dotyczy</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c>
          <w:tcPr>
            <w:tcW w:w="6802"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c>
          <w:tcPr>
            <w:tcW w:w="6802"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22"/>
                <w:lang w:val="pl-PL"/>
              </w:rPr>
            </w:pPr>
            <w:r w:rsidRPr="001C40D2">
              <w:rPr>
                <w:rStyle w:val="Bodytext20"/>
                <w:sz w:val="18"/>
                <w:lang w:val="pl-PL"/>
              </w:rPr>
              <w:t>9</w:t>
            </w: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22"/>
                <w:lang w:val="pl-PL"/>
              </w:rPr>
            </w:pPr>
            <w:r w:rsidRPr="001C40D2">
              <w:rPr>
                <w:rStyle w:val="Bodytext20"/>
                <w:sz w:val="18"/>
                <w:lang w:val="pl-PL"/>
              </w:rPr>
              <w:t>Operacyjne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c>
          <w:tcPr>
            <w:tcW w:w="6802"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22"/>
                <w:lang w:val="pl-PL"/>
              </w:rPr>
            </w:pPr>
            <w:r w:rsidRPr="001C40D2">
              <w:rPr>
                <w:rStyle w:val="Bodytext20"/>
                <w:sz w:val="18"/>
                <w:lang w:val="pl-PL"/>
              </w:rPr>
              <w:t>9.1.</w:t>
            </w:r>
          </w:p>
        </w:tc>
        <w:tc>
          <w:tcPr>
            <w:tcW w:w="3672" w:type="dxa"/>
            <w:tcBorders>
              <w:top w:val="single" w:sz="4" w:space="0" w:color="auto"/>
              <w:left w:val="single" w:sz="4" w:space="0" w:color="auto"/>
            </w:tcBorders>
            <w:shd w:val="clear" w:color="auto" w:fill="FFFFFF"/>
            <w:vAlign w:val="bottom"/>
          </w:tcPr>
          <w:p w:rsidR="003156C5" w:rsidRPr="001C40D2" w:rsidRDefault="003156C5" w:rsidP="00EB19AE">
            <w:pPr>
              <w:framePr w:w="15168" w:h="5443" w:wrap="none" w:vAnchor="page" w:hAnchor="page" w:x="851" w:y="1431"/>
              <w:spacing w:line="276" w:lineRule="auto"/>
              <w:rPr>
                <w:rFonts w:ascii="Arial" w:hAnsi="Arial" w:cs="Arial"/>
                <w:sz w:val="22"/>
                <w:lang w:val="pl-PL"/>
              </w:rPr>
            </w:pPr>
            <w:r w:rsidRPr="001C40D2">
              <w:rPr>
                <w:rStyle w:val="Bodytext20"/>
                <w:sz w:val="18"/>
                <w:lang w:val="pl-PL"/>
              </w:rPr>
              <w:t>Zatwierdzono koncepcję zarządzania ruchem</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c>
          <w:tcPr>
            <w:tcW w:w="6802"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c>
          <w:tcPr>
            <w:tcW w:w="367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c>
          <w:tcPr>
            <w:tcW w:w="1824"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c>
          <w:tcPr>
            <w:tcW w:w="6802"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68" w:h="5443" w:wrap="none" w:vAnchor="page" w:hAnchor="page" w:x="851" w:y="1431"/>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3672"/>
        <w:gridCol w:w="1512"/>
        <w:gridCol w:w="1824"/>
        <w:gridCol w:w="6850"/>
      </w:tblGrid>
      <w:tr w:rsidR="003156C5" w:rsidRPr="001C40D2" w:rsidTr="003156C5">
        <w:trPr>
          <w:trHeight w:hRule="exact" w:val="581"/>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216" w:h="8050" w:wrap="none" w:vAnchor="page" w:hAnchor="page" w:x="832" w:y="1431"/>
              <w:spacing w:line="276" w:lineRule="auto"/>
              <w:rPr>
                <w:rFonts w:ascii="Arial" w:hAnsi="Arial" w:cs="Arial"/>
                <w:sz w:val="22"/>
                <w:lang w:val="pl-PL"/>
              </w:rPr>
            </w:pPr>
            <w:r w:rsidRPr="001C40D2">
              <w:rPr>
                <w:rStyle w:val="Bodytext20"/>
                <w:sz w:val="18"/>
                <w:lang w:val="pl-PL"/>
              </w:rPr>
              <w:lastRenderedPageBreak/>
              <w:t>10</w:t>
            </w:r>
          </w:p>
        </w:tc>
        <w:tc>
          <w:tcPr>
            <w:tcW w:w="3672" w:type="dxa"/>
            <w:tcBorders>
              <w:top w:val="single" w:sz="4" w:space="0" w:color="auto"/>
              <w:left w:val="single" w:sz="4" w:space="0" w:color="auto"/>
            </w:tcBorders>
            <w:shd w:val="clear" w:color="auto" w:fill="FFFFFF"/>
          </w:tcPr>
          <w:p w:rsidR="003156C5" w:rsidRPr="001C40D2" w:rsidRDefault="003156C5" w:rsidP="00EB19AE">
            <w:pPr>
              <w:framePr w:w="15216" w:h="8050" w:wrap="none" w:vAnchor="page" w:hAnchor="page" w:x="832" w:y="1431"/>
              <w:spacing w:line="276" w:lineRule="auto"/>
              <w:rPr>
                <w:rFonts w:ascii="Arial" w:hAnsi="Arial" w:cs="Arial"/>
                <w:sz w:val="22"/>
                <w:lang w:val="pl-PL"/>
              </w:rPr>
            </w:pPr>
            <w:r w:rsidRPr="001C40D2">
              <w:rPr>
                <w:rStyle w:val="Bodytext20"/>
                <w:sz w:val="18"/>
                <w:lang w:val="pl-PL"/>
              </w:rPr>
              <w:t>Dotyczące marketingu i komunikacji</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216" w:h="8050" w:wrap="none" w:vAnchor="page" w:hAnchor="page" w:x="832" w:y="1431"/>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216" w:h="8050" w:wrap="none" w:vAnchor="page" w:hAnchor="page" w:x="832" w:y="1431"/>
              <w:spacing w:line="276" w:lineRule="auto"/>
              <w:rPr>
                <w:rFonts w:ascii="Arial" w:hAnsi="Arial" w:cs="Arial"/>
                <w:sz w:val="8"/>
                <w:szCs w:val="10"/>
                <w:lang w:val="pl-PL"/>
              </w:rPr>
            </w:pPr>
          </w:p>
        </w:tc>
        <w:tc>
          <w:tcPr>
            <w:tcW w:w="6850"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216" w:h="8050" w:wrap="none" w:vAnchor="page" w:hAnchor="page" w:x="832" w:y="1431"/>
              <w:spacing w:line="276" w:lineRule="auto"/>
              <w:rPr>
                <w:rFonts w:ascii="Arial" w:hAnsi="Arial" w:cs="Arial"/>
                <w:sz w:val="8"/>
                <w:szCs w:val="10"/>
                <w:lang w:val="pl-PL"/>
              </w:rPr>
            </w:pPr>
          </w:p>
        </w:tc>
      </w:tr>
      <w:tr w:rsidR="003156C5" w:rsidRPr="002962AF" w:rsidTr="003156C5">
        <w:trPr>
          <w:trHeight w:hRule="exact" w:val="852"/>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216" w:h="8050" w:wrap="none" w:vAnchor="page" w:hAnchor="page" w:x="832" w:y="1431"/>
              <w:spacing w:line="276" w:lineRule="auto"/>
              <w:rPr>
                <w:rFonts w:ascii="Arial" w:hAnsi="Arial" w:cs="Arial"/>
                <w:sz w:val="22"/>
                <w:lang w:val="pl-PL"/>
              </w:rPr>
            </w:pPr>
            <w:r w:rsidRPr="001C40D2">
              <w:rPr>
                <w:rStyle w:val="Bodytext20"/>
                <w:sz w:val="18"/>
                <w:lang w:val="pl-PL"/>
              </w:rPr>
              <w:t>10.1</w:t>
            </w:r>
          </w:p>
        </w:tc>
        <w:tc>
          <w:tcPr>
            <w:tcW w:w="3672" w:type="dxa"/>
            <w:tcBorders>
              <w:top w:val="single" w:sz="4" w:space="0" w:color="auto"/>
              <w:left w:val="single" w:sz="4" w:space="0" w:color="auto"/>
            </w:tcBorders>
            <w:shd w:val="clear" w:color="auto" w:fill="FFFFFF"/>
            <w:vAlign w:val="bottom"/>
          </w:tcPr>
          <w:p w:rsidR="003156C5" w:rsidRPr="001C40D2" w:rsidRDefault="003156C5" w:rsidP="00EB19AE">
            <w:pPr>
              <w:framePr w:w="15216" w:h="8050" w:wrap="none" w:vAnchor="page" w:hAnchor="page" w:x="832" w:y="1431"/>
              <w:spacing w:line="276" w:lineRule="auto"/>
              <w:rPr>
                <w:rFonts w:ascii="Arial" w:hAnsi="Arial" w:cs="Arial"/>
                <w:sz w:val="22"/>
                <w:lang w:val="pl-PL"/>
              </w:rPr>
            </w:pPr>
            <w:r w:rsidRPr="001C40D2">
              <w:rPr>
                <w:rStyle w:val="Bodytext20"/>
                <w:sz w:val="18"/>
                <w:lang w:val="pl-PL"/>
              </w:rPr>
              <w:t xml:space="preserve">Zakończono szacowanie liczby uczestników i analizę przeciętnego dnia w trakcie wystawy </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216" w:h="8050" w:wrap="none" w:vAnchor="page" w:hAnchor="page" w:x="832" w:y="1431"/>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216" w:h="8050" w:wrap="none" w:vAnchor="page" w:hAnchor="page" w:x="832" w:y="1431"/>
              <w:spacing w:line="276" w:lineRule="auto"/>
              <w:rPr>
                <w:rFonts w:ascii="Arial" w:hAnsi="Arial" w:cs="Arial"/>
                <w:sz w:val="8"/>
                <w:szCs w:val="10"/>
                <w:lang w:val="pl-PL"/>
              </w:rPr>
            </w:pPr>
          </w:p>
        </w:tc>
        <w:tc>
          <w:tcPr>
            <w:tcW w:w="6850"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216" w:h="8050" w:wrap="none" w:vAnchor="page" w:hAnchor="page" w:x="832" w:y="1431"/>
              <w:spacing w:line="276" w:lineRule="auto"/>
              <w:rPr>
                <w:rFonts w:ascii="Arial" w:hAnsi="Arial" w:cs="Arial"/>
                <w:sz w:val="8"/>
                <w:szCs w:val="10"/>
                <w:lang w:val="pl-PL"/>
              </w:rPr>
            </w:pPr>
          </w:p>
        </w:tc>
      </w:tr>
      <w:tr w:rsidR="003156C5" w:rsidRPr="002962AF" w:rsidTr="003156C5">
        <w:trPr>
          <w:trHeight w:hRule="exact" w:val="4960"/>
        </w:trPr>
        <w:tc>
          <w:tcPr>
            <w:tcW w:w="1358" w:type="dxa"/>
            <w:tcBorders>
              <w:top w:val="single" w:sz="4" w:space="0" w:color="auto"/>
              <w:left w:val="single" w:sz="4" w:space="0" w:color="auto"/>
            </w:tcBorders>
            <w:shd w:val="clear" w:color="auto" w:fill="FFFFFF"/>
          </w:tcPr>
          <w:p w:rsidR="003156C5" w:rsidRPr="001C40D2" w:rsidRDefault="003156C5" w:rsidP="00EB19AE">
            <w:pPr>
              <w:framePr w:w="15216" w:h="8050" w:wrap="none" w:vAnchor="page" w:hAnchor="page" w:x="832" w:y="1431"/>
              <w:spacing w:line="276" w:lineRule="auto"/>
              <w:rPr>
                <w:rFonts w:ascii="Arial" w:hAnsi="Arial" w:cs="Arial"/>
                <w:sz w:val="22"/>
                <w:lang w:val="pl-PL"/>
              </w:rPr>
            </w:pPr>
            <w:r w:rsidRPr="001C40D2">
              <w:rPr>
                <w:rStyle w:val="Bodytext20"/>
                <w:sz w:val="18"/>
                <w:lang w:val="pl-PL"/>
              </w:rPr>
              <w:t>10.2</w:t>
            </w:r>
          </w:p>
        </w:tc>
        <w:tc>
          <w:tcPr>
            <w:tcW w:w="3672" w:type="dxa"/>
            <w:tcBorders>
              <w:top w:val="single" w:sz="4" w:space="0" w:color="auto"/>
              <w:left w:val="single" w:sz="4" w:space="0" w:color="auto"/>
            </w:tcBorders>
            <w:shd w:val="clear" w:color="auto" w:fill="FFFFFF"/>
          </w:tcPr>
          <w:p w:rsidR="003156C5" w:rsidRPr="001C40D2" w:rsidRDefault="003156C5" w:rsidP="00EB19AE">
            <w:pPr>
              <w:framePr w:w="15216" w:h="8050" w:wrap="none" w:vAnchor="page" w:hAnchor="page" w:x="832" w:y="1431"/>
              <w:spacing w:line="276" w:lineRule="auto"/>
              <w:rPr>
                <w:rFonts w:ascii="Arial" w:hAnsi="Arial" w:cs="Arial"/>
                <w:sz w:val="22"/>
                <w:lang w:val="pl-PL"/>
              </w:rPr>
            </w:pPr>
            <w:r w:rsidRPr="001C40D2">
              <w:rPr>
                <w:rStyle w:val="Bodytext20"/>
                <w:sz w:val="18"/>
                <w:lang w:val="pl-PL"/>
              </w:rPr>
              <w:t>Stworzono plan generalny wystawy i wydarzeń organizowanych w jej ramach (Koncepcja Doświadczeń):</w:t>
            </w:r>
          </w:p>
          <w:p w:rsidR="003156C5" w:rsidRPr="001C40D2" w:rsidRDefault="003156C5" w:rsidP="00EB19AE">
            <w:pPr>
              <w:framePr w:w="15216" w:h="8050" w:wrap="none" w:vAnchor="page" w:hAnchor="page" w:x="832" w:y="1431"/>
              <w:spacing w:line="276" w:lineRule="auto"/>
              <w:ind w:left="840"/>
              <w:rPr>
                <w:rFonts w:ascii="Arial" w:hAnsi="Arial" w:cs="Arial"/>
                <w:sz w:val="22"/>
                <w:lang w:val="pl-PL"/>
              </w:rPr>
            </w:pPr>
            <w:r w:rsidRPr="001C40D2">
              <w:rPr>
                <w:rStyle w:val="Bodytext20"/>
                <w:sz w:val="18"/>
                <w:lang w:val="pl-PL"/>
              </w:rPr>
              <w:t>- Expo Park (najważniejsze punkty dotyczące projektu i nasadzeń),</w:t>
            </w:r>
          </w:p>
          <w:p w:rsidR="003156C5" w:rsidRPr="001C40D2" w:rsidRDefault="003156C5" w:rsidP="00EB19AE">
            <w:pPr>
              <w:framePr w:w="15216" w:h="8050" w:wrap="none" w:vAnchor="page" w:hAnchor="page" w:x="832" w:y="1431"/>
              <w:spacing w:line="276" w:lineRule="auto"/>
              <w:ind w:left="840"/>
              <w:rPr>
                <w:rStyle w:val="Bodytext20"/>
                <w:sz w:val="18"/>
                <w:lang w:val="pl-PL"/>
              </w:rPr>
            </w:pPr>
            <w:r w:rsidRPr="001C40D2">
              <w:rPr>
                <w:rStyle w:val="Bodytext20"/>
                <w:sz w:val="18"/>
                <w:lang w:val="pl-PL"/>
              </w:rPr>
              <w:t>- Uczestnicy międzynarodowi</w:t>
            </w:r>
          </w:p>
          <w:p w:rsidR="003156C5" w:rsidRPr="001C40D2" w:rsidRDefault="003156C5" w:rsidP="00EB19AE">
            <w:pPr>
              <w:framePr w:w="15216" w:h="8050" w:wrap="none" w:vAnchor="page" w:hAnchor="page" w:x="832" w:y="1431"/>
              <w:spacing w:line="276" w:lineRule="auto"/>
              <w:ind w:left="840"/>
              <w:rPr>
                <w:rStyle w:val="Bodytext20"/>
                <w:sz w:val="18"/>
                <w:lang w:val="pl-PL"/>
              </w:rPr>
            </w:pPr>
            <w:r w:rsidRPr="001C40D2">
              <w:rPr>
                <w:rStyle w:val="Bodytext20"/>
                <w:sz w:val="18"/>
                <w:lang w:val="pl-PL"/>
              </w:rPr>
              <w:t>- Uczestnicy krajowi</w:t>
            </w:r>
          </w:p>
          <w:p w:rsidR="003156C5" w:rsidRPr="001C40D2" w:rsidRDefault="003156C5" w:rsidP="00EB19AE">
            <w:pPr>
              <w:framePr w:w="15216" w:h="8050" w:wrap="none" w:vAnchor="page" w:hAnchor="page" w:x="832" w:y="1431"/>
              <w:spacing w:line="276" w:lineRule="auto"/>
              <w:ind w:left="840"/>
              <w:rPr>
                <w:rStyle w:val="Bodytext20"/>
                <w:sz w:val="18"/>
                <w:lang w:val="pl-PL"/>
              </w:rPr>
            </w:pPr>
            <w:r w:rsidRPr="001C40D2">
              <w:rPr>
                <w:rStyle w:val="Bodytext20"/>
                <w:sz w:val="18"/>
                <w:lang w:val="pl-PL"/>
              </w:rPr>
              <w:t>- Program kulturalny</w:t>
            </w:r>
          </w:p>
          <w:p w:rsidR="003156C5" w:rsidRPr="001C40D2" w:rsidRDefault="003156C5" w:rsidP="00EB19AE">
            <w:pPr>
              <w:framePr w:w="15216" w:h="8050" w:wrap="none" w:vAnchor="page" w:hAnchor="page" w:x="832" w:y="1431"/>
              <w:spacing w:line="276" w:lineRule="auto"/>
              <w:ind w:left="840"/>
              <w:rPr>
                <w:rFonts w:ascii="Arial" w:hAnsi="Arial" w:cs="Arial"/>
                <w:sz w:val="22"/>
                <w:lang w:val="pl-PL"/>
              </w:rPr>
            </w:pPr>
            <w:r w:rsidRPr="001C40D2">
              <w:rPr>
                <w:rStyle w:val="Bodytext20"/>
                <w:sz w:val="18"/>
                <w:lang w:val="pl-PL"/>
              </w:rPr>
              <w:t>- Sztuka</w:t>
            </w:r>
          </w:p>
          <w:p w:rsidR="003156C5" w:rsidRPr="001C40D2" w:rsidRDefault="003156C5" w:rsidP="00EB19AE">
            <w:pPr>
              <w:framePr w:w="15216" w:h="8050" w:wrap="none" w:vAnchor="page" w:hAnchor="page" w:x="832" w:y="1431"/>
              <w:spacing w:line="276" w:lineRule="auto"/>
              <w:ind w:left="840"/>
              <w:rPr>
                <w:rStyle w:val="Bodytext20"/>
                <w:sz w:val="18"/>
                <w:lang w:val="pl-PL"/>
              </w:rPr>
            </w:pPr>
            <w:r w:rsidRPr="001C40D2">
              <w:rPr>
                <w:rStyle w:val="Bodytext20"/>
                <w:sz w:val="18"/>
                <w:lang w:val="pl-PL"/>
              </w:rPr>
              <w:t xml:space="preserve">- Wymiana wiedzy (seminaria, warsztaty, sympozja, kongresy) - B2B (spotkania B2B, zdarzenia mające na celu kojarzenie potencjalnych kontrahentów itp.) </w:t>
            </w:r>
          </w:p>
          <w:p w:rsidR="003156C5" w:rsidRPr="001C40D2" w:rsidRDefault="003156C5" w:rsidP="00EB19AE">
            <w:pPr>
              <w:framePr w:w="15216" w:h="8050" w:wrap="none" w:vAnchor="page" w:hAnchor="page" w:x="832" w:y="1431"/>
              <w:spacing w:line="276" w:lineRule="auto"/>
              <w:ind w:left="840"/>
              <w:rPr>
                <w:rFonts w:ascii="Arial" w:hAnsi="Arial" w:cs="Arial"/>
                <w:sz w:val="22"/>
                <w:lang w:val="pl-PL"/>
              </w:rPr>
            </w:pPr>
            <w:r w:rsidRPr="001C40D2">
              <w:rPr>
                <w:rStyle w:val="Bodytext20"/>
                <w:sz w:val="18"/>
                <w:lang w:val="pl-PL"/>
              </w:rPr>
              <w:t>- Dzieci (place zabaw, aktywność edukacyjna)</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216" w:h="8050" w:wrap="none" w:vAnchor="page" w:hAnchor="page" w:x="832" w:y="1431"/>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216" w:h="8050" w:wrap="none" w:vAnchor="page" w:hAnchor="page" w:x="832" w:y="1431"/>
              <w:spacing w:line="276" w:lineRule="auto"/>
              <w:rPr>
                <w:rFonts w:ascii="Arial" w:hAnsi="Arial" w:cs="Arial"/>
                <w:sz w:val="8"/>
                <w:szCs w:val="10"/>
                <w:lang w:val="pl-PL"/>
              </w:rPr>
            </w:pPr>
          </w:p>
        </w:tc>
        <w:tc>
          <w:tcPr>
            <w:tcW w:w="6850"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216" w:h="8050" w:wrap="none" w:vAnchor="page" w:hAnchor="page" w:x="832"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216" w:h="8050" w:wrap="none" w:vAnchor="page" w:hAnchor="page" w:x="832" w:y="1431"/>
              <w:spacing w:line="276" w:lineRule="auto"/>
              <w:rPr>
                <w:rFonts w:ascii="Arial" w:hAnsi="Arial" w:cs="Arial"/>
                <w:sz w:val="22"/>
                <w:lang w:val="pl-PL"/>
              </w:rPr>
            </w:pPr>
            <w:r w:rsidRPr="001C40D2">
              <w:rPr>
                <w:rStyle w:val="Bodytext20"/>
                <w:sz w:val="18"/>
                <w:lang w:val="pl-PL"/>
              </w:rPr>
              <w:t>10.3</w:t>
            </w:r>
          </w:p>
        </w:tc>
        <w:tc>
          <w:tcPr>
            <w:tcW w:w="3672" w:type="dxa"/>
            <w:tcBorders>
              <w:top w:val="single" w:sz="4" w:space="0" w:color="auto"/>
              <w:left w:val="single" w:sz="4" w:space="0" w:color="auto"/>
            </w:tcBorders>
            <w:shd w:val="clear" w:color="auto" w:fill="FFFFFF"/>
            <w:vAlign w:val="bottom"/>
          </w:tcPr>
          <w:p w:rsidR="003156C5" w:rsidRPr="001C40D2" w:rsidRDefault="003156C5" w:rsidP="00EB19AE">
            <w:pPr>
              <w:framePr w:w="15216" w:h="8050" w:wrap="none" w:vAnchor="page" w:hAnchor="page" w:x="832" w:y="1431"/>
              <w:spacing w:line="276" w:lineRule="auto"/>
              <w:rPr>
                <w:rFonts w:ascii="Arial" w:hAnsi="Arial" w:cs="Arial"/>
                <w:sz w:val="22"/>
                <w:lang w:val="pl-PL"/>
              </w:rPr>
            </w:pPr>
            <w:r w:rsidRPr="001C40D2">
              <w:rPr>
                <w:rStyle w:val="Bodytext20"/>
                <w:sz w:val="18"/>
                <w:lang w:val="pl-PL"/>
              </w:rPr>
              <w:t>Ukończono proces Tożsamości Korporacyjnej</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216" w:h="8050" w:wrap="none" w:vAnchor="page" w:hAnchor="page" w:x="832" w:y="1431"/>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216" w:h="8050" w:wrap="none" w:vAnchor="page" w:hAnchor="page" w:x="832" w:y="1431"/>
              <w:spacing w:line="276" w:lineRule="auto"/>
              <w:rPr>
                <w:rFonts w:ascii="Arial" w:hAnsi="Arial" w:cs="Arial"/>
                <w:sz w:val="8"/>
                <w:szCs w:val="10"/>
                <w:lang w:val="pl-PL"/>
              </w:rPr>
            </w:pPr>
          </w:p>
        </w:tc>
        <w:tc>
          <w:tcPr>
            <w:tcW w:w="6850"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216" w:h="8050" w:wrap="none" w:vAnchor="page" w:hAnchor="page" w:x="832"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216" w:h="8050" w:wrap="none" w:vAnchor="page" w:hAnchor="page" w:x="832"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216" w:h="8050" w:wrap="none" w:vAnchor="page" w:hAnchor="page" w:x="832"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216" w:h="8050" w:wrap="none" w:vAnchor="page" w:hAnchor="page" w:x="832" w:y="1431"/>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216" w:h="8050" w:wrap="none" w:vAnchor="page" w:hAnchor="page" w:x="832" w:y="1431"/>
              <w:spacing w:line="276" w:lineRule="auto"/>
              <w:rPr>
                <w:rFonts w:ascii="Arial" w:hAnsi="Arial" w:cs="Arial"/>
                <w:sz w:val="8"/>
                <w:szCs w:val="10"/>
                <w:lang w:val="pl-PL"/>
              </w:rPr>
            </w:pPr>
          </w:p>
        </w:tc>
        <w:tc>
          <w:tcPr>
            <w:tcW w:w="6850"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216" w:h="8050" w:wrap="none" w:vAnchor="page" w:hAnchor="page" w:x="832"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216" w:h="8050" w:wrap="none" w:vAnchor="page" w:hAnchor="page" w:x="832" w:y="1431"/>
              <w:spacing w:line="276" w:lineRule="auto"/>
              <w:rPr>
                <w:rFonts w:ascii="Arial" w:hAnsi="Arial" w:cs="Arial"/>
                <w:sz w:val="22"/>
                <w:lang w:val="pl-PL"/>
              </w:rPr>
            </w:pPr>
            <w:r w:rsidRPr="001C40D2">
              <w:rPr>
                <w:rStyle w:val="Bodytext20"/>
                <w:sz w:val="18"/>
                <w:lang w:val="pl-PL"/>
              </w:rPr>
              <w:t>11</w:t>
            </w:r>
          </w:p>
        </w:tc>
        <w:tc>
          <w:tcPr>
            <w:tcW w:w="3672" w:type="dxa"/>
            <w:tcBorders>
              <w:top w:val="single" w:sz="4" w:space="0" w:color="auto"/>
              <w:left w:val="single" w:sz="4" w:space="0" w:color="auto"/>
            </w:tcBorders>
            <w:shd w:val="clear" w:color="auto" w:fill="FFFFFF"/>
          </w:tcPr>
          <w:p w:rsidR="003156C5" w:rsidRPr="001C40D2" w:rsidRDefault="003156C5" w:rsidP="00EB19AE">
            <w:pPr>
              <w:framePr w:w="15216" w:h="8050" w:wrap="none" w:vAnchor="page" w:hAnchor="page" w:x="832" w:y="1431"/>
              <w:spacing w:line="276" w:lineRule="auto"/>
              <w:rPr>
                <w:rFonts w:ascii="Arial" w:hAnsi="Arial" w:cs="Arial"/>
                <w:sz w:val="22"/>
                <w:lang w:val="pl-PL"/>
              </w:rPr>
            </w:pPr>
            <w:r w:rsidRPr="001C40D2">
              <w:rPr>
                <w:rStyle w:val="Bodytext20"/>
                <w:sz w:val="18"/>
                <w:lang w:val="pl-PL"/>
              </w:rPr>
              <w:t xml:space="preserve">Dotyczące sprzedaży i biletów </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216" w:h="8050" w:wrap="none" w:vAnchor="page" w:hAnchor="page" w:x="832" w:y="1431"/>
              <w:spacing w:line="276" w:lineRule="auto"/>
              <w:rPr>
                <w:rFonts w:ascii="Arial" w:hAnsi="Arial" w:cs="Arial"/>
                <w:sz w:val="8"/>
                <w:szCs w:val="10"/>
                <w:lang w:val="pl-PL"/>
              </w:rPr>
            </w:pPr>
          </w:p>
        </w:tc>
        <w:tc>
          <w:tcPr>
            <w:tcW w:w="1824" w:type="dxa"/>
            <w:tcBorders>
              <w:top w:val="single" w:sz="4" w:space="0" w:color="auto"/>
              <w:left w:val="single" w:sz="4" w:space="0" w:color="auto"/>
            </w:tcBorders>
            <w:shd w:val="clear" w:color="auto" w:fill="FFFFFF"/>
          </w:tcPr>
          <w:p w:rsidR="003156C5" w:rsidRPr="001C40D2" w:rsidRDefault="003156C5" w:rsidP="00EB19AE">
            <w:pPr>
              <w:framePr w:w="15216" w:h="8050" w:wrap="none" w:vAnchor="page" w:hAnchor="page" w:x="832" w:y="1431"/>
              <w:spacing w:line="276" w:lineRule="auto"/>
              <w:rPr>
                <w:rFonts w:ascii="Arial" w:hAnsi="Arial" w:cs="Arial"/>
                <w:sz w:val="8"/>
                <w:szCs w:val="10"/>
                <w:lang w:val="pl-PL"/>
              </w:rPr>
            </w:pPr>
          </w:p>
        </w:tc>
        <w:tc>
          <w:tcPr>
            <w:tcW w:w="6850"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216" w:h="8050" w:wrap="none" w:vAnchor="page" w:hAnchor="page" w:x="832"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216" w:h="8050" w:wrap="none" w:vAnchor="page" w:hAnchor="page" w:x="832" w:y="1431"/>
              <w:spacing w:line="276" w:lineRule="auto"/>
              <w:rPr>
                <w:rFonts w:ascii="Arial" w:hAnsi="Arial" w:cs="Arial"/>
                <w:sz w:val="8"/>
                <w:szCs w:val="10"/>
                <w:lang w:val="pl-PL"/>
              </w:rPr>
            </w:pPr>
          </w:p>
        </w:tc>
        <w:tc>
          <w:tcPr>
            <w:tcW w:w="367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216" w:h="8050" w:wrap="none" w:vAnchor="page" w:hAnchor="page" w:x="832" w:y="1431"/>
              <w:spacing w:line="276" w:lineRule="auto"/>
              <w:rPr>
                <w:rFonts w:ascii="Arial" w:hAnsi="Arial" w:cs="Arial"/>
                <w:sz w:val="22"/>
                <w:lang w:val="pl-PL"/>
              </w:rPr>
            </w:pPr>
            <w:r w:rsidRPr="001C40D2">
              <w:rPr>
                <w:rStyle w:val="Bodytext20"/>
                <w:sz w:val="18"/>
                <w:lang w:val="pl-PL"/>
              </w:rPr>
              <w:t>Nie dotyczy</w:t>
            </w: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216" w:h="8050" w:wrap="none" w:vAnchor="page" w:hAnchor="page" w:x="832" w:y="1431"/>
              <w:spacing w:line="276" w:lineRule="auto"/>
              <w:rPr>
                <w:rFonts w:ascii="Arial" w:hAnsi="Arial" w:cs="Arial"/>
                <w:sz w:val="8"/>
                <w:szCs w:val="10"/>
                <w:lang w:val="pl-PL"/>
              </w:rPr>
            </w:pPr>
          </w:p>
        </w:tc>
        <w:tc>
          <w:tcPr>
            <w:tcW w:w="1824"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216" w:h="8050" w:wrap="none" w:vAnchor="page" w:hAnchor="page" w:x="832" w:y="1431"/>
              <w:spacing w:line="276" w:lineRule="auto"/>
              <w:rPr>
                <w:rFonts w:ascii="Arial" w:hAnsi="Arial" w:cs="Arial"/>
                <w:sz w:val="8"/>
                <w:szCs w:val="10"/>
                <w:lang w:val="pl-PL"/>
              </w:rPr>
            </w:pPr>
          </w:p>
        </w:tc>
        <w:tc>
          <w:tcPr>
            <w:tcW w:w="6850"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216" w:h="8050" w:wrap="none" w:vAnchor="page" w:hAnchor="page" w:x="832" w:y="1431"/>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3672"/>
        <w:gridCol w:w="1512"/>
        <w:gridCol w:w="1853"/>
        <w:gridCol w:w="6773"/>
      </w:tblGrid>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22"/>
                <w:lang w:val="pl-PL"/>
              </w:rPr>
            </w:pPr>
            <w:r w:rsidRPr="001C40D2">
              <w:rPr>
                <w:rStyle w:val="Bodytext20"/>
                <w:sz w:val="18"/>
                <w:lang w:val="pl-PL"/>
              </w:rPr>
              <w:lastRenderedPageBreak/>
              <w:t>B</w:t>
            </w: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jc w:val="center"/>
              <w:rPr>
                <w:rFonts w:ascii="Arial" w:hAnsi="Arial" w:cs="Arial"/>
                <w:sz w:val="22"/>
                <w:lang w:val="pl-PL"/>
              </w:rPr>
            </w:pPr>
            <w:r w:rsidRPr="001C40D2">
              <w:rPr>
                <w:rStyle w:val="Bodytext28pt"/>
                <w:sz w:val="14"/>
                <w:lang w:val="pl-PL"/>
              </w:rPr>
              <w:t>ZALECANE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r>
      <w:tr w:rsidR="003156C5" w:rsidRPr="001C40D2" w:rsidTr="003156C5">
        <w:trPr>
          <w:trHeight w:hRule="exact" w:val="1622"/>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jc w:val="center"/>
              <w:rPr>
                <w:rFonts w:ascii="Arial" w:hAnsi="Arial" w:cs="Arial"/>
                <w:sz w:val="22"/>
                <w:lang w:val="pl-PL"/>
              </w:rPr>
            </w:pPr>
            <w:r w:rsidRPr="001C40D2">
              <w:rPr>
                <w:rStyle w:val="Bodytext28pt"/>
                <w:sz w:val="14"/>
                <w:lang w:val="pl-PL"/>
              </w:rPr>
              <w:t>Kryteria zgodności</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jc w:val="center"/>
              <w:rPr>
                <w:rFonts w:ascii="Arial" w:hAnsi="Arial" w:cs="Arial"/>
                <w:sz w:val="22"/>
                <w:lang w:val="pl-PL"/>
              </w:rPr>
            </w:pPr>
            <w:r w:rsidRPr="001C40D2">
              <w:rPr>
                <w:rStyle w:val="Bodytext28pt"/>
                <w:sz w:val="14"/>
                <w:lang w:val="pl-PL"/>
              </w:rPr>
              <w:t>Istotne lub drugorzędne</w:t>
            </w: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jc w:val="center"/>
              <w:rPr>
                <w:rFonts w:ascii="Arial" w:hAnsi="Arial" w:cs="Arial"/>
                <w:sz w:val="22"/>
                <w:lang w:val="pl-PL"/>
              </w:rPr>
            </w:pPr>
            <w:r w:rsidRPr="001C40D2">
              <w:rPr>
                <w:rStyle w:val="Bodytext28pt"/>
                <w:sz w:val="14"/>
                <w:lang w:val="pl-PL"/>
              </w:rPr>
              <w:t>Wynik</w:t>
            </w:r>
          </w:p>
          <w:p w:rsidR="003156C5" w:rsidRPr="001C40D2" w:rsidRDefault="003156C5" w:rsidP="00EB19AE">
            <w:pPr>
              <w:framePr w:w="15168" w:h="7843" w:wrap="none" w:vAnchor="page" w:hAnchor="page" w:x="856" w:y="1431"/>
              <w:spacing w:line="276" w:lineRule="auto"/>
              <w:jc w:val="center"/>
              <w:rPr>
                <w:rFonts w:ascii="Arial" w:hAnsi="Arial" w:cs="Arial"/>
                <w:sz w:val="22"/>
                <w:lang w:val="pl-PL"/>
              </w:rPr>
            </w:pPr>
            <w:r w:rsidRPr="001C40D2">
              <w:rPr>
                <w:rStyle w:val="Bodytext28pt"/>
                <w:sz w:val="14"/>
                <w:lang w:val="pl-PL"/>
              </w:rPr>
              <w:t>0: niedostateczny 1: dostateczny 2: dobry 3: doskonały</w:t>
            </w: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843" w:wrap="none" w:vAnchor="page" w:hAnchor="page" w:x="856" w:y="1431"/>
              <w:spacing w:line="276" w:lineRule="auto"/>
              <w:jc w:val="center"/>
              <w:rPr>
                <w:rFonts w:ascii="Arial" w:hAnsi="Arial" w:cs="Arial"/>
                <w:sz w:val="22"/>
                <w:lang w:val="pl-PL"/>
              </w:rPr>
            </w:pPr>
            <w:r w:rsidRPr="001C40D2">
              <w:rPr>
                <w:rStyle w:val="Bodytext28pt"/>
                <w:sz w:val="14"/>
                <w:lang w:val="pl-PL"/>
              </w:rPr>
              <w:t>Uwagi inspektora</w:t>
            </w: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68" w:h="7843" w:wrap="none" w:vAnchor="page" w:hAnchor="page" w:x="856" w:y="1431"/>
              <w:spacing w:line="276" w:lineRule="auto"/>
              <w:rPr>
                <w:rFonts w:ascii="Arial" w:hAnsi="Arial" w:cs="Arial"/>
                <w:sz w:val="22"/>
                <w:lang w:val="pl-PL"/>
              </w:rPr>
            </w:pPr>
            <w:r w:rsidRPr="001C40D2">
              <w:rPr>
                <w:rStyle w:val="Bodytext20"/>
                <w:sz w:val="18"/>
                <w:lang w:val="pl-PL"/>
              </w:rPr>
              <w:t>1</w:t>
            </w: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22"/>
                <w:lang w:val="pl-PL"/>
              </w:rPr>
            </w:pPr>
            <w:r w:rsidRPr="001C40D2">
              <w:rPr>
                <w:rStyle w:val="Bodytext20"/>
                <w:sz w:val="18"/>
                <w:lang w:val="pl-PL"/>
              </w:rPr>
              <w:t>Formalne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r>
      <w:tr w:rsidR="003156C5" w:rsidRPr="002962AF" w:rsidTr="003156C5">
        <w:trPr>
          <w:trHeight w:hRule="exact" w:val="1085"/>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22"/>
                <w:lang w:val="pl-PL"/>
              </w:rPr>
            </w:pPr>
            <w:r w:rsidRPr="001C40D2">
              <w:rPr>
                <w:rStyle w:val="Bodytext20"/>
                <w:sz w:val="18"/>
                <w:lang w:val="pl-PL"/>
              </w:rPr>
              <w:t>1.1</w:t>
            </w:r>
          </w:p>
        </w:tc>
        <w:tc>
          <w:tcPr>
            <w:tcW w:w="3672" w:type="dxa"/>
            <w:tcBorders>
              <w:top w:val="single" w:sz="4" w:space="0" w:color="auto"/>
              <w:left w:val="single" w:sz="4" w:space="0" w:color="auto"/>
            </w:tcBorders>
            <w:shd w:val="clear" w:color="auto" w:fill="FFFFFF"/>
            <w:vAlign w:val="bottom"/>
          </w:tcPr>
          <w:p w:rsidR="003156C5" w:rsidRPr="001C40D2" w:rsidRDefault="003156C5" w:rsidP="00EB19AE">
            <w:pPr>
              <w:framePr w:w="15168" w:h="7843" w:wrap="none" w:vAnchor="page" w:hAnchor="page" w:x="856" w:y="1431"/>
              <w:spacing w:line="276" w:lineRule="auto"/>
              <w:rPr>
                <w:rFonts w:ascii="Arial" w:hAnsi="Arial" w:cs="Arial"/>
                <w:sz w:val="22"/>
                <w:lang w:val="pl-PL"/>
              </w:rPr>
            </w:pPr>
            <w:r w:rsidRPr="001C40D2">
              <w:rPr>
                <w:rStyle w:val="Bodytext20"/>
                <w:sz w:val="18"/>
                <w:lang w:val="pl-PL"/>
              </w:rPr>
              <w:t>W przypadku wystawy kategorii A1: Proces aprobaty Ogólnego Regulaminu przebiega zgodnie z harmonogramem BIE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r>
      <w:tr w:rsidR="003156C5" w:rsidRPr="002962AF" w:rsidTr="003156C5">
        <w:trPr>
          <w:trHeight w:hRule="exact" w:val="1085"/>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22"/>
                <w:lang w:val="pl-PL"/>
              </w:rPr>
            </w:pPr>
            <w:r w:rsidRPr="001C40D2">
              <w:rPr>
                <w:rStyle w:val="Bodytext20"/>
                <w:sz w:val="18"/>
                <w:lang w:val="pl-PL"/>
              </w:rPr>
              <w:t>1.2</w:t>
            </w:r>
          </w:p>
        </w:tc>
        <w:tc>
          <w:tcPr>
            <w:tcW w:w="3672" w:type="dxa"/>
            <w:tcBorders>
              <w:top w:val="single" w:sz="4" w:space="0" w:color="auto"/>
              <w:left w:val="single" w:sz="4" w:space="0" w:color="auto"/>
            </w:tcBorders>
            <w:shd w:val="clear" w:color="auto" w:fill="FFFFFF"/>
            <w:vAlign w:val="bottom"/>
          </w:tcPr>
          <w:p w:rsidR="003156C5" w:rsidRPr="001C40D2" w:rsidRDefault="003156C5" w:rsidP="00EB19AE">
            <w:pPr>
              <w:framePr w:w="15168" w:h="7843" w:wrap="none" w:vAnchor="page" w:hAnchor="page" w:x="856" w:y="1431"/>
              <w:spacing w:line="276" w:lineRule="auto"/>
              <w:rPr>
                <w:rFonts w:ascii="Arial" w:hAnsi="Arial" w:cs="Arial"/>
                <w:sz w:val="22"/>
                <w:lang w:val="pl-PL"/>
              </w:rPr>
            </w:pPr>
            <w:r w:rsidRPr="001C40D2">
              <w:rPr>
                <w:rStyle w:val="Bodytext20"/>
                <w:sz w:val="18"/>
                <w:lang w:val="pl-PL"/>
              </w:rPr>
              <w:t>Trwa proces tworzenia Regulaminu Konkursowego, a proces jego aprobaty przebiega zgodnie z harmonogramem AIPH</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68" w:h="7843" w:wrap="none" w:vAnchor="page" w:hAnchor="page" w:x="856" w:y="1431"/>
              <w:spacing w:line="276" w:lineRule="auto"/>
              <w:rPr>
                <w:rFonts w:ascii="Arial" w:hAnsi="Arial" w:cs="Arial"/>
                <w:sz w:val="22"/>
                <w:lang w:val="pl-PL"/>
              </w:rPr>
            </w:pPr>
            <w:r w:rsidRPr="001C40D2">
              <w:rPr>
                <w:rStyle w:val="Bodytext20"/>
                <w:sz w:val="18"/>
                <w:lang w:val="pl-PL"/>
              </w:rPr>
              <w:t>2</w:t>
            </w: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22"/>
                <w:lang w:val="pl-PL"/>
              </w:rPr>
            </w:pPr>
            <w:r w:rsidRPr="001C40D2">
              <w:rPr>
                <w:rStyle w:val="Bodytext20"/>
                <w:sz w:val="18"/>
                <w:lang w:val="pl-PL"/>
              </w:rPr>
              <w:t>Organizacyjne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22"/>
                <w:lang w:val="pl-PL"/>
              </w:rPr>
            </w:pPr>
            <w:r w:rsidRPr="001C40D2">
              <w:rPr>
                <w:rStyle w:val="Bodytext20"/>
                <w:sz w:val="18"/>
                <w:lang w:val="pl-PL"/>
              </w:rPr>
              <w:t>Nie dotyczy</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r>
      <w:tr w:rsidR="003156C5" w:rsidRPr="001C40D2" w:rsidTr="003156C5">
        <w:trPr>
          <w:trHeight w:hRule="exact" w:val="586"/>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22"/>
                <w:lang w:val="pl-PL"/>
              </w:rPr>
            </w:pPr>
            <w:r w:rsidRPr="001C40D2">
              <w:rPr>
                <w:rStyle w:val="Bodytext20"/>
                <w:sz w:val="18"/>
                <w:lang w:val="pl-PL"/>
              </w:rPr>
              <w:t>3</w:t>
            </w:r>
          </w:p>
        </w:tc>
        <w:tc>
          <w:tcPr>
            <w:tcW w:w="367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22"/>
                <w:lang w:val="pl-PL"/>
              </w:rPr>
            </w:pPr>
            <w:r w:rsidRPr="001C40D2">
              <w:rPr>
                <w:rStyle w:val="Bodytext20"/>
                <w:sz w:val="18"/>
                <w:lang w:val="pl-PL"/>
              </w:rPr>
              <w:t>Dotyczące planowania</w:t>
            </w: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68" w:h="7843" w:wrap="none" w:vAnchor="page" w:hAnchor="page" w:x="856" w:y="1431"/>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3672"/>
        <w:gridCol w:w="1512"/>
        <w:gridCol w:w="1853"/>
        <w:gridCol w:w="6773"/>
      </w:tblGrid>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Nie dotyczy</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r>
      <w:tr w:rsidR="003156C5" w:rsidRPr="001C40D2" w:rsidTr="003156C5">
        <w:trPr>
          <w:trHeight w:hRule="exact" w:val="710"/>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4</w:t>
            </w: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Dotyczące planu generalnego</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Nie dotyczy</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5</w:t>
            </w: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Dotyczące krajobrazu/nasadzenia roślin</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r>
      <w:tr w:rsidR="003156C5" w:rsidRPr="002962AF" w:rsidTr="003156C5">
        <w:trPr>
          <w:trHeight w:hRule="exact" w:val="811"/>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vAlign w:val="bottom"/>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Plan zagospodarowania przestrzennego i nasadzeń jest zgodny z udokumentowanym harmonogramem</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r>
      <w:tr w:rsidR="003156C5" w:rsidRPr="002962AF"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r>
      <w:tr w:rsidR="003156C5" w:rsidRPr="001C40D2" w:rsidTr="003156C5">
        <w:trPr>
          <w:trHeight w:hRule="exact" w:val="571"/>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6</w:t>
            </w: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Dotyczące budowy</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Nie dotyczy</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7</w:t>
            </w: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Dotyczące uczestników</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r>
      <w:tr w:rsidR="003156C5" w:rsidRPr="002962AF" w:rsidTr="003156C5">
        <w:trPr>
          <w:trHeight w:hRule="exact" w:val="586"/>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7.1</w:t>
            </w:r>
          </w:p>
        </w:tc>
        <w:tc>
          <w:tcPr>
            <w:tcW w:w="3672" w:type="dxa"/>
            <w:tcBorders>
              <w:top w:val="single" w:sz="4" w:space="0" w:color="auto"/>
              <w:left w:val="single" w:sz="4" w:space="0" w:color="auto"/>
              <w:bottom w:val="single" w:sz="4" w:space="0" w:color="auto"/>
            </w:tcBorders>
            <w:shd w:val="clear" w:color="auto" w:fill="FFFFFF"/>
            <w:vAlign w:val="bottom"/>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Przygotowano plan zaproszenia uczestników międzynarodowych?</w:t>
            </w: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3672"/>
        <w:gridCol w:w="1512"/>
        <w:gridCol w:w="1853"/>
        <w:gridCol w:w="6773"/>
      </w:tblGrid>
      <w:tr w:rsidR="003156C5" w:rsidRPr="002962AF"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lastRenderedPageBreak/>
              <w:t>7.2</w:t>
            </w:r>
          </w:p>
        </w:tc>
        <w:tc>
          <w:tcPr>
            <w:tcW w:w="3672" w:type="dxa"/>
            <w:tcBorders>
              <w:top w:val="single" w:sz="4" w:space="0" w:color="auto"/>
              <w:left w:val="single" w:sz="4" w:space="0" w:color="auto"/>
            </w:tcBorders>
            <w:shd w:val="clear" w:color="auto" w:fill="FFFFFF"/>
            <w:vAlign w:val="bottom"/>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Przygotowano plan zaproszenia uczestników krajowych ?</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r>
      <w:tr w:rsidR="003156C5" w:rsidRPr="002962AF"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8</w:t>
            </w: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Dotyczące zdarzeń</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8.1</w:t>
            </w:r>
          </w:p>
        </w:tc>
        <w:tc>
          <w:tcPr>
            <w:tcW w:w="3672" w:type="dxa"/>
            <w:tcBorders>
              <w:top w:val="single" w:sz="4" w:space="0" w:color="auto"/>
              <w:left w:val="single" w:sz="4" w:space="0" w:color="auto"/>
            </w:tcBorders>
            <w:shd w:val="clear" w:color="auto" w:fill="FFFFFF"/>
            <w:vAlign w:val="bottom"/>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Trwają pracę nad stworzeniem planu działań kulturalnych i artystycznych</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8.2</w:t>
            </w:r>
          </w:p>
        </w:tc>
        <w:tc>
          <w:tcPr>
            <w:tcW w:w="3672" w:type="dxa"/>
            <w:tcBorders>
              <w:top w:val="single" w:sz="4" w:space="0" w:color="auto"/>
              <w:left w:val="single" w:sz="4" w:space="0" w:color="auto"/>
            </w:tcBorders>
            <w:shd w:val="clear" w:color="auto" w:fill="FFFFFF"/>
            <w:vAlign w:val="bottom"/>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Trwają pracę nad stworzeniem planu konferencji i seminariów</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r>
      <w:tr w:rsidR="003156C5" w:rsidRPr="002962AF"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8.3</w:t>
            </w:r>
          </w:p>
        </w:tc>
        <w:tc>
          <w:tcPr>
            <w:tcW w:w="3672" w:type="dxa"/>
            <w:tcBorders>
              <w:top w:val="single" w:sz="4" w:space="0" w:color="auto"/>
              <w:left w:val="single" w:sz="4" w:space="0" w:color="auto"/>
            </w:tcBorders>
            <w:shd w:val="clear" w:color="auto" w:fill="FFFFFF"/>
            <w:vAlign w:val="bottom"/>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Trwają pracę nad stworzeniem planu działań B2B i kojarzenia kontrahentów</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9</w:t>
            </w: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Operacyjne i dotyczące bezpieczeństwa</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9.1</w:t>
            </w:r>
          </w:p>
        </w:tc>
        <w:tc>
          <w:tcPr>
            <w:tcW w:w="3672" w:type="dxa"/>
            <w:tcBorders>
              <w:top w:val="single" w:sz="4" w:space="0" w:color="auto"/>
              <w:left w:val="single" w:sz="4" w:space="0" w:color="auto"/>
            </w:tcBorders>
            <w:shd w:val="clear" w:color="auto" w:fill="FFFFFF"/>
            <w:vAlign w:val="bottom"/>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Trwają pracę nad stworzeniem koncepcji operacyjnej i bezpieczeństwa</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10</w:t>
            </w: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Dotyczące marketingu i komunikacji</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10.1</w:t>
            </w: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Zatwierdzono plan marketingowy</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r>
      <w:tr w:rsidR="003156C5" w:rsidRPr="002962AF" w:rsidTr="003156C5">
        <w:trPr>
          <w:trHeight w:hRule="exact" w:val="826"/>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10.2</w:t>
            </w:r>
          </w:p>
        </w:tc>
        <w:tc>
          <w:tcPr>
            <w:tcW w:w="3672" w:type="dxa"/>
            <w:tcBorders>
              <w:top w:val="single" w:sz="4" w:space="0" w:color="auto"/>
              <w:left w:val="single" w:sz="4" w:space="0" w:color="auto"/>
              <w:bottom w:val="single" w:sz="4" w:space="0" w:color="auto"/>
            </w:tcBorders>
            <w:shd w:val="clear" w:color="auto" w:fill="FFFFFF"/>
            <w:vAlign w:val="bottom"/>
          </w:tcPr>
          <w:p w:rsidR="003156C5" w:rsidRPr="001C40D2" w:rsidRDefault="003156C5" w:rsidP="00EB19AE">
            <w:pPr>
              <w:framePr w:w="15168" w:h="7752" w:wrap="none" w:vAnchor="page" w:hAnchor="page" w:x="856" w:y="1431"/>
              <w:spacing w:line="276" w:lineRule="auto"/>
              <w:rPr>
                <w:rFonts w:ascii="Arial" w:hAnsi="Arial" w:cs="Arial"/>
                <w:sz w:val="22"/>
                <w:lang w:val="pl-PL"/>
              </w:rPr>
            </w:pPr>
            <w:r w:rsidRPr="001C40D2">
              <w:rPr>
                <w:rStyle w:val="Bodytext20"/>
                <w:sz w:val="18"/>
                <w:lang w:val="pl-PL"/>
              </w:rPr>
              <w:t>Stworzono wstępną koncepcję dla mieszkańców i potencjalnego partnera wystawy</w:t>
            </w: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68" w:h="7752" w:wrap="none" w:vAnchor="page" w:hAnchor="page" w:x="856" w:y="1431"/>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3672"/>
        <w:gridCol w:w="1512"/>
        <w:gridCol w:w="1853"/>
        <w:gridCol w:w="6773"/>
      </w:tblGrid>
      <w:tr w:rsidR="003156C5" w:rsidRPr="002962AF"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2899" w:wrap="none" w:vAnchor="page" w:hAnchor="page" w:x="856"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2899" w:wrap="none" w:vAnchor="page" w:hAnchor="page" w:x="856"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2899"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2899"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2899" w:wrap="none" w:vAnchor="page" w:hAnchor="page" w:x="856"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68" w:h="2899" w:wrap="none" w:vAnchor="page" w:hAnchor="page" w:x="856" w:y="1431"/>
              <w:spacing w:line="276" w:lineRule="auto"/>
              <w:rPr>
                <w:rFonts w:ascii="Arial" w:hAnsi="Arial" w:cs="Arial"/>
                <w:sz w:val="22"/>
                <w:lang w:val="pl-PL"/>
              </w:rPr>
            </w:pPr>
            <w:r w:rsidRPr="001C40D2">
              <w:rPr>
                <w:rStyle w:val="Bodytext20"/>
                <w:sz w:val="18"/>
                <w:lang w:val="pl-PL"/>
              </w:rPr>
              <w:t>11</w:t>
            </w: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2899" w:wrap="none" w:vAnchor="page" w:hAnchor="page" w:x="856" w:y="1431"/>
              <w:spacing w:line="276" w:lineRule="auto"/>
              <w:rPr>
                <w:rFonts w:ascii="Arial" w:hAnsi="Arial" w:cs="Arial"/>
                <w:sz w:val="22"/>
                <w:lang w:val="pl-PL"/>
              </w:rPr>
            </w:pPr>
            <w:r w:rsidRPr="001C40D2">
              <w:rPr>
                <w:rStyle w:val="Bodytext20"/>
                <w:sz w:val="18"/>
                <w:lang w:val="pl-PL"/>
              </w:rPr>
              <w:t>Dotyczące sprzedaży i biletów</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2899"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2899"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2899" w:wrap="none" w:vAnchor="page" w:hAnchor="page" w:x="856"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68" w:h="2899" w:wrap="none" w:vAnchor="page" w:hAnchor="page" w:x="856" w:y="1431"/>
              <w:spacing w:line="276" w:lineRule="auto"/>
              <w:rPr>
                <w:rFonts w:ascii="Arial" w:hAnsi="Arial" w:cs="Arial"/>
                <w:sz w:val="22"/>
                <w:lang w:val="pl-PL"/>
              </w:rPr>
            </w:pPr>
            <w:r w:rsidRPr="001C40D2">
              <w:rPr>
                <w:rStyle w:val="Bodytext2Spacing-1pt"/>
                <w:sz w:val="18"/>
                <w:lang w:val="pl-PL"/>
              </w:rPr>
              <w:t>11.1</w:t>
            </w: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2899" w:wrap="none" w:vAnchor="page" w:hAnchor="page" w:x="856" w:y="1431"/>
              <w:spacing w:line="276" w:lineRule="auto"/>
              <w:rPr>
                <w:rFonts w:ascii="Arial" w:hAnsi="Arial" w:cs="Arial"/>
                <w:sz w:val="22"/>
                <w:lang w:val="pl-PL"/>
              </w:rPr>
            </w:pPr>
            <w:r w:rsidRPr="001C40D2">
              <w:rPr>
                <w:rStyle w:val="Bodytext20"/>
                <w:sz w:val="18"/>
                <w:lang w:val="pl-PL"/>
              </w:rPr>
              <w:t>Zatwierdzono plan sponsoring</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2899"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2899"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2899" w:wrap="none" w:vAnchor="page" w:hAnchor="page" w:x="856"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68" w:h="2899" w:wrap="none" w:vAnchor="page" w:hAnchor="page" w:x="856" w:y="1431"/>
              <w:spacing w:line="276" w:lineRule="auto"/>
              <w:rPr>
                <w:rFonts w:ascii="Arial" w:hAnsi="Arial" w:cs="Arial"/>
                <w:sz w:val="22"/>
                <w:lang w:val="pl-PL"/>
              </w:rPr>
            </w:pPr>
            <w:r w:rsidRPr="001C40D2">
              <w:rPr>
                <w:rStyle w:val="Bodytext2Spacing-1pt"/>
                <w:sz w:val="18"/>
                <w:lang w:val="pl-PL"/>
              </w:rPr>
              <w:t>11.2</w:t>
            </w: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2899" w:wrap="none" w:vAnchor="page" w:hAnchor="page" w:x="856" w:y="1431"/>
              <w:spacing w:line="276" w:lineRule="auto"/>
              <w:rPr>
                <w:rFonts w:ascii="Arial" w:hAnsi="Arial" w:cs="Arial"/>
                <w:sz w:val="22"/>
                <w:lang w:val="pl-PL"/>
              </w:rPr>
            </w:pPr>
            <w:r w:rsidRPr="001C40D2">
              <w:rPr>
                <w:rStyle w:val="Bodytext20"/>
                <w:sz w:val="18"/>
                <w:lang w:val="pl-PL"/>
              </w:rPr>
              <w:t>Zatwierdzono plan sprzedaży biletów</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2899"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2899"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2899" w:wrap="none" w:vAnchor="page" w:hAnchor="page" w:x="856" w:y="1431"/>
              <w:spacing w:line="276" w:lineRule="auto"/>
              <w:rPr>
                <w:rFonts w:ascii="Arial" w:hAnsi="Arial" w:cs="Arial"/>
                <w:sz w:val="8"/>
                <w:szCs w:val="10"/>
                <w:lang w:val="pl-PL"/>
              </w:rPr>
            </w:pPr>
          </w:p>
        </w:tc>
      </w:tr>
      <w:tr w:rsidR="003156C5" w:rsidRPr="001C40D2" w:rsidTr="003156C5">
        <w:trPr>
          <w:trHeight w:hRule="exact" w:val="586"/>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2899" w:wrap="none" w:vAnchor="page" w:hAnchor="page" w:x="856" w:y="1431"/>
              <w:spacing w:line="276" w:lineRule="auto"/>
              <w:rPr>
                <w:rFonts w:ascii="Arial" w:hAnsi="Arial" w:cs="Arial"/>
                <w:sz w:val="8"/>
                <w:szCs w:val="10"/>
                <w:lang w:val="pl-PL"/>
              </w:rPr>
            </w:pPr>
          </w:p>
        </w:tc>
        <w:tc>
          <w:tcPr>
            <w:tcW w:w="367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2899" w:wrap="none" w:vAnchor="page" w:hAnchor="page" w:x="856" w:y="1431"/>
              <w:spacing w:line="276" w:lineRule="auto"/>
              <w:rPr>
                <w:rFonts w:ascii="Arial" w:hAnsi="Arial" w:cs="Arial"/>
                <w:sz w:val="8"/>
                <w:szCs w:val="10"/>
                <w:lang w:val="pl-PL"/>
              </w:rPr>
            </w:pP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2899" w:wrap="none" w:vAnchor="page" w:hAnchor="page" w:x="856" w:y="1431"/>
              <w:spacing w:line="276" w:lineRule="auto"/>
              <w:rPr>
                <w:rFonts w:ascii="Arial" w:hAnsi="Arial" w:cs="Arial"/>
                <w:sz w:val="8"/>
                <w:szCs w:val="10"/>
                <w:lang w:val="pl-PL"/>
              </w:rPr>
            </w:pPr>
          </w:p>
        </w:tc>
        <w:tc>
          <w:tcPr>
            <w:tcW w:w="1853"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2899" w:wrap="none" w:vAnchor="page" w:hAnchor="page" w:x="856" w:y="1431"/>
              <w:spacing w:line="276" w:lineRule="auto"/>
              <w:rPr>
                <w:rFonts w:ascii="Arial" w:hAnsi="Arial" w:cs="Arial"/>
                <w:sz w:val="8"/>
                <w:szCs w:val="10"/>
                <w:lang w:val="pl-PL"/>
              </w:rPr>
            </w:pPr>
          </w:p>
        </w:tc>
        <w:tc>
          <w:tcPr>
            <w:tcW w:w="6773"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68" w:h="2899" w:wrap="none" w:vAnchor="page" w:hAnchor="page" w:x="856" w:y="1431"/>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3672"/>
        <w:gridCol w:w="1512"/>
        <w:gridCol w:w="1853"/>
        <w:gridCol w:w="6773"/>
      </w:tblGrid>
      <w:tr w:rsidR="003156C5" w:rsidRPr="002962AF" w:rsidTr="003156C5">
        <w:trPr>
          <w:trHeight w:hRule="exact" w:val="858"/>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22"/>
                <w:lang w:val="pl-PL"/>
              </w:rPr>
            </w:pPr>
            <w:r w:rsidRPr="001C40D2">
              <w:rPr>
                <w:rStyle w:val="Bodytext2Calibri"/>
                <w:rFonts w:ascii="Arial" w:hAnsi="Arial" w:cs="Arial"/>
                <w:b w:val="0"/>
                <w:bCs w:val="0"/>
                <w:sz w:val="24"/>
                <w:lang w:val="pl-PL"/>
              </w:rPr>
              <w:lastRenderedPageBreak/>
              <w:t>c</w:t>
            </w: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jc w:val="center"/>
              <w:rPr>
                <w:rFonts w:ascii="Arial" w:hAnsi="Arial" w:cs="Arial"/>
                <w:sz w:val="22"/>
                <w:lang w:val="pl-PL"/>
              </w:rPr>
            </w:pPr>
            <w:r w:rsidRPr="001C40D2">
              <w:rPr>
                <w:rStyle w:val="Bodytext28pt"/>
                <w:sz w:val="14"/>
                <w:lang w:val="pl-PL"/>
              </w:rPr>
              <w:t>NIEUSUNIĘTE NIEZGODNOŚCI STWIERDZONE PODCZAS POPRZEDNICH WIZJI</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r>
      <w:tr w:rsidR="003156C5" w:rsidRPr="001C40D2" w:rsidTr="003156C5">
        <w:trPr>
          <w:trHeight w:hRule="exact" w:val="1622"/>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jc w:val="center"/>
              <w:rPr>
                <w:rFonts w:ascii="Arial" w:hAnsi="Arial" w:cs="Arial"/>
                <w:sz w:val="22"/>
                <w:lang w:val="pl-PL"/>
              </w:rPr>
            </w:pPr>
            <w:r w:rsidRPr="001C40D2">
              <w:rPr>
                <w:rStyle w:val="Bodytext28pt"/>
                <w:sz w:val="14"/>
                <w:lang w:val="pl-PL"/>
              </w:rPr>
              <w:t>Kryteria zgodności</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jc w:val="center"/>
              <w:rPr>
                <w:rFonts w:ascii="Arial" w:hAnsi="Arial" w:cs="Arial"/>
                <w:sz w:val="22"/>
                <w:lang w:val="pl-PL"/>
              </w:rPr>
            </w:pPr>
            <w:r w:rsidRPr="001C40D2">
              <w:rPr>
                <w:rStyle w:val="Bodytext28pt"/>
                <w:sz w:val="14"/>
                <w:lang w:val="pl-PL"/>
              </w:rPr>
              <w:t>Istotne lub drugorzędne</w:t>
            </w: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jc w:val="center"/>
              <w:rPr>
                <w:rFonts w:ascii="Arial" w:hAnsi="Arial" w:cs="Arial"/>
                <w:sz w:val="22"/>
                <w:lang w:val="pl-PL"/>
              </w:rPr>
            </w:pPr>
            <w:r w:rsidRPr="001C40D2">
              <w:rPr>
                <w:rStyle w:val="Bodytext28pt"/>
                <w:sz w:val="14"/>
                <w:lang w:val="pl-PL"/>
              </w:rPr>
              <w:t>Wynik</w:t>
            </w:r>
          </w:p>
          <w:p w:rsidR="003156C5" w:rsidRPr="001C40D2" w:rsidRDefault="003156C5" w:rsidP="00EB19AE">
            <w:pPr>
              <w:framePr w:w="15168" w:h="7406" w:wrap="none" w:vAnchor="page" w:hAnchor="page" w:x="851" w:y="1431"/>
              <w:spacing w:line="276" w:lineRule="auto"/>
              <w:jc w:val="center"/>
              <w:rPr>
                <w:rFonts w:ascii="Arial" w:hAnsi="Arial" w:cs="Arial"/>
                <w:sz w:val="22"/>
                <w:lang w:val="pl-PL"/>
              </w:rPr>
            </w:pPr>
            <w:r w:rsidRPr="001C40D2">
              <w:rPr>
                <w:rStyle w:val="Bodytext28pt"/>
                <w:sz w:val="14"/>
                <w:lang w:val="pl-PL"/>
              </w:rPr>
              <w:t>0: niedostateczny 1: dostateczny 2: dobry 3: doskonały</w:t>
            </w: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406" w:wrap="none" w:vAnchor="page" w:hAnchor="page" w:x="851" w:y="1431"/>
              <w:spacing w:line="276" w:lineRule="auto"/>
              <w:jc w:val="center"/>
              <w:rPr>
                <w:rFonts w:ascii="Arial" w:hAnsi="Arial" w:cs="Arial"/>
                <w:sz w:val="22"/>
                <w:lang w:val="pl-PL"/>
              </w:rPr>
            </w:pPr>
            <w:r w:rsidRPr="001C40D2">
              <w:rPr>
                <w:rStyle w:val="Bodytext28pt"/>
                <w:sz w:val="14"/>
                <w:lang w:val="pl-PL"/>
              </w:rPr>
              <w:t>Uwagi inspektora</w:t>
            </w: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r>
      <w:tr w:rsidR="003156C5" w:rsidRPr="001C40D2" w:rsidTr="003156C5">
        <w:trPr>
          <w:trHeight w:hRule="exact" w:val="571"/>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r>
      <w:tr w:rsidR="003156C5" w:rsidRPr="001C40D2" w:rsidTr="003156C5">
        <w:trPr>
          <w:trHeight w:hRule="exact" w:val="590"/>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367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853"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6773"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p w:rsidR="003156C5" w:rsidRPr="001C40D2" w:rsidRDefault="003156C5" w:rsidP="00EB19AE">
      <w:pPr>
        <w:pStyle w:val="Tablecaption0"/>
        <w:framePr w:wrap="none" w:vAnchor="page" w:hAnchor="page" w:x="823" w:y="1437"/>
        <w:shd w:val="clear" w:color="auto" w:fill="auto"/>
        <w:spacing w:line="276" w:lineRule="auto"/>
        <w:rPr>
          <w:sz w:val="20"/>
          <w:lang w:val="pl-PL"/>
        </w:rPr>
      </w:pPr>
      <w:r w:rsidRPr="001C40D2">
        <w:rPr>
          <w:sz w:val="20"/>
          <w:lang w:val="pl-PL"/>
        </w:rPr>
        <w:lastRenderedPageBreak/>
        <w:t>Załącznik II - Wizje lokalne dla wystaw kategorii A1 i B – 3 lata przed datą otwarcia</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4315"/>
        <w:gridCol w:w="1512"/>
        <w:gridCol w:w="1608"/>
        <w:gridCol w:w="6384"/>
      </w:tblGrid>
      <w:tr w:rsidR="003156C5" w:rsidRPr="001C40D2" w:rsidTr="003156C5">
        <w:trPr>
          <w:trHeight w:hRule="exact" w:val="58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306" w:wrap="none" w:vAnchor="page" w:hAnchor="page" w:x="851" w:y="1862"/>
              <w:spacing w:line="276" w:lineRule="auto"/>
              <w:jc w:val="center"/>
              <w:rPr>
                <w:rFonts w:ascii="Arial" w:hAnsi="Arial" w:cs="Arial"/>
                <w:sz w:val="22"/>
                <w:lang w:val="pl-PL"/>
              </w:rPr>
            </w:pPr>
            <w:r w:rsidRPr="001C40D2">
              <w:rPr>
                <w:rStyle w:val="Bodytext28pt"/>
                <w:sz w:val="14"/>
                <w:lang w:val="pl-PL"/>
              </w:rPr>
              <w:t>A</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306" w:wrap="none" w:vAnchor="page" w:hAnchor="page" w:x="851" w:y="1862"/>
              <w:spacing w:line="276" w:lineRule="auto"/>
              <w:jc w:val="center"/>
              <w:rPr>
                <w:rFonts w:ascii="Arial" w:hAnsi="Arial" w:cs="Arial"/>
                <w:sz w:val="22"/>
                <w:lang w:val="pl-PL"/>
              </w:rPr>
            </w:pPr>
            <w:r w:rsidRPr="001C40D2">
              <w:rPr>
                <w:rStyle w:val="Bodytext28pt"/>
                <w:sz w:val="14"/>
                <w:lang w:val="pl-PL"/>
              </w:rPr>
              <w:t>WYMAGANE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8"/>
                <w:szCs w:val="10"/>
                <w:lang w:val="pl-PL"/>
              </w:rPr>
            </w:pPr>
          </w:p>
        </w:tc>
      </w:tr>
      <w:tr w:rsidR="003156C5" w:rsidRPr="001C40D2" w:rsidTr="003156C5">
        <w:trPr>
          <w:trHeight w:hRule="exact" w:val="1618"/>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306" w:wrap="none" w:vAnchor="page" w:hAnchor="page" w:x="851" w:y="1862"/>
              <w:spacing w:line="276" w:lineRule="auto"/>
              <w:jc w:val="center"/>
              <w:rPr>
                <w:rFonts w:ascii="Arial" w:hAnsi="Arial" w:cs="Arial"/>
                <w:sz w:val="22"/>
                <w:lang w:val="pl-PL"/>
              </w:rPr>
            </w:pPr>
            <w:r w:rsidRPr="001C40D2">
              <w:rPr>
                <w:rStyle w:val="Bodytext28pt"/>
                <w:sz w:val="14"/>
                <w:lang w:val="pl-PL"/>
              </w:rPr>
              <w:t>Kryteria zgodności</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306" w:wrap="none" w:vAnchor="page" w:hAnchor="page" w:x="851" w:y="1862"/>
              <w:spacing w:line="276" w:lineRule="auto"/>
              <w:jc w:val="center"/>
              <w:rPr>
                <w:rFonts w:ascii="Arial" w:hAnsi="Arial" w:cs="Arial"/>
                <w:sz w:val="22"/>
                <w:lang w:val="pl-PL"/>
              </w:rPr>
            </w:pPr>
            <w:r w:rsidRPr="001C40D2">
              <w:rPr>
                <w:rStyle w:val="Bodytext28pt"/>
                <w:sz w:val="14"/>
                <w:lang w:val="pl-PL"/>
              </w:rPr>
              <w:t>Istotne lub drugorzędne</w:t>
            </w: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306" w:wrap="none" w:vAnchor="page" w:hAnchor="page" w:x="851" w:y="1862"/>
              <w:spacing w:line="276" w:lineRule="auto"/>
              <w:jc w:val="center"/>
              <w:rPr>
                <w:rFonts w:ascii="Arial" w:hAnsi="Arial" w:cs="Arial"/>
                <w:sz w:val="22"/>
                <w:lang w:val="pl-PL"/>
              </w:rPr>
            </w:pPr>
            <w:r w:rsidRPr="001C40D2">
              <w:rPr>
                <w:rStyle w:val="Bodytext28pt"/>
                <w:sz w:val="14"/>
                <w:lang w:val="pl-PL"/>
              </w:rPr>
              <w:t>Wynik</w:t>
            </w:r>
          </w:p>
          <w:p w:rsidR="003156C5" w:rsidRPr="001C40D2" w:rsidRDefault="003156C5" w:rsidP="00EB19AE">
            <w:pPr>
              <w:framePr w:w="15178" w:h="7306" w:wrap="none" w:vAnchor="page" w:hAnchor="page" w:x="851" w:y="1862"/>
              <w:spacing w:line="276" w:lineRule="auto"/>
              <w:jc w:val="center"/>
              <w:rPr>
                <w:rFonts w:ascii="Arial" w:hAnsi="Arial" w:cs="Arial"/>
                <w:sz w:val="22"/>
                <w:lang w:val="pl-PL"/>
              </w:rPr>
            </w:pPr>
            <w:r w:rsidRPr="001C40D2">
              <w:rPr>
                <w:rStyle w:val="Bodytext28pt"/>
                <w:sz w:val="14"/>
                <w:lang w:val="pl-PL"/>
              </w:rPr>
              <w:t>0: niedostateczny 1: dostateczny 2: dobry 3: doskonały</w:t>
            </w: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306" w:wrap="none" w:vAnchor="page" w:hAnchor="page" w:x="851" w:y="1862"/>
              <w:spacing w:line="276" w:lineRule="auto"/>
              <w:jc w:val="center"/>
              <w:rPr>
                <w:rFonts w:ascii="Arial" w:hAnsi="Arial" w:cs="Arial"/>
                <w:sz w:val="22"/>
                <w:lang w:val="pl-PL"/>
              </w:rPr>
            </w:pPr>
            <w:r w:rsidRPr="001C40D2">
              <w:rPr>
                <w:rStyle w:val="Bodytext28pt"/>
                <w:sz w:val="14"/>
                <w:lang w:val="pl-PL"/>
              </w:rPr>
              <w:t>Uwagi inspektora</w:t>
            </w: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78" w:h="7306" w:wrap="none" w:vAnchor="page" w:hAnchor="page" w:x="851" w:y="1862"/>
              <w:spacing w:line="276" w:lineRule="auto"/>
              <w:rPr>
                <w:rFonts w:ascii="Arial" w:hAnsi="Arial" w:cs="Arial"/>
                <w:sz w:val="22"/>
                <w:lang w:val="pl-PL"/>
              </w:rPr>
            </w:pPr>
            <w:r w:rsidRPr="001C40D2">
              <w:rPr>
                <w:rStyle w:val="Bodytext20"/>
                <w:sz w:val="18"/>
                <w:lang w:val="pl-PL"/>
              </w:rPr>
              <w:t>1</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22"/>
                <w:lang w:val="pl-PL"/>
              </w:rPr>
            </w:pPr>
            <w:r w:rsidRPr="001C40D2">
              <w:rPr>
                <w:rStyle w:val="Bodytext20"/>
                <w:sz w:val="18"/>
                <w:lang w:val="pl-PL"/>
              </w:rPr>
              <w:t>Formalne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78" w:h="7306" w:wrap="none" w:vAnchor="page" w:hAnchor="page" w:x="851" w:y="1862"/>
              <w:spacing w:line="276" w:lineRule="auto"/>
              <w:rPr>
                <w:rFonts w:ascii="Arial" w:hAnsi="Arial" w:cs="Arial"/>
                <w:sz w:val="22"/>
                <w:lang w:val="pl-PL"/>
              </w:rPr>
            </w:pPr>
            <w:r w:rsidRPr="001C40D2">
              <w:rPr>
                <w:rStyle w:val="Bodytext20"/>
                <w:sz w:val="18"/>
                <w:lang w:val="pl-PL"/>
              </w:rPr>
              <w:t>1.1</w:t>
            </w:r>
          </w:p>
        </w:tc>
        <w:tc>
          <w:tcPr>
            <w:tcW w:w="4315" w:type="dxa"/>
            <w:tcBorders>
              <w:top w:val="single" w:sz="4" w:space="0" w:color="auto"/>
              <w:left w:val="single" w:sz="4" w:space="0" w:color="auto"/>
            </w:tcBorders>
            <w:shd w:val="clear" w:color="auto" w:fill="FFFFFF"/>
            <w:vAlign w:val="bottom"/>
          </w:tcPr>
          <w:p w:rsidR="003156C5" w:rsidRPr="001C40D2" w:rsidRDefault="003156C5" w:rsidP="00EB19AE">
            <w:pPr>
              <w:framePr w:w="15178" w:h="7306" w:wrap="none" w:vAnchor="page" w:hAnchor="page" w:x="851" w:y="1862"/>
              <w:spacing w:line="276" w:lineRule="auto"/>
              <w:rPr>
                <w:rFonts w:ascii="Arial" w:hAnsi="Arial" w:cs="Arial"/>
                <w:sz w:val="22"/>
                <w:lang w:val="pl-PL"/>
              </w:rPr>
            </w:pPr>
            <w:r w:rsidRPr="001C40D2">
              <w:rPr>
                <w:rStyle w:val="Bodytext20"/>
                <w:sz w:val="18"/>
                <w:lang w:val="pl-PL"/>
              </w:rPr>
              <w:t>W przypadku wystawy kategorii A1: Regulamin Ogólny uzyskał aprobatę AIPH i BIE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8"/>
                <w:szCs w:val="10"/>
                <w:lang w:val="pl-PL"/>
              </w:rPr>
            </w:pPr>
          </w:p>
        </w:tc>
      </w:tr>
      <w:tr w:rsidR="003156C5" w:rsidRPr="002962AF" w:rsidTr="003156C5">
        <w:trPr>
          <w:trHeight w:hRule="exact" w:val="81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22"/>
                <w:lang w:val="pl-PL"/>
              </w:rPr>
            </w:pPr>
            <w:r w:rsidRPr="001C40D2">
              <w:rPr>
                <w:rStyle w:val="Bodytext20"/>
                <w:sz w:val="18"/>
                <w:lang w:val="pl-PL"/>
              </w:rPr>
              <w:t>1.2</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22"/>
                <w:lang w:val="pl-PL"/>
              </w:rPr>
            </w:pPr>
            <w:r w:rsidRPr="001C40D2">
              <w:rPr>
                <w:rStyle w:val="Bodytext20"/>
                <w:sz w:val="18"/>
                <w:lang w:val="pl-PL"/>
              </w:rPr>
              <w:t>W przypadku wystawy kategorii A1:  Proces aprobaty Szczegółowego Regulaminu przebiega zgodnie z harmonogramem BIE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22"/>
                <w:lang w:val="pl-PL"/>
              </w:rPr>
            </w:pPr>
            <w:r w:rsidRPr="001C40D2">
              <w:rPr>
                <w:rStyle w:val="Bodytext20"/>
                <w:sz w:val="18"/>
                <w:lang w:val="pl-PL"/>
              </w:rPr>
              <w:t>1.3</w:t>
            </w:r>
          </w:p>
        </w:tc>
        <w:tc>
          <w:tcPr>
            <w:tcW w:w="4315" w:type="dxa"/>
            <w:tcBorders>
              <w:top w:val="single" w:sz="4" w:space="0" w:color="auto"/>
              <w:left w:val="single" w:sz="4" w:space="0" w:color="auto"/>
            </w:tcBorders>
            <w:shd w:val="clear" w:color="auto" w:fill="FFFFFF"/>
            <w:vAlign w:val="bottom"/>
          </w:tcPr>
          <w:p w:rsidR="003156C5" w:rsidRPr="001C40D2" w:rsidRDefault="003156C5" w:rsidP="00EB19AE">
            <w:pPr>
              <w:framePr w:w="15178" w:h="7306" w:wrap="none" w:vAnchor="page" w:hAnchor="page" w:x="851" w:y="1862"/>
              <w:spacing w:line="276" w:lineRule="auto"/>
              <w:rPr>
                <w:rFonts w:ascii="Arial" w:hAnsi="Arial" w:cs="Arial"/>
                <w:sz w:val="22"/>
                <w:lang w:val="pl-PL"/>
              </w:rPr>
            </w:pPr>
            <w:r w:rsidRPr="001C40D2">
              <w:rPr>
                <w:rStyle w:val="Bodytext20"/>
                <w:sz w:val="18"/>
                <w:lang w:val="pl-PL"/>
              </w:rPr>
              <w:t>W przypadku wystawy kategorii A1: Wystawa uzyskała aprobatę BIE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8"/>
                <w:szCs w:val="10"/>
                <w:lang w:val="pl-PL"/>
              </w:rPr>
            </w:pPr>
          </w:p>
        </w:tc>
      </w:tr>
      <w:tr w:rsidR="003156C5" w:rsidRPr="002962AF" w:rsidTr="003156C5">
        <w:trPr>
          <w:trHeight w:hRule="exact" w:val="81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22"/>
                <w:lang w:val="pl-PL"/>
              </w:rPr>
            </w:pPr>
            <w:r w:rsidRPr="001C40D2">
              <w:rPr>
                <w:rStyle w:val="Bodytext20"/>
                <w:sz w:val="18"/>
                <w:lang w:val="pl-PL"/>
              </w:rPr>
              <w:t>1.4</w:t>
            </w:r>
          </w:p>
        </w:tc>
        <w:tc>
          <w:tcPr>
            <w:tcW w:w="4315" w:type="dxa"/>
            <w:tcBorders>
              <w:top w:val="single" w:sz="4" w:space="0" w:color="auto"/>
              <w:left w:val="single" w:sz="4" w:space="0" w:color="auto"/>
            </w:tcBorders>
            <w:shd w:val="clear" w:color="auto" w:fill="FFFFFF"/>
            <w:vAlign w:val="bottom"/>
          </w:tcPr>
          <w:p w:rsidR="003156C5" w:rsidRPr="001C40D2" w:rsidRDefault="003156C5" w:rsidP="00EB19AE">
            <w:pPr>
              <w:framePr w:w="15178" w:h="7306" w:wrap="none" w:vAnchor="page" w:hAnchor="page" w:x="851" w:y="1862"/>
              <w:spacing w:line="276" w:lineRule="auto"/>
              <w:rPr>
                <w:rFonts w:ascii="Arial" w:hAnsi="Arial" w:cs="Arial"/>
                <w:sz w:val="22"/>
                <w:lang w:val="pl-PL"/>
              </w:rPr>
            </w:pPr>
            <w:r w:rsidRPr="001C40D2">
              <w:rPr>
                <w:rStyle w:val="Bodytext20"/>
                <w:sz w:val="18"/>
                <w:lang w:val="pl-PL"/>
              </w:rPr>
              <w:t>W przypadku wystawy kategorii B:  Proces  aprobaty Regulaminu Wystawy przebiega zgodnie z harmonogramem AIPH</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78" w:h="7306" w:wrap="none" w:vAnchor="page" w:hAnchor="page" w:x="851" w:y="1862"/>
              <w:spacing w:line="276" w:lineRule="auto"/>
              <w:rPr>
                <w:rFonts w:ascii="Arial" w:hAnsi="Arial" w:cs="Arial"/>
                <w:sz w:val="22"/>
                <w:lang w:val="pl-PL"/>
              </w:rPr>
            </w:pPr>
            <w:r w:rsidRPr="001C40D2">
              <w:rPr>
                <w:rStyle w:val="Bodytext20"/>
                <w:sz w:val="18"/>
                <w:lang w:val="pl-PL"/>
              </w:rPr>
              <w:t>2</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22"/>
                <w:lang w:val="pl-PL"/>
              </w:rPr>
            </w:pPr>
            <w:r w:rsidRPr="001C40D2">
              <w:rPr>
                <w:rStyle w:val="Bodytext20"/>
                <w:sz w:val="18"/>
                <w:lang w:val="pl-PL"/>
              </w:rPr>
              <w:t>Organizacyjne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8"/>
                <w:szCs w:val="10"/>
                <w:lang w:val="pl-PL"/>
              </w:rPr>
            </w:pPr>
          </w:p>
        </w:tc>
      </w:tr>
      <w:tr w:rsidR="003156C5" w:rsidRPr="002962AF" w:rsidTr="003156C5">
        <w:trPr>
          <w:trHeight w:hRule="exact" w:val="586"/>
        </w:trPr>
        <w:tc>
          <w:tcPr>
            <w:tcW w:w="1358" w:type="dxa"/>
            <w:tcBorders>
              <w:top w:val="single" w:sz="4" w:space="0" w:color="auto"/>
              <w:left w:val="single" w:sz="4" w:space="0" w:color="auto"/>
              <w:bottom w:val="single" w:sz="4" w:space="0" w:color="auto"/>
            </w:tcBorders>
            <w:shd w:val="clear" w:color="auto" w:fill="FFFFFF"/>
            <w:vAlign w:val="center"/>
          </w:tcPr>
          <w:p w:rsidR="003156C5" w:rsidRPr="001C40D2" w:rsidRDefault="003156C5" w:rsidP="00EB19AE">
            <w:pPr>
              <w:framePr w:w="15178" w:h="7306" w:wrap="none" w:vAnchor="page" w:hAnchor="page" w:x="851" w:y="1862"/>
              <w:spacing w:line="276" w:lineRule="auto"/>
              <w:rPr>
                <w:rFonts w:ascii="Arial" w:hAnsi="Arial" w:cs="Arial"/>
                <w:sz w:val="22"/>
                <w:lang w:val="pl-PL"/>
              </w:rPr>
            </w:pPr>
            <w:r w:rsidRPr="001C40D2">
              <w:rPr>
                <w:rStyle w:val="Bodytext20"/>
                <w:sz w:val="18"/>
                <w:lang w:val="pl-PL"/>
              </w:rPr>
              <w:t>2.1</w:t>
            </w:r>
          </w:p>
        </w:tc>
        <w:tc>
          <w:tcPr>
            <w:tcW w:w="4315"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22"/>
                <w:lang w:val="pl-PL"/>
              </w:rPr>
            </w:pPr>
            <w:r w:rsidRPr="001C40D2">
              <w:rPr>
                <w:rStyle w:val="Bodytext20"/>
                <w:sz w:val="18"/>
                <w:lang w:val="pl-PL"/>
              </w:rPr>
              <w:t xml:space="preserve">Dalszy rozwój organizacji przebiega zgodnie z udokumentowanym harmonogramem </w:t>
            </w: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8"/>
                <w:szCs w:val="10"/>
                <w:lang w:val="pl-PL"/>
              </w:rPr>
            </w:pPr>
          </w:p>
        </w:tc>
        <w:tc>
          <w:tcPr>
            <w:tcW w:w="160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8"/>
                <w:szCs w:val="10"/>
                <w:lang w:val="pl-PL"/>
              </w:rPr>
            </w:pPr>
          </w:p>
        </w:tc>
        <w:tc>
          <w:tcPr>
            <w:tcW w:w="6384"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78" w:h="7306" w:wrap="none" w:vAnchor="page" w:hAnchor="page" w:x="851" w:y="1862"/>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4315"/>
        <w:gridCol w:w="1512"/>
        <w:gridCol w:w="1608"/>
        <w:gridCol w:w="6384"/>
      </w:tblGrid>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22"/>
                <w:lang w:val="pl-PL"/>
              </w:rPr>
            </w:pPr>
            <w:r w:rsidRPr="001C40D2">
              <w:rPr>
                <w:rStyle w:val="Bodytext20"/>
                <w:sz w:val="18"/>
                <w:lang w:val="pl-PL"/>
              </w:rPr>
              <w:lastRenderedPageBreak/>
              <w:t>3</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22"/>
                <w:lang w:val="pl-PL"/>
              </w:rPr>
            </w:pPr>
            <w:r w:rsidRPr="001C40D2">
              <w:rPr>
                <w:rStyle w:val="Bodytext20"/>
                <w:sz w:val="18"/>
                <w:lang w:val="pl-PL"/>
              </w:rPr>
              <w:t>Dotyczące planowania</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r>
      <w:tr w:rsidR="003156C5" w:rsidRPr="002962AF" w:rsidTr="003156C5">
        <w:trPr>
          <w:trHeight w:hRule="exact" w:val="852"/>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22"/>
                <w:lang w:val="pl-PL"/>
              </w:rPr>
            </w:pPr>
            <w:r w:rsidRPr="001C40D2">
              <w:rPr>
                <w:rStyle w:val="Bodytext20"/>
                <w:sz w:val="18"/>
                <w:lang w:val="pl-PL"/>
              </w:rPr>
              <w:t>3.1</w:t>
            </w:r>
          </w:p>
        </w:tc>
        <w:tc>
          <w:tcPr>
            <w:tcW w:w="4315" w:type="dxa"/>
            <w:tcBorders>
              <w:top w:val="single" w:sz="4" w:space="0" w:color="auto"/>
              <w:left w:val="single" w:sz="4" w:space="0" w:color="auto"/>
            </w:tcBorders>
            <w:shd w:val="clear" w:color="auto" w:fill="FFFFFF"/>
            <w:vAlign w:val="bottom"/>
          </w:tcPr>
          <w:p w:rsidR="003156C5" w:rsidRPr="001C40D2" w:rsidRDefault="003156C5" w:rsidP="00EB19AE">
            <w:pPr>
              <w:framePr w:w="15178" w:h="8160" w:wrap="none" w:vAnchor="page" w:hAnchor="page" w:x="851" w:y="1431"/>
              <w:spacing w:line="276" w:lineRule="auto"/>
              <w:rPr>
                <w:rFonts w:ascii="Arial" w:hAnsi="Arial" w:cs="Arial"/>
                <w:sz w:val="22"/>
                <w:lang w:val="pl-PL"/>
              </w:rPr>
            </w:pPr>
            <w:r w:rsidRPr="001C40D2">
              <w:rPr>
                <w:rStyle w:val="Bodytext20"/>
                <w:sz w:val="18"/>
                <w:lang w:val="pl-PL"/>
              </w:rPr>
              <w:t>Plany projektu nie zawierają żadnych istotnych ryzyk mogących zagrozić otwarciu wystawy w planowanej dacie.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r>
      <w:tr w:rsidR="003156C5" w:rsidRPr="002962AF" w:rsidTr="003156C5">
        <w:trPr>
          <w:trHeight w:hRule="exact" w:val="1133"/>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22"/>
                <w:lang w:val="pl-PL"/>
              </w:rPr>
            </w:pPr>
            <w:r w:rsidRPr="001C40D2">
              <w:rPr>
                <w:rStyle w:val="Bodytext20"/>
                <w:sz w:val="18"/>
                <w:lang w:val="pl-PL"/>
              </w:rPr>
              <w:t>3.2</w:t>
            </w:r>
          </w:p>
        </w:tc>
        <w:tc>
          <w:tcPr>
            <w:tcW w:w="4315" w:type="dxa"/>
            <w:tcBorders>
              <w:top w:val="single" w:sz="4" w:space="0" w:color="auto"/>
              <w:left w:val="single" w:sz="4" w:space="0" w:color="auto"/>
            </w:tcBorders>
            <w:shd w:val="clear" w:color="auto" w:fill="FFFFFF"/>
            <w:vAlign w:val="bottom"/>
          </w:tcPr>
          <w:p w:rsidR="003156C5" w:rsidRPr="001C40D2" w:rsidRDefault="003156C5" w:rsidP="00EB19AE">
            <w:pPr>
              <w:framePr w:w="15178" w:h="8160" w:wrap="none" w:vAnchor="page" w:hAnchor="page" w:x="851" w:y="1431"/>
              <w:spacing w:line="276" w:lineRule="auto"/>
              <w:rPr>
                <w:rFonts w:ascii="Arial" w:hAnsi="Arial" w:cs="Arial"/>
                <w:sz w:val="22"/>
                <w:lang w:val="pl-PL"/>
              </w:rPr>
            </w:pPr>
            <w:r w:rsidRPr="001C40D2">
              <w:rPr>
                <w:rStyle w:val="Bodytext20"/>
                <w:sz w:val="18"/>
                <w:lang w:val="pl-PL"/>
              </w:rPr>
              <w:t>Plany projektów towarzyszących w mieście-organizatorze  nie zawierają żadnych istotnych ryzyk mogących zagrozić otwarciu wystawy w planowanej dacie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22"/>
                <w:lang w:val="pl-PL"/>
              </w:rPr>
            </w:pPr>
            <w:r w:rsidRPr="001C40D2">
              <w:rPr>
                <w:rStyle w:val="Bodytext20"/>
                <w:sz w:val="18"/>
                <w:lang w:val="pl-PL"/>
              </w:rPr>
              <w:t>4</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22"/>
                <w:lang w:val="pl-PL"/>
              </w:rPr>
            </w:pPr>
            <w:r w:rsidRPr="001C40D2">
              <w:rPr>
                <w:rStyle w:val="Bodytext20"/>
                <w:sz w:val="18"/>
                <w:lang w:val="pl-PL"/>
              </w:rPr>
              <w:t>Dotyczące planu generalnego</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22"/>
                <w:lang w:val="pl-PL"/>
              </w:rPr>
            </w:pPr>
            <w:r w:rsidRPr="001C40D2">
              <w:rPr>
                <w:rStyle w:val="Bodytext20"/>
                <w:sz w:val="18"/>
                <w:lang w:val="pl-PL"/>
              </w:rPr>
              <w:t>nie dotyczy</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22"/>
                <w:lang w:val="pl-PL"/>
              </w:rPr>
            </w:pPr>
            <w:r w:rsidRPr="001C40D2">
              <w:rPr>
                <w:rStyle w:val="Bodytext20"/>
                <w:sz w:val="18"/>
                <w:lang w:val="pl-PL"/>
              </w:rPr>
              <w:t>5</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22"/>
                <w:lang w:val="pl-PL"/>
              </w:rPr>
            </w:pPr>
            <w:r w:rsidRPr="001C40D2">
              <w:rPr>
                <w:rStyle w:val="Bodytext20"/>
                <w:sz w:val="18"/>
                <w:lang w:val="pl-PL"/>
              </w:rPr>
              <w:t>Dotyczące krajobrazu/nasadzenia roślin</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r>
      <w:tr w:rsidR="003156C5" w:rsidRPr="002962AF" w:rsidTr="003156C5">
        <w:trPr>
          <w:trHeight w:hRule="exact" w:val="136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22"/>
                <w:lang w:val="pl-PL"/>
              </w:rPr>
            </w:pPr>
            <w:r w:rsidRPr="001C40D2">
              <w:rPr>
                <w:rStyle w:val="Bodytext20"/>
                <w:sz w:val="18"/>
                <w:lang w:val="pl-PL"/>
              </w:rPr>
              <w:t>5.1</w:t>
            </w:r>
          </w:p>
        </w:tc>
        <w:tc>
          <w:tcPr>
            <w:tcW w:w="4315" w:type="dxa"/>
            <w:tcBorders>
              <w:top w:val="single" w:sz="4" w:space="0" w:color="auto"/>
              <w:left w:val="single" w:sz="4" w:space="0" w:color="auto"/>
            </w:tcBorders>
            <w:shd w:val="clear" w:color="auto" w:fill="FFFFFF"/>
            <w:vAlign w:val="bottom"/>
          </w:tcPr>
          <w:p w:rsidR="003156C5" w:rsidRPr="001C40D2" w:rsidRDefault="003156C5" w:rsidP="00EB19AE">
            <w:pPr>
              <w:framePr w:w="15178" w:h="8160" w:wrap="none" w:vAnchor="page" w:hAnchor="page" w:x="851" w:y="1431"/>
              <w:spacing w:line="276" w:lineRule="auto"/>
              <w:rPr>
                <w:rFonts w:ascii="Arial" w:hAnsi="Arial" w:cs="Arial"/>
                <w:sz w:val="22"/>
                <w:lang w:val="pl-PL"/>
              </w:rPr>
            </w:pPr>
            <w:r w:rsidRPr="001C40D2">
              <w:rPr>
                <w:rStyle w:val="Bodytext20"/>
                <w:sz w:val="18"/>
                <w:lang w:val="pl-PL"/>
              </w:rPr>
              <w:t xml:space="preserve">Rozwój szczegółowego planu nasadzeń (drzew, krzewów, roślin wieloletnich i jednorocznych, cebulek kwiatów, roślin doniczkowych)  przebiega zgodnie z udokumentowanym harmonogramem </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r>
      <w:tr w:rsidR="003156C5" w:rsidRPr="002962AF" w:rsidTr="003156C5">
        <w:trPr>
          <w:trHeight w:hRule="exact" w:val="81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22"/>
                <w:lang w:val="pl-PL"/>
              </w:rPr>
            </w:pPr>
            <w:r w:rsidRPr="001C40D2">
              <w:rPr>
                <w:rStyle w:val="Bodytext20"/>
                <w:sz w:val="18"/>
                <w:lang w:val="pl-PL"/>
              </w:rPr>
              <w:t>5.2</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22"/>
                <w:lang w:val="pl-PL"/>
              </w:rPr>
            </w:pPr>
            <w:r w:rsidRPr="001C40D2">
              <w:rPr>
                <w:rStyle w:val="Bodytext20"/>
                <w:sz w:val="18"/>
                <w:lang w:val="pl-PL"/>
              </w:rPr>
              <w:t>Działania w zakresie zagospodarowania przestrzennego i nasadzeń przebiegają zgodnie z udokumentowanym harmonogramem</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r>
      <w:tr w:rsidR="003156C5" w:rsidRPr="002962AF" w:rsidTr="003156C5">
        <w:trPr>
          <w:trHeight w:hRule="exact" w:val="81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22"/>
                <w:lang w:val="pl-PL"/>
              </w:rPr>
            </w:pPr>
            <w:r w:rsidRPr="001C40D2">
              <w:rPr>
                <w:rStyle w:val="Bodytext20"/>
                <w:sz w:val="18"/>
                <w:lang w:val="pl-PL"/>
              </w:rPr>
              <w:t>5.3</w:t>
            </w:r>
          </w:p>
        </w:tc>
        <w:tc>
          <w:tcPr>
            <w:tcW w:w="4315" w:type="dxa"/>
            <w:tcBorders>
              <w:top w:val="single" w:sz="4" w:space="0" w:color="auto"/>
              <w:left w:val="single" w:sz="4" w:space="0" w:color="auto"/>
            </w:tcBorders>
            <w:shd w:val="clear" w:color="auto" w:fill="FFFFFF"/>
            <w:vAlign w:val="bottom"/>
          </w:tcPr>
          <w:p w:rsidR="003156C5" w:rsidRPr="001C40D2" w:rsidRDefault="003156C5" w:rsidP="00EB19AE">
            <w:pPr>
              <w:framePr w:w="15178" w:h="8160" w:wrap="none" w:vAnchor="page" w:hAnchor="page" w:x="851" w:y="1431"/>
              <w:spacing w:line="276" w:lineRule="auto"/>
              <w:rPr>
                <w:rFonts w:ascii="Arial" w:hAnsi="Arial" w:cs="Arial"/>
                <w:sz w:val="22"/>
                <w:lang w:val="pl-PL"/>
              </w:rPr>
            </w:pPr>
            <w:r w:rsidRPr="001C40D2">
              <w:rPr>
                <w:rStyle w:val="Bodytext20"/>
                <w:sz w:val="18"/>
                <w:lang w:val="pl-PL"/>
              </w:rPr>
              <w:t>Stworzono plan konserwacji przestrzennej z uwzględnieniem wyników analizy gleby i systemu podlewania</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r>
      <w:tr w:rsidR="003156C5" w:rsidRPr="002962AF" w:rsidTr="003156C5">
        <w:trPr>
          <w:trHeight w:hRule="exact" w:val="586"/>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78" w:h="8160" w:wrap="none" w:vAnchor="page" w:hAnchor="page" w:x="851" w:y="1431"/>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15615" w:type="dxa"/>
        <w:tblInd w:w="10" w:type="dxa"/>
        <w:tblLayout w:type="fixed"/>
        <w:tblCellMar>
          <w:left w:w="10" w:type="dxa"/>
          <w:right w:w="10" w:type="dxa"/>
        </w:tblCellMar>
        <w:tblLook w:val="04A0" w:firstRow="1" w:lastRow="0" w:firstColumn="1" w:lastColumn="0" w:noHBand="0" w:noVBand="1"/>
      </w:tblPr>
      <w:tblGrid>
        <w:gridCol w:w="1397"/>
        <w:gridCol w:w="4440"/>
        <w:gridCol w:w="1555"/>
        <w:gridCol w:w="1654"/>
        <w:gridCol w:w="6569"/>
      </w:tblGrid>
      <w:tr w:rsidR="003156C5" w:rsidRPr="001C40D2" w:rsidTr="003156C5">
        <w:trPr>
          <w:trHeight w:hRule="exact" w:val="642"/>
        </w:trPr>
        <w:tc>
          <w:tcPr>
            <w:tcW w:w="1397" w:type="dxa"/>
            <w:tcBorders>
              <w:top w:val="single" w:sz="4" w:space="0" w:color="auto"/>
              <w:left w:val="single" w:sz="4" w:space="0" w:color="auto"/>
            </w:tcBorders>
            <w:shd w:val="clear" w:color="auto" w:fill="FFFFFF"/>
            <w:vAlign w:val="center"/>
          </w:tcPr>
          <w:p w:rsidR="003156C5" w:rsidRPr="001C40D2" w:rsidRDefault="003156C5" w:rsidP="00EB19AE">
            <w:pPr>
              <w:framePr w:w="15178" w:h="8122" w:wrap="none" w:vAnchor="page" w:hAnchor="page" w:x="851" w:y="1431"/>
              <w:spacing w:line="276" w:lineRule="auto"/>
              <w:rPr>
                <w:rFonts w:ascii="Arial" w:hAnsi="Arial" w:cs="Arial"/>
                <w:sz w:val="22"/>
                <w:lang w:val="pl-PL"/>
              </w:rPr>
            </w:pPr>
            <w:r w:rsidRPr="001C40D2">
              <w:rPr>
                <w:rStyle w:val="Bodytext20"/>
                <w:sz w:val="18"/>
                <w:lang w:val="pl-PL"/>
              </w:rPr>
              <w:lastRenderedPageBreak/>
              <w:t>6</w:t>
            </w:r>
          </w:p>
        </w:tc>
        <w:tc>
          <w:tcPr>
            <w:tcW w:w="4440"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22"/>
                <w:lang w:val="pl-PL"/>
              </w:rPr>
            </w:pPr>
            <w:r w:rsidRPr="001C40D2">
              <w:rPr>
                <w:rStyle w:val="Bodytext20"/>
                <w:sz w:val="18"/>
                <w:lang w:val="pl-PL"/>
              </w:rPr>
              <w:t>Dotyczące budowy</w:t>
            </w:r>
          </w:p>
        </w:tc>
        <w:tc>
          <w:tcPr>
            <w:tcW w:w="1555"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c>
          <w:tcPr>
            <w:tcW w:w="1654"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c>
          <w:tcPr>
            <w:tcW w:w="656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r>
      <w:tr w:rsidR="003156C5" w:rsidRPr="002962AF" w:rsidTr="003156C5">
        <w:trPr>
          <w:trHeight w:hRule="exact" w:val="902"/>
        </w:trPr>
        <w:tc>
          <w:tcPr>
            <w:tcW w:w="1397"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22"/>
                <w:lang w:val="pl-PL"/>
              </w:rPr>
            </w:pPr>
            <w:r w:rsidRPr="001C40D2">
              <w:rPr>
                <w:rStyle w:val="Bodytext20"/>
                <w:sz w:val="18"/>
                <w:lang w:val="pl-PL"/>
              </w:rPr>
              <w:t>6.1</w:t>
            </w:r>
          </w:p>
        </w:tc>
        <w:tc>
          <w:tcPr>
            <w:tcW w:w="4440" w:type="dxa"/>
            <w:tcBorders>
              <w:top w:val="single" w:sz="4" w:space="0" w:color="auto"/>
              <w:left w:val="single" w:sz="4" w:space="0" w:color="auto"/>
            </w:tcBorders>
            <w:shd w:val="clear" w:color="auto" w:fill="FFFFFF"/>
            <w:vAlign w:val="bottom"/>
          </w:tcPr>
          <w:p w:rsidR="003156C5" w:rsidRPr="001C40D2" w:rsidRDefault="003156C5" w:rsidP="00EB19AE">
            <w:pPr>
              <w:framePr w:w="15178" w:h="8122" w:wrap="none" w:vAnchor="page" w:hAnchor="page" w:x="851" w:y="1431"/>
              <w:spacing w:line="276" w:lineRule="auto"/>
              <w:rPr>
                <w:rFonts w:ascii="Arial" w:hAnsi="Arial" w:cs="Arial"/>
                <w:sz w:val="22"/>
                <w:lang w:val="pl-PL"/>
              </w:rPr>
            </w:pPr>
            <w:r w:rsidRPr="001C40D2">
              <w:rPr>
                <w:rStyle w:val="Bodytext20"/>
                <w:sz w:val="18"/>
                <w:lang w:val="pl-PL"/>
              </w:rPr>
              <w:t>Prace budowlane związane z rozwojem infrastruktury przebiegają zgodnie z udokumentowanym harmonogramem</w:t>
            </w:r>
          </w:p>
        </w:tc>
        <w:tc>
          <w:tcPr>
            <w:tcW w:w="1555"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c>
          <w:tcPr>
            <w:tcW w:w="1654"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c>
          <w:tcPr>
            <w:tcW w:w="656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r>
      <w:tr w:rsidR="003156C5" w:rsidRPr="002962AF" w:rsidTr="003156C5">
        <w:trPr>
          <w:trHeight w:hRule="exact" w:val="902"/>
        </w:trPr>
        <w:tc>
          <w:tcPr>
            <w:tcW w:w="1397"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22"/>
                <w:lang w:val="pl-PL"/>
              </w:rPr>
            </w:pPr>
            <w:r w:rsidRPr="001C40D2">
              <w:rPr>
                <w:rStyle w:val="Bodytext20"/>
                <w:sz w:val="18"/>
                <w:lang w:val="pl-PL"/>
              </w:rPr>
              <w:t>6.2</w:t>
            </w:r>
          </w:p>
        </w:tc>
        <w:tc>
          <w:tcPr>
            <w:tcW w:w="4440" w:type="dxa"/>
            <w:tcBorders>
              <w:top w:val="single" w:sz="4" w:space="0" w:color="auto"/>
              <w:left w:val="single" w:sz="4" w:space="0" w:color="auto"/>
            </w:tcBorders>
            <w:shd w:val="clear" w:color="auto" w:fill="FFFFFF"/>
            <w:vAlign w:val="bottom"/>
          </w:tcPr>
          <w:p w:rsidR="003156C5" w:rsidRPr="001C40D2" w:rsidRDefault="003156C5" w:rsidP="00EB19AE">
            <w:pPr>
              <w:framePr w:w="15178" w:h="8122" w:wrap="none" w:vAnchor="page" w:hAnchor="page" w:x="851" w:y="1431"/>
              <w:spacing w:line="276" w:lineRule="auto"/>
              <w:rPr>
                <w:rFonts w:ascii="Arial" w:hAnsi="Arial" w:cs="Arial"/>
                <w:sz w:val="22"/>
                <w:lang w:val="pl-PL"/>
              </w:rPr>
            </w:pPr>
            <w:r w:rsidRPr="001C40D2">
              <w:rPr>
                <w:rStyle w:val="Bodytext20"/>
                <w:sz w:val="18"/>
                <w:lang w:val="pl-PL"/>
              </w:rPr>
              <w:t>Prace budowlane związane z budową budowli stałych przebiegają zgodnie z udokumentowanym harmonogramem</w:t>
            </w:r>
          </w:p>
        </w:tc>
        <w:tc>
          <w:tcPr>
            <w:tcW w:w="1555"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c>
          <w:tcPr>
            <w:tcW w:w="1654"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c>
          <w:tcPr>
            <w:tcW w:w="656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r>
      <w:tr w:rsidR="003156C5" w:rsidRPr="002962AF" w:rsidTr="003156C5">
        <w:trPr>
          <w:trHeight w:hRule="exact" w:val="902"/>
        </w:trPr>
        <w:tc>
          <w:tcPr>
            <w:tcW w:w="1397"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22"/>
                <w:lang w:val="pl-PL"/>
              </w:rPr>
            </w:pPr>
            <w:r w:rsidRPr="001C40D2">
              <w:rPr>
                <w:rStyle w:val="Bodytext20"/>
                <w:sz w:val="18"/>
                <w:lang w:val="pl-PL"/>
              </w:rPr>
              <w:t>6.3</w:t>
            </w:r>
          </w:p>
        </w:tc>
        <w:tc>
          <w:tcPr>
            <w:tcW w:w="4440"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22"/>
                <w:lang w:val="pl-PL"/>
              </w:rPr>
            </w:pPr>
            <w:r w:rsidRPr="001C40D2">
              <w:rPr>
                <w:rStyle w:val="Bodytext20"/>
                <w:sz w:val="18"/>
                <w:lang w:val="pl-PL"/>
              </w:rPr>
              <w:t xml:space="preserve">Realizacja projektów dotyczących infrastruktury towarzyszącej w mieście-gospodarzu przebiega zgodnie z udokumentowanym harmonogramem </w:t>
            </w:r>
          </w:p>
        </w:tc>
        <w:tc>
          <w:tcPr>
            <w:tcW w:w="1555"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c>
          <w:tcPr>
            <w:tcW w:w="1654"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c>
          <w:tcPr>
            <w:tcW w:w="656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r>
      <w:tr w:rsidR="003156C5" w:rsidRPr="002962AF" w:rsidTr="003156C5">
        <w:trPr>
          <w:trHeight w:hRule="exact" w:val="636"/>
        </w:trPr>
        <w:tc>
          <w:tcPr>
            <w:tcW w:w="1397"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c>
          <w:tcPr>
            <w:tcW w:w="4440"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c>
          <w:tcPr>
            <w:tcW w:w="1555"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c>
          <w:tcPr>
            <w:tcW w:w="1654"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c>
          <w:tcPr>
            <w:tcW w:w="656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r>
      <w:tr w:rsidR="003156C5" w:rsidRPr="001C40D2" w:rsidTr="003156C5">
        <w:trPr>
          <w:trHeight w:hRule="exact" w:val="642"/>
        </w:trPr>
        <w:tc>
          <w:tcPr>
            <w:tcW w:w="1397"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22"/>
                <w:lang w:val="pl-PL"/>
              </w:rPr>
            </w:pPr>
            <w:r w:rsidRPr="001C40D2">
              <w:rPr>
                <w:rStyle w:val="Bodytext20"/>
                <w:sz w:val="18"/>
                <w:lang w:val="pl-PL"/>
              </w:rPr>
              <w:t>7</w:t>
            </w:r>
          </w:p>
        </w:tc>
        <w:tc>
          <w:tcPr>
            <w:tcW w:w="4440"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22"/>
                <w:lang w:val="pl-PL"/>
              </w:rPr>
            </w:pPr>
            <w:r w:rsidRPr="001C40D2">
              <w:rPr>
                <w:rStyle w:val="Bodytext20"/>
                <w:sz w:val="18"/>
                <w:lang w:val="pl-PL"/>
              </w:rPr>
              <w:t>Dotyczące uczestników</w:t>
            </w:r>
          </w:p>
        </w:tc>
        <w:tc>
          <w:tcPr>
            <w:tcW w:w="1555"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c>
          <w:tcPr>
            <w:tcW w:w="1654"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c>
          <w:tcPr>
            <w:tcW w:w="656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r>
      <w:tr w:rsidR="003156C5" w:rsidRPr="002962AF" w:rsidTr="003156C5">
        <w:trPr>
          <w:trHeight w:hRule="exact" w:val="902"/>
        </w:trPr>
        <w:tc>
          <w:tcPr>
            <w:tcW w:w="1397"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22"/>
                <w:lang w:val="pl-PL"/>
              </w:rPr>
            </w:pPr>
            <w:r w:rsidRPr="001C40D2">
              <w:rPr>
                <w:rStyle w:val="Bodytext20"/>
                <w:sz w:val="18"/>
                <w:lang w:val="pl-PL"/>
              </w:rPr>
              <w:t>7.1</w:t>
            </w:r>
          </w:p>
        </w:tc>
        <w:tc>
          <w:tcPr>
            <w:tcW w:w="4440"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22"/>
                <w:lang w:val="pl-PL"/>
              </w:rPr>
            </w:pPr>
            <w:r w:rsidRPr="001C40D2">
              <w:rPr>
                <w:rStyle w:val="Bodytext20"/>
                <w:sz w:val="18"/>
                <w:lang w:val="pl-PL"/>
              </w:rPr>
              <w:t>Rząd krajowy wysłał zaproszenia dla oficjalnych/międzynarodowych uczestników</w:t>
            </w:r>
          </w:p>
        </w:tc>
        <w:tc>
          <w:tcPr>
            <w:tcW w:w="1555"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c>
          <w:tcPr>
            <w:tcW w:w="1654"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c>
          <w:tcPr>
            <w:tcW w:w="656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r>
      <w:tr w:rsidR="003156C5" w:rsidRPr="002962AF" w:rsidTr="003156C5">
        <w:trPr>
          <w:trHeight w:hRule="exact" w:val="636"/>
        </w:trPr>
        <w:tc>
          <w:tcPr>
            <w:tcW w:w="1397"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22"/>
                <w:lang w:val="pl-PL"/>
              </w:rPr>
            </w:pPr>
            <w:r w:rsidRPr="001C40D2">
              <w:rPr>
                <w:rStyle w:val="Bodytext20"/>
                <w:sz w:val="18"/>
                <w:lang w:val="pl-PL"/>
              </w:rPr>
              <w:t>7.2</w:t>
            </w:r>
          </w:p>
        </w:tc>
        <w:tc>
          <w:tcPr>
            <w:tcW w:w="4440" w:type="dxa"/>
            <w:tcBorders>
              <w:top w:val="single" w:sz="4" w:space="0" w:color="auto"/>
              <w:left w:val="single" w:sz="4" w:space="0" w:color="auto"/>
            </w:tcBorders>
            <w:shd w:val="clear" w:color="auto" w:fill="FFFFFF"/>
            <w:vAlign w:val="bottom"/>
          </w:tcPr>
          <w:p w:rsidR="003156C5" w:rsidRPr="001C40D2" w:rsidRDefault="003156C5" w:rsidP="00EB19AE">
            <w:pPr>
              <w:framePr w:w="15178" w:h="8122" w:wrap="none" w:vAnchor="page" w:hAnchor="page" w:x="851" w:y="1431"/>
              <w:spacing w:line="276" w:lineRule="auto"/>
              <w:rPr>
                <w:rFonts w:ascii="Arial" w:hAnsi="Arial" w:cs="Arial"/>
                <w:sz w:val="22"/>
                <w:lang w:val="pl-PL"/>
              </w:rPr>
            </w:pPr>
            <w:r w:rsidRPr="001C40D2">
              <w:rPr>
                <w:rStyle w:val="Bodytext20"/>
                <w:sz w:val="18"/>
                <w:lang w:val="pl-PL"/>
              </w:rPr>
              <w:t>Organizator wysłał zaproszenia dla uczestników krajowych</w:t>
            </w:r>
          </w:p>
        </w:tc>
        <w:tc>
          <w:tcPr>
            <w:tcW w:w="1555"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c>
          <w:tcPr>
            <w:tcW w:w="1654"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c>
          <w:tcPr>
            <w:tcW w:w="656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r>
      <w:tr w:rsidR="003156C5" w:rsidRPr="002962AF" w:rsidTr="003156C5">
        <w:trPr>
          <w:trHeight w:hRule="exact" w:val="636"/>
        </w:trPr>
        <w:tc>
          <w:tcPr>
            <w:tcW w:w="1397"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c>
          <w:tcPr>
            <w:tcW w:w="4440"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c>
          <w:tcPr>
            <w:tcW w:w="1555"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c>
          <w:tcPr>
            <w:tcW w:w="1654"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c>
          <w:tcPr>
            <w:tcW w:w="656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r>
      <w:tr w:rsidR="003156C5" w:rsidRPr="001C40D2" w:rsidTr="003156C5">
        <w:trPr>
          <w:trHeight w:hRule="exact" w:val="674"/>
        </w:trPr>
        <w:tc>
          <w:tcPr>
            <w:tcW w:w="1397" w:type="dxa"/>
            <w:tcBorders>
              <w:top w:val="single" w:sz="4" w:space="0" w:color="auto"/>
              <w:left w:val="single" w:sz="4" w:space="0" w:color="auto"/>
            </w:tcBorders>
            <w:shd w:val="clear" w:color="auto" w:fill="FFFFFF"/>
            <w:vAlign w:val="center"/>
          </w:tcPr>
          <w:p w:rsidR="003156C5" w:rsidRPr="001C40D2" w:rsidRDefault="003156C5" w:rsidP="00EB19AE">
            <w:pPr>
              <w:framePr w:w="15178" w:h="8122" w:wrap="none" w:vAnchor="page" w:hAnchor="page" w:x="851" w:y="1431"/>
              <w:spacing w:line="276" w:lineRule="auto"/>
              <w:rPr>
                <w:rFonts w:ascii="Arial" w:hAnsi="Arial" w:cs="Arial"/>
                <w:sz w:val="22"/>
                <w:lang w:val="pl-PL"/>
              </w:rPr>
            </w:pPr>
            <w:r w:rsidRPr="001C40D2">
              <w:rPr>
                <w:rStyle w:val="Bodytext20"/>
                <w:sz w:val="18"/>
                <w:lang w:val="pl-PL"/>
              </w:rPr>
              <w:t>8</w:t>
            </w:r>
          </w:p>
        </w:tc>
        <w:tc>
          <w:tcPr>
            <w:tcW w:w="4440"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22"/>
                <w:lang w:val="pl-PL"/>
              </w:rPr>
            </w:pPr>
            <w:r w:rsidRPr="001C40D2">
              <w:rPr>
                <w:rStyle w:val="Bodytext20"/>
                <w:sz w:val="18"/>
                <w:lang w:val="pl-PL"/>
              </w:rPr>
              <w:t>Dotyczące zdarzeń</w:t>
            </w:r>
          </w:p>
        </w:tc>
        <w:tc>
          <w:tcPr>
            <w:tcW w:w="1555"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c>
          <w:tcPr>
            <w:tcW w:w="1654" w:type="dxa"/>
            <w:tcBorders>
              <w:top w:val="single" w:sz="4" w:space="0" w:color="auto"/>
              <w:lef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c>
          <w:tcPr>
            <w:tcW w:w="656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r>
      <w:tr w:rsidR="003156C5" w:rsidRPr="002962AF" w:rsidTr="003156C5">
        <w:trPr>
          <w:trHeight w:hRule="exact" w:val="1501"/>
        </w:trPr>
        <w:tc>
          <w:tcPr>
            <w:tcW w:w="1397"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22"/>
                <w:lang w:val="pl-PL"/>
              </w:rPr>
            </w:pPr>
            <w:r w:rsidRPr="001C40D2">
              <w:rPr>
                <w:rStyle w:val="Bodytext20"/>
                <w:sz w:val="18"/>
                <w:lang w:val="pl-PL"/>
              </w:rPr>
              <w:t>8.1</w:t>
            </w:r>
          </w:p>
        </w:tc>
        <w:tc>
          <w:tcPr>
            <w:tcW w:w="4440" w:type="dxa"/>
            <w:tcBorders>
              <w:top w:val="single" w:sz="4" w:space="0" w:color="auto"/>
              <w:left w:val="single" w:sz="4" w:space="0" w:color="auto"/>
              <w:bottom w:val="single" w:sz="4" w:space="0" w:color="auto"/>
            </w:tcBorders>
            <w:shd w:val="clear" w:color="auto" w:fill="FFFFFF"/>
            <w:vAlign w:val="bottom"/>
          </w:tcPr>
          <w:p w:rsidR="003156C5" w:rsidRPr="001C40D2" w:rsidRDefault="003156C5" w:rsidP="00EB19AE">
            <w:pPr>
              <w:framePr w:w="15178" w:h="8122" w:wrap="none" w:vAnchor="page" w:hAnchor="page" w:x="851" w:y="1431"/>
              <w:spacing w:line="276" w:lineRule="auto"/>
              <w:rPr>
                <w:rFonts w:ascii="Arial" w:hAnsi="Arial" w:cs="Arial"/>
                <w:sz w:val="22"/>
                <w:lang w:val="pl-PL"/>
              </w:rPr>
            </w:pPr>
            <w:r w:rsidRPr="001C40D2">
              <w:rPr>
                <w:rStyle w:val="Bodytext20"/>
                <w:sz w:val="18"/>
                <w:lang w:val="pl-PL"/>
              </w:rPr>
              <w:t>Prace nad rozwojem projektu zdarzeń przebiegają zgodnie z udokumentowanym harmonogramem</w:t>
            </w:r>
          </w:p>
          <w:p w:rsidR="003156C5" w:rsidRPr="001C40D2" w:rsidRDefault="003156C5" w:rsidP="00EB19AE">
            <w:pPr>
              <w:framePr w:w="15178" w:h="8122" w:wrap="none" w:vAnchor="page" w:hAnchor="page" w:x="851" w:y="1431"/>
              <w:numPr>
                <w:ilvl w:val="0"/>
                <w:numId w:val="11"/>
              </w:numPr>
              <w:tabs>
                <w:tab w:val="left" w:pos="350"/>
              </w:tabs>
              <w:spacing w:line="276" w:lineRule="auto"/>
              <w:jc w:val="both"/>
              <w:rPr>
                <w:rStyle w:val="Bodytext20"/>
                <w:sz w:val="18"/>
                <w:lang w:val="pl-PL"/>
              </w:rPr>
            </w:pPr>
            <w:r w:rsidRPr="001C40D2">
              <w:rPr>
                <w:rStyle w:val="Bodytext20"/>
                <w:sz w:val="18"/>
                <w:lang w:val="pl-PL"/>
              </w:rPr>
              <w:t>Zarządzanie i organizacja projektu</w:t>
            </w:r>
          </w:p>
          <w:p w:rsidR="003156C5" w:rsidRPr="001C40D2" w:rsidRDefault="003156C5" w:rsidP="00EB19AE">
            <w:pPr>
              <w:framePr w:w="15178" w:h="8122" w:wrap="none" w:vAnchor="page" w:hAnchor="page" w:x="851" w:y="1431"/>
              <w:numPr>
                <w:ilvl w:val="0"/>
                <w:numId w:val="11"/>
              </w:numPr>
              <w:tabs>
                <w:tab w:val="left" w:pos="350"/>
              </w:tabs>
              <w:spacing w:line="276" w:lineRule="auto"/>
              <w:jc w:val="both"/>
              <w:rPr>
                <w:rFonts w:ascii="Arial" w:hAnsi="Arial" w:cs="Arial"/>
                <w:sz w:val="22"/>
                <w:lang w:val="pl-PL"/>
              </w:rPr>
            </w:pPr>
            <w:r w:rsidRPr="001C40D2">
              <w:rPr>
                <w:rStyle w:val="Bodytext20"/>
                <w:sz w:val="18"/>
                <w:lang w:val="pl-PL"/>
              </w:rPr>
              <w:t>Plan działań kulturalnych i artystycznych</w:t>
            </w:r>
          </w:p>
        </w:tc>
        <w:tc>
          <w:tcPr>
            <w:tcW w:w="1555"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c>
          <w:tcPr>
            <w:tcW w:w="1654"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c>
          <w:tcPr>
            <w:tcW w:w="6569"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78" w:h="8122" w:wrap="none" w:vAnchor="page" w:hAnchor="page" w:x="851" w:y="1431"/>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4315"/>
        <w:gridCol w:w="1512"/>
        <w:gridCol w:w="1608"/>
        <w:gridCol w:w="6384"/>
      </w:tblGrid>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vAlign w:val="bottom"/>
          </w:tcPr>
          <w:p w:rsidR="003156C5" w:rsidRPr="001C40D2" w:rsidRDefault="003156C5" w:rsidP="00EB19AE">
            <w:pPr>
              <w:framePr w:w="15178" w:h="8141" w:wrap="none" w:vAnchor="page" w:hAnchor="page" w:x="851" w:y="1431"/>
              <w:numPr>
                <w:ilvl w:val="0"/>
                <w:numId w:val="12"/>
              </w:numPr>
              <w:tabs>
                <w:tab w:val="left" w:pos="350"/>
              </w:tabs>
              <w:spacing w:line="276" w:lineRule="auto"/>
              <w:jc w:val="both"/>
              <w:rPr>
                <w:rFonts w:ascii="Arial" w:hAnsi="Arial" w:cs="Arial"/>
                <w:sz w:val="22"/>
                <w:lang w:val="pl-PL"/>
              </w:rPr>
            </w:pPr>
            <w:r w:rsidRPr="001C40D2">
              <w:rPr>
                <w:rStyle w:val="Bodytext20"/>
                <w:sz w:val="18"/>
                <w:lang w:val="pl-PL"/>
              </w:rPr>
              <w:t>Plan konferencji i seminariów</w:t>
            </w:r>
          </w:p>
          <w:p w:rsidR="003156C5" w:rsidRPr="001C40D2" w:rsidRDefault="003156C5" w:rsidP="00EB19AE">
            <w:pPr>
              <w:framePr w:w="15178" w:h="8141" w:wrap="none" w:vAnchor="page" w:hAnchor="page" w:x="851" w:y="1431"/>
              <w:numPr>
                <w:ilvl w:val="0"/>
                <w:numId w:val="12"/>
              </w:numPr>
              <w:tabs>
                <w:tab w:val="left" w:pos="350"/>
              </w:tabs>
              <w:spacing w:line="276" w:lineRule="auto"/>
              <w:jc w:val="both"/>
              <w:rPr>
                <w:rFonts w:ascii="Arial" w:hAnsi="Arial" w:cs="Arial"/>
                <w:sz w:val="22"/>
                <w:lang w:val="pl-PL"/>
              </w:rPr>
            </w:pPr>
            <w:r w:rsidRPr="001C40D2">
              <w:rPr>
                <w:rStyle w:val="Bodytext20"/>
                <w:sz w:val="18"/>
                <w:lang w:val="pl-PL"/>
              </w:rPr>
              <w:t>Plan B2B &amp; kojarzenia kontrahentów</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22"/>
                <w:lang w:val="pl-PL"/>
              </w:rPr>
            </w:pPr>
            <w:r w:rsidRPr="001C40D2">
              <w:rPr>
                <w:rStyle w:val="Bodytext20"/>
                <w:sz w:val="18"/>
                <w:lang w:val="pl-PL"/>
              </w:rPr>
              <w:t>9</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22"/>
                <w:lang w:val="pl-PL"/>
              </w:rPr>
            </w:pPr>
            <w:r w:rsidRPr="001C40D2">
              <w:rPr>
                <w:rStyle w:val="Bodytext20"/>
                <w:sz w:val="18"/>
                <w:lang w:val="pl-PL"/>
              </w:rPr>
              <w:t>Operacyjne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r>
      <w:tr w:rsidR="003156C5" w:rsidRPr="001C40D2" w:rsidTr="003156C5">
        <w:trPr>
          <w:trHeight w:hRule="exact" w:val="2693"/>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22"/>
                <w:lang w:val="pl-PL"/>
              </w:rPr>
            </w:pPr>
            <w:r w:rsidRPr="001C40D2">
              <w:rPr>
                <w:rStyle w:val="Bodytext20"/>
                <w:sz w:val="18"/>
                <w:lang w:val="pl-PL"/>
              </w:rPr>
              <w:t>9.1</w:t>
            </w:r>
          </w:p>
        </w:tc>
        <w:tc>
          <w:tcPr>
            <w:tcW w:w="4315" w:type="dxa"/>
            <w:tcBorders>
              <w:top w:val="single" w:sz="4" w:space="0" w:color="auto"/>
              <w:left w:val="single" w:sz="4" w:space="0" w:color="auto"/>
            </w:tcBorders>
            <w:shd w:val="clear" w:color="auto" w:fill="FFFFFF"/>
            <w:vAlign w:val="bottom"/>
          </w:tcPr>
          <w:p w:rsidR="003156C5" w:rsidRPr="001C40D2" w:rsidRDefault="003156C5" w:rsidP="00EB19AE">
            <w:pPr>
              <w:framePr w:w="15178" w:h="8141" w:wrap="none" w:vAnchor="page" w:hAnchor="page" w:x="851" w:y="1431"/>
              <w:spacing w:line="276" w:lineRule="auto"/>
              <w:rPr>
                <w:rFonts w:ascii="Arial" w:hAnsi="Arial" w:cs="Arial"/>
                <w:sz w:val="22"/>
                <w:lang w:val="pl-PL"/>
              </w:rPr>
            </w:pPr>
            <w:r w:rsidRPr="001C40D2">
              <w:rPr>
                <w:rStyle w:val="Bodytext20"/>
                <w:sz w:val="18"/>
                <w:lang w:val="pl-PL"/>
              </w:rPr>
              <w:t>Prace nad stworzeniem koncepcji operacyjnej i bezpieczeństwa przebiegają zgodnie z udokumentowanym harmonogramem</w:t>
            </w:r>
          </w:p>
          <w:p w:rsidR="003156C5" w:rsidRPr="001C40D2" w:rsidRDefault="003156C5" w:rsidP="00EB19AE">
            <w:pPr>
              <w:framePr w:w="15178" w:h="8141" w:wrap="none" w:vAnchor="page" w:hAnchor="page" w:x="851" w:y="1431"/>
              <w:numPr>
                <w:ilvl w:val="0"/>
                <w:numId w:val="13"/>
              </w:numPr>
              <w:tabs>
                <w:tab w:val="left" w:pos="350"/>
              </w:tabs>
              <w:spacing w:line="276" w:lineRule="auto"/>
              <w:jc w:val="both"/>
              <w:rPr>
                <w:rFonts w:ascii="Arial" w:hAnsi="Arial" w:cs="Arial"/>
                <w:sz w:val="22"/>
                <w:lang w:val="pl-PL"/>
              </w:rPr>
            </w:pPr>
            <w:r w:rsidRPr="001C40D2">
              <w:rPr>
                <w:rStyle w:val="Bodytext20"/>
                <w:sz w:val="18"/>
                <w:lang w:val="pl-PL"/>
              </w:rPr>
              <w:t>Zarządzanie i organizacja projektu</w:t>
            </w:r>
          </w:p>
          <w:p w:rsidR="003156C5" w:rsidRPr="001C40D2" w:rsidRDefault="003156C5" w:rsidP="00EB19AE">
            <w:pPr>
              <w:framePr w:w="15178" w:h="8141" w:wrap="none" w:vAnchor="page" w:hAnchor="page" w:x="851" w:y="1431"/>
              <w:numPr>
                <w:ilvl w:val="0"/>
                <w:numId w:val="13"/>
              </w:numPr>
              <w:tabs>
                <w:tab w:val="left" w:pos="336"/>
              </w:tabs>
              <w:spacing w:line="276" w:lineRule="auto"/>
              <w:jc w:val="both"/>
              <w:rPr>
                <w:rFonts w:ascii="Arial" w:hAnsi="Arial" w:cs="Arial"/>
                <w:sz w:val="22"/>
                <w:lang w:val="pl-PL"/>
              </w:rPr>
            </w:pPr>
            <w:r w:rsidRPr="001C40D2">
              <w:rPr>
                <w:rStyle w:val="Bodytext20"/>
                <w:sz w:val="18"/>
                <w:lang w:val="pl-PL"/>
              </w:rPr>
              <w:t>Koncepcja bezpieczeństwa</w:t>
            </w:r>
          </w:p>
          <w:p w:rsidR="003156C5" w:rsidRPr="001C40D2" w:rsidRDefault="003156C5" w:rsidP="00EB19AE">
            <w:pPr>
              <w:framePr w:w="15178" w:h="8141" w:wrap="none" w:vAnchor="page" w:hAnchor="page" w:x="851" w:y="1431"/>
              <w:numPr>
                <w:ilvl w:val="0"/>
                <w:numId w:val="13"/>
              </w:numPr>
              <w:tabs>
                <w:tab w:val="left" w:pos="341"/>
              </w:tabs>
              <w:spacing w:line="276" w:lineRule="auto"/>
              <w:jc w:val="both"/>
              <w:rPr>
                <w:rFonts w:ascii="Arial" w:hAnsi="Arial" w:cs="Arial"/>
                <w:sz w:val="22"/>
                <w:lang w:val="pl-PL"/>
              </w:rPr>
            </w:pPr>
            <w:r w:rsidRPr="001C40D2">
              <w:rPr>
                <w:rStyle w:val="Bodytext20"/>
                <w:sz w:val="18"/>
                <w:lang w:val="pl-PL"/>
              </w:rPr>
              <w:t>Współpraca z policją</w:t>
            </w:r>
          </w:p>
          <w:p w:rsidR="003156C5" w:rsidRPr="001C40D2" w:rsidRDefault="003156C5" w:rsidP="00EB19AE">
            <w:pPr>
              <w:framePr w:w="15178" w:h="8141" w:wrap="none" w:vAnchor="page" w:hAnchor="page" w:x="851" w:y="1431"/>
              <w:numPr>
                <w:ilvl w:val="0"/>
                <w:numId w:val="13"/>
              </w:numPr>
              <w:tabs>
                <w:tab w:val="left" w:pos="341"/>
              </w:tabs>
              <w:spacing w:line="276" w:lineRule="auto"/>
              <w:jc w:val="both"/>
              <w:rPr>
                <w:rFonts w:ascii="Arial" w:hAnsi="Arial" w:cs="Arial"/>
                <w:sz w:val="22"/>
                <w:lang w:val="pl-PL"/>
              </w:rPr>
            </w:pPr>
            <w:r w:rsidRPr="001C40D2">
              <w:rPr>
                <w:rStyle w:val="Bodytext20"/>
                <w:sz w:val="18"/>
                <w:lang w:val="pl-PL"/>
              </w:rPr>
              <w:t>Współpraca ze strażą pożarną</w:t>
            </w:r>
          </w:p>
          <w:p w:rsidR="003156C5" w:rsidRPr="001C40D2" w:rsidRDefault="003156C5" w:rsidP="00EB19AE">
            <w:pPr>
              <w:framePr w:w="15178" w:h="8141" w:wrap="none" w:vAnchor="page" w:hAnchor="page" w:x="851" w:y="1431"/>
              <w:numPr>
                <w:ilvl w:val="0"/>
                <w:numId w:val="13"/>
              </w:numPr>
              <w:tabs>
                <w:tab w:val="left" w:pos="341"/>
              </w:tabs>
              <w:spacing w:line="276" w:lineRule="auto"/>
              <w:jc w:val="both"/>
              <w:rPr>
                <w:rFonts w:ascii="Arial" w:hAnsi="Arial" w:cs="Arial"/>
                <w:sz w:val="22"/>
                <w:lang w:val="pl-PL"/>
              </w:rPr>
            </w:pPr>
            <w:r w:rsidRPr="001C40D2">
              <w:rPr>
                <w:rStyle w:val="Bodytext20"/>
                <w:sz w:val="18"/>
                <w:lang w:val="pl-PL"/>
              </w:rPr>
              <w:t>Współpraca z lokalnymi szpitalami</w:t>
            </w:r>
          </w:p>
          <w:p w:rsidR="003156C5" w:rsidRPr="001C40D2" w:rsidRDefault="003156C5" w:rsidP="00EB19AE">
            <w:pPr>
              <w:framePr w:w="15178" w:h="8141" w:wrap="none" w:vAnchor="page" w:hAnchor="page" w:x="851" w:y="1431"/>
              <w:numPr>
                <w:ilvl w:val="0"/>
                <w:numId w:val="13"/>
              </w:numPr>
              <w:tabs>
                <w:tab w:val="left" w:pos="341"/>
              </w:tabs>
              <w:spacing w:line="276" w:lineRule="auto"/>
              <w:jc w:val="both"/>
              <w:rPr>
                <w:rFonts w:ascii="Arial" w:hAnsi="Arial" w:cs="Arial"/>
                <w:sz w:val="22"/>
                <w:lang w:val="pl-PL"/>
              </w:rPr>
            </w:pPr>
            <w:r w:rsidRPr="001C40D2">
              <w:rPr>
                <w:rStyle w:val="Bodytext20"/>
                <w:sz w:val="18"/>
                <w:lang w:val="pl-PL"/>
              </w:rPr>
              <w:t>Relacje z gośćmi i usługi dla gości</w:t>
            </w:r>
          </w:p>
          <w:p w:rsidR="003156C5" w:rsidRPr="001C40D2" w:rsidRDefault="003156C5" w:rsidP="00EB19AE">
            <w:pPr>
              <w:framePr w:w="15178" w:h="8141" w:wrap="none" w:vAnchor="page" w:hAnchor="page" w:x="851" w:y="1431"/>
              <w:numPr>
                <w:ilvl w:val="0"/>
                <w:numId w:val="13"/>
              </w:numPr>
              <w:tabs>
                <w:tab w:val="left" w:pos="341"/>
              </w:tabs>
              <w:spacing w:line="276" w:lineRule="auto"/>
              <w:jc w:val="both"/>
              <w:rPr>
                <w:rFonts w:ascii="Arial" w:hAnsi="Arial" w:cs="Arial"/>
                <w:sz w:val="22"/>
                <w:lang w:val="pl-PL"/>
              </w:rPr>
            </w:pPr>
            <w:r w:rsidRPr="001C40D2">
              <w:rPr>
                <w:rStyle w:val="Bodytext20"/>
                <w:sz w:val="18"/>
                <w:lang w:val="pl-PL"/>
              </w:rPr>
              <w:t>Zarządzanie tłumem</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78" w:h="8141" w:wrap="none" w:vAnchor="page" w:hAnchor="page" w:x="851" w:y="1431"/>
              <w:spacing w:line="276" w:lineRule="auto"/>
              <w:rPr>
                <w:rFonts w:ascii="Arial" w:hAnsi="Arial" w:cs="Arial"/>
                <w:sz w:val="22"/>
                <w:lang w:val="pl-PL"/>
              </w:rPr>
            </w:pPr>
            <w:r w:rsidRPr="001C40D2">
              <w:rPr>
                <w:rStyle w:val="Bodytext20"/>
                <w:sz w:val="18"/>
                <w:lang w:val="pl-PL"/>
              </w:rPr>
              <w:t>10</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22"/>
                <w:lang w:val="pl-PL"/>
              </w:rPr>
            </w:pPr>
            <w:r w:rsidRPr="001C40D2">
              <w:rPr>
                <w:rStyle w:val="Bodytext20"/>
                <w:sz w:val="18"/>
                <w:lang w:val="pl-PL"/>
              </w:rPr>
              <w:t>Dotyczące marketingu i komunikacji</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r>
      <w:tr w:rsidR="003156C5" w:rsidRPr="002962AF" w:rsidTr="003156C5">
        <w:trPr>
          <w:trHeight w:hRule="exact" w:val="795"/>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78" w:h="8141" w:wrap="none" w:vAnchor="page" w:hAnchor="page" w:x="851" w:y="1431"/>
              <w:spacing w:line="276" w:lineRule="auto"/>
              <w:rPr>
                <w:rFonts w:ascii="Arial" w:hAnsi="Arial" w:cs="Arial"/>
                <w:sz w:val="22"/>
                <w:lang w:val="pl-PL"/>
              </w:rPr>
            </w:pPr>
            <w:r w:rsidRPr="001C40D2">
              <w:rPr>
                <w:rStyle w:val="Bodytext20"/>
                <w:sz w:val="18"/>
                <w:lang w:val="pl-PL"/>
              </w:rPr>
              <w:t>10.1</w:t>
            </w:r>
          </w:p>
        </w:tc>
        <w:tc>
          <w:tcPr>
            <w:tcW w:w="4315" w:type="dxa"/>
            <w:tcBorders>
              <w:top w:val="single" w:sz="4" w:space="0" w:color="auto"/>
              <w:left w:val="single" w:sz="4" w:space="0" w:color="auto"/>
            </w:tcBorders>
            <w:shd w:val="clear" w:color="auto" w:fill="FFFFFF"/>
            <w:vAlign w:val="bottom"/>
          </w:tcPr>
          <w:p w:rsidR="003156C5" w:rsidRPr="001C40D2" w:rsidRDefault="003156C5" w:rsidP="00EB19AE">
            <w:pPr>
              <w:framePr w:w="15178" w:h="8141" w:wrap="none" w:vAnchor="page" w:hAnchor="page" w:x="851" w:y="1431"/>
              <w:spacing w:line="276" w:lineRule="auto"/>
              <w:rPr>
                <w:rFonts w:ascii="Arial" w:hAnsi="Arial" w:cs="Arial"/>
                <w:sz w:val="22"/>
                <w:lang w:val="pl-PL"/>
              </w:rPr>
            </w:pPr>
            <w:r w:rsidRPr="001C40D2">
              <w:rPr>
                <w:rStyle w:val="Bodytext20"/>
                <w:sz w:val="18"/>
                <w:lang w:val="pl-PL"/>
              </w:rPr>
              <w:t>Podejmowane środki z zakresu marketingu i PR są zgodne z zatwierdzonym planem marketingowym</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78" w:h="8141" w:wrap="none" w:vAnchor="page" w:hAnchor="page" w:x="851" w:y="1431"/>
              <w:spacing w:line="276" w:lineRule="auto"/>
              <w:rPr>
                <w:rFonts w:ascii="Arial" w:hAnsi="Arial" w:cs="Arial"/>
                <w:sz w:val="22"/>
                <w:lang w:val="pl-PL"/>
              </w:rPr>
            </w:pPr>
            <w:r w:rsidRPr="001C40D2">
              <w:rPr>
                <w:rStyle w:val="Bodytext20"/>
                <w:sz w:val="18"/>
                <w:lang w:val="pl-PL"/>
              </w:rPr>
              <w:t>11</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22"/>
                <w:lang w:val="pl-PL"/>
              </w:rPr>
            </w:pPr>
            <w:r w:rsidRPr="001C40D2">
              <w:rPr>
                <w:rStyle w:val="Bodytext20"/>
                <w:sz w:val="18"/>
                <w:lang w:val="pl-PL"/>
              </w:rPr>
              <w:t>Dotyczące sprzedaży i biletów</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r>
      <w:tr w:rsidR="003156C5" w:rsidRPr="002962AF" w:rsidTr="003156C5">
        <w:trPr>
          <w:trHeight w:hRule="exact" w:val="826"/>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22"/>
                <w:lang w:val="pl-PL"/>
              </w:rPr>
            </w:pPr>
            <w:r w:rsidRPr="001C40D2">
              <w:rPr>
                <w:rStyle w:val="Bodytext2Spacing-1pt"/>
                <w:sz w:val="18"/>
                <w:lang w:val="pl-PL"/>
              </w:rPr>
              <w:t>11.1</w:t>
            </w:r>
          </w:p>
        </w:tc>
        <w:tc>
          <w:tcPr>
            <w:tcW w:w="4315"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22"/>
                <w:lang w:val="pl-PL"/>
              </w:rPr>
            </w:pPr>
            <w:r w:rsidRPr="001C40D2">
              <w:rPr>
                <w:rStyle w:val="Bodytext20"/>
                <w:sz w:val="18"/>
                <w:lang w:val="pl-PL"/>
              </w:rPr>
              <w:t>Pozyskiwanie partnerów projektu i sponsorów odbywa się zgodnie z udokumentowanym planem</w:t>
            </w: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78" w:h="8141" w:wrap="none" w:vAnchor="page" w:hAnchor="page" w:x="851" w:y="1431"/>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4315"/>
        <w:gridCol w:w="1512"/>
        <w:gridCol w:w="1608"/>
        <w:gridCol w:w="6384"/>
      </w:tblGrid>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22"/>
                <w:lang w:val="pl-PL"/>
              </w:rPr>
            </w:pPr>
            <w:r w:rsidRPr="001C40D2">
              <w:rPr>
                <w:rStyle w:val="Bodytext20"/>
                <w:sz w:val="18"/>
                <w:lang w:val="pl-PL"/>
              </w:rPr>
              <w:lastRenderedPageBreak/>
              <w:t>B</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jc w:val="center"/>
              <w:rPr>
                <w:rFonts w:ascii="Arial" w:hAnsi="Arial" w:cs="Arial"/>
                <w:sz w:val="22"/>
                <w:lang w:val="pl-PL"/>
              </w:rPr>
            </w:pPr>
            <w:r w:rsidRPr="001C40D2">
              <w:rPr>
                <w:rStyle w:val="Bodytext28pt"/>
                <w:sz w:val="14"/>
                <w:lang w:val="pl-PL"/>
              </w:rPr>
              <w:t>ZALECANE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r>
      <w:tr w:rsidR="003156C5" w:rsidRPr="001C40D2" w:rsidTr="003156C5">
        <w:trPr>
          <w:trHeight w:hRule="exact" w:val="1622"/>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jc w:val="center"/>
              <w:rPr>
                <w:rFonts w:ascii="Arial" w:hAnsi="Arial" w:cs="Arial"/>
                <w:sz w:val="22"/>
                <w:lang w:val="pl-PL"/>
              </w:rPr>
            </w:pPr>
            <w:r w:rsidRPr="001C40D2">
              <w:rPr>
                <w:rStyle w:val="Bodytext28pt"/>
                <w:sz w:val="14"/>
                <w:lang w:val="pl-PL"/>
              </w:rPr>
              <w:t>Kryteria zgodności</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jc w:val="center"/>
              <w:rPr>
                <w:rFonts w:ascii="Arial" w:hAnsi="Arial" w:cs="Arial"/>
                <w:sz w:val="22"/>
                <w:lang w:val="pl-PL"/>
              </w:rPr>
            </w:pPr>
            <w:r w:rsidRPr="001C40D2">
              <w:rPr>
                <w:rStyle w:val="Bodytext28pt"/>
                <w:sz w:val="14"/>
                <w:lang w:val="pl-PL"/>
              </w:rPr>
              <w:t>Istotne lub drugorzędne</w:t>
            </w: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jc w:val="center"/>
              <w:rPr>
                <w:rFonts w:ascii="Arial" w:hAnsi="Arial" w:cs="Arial"/>
                <w:sz w:val="22"/>
                <w:lang w:val="pl-PL"/>
              </w:rPr>
            </w:pPr>
            <w:r w:rsidRPr="001C40D2">
              <w:rPr>
                <w:rStyle w:val="Bodytext28pt"/>
                <w:sz w:val="14"/>
                <w:lang w:val="pl-PL"/>
              </w:rPr>
              <w:t>Wynik</w:t>
            </w:r>
          </w:p>
          <w:p w:rsidR="003156C5" w:rsidRPr="001C40D2" w:rsidRDefault="003156C5" w:rsidP="00EB19AE">
            <w:pPr>
              <w:framePr w:w="15178" w:h="7882" w:wrap="none" w:vAnchor="page" w:hAnchor="page" w:x="851" w:y="1431"/>
              <w:spacing w:line="276" w:lineRule="auto"/>
              <w:jc w:val="center"/>
              <w:rPr>
                <w:rFonts w:ascii="Arial" w:hAnsi="Arial" w:cs="Arial"/>
                <w:sz w:val="22"/>
                <w:lang w:val="pl-PL"/>
              </w:rPr>
            </w:pPr>
            <w:r w:rsidRPr="001C40D2">
              <w:rPr>
                <w:rStyle w:val="Bodytext28pt"/>
                <w:sz w:val="14"/>
                <w:lang w:val="pl-PL"/>
              </w:rPr>
              <w:t>0: niedostateczny 1: dostateczny 2: dobry 3: doskonały</w:t>
            </w: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882" w:wrap="none" w:vAnchor="page" w:hAnchor="page" w:x="851" w:y="1431"/>
              <w:spacing w:line="276" w:lineRule="auto"/>
              <w:jc w:val="center"/>
              <w:rPr>
                <w:rFonts w:ascii="Arial" w:hAnsi="Arial" w:cs="Arial"/>
                <w:sz w:val="22"/>
                <w:lang w:val="pl-PL"/>
              </w:rPr>
            </w:pPr>
            <w:r w:rsidRPr="001C40D2">
              <w:rPr>
                <w:rStyle w:val="Bodytext28pt"/>
                <w:sz w:val="14"/>
                <w:lang w:val="pl-PL"/>
              </w:rPr>
              <w:t>Uwagi inspektora</w:t>
            </w: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78" w:h="7882" w:wrap="none" w:vAnchor="page" w:hAnchor="page" w:x="851" w:y="1431"/>
              <w:spacing w:line="276" w:lineRule="auto"/>
              <w:rPr>
                <w:rFonts w:ascii="Arial" w:hAnsi="Arial" w:cs="Arial"/>
                <w:sz w:val="22"/>
                <w:lang w:val="pl-PL"/>
              </w:rPr>
            </w:pPr>
            <w:r w:rsidRPr="001C40D2">
              <w:rPr>
                <w:rStyle w:val="Bodytext20"/>
                <w:sz w:val="18"/>
                <w:lang w:val="pl-PL"/>
              </w:rPr>
              <w:t>1</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22"/>
                <w:lang w:val="pl-PL"/>
              </w:rPr>
            </w:pPr>
            <w:r w:rsidRPr="001C40D2">
              <w:rPr>
                <w:rStyle w:val="Bodytext20"/>
                <w:sz w:val="18"/>
                <w:lang w:val="pl-PL"/>
              </w:rPr>
              <w:t>Formalne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r>
      <w:tr w:rsidR="003156C5" w:rsidRPr="002962AF" w:rsidTr="003156C5">
        <w:trPr>
          <w:trHeight w:hRule="exact" w:val="81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22"/>
                <w:lang w:val="pl-PL"/>
              </w:rPr>
            </w:pPr>
            <w:r w:rsidRPr="001C40D2">
              <w:rPr>
                <w:rStyle w:val="Bodytext20"/>
                <w:sz w:val="18"/>
                <w:lang w:val="pl-PL"/>
              </w:rPr>
              <w:t>1.2</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22"/>
                <w:lang w:val="pl-PL"/>
              </w:rPr>
            </w:pPr>
            <w:r w:rsidRPr="001C40D2">
              <w:rPr>
                <w:rStyle w:val="Bodytext20"/>
                <w:sz w:val="18"/>
                <w:lang w:val="pl-PL"/>
              </w:rPr>
              <w:t>Proces aprobaty Regulaminu Konkursu przebiega zgodnie z harmonogramem AIPH</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r>
      <w:tr w:rsidR="003156C5" w:rsidRPr="002962AF"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78" w:h="7882" w:wrap="none" w:vAnchor="page" w:hAnchor="page" w:x="851" w:y="1431"/>
              <w:spacing w:line="276" w:lineRule="auto"/>
              <w:rPr>
                <w:rFonts w:ascii="Arial" w:hAnsi="Arial" w:cs="Arial"/>
                <w:sz w:val="22"/>
                <w:lang w:val="pl-PL"/>
              </w:rPr>
            </w:pPr>
            <w:r w:rsidRPr="001C40D2">
              <w:rPr>
                <w:rStyle w:val="Bodytext20"/>
                <w:sz w:val="18"/>
                <w:lang w:val="pl-PL"/>
              </w:rPr>
              <w:t>2</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22"/>
                <w:lang w:val="pl-PL"/>
              </w:rPr>
            </w:pPr>
            <w:r w:rsidRPr="001C40D2">
              <w:rPr>
                <w:rStyle w:val="Bodytext20"/>
                <w:sz w:val="18"/>
                <w:lang w:val="pl-PL"/>
              </w:rPr>
              <w:t>Organizacyjne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r>
      <w:tr w:rsidR="003156C5" w:rsidRPr="002962AF" w:rsidTr="003156C5">
        <w:trPr>
          <w:trHeight w:hRule="exact" w:val="81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22"/>
                <w:lang w:val="pl-PL"/>
              </w:rPr>
            </w:pPr>
            <w:r w:rsidRPr="001C40D2">
              <w:rPr>
                <w:rStyle w:val="Bodytext20"/>
                <w:sz w:val="18"/>
                <w:lang w:val="pl-PL"/>
              </w:rPr>
              <w:t>1.1</w:t>
            </w:r>
          </w:p>
        </w:tc>
        <w:tc>
          <w:tcPr>
            <w:tcW w:w="4315" w:type="dxa"/>
            <w:tcBorders>
              <w:top w:val="single" w:sz="4" w:space="0" w:color="auto"/>
              <w:left w:val="single" w:sz="4" w:space="0" w:color="auto"/>
            </w:tcBorders>
            <w:shd w:val="clear" w:color="auto" w:fill="FFFFFF"/>
            <w:vAlign w:val="bottom"/>
          </w:tcPr>
          <w:p w:rsidR="003156C5" w:rsidRPr="001C40D2" w:rsidRDefault="003156C5" w:rsidP="00EB19AE">
            <w:pPr>
              <w:framePr w:w="15178" w:h="7882" w:wrap="none" w:vAnchor="page" w:hAnchor="page" w:x="851" w:y="1431"/>
              <w:spacing w:line="276" w:lineRule="auto"/>
              <w:rPr>
                <w:rFonts w:ascii="Arial" w:hAnsi="Arial" w:cs="Arial"/>
                <w:sz w:val="22"/>
                <w:lang w:val="pl-PL"/>
              </w:rPr>
            </w:pPr>
            <w:r w:rsidRPr="001C40D2">
              <w:rPr>
                <w:rStyle w:val="Bodytext20"/>
                <w:sz w:val="18"/>
                <w:lang w:val="pl-PL"/>
              </w:rPr>
              <w:t>W przypadku wystawy kategorii A1: Rząd krajowy powołał Komisarza Generalnego</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22"/>
                <w:lang w:val="pl-PL"/>
              </w:rPr>
            </w:pPr>
            <w:r w:rsidRPr="001C40D2">
              <w:rPr>
                <w:rStyle w:val="Bodytext20"/>
                <w:sz w:val="18"/>
                <w:lang w:val="pl-PL"/>
              </w:rPr>
              <w:t>3</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22"/>
                <w:lang w:val="pl-PL"/>
              </w:rPr>
            </w:pPr>
            <w:r w:rsidRPr="001C40D2">
              <w:rPr>
                <w:rStyle w:val="Bodytext20"/>
                <w:sz w:val="18"/>
                <w:lang w:val="pl-PL"/>
              </w:rPr>
              <w:t>Dotyczące planowania</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22"/>
                <w:lang w:val="pl-PL"/>
              </w:rPr>
            </w:pPr>
            <w:r w:rsidRPr="001C40D2">
              <w:rPr>
                <w:rStyle w:val="Bodytext20"/>
                <w:sz w:val="18"/>
                <w:lang w:val="pl-PL"/>
              </w:rPr>
              <w:t>Nie dotyczy</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r>
      <w:tr w:rsidR="003156C5" w:rsidRPr="001C40D2" w:rsidTr="003156C5">
        <w:trPr>
          <w:trHeight w:hRule="exact" w:val="586"/>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78" w:h="7882" w:wrap="none" w:vAnchor="page" w:hAnchor="page" w:x="851" w:y="1431"/>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4315"/>
        <w:gridCol w:w="1512"/>
        <w:gridCol w:w="1608"/>
        <w:gridCol w:w="6384"/>
      </w:tblGrid>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22"/>
                <w:lang w:val="pl-PL"/>
              </w:rPr>
            </w:pPr>
            <w:r w:rsidRPr="001C40D2">
              <w:rPr>
                <w:rStyle w:val="Bodytext20"/>
                <w:sz w:val="18"/>
                <w:lang w:val="pl-PL"/>
              </w:rPr>
              <w:lastRenderedPageBreak/>
              <w:t>4</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22"/>
                <w:lang w:val="pl-PL"/>
              </w:rPr>
            </w:pPr>
            <w:r w:rsidRPr="001C40D2">
              <w:rPr>
                <w:rStyle w:val="Bodytext20"/>
                <w:sz w:val="18"/>
                <w:lang w:val="pl-PL"/>
              </w:rPr>
              <w:t>Dotyczące planu generalnego</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r>
      <w:tr w:rsidR="003156C5" w:rsidRPr="002962AF" w:rsidTr="003156C5">
        <w:trPr>
          <w:trHeight w:hRule="exact" w:val="81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22"/>
                <w:lang w:val="pl-PL"/>
              </w:rPr>
            </w:pPr>
            <w:r w:rsidRPr="001C40D2">
              <w:rPr>
                <w:rStyle w:val="Bodytext20"/>
                <w:sz w:val="18"/>
                <w:lang w:val="pl-PL"/>
              </w:rPr>
              <w:t>Tworzenie planu generalnego wystawy wewnętrznej przebiega zgodnie z udokumentowanym harmonogramem</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r>
      <w:tr w:rsidR="003156C5" w:rsidRPr="002962AF"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22"/>
                <w:lang w:val="pl-PL"/>
              </w:rPr>
            </w:pPr>
            <w:r w:rsidRPr="001C40D2">
              <w:rPr>
                <w:rStyle w:val="Bodytext20"/>
                <w:sz w:val="18"/>
                <w:lang w:val="pl-PL"/>
              </w:rPr>
              <w:t>5</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22"/>
                <w:lang w:val="pl-PL"/>
              </w:rPr>
            </w:pPr>
            <w:r w:rsidRPr="001C40D2">
              <w:rPr>
                <w:rStyle w:val="Bodytext20"/>
                <w:sz w:val="18"/>
                <w:lang w:val="pl-PL"/>
              </w:rPr>
              <w:t>Dotyczące krajobrazu/nasadzenia roślin</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22"/>
                <w:lang w:val="pl-PL"/>
              </w:rPr>
            </w:pPr>
            <w:r w:rsidRPr="001C40D2">
              <w:rPr>
                <w:rStyle w:val="Bodytext20"/>
                <w:sz w:val="18"/>
                <w:lang w:val="pl-PL"/>
              </w:rPr>
              <w:t>Nie dotyczy</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22"/>
                <w:lang w:val="pl-PL"/>
              </w:rPr>
            </w:pPr>
            <w:r w:rsidRPr="001C40D2">
              <w:rPr>
                <w:rStyle w:val="Bodytext20"/>
                <w:sz w:val="18"/>
                <w:lang w:val="pl-PL"/>
              </w:rPr>
              <w:t>6</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22"/>
                <w:lang w:val="pl-PL"/>
              </w:rPr>
            </w:pPr>
            <w:r w:rsidRPr="001C40D2">
              <w:rPr>
                <w:rStyle w:val="Bodytext20"/>
                <w:sz w:val="18"/>
                <w:lang w:val="pl-PL"/>
              </w:rPr>
              <w:t>Dotyczące budowy</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22"/>
                <w:lang w:val="pl-PL"/>
              </w:rPr>
            </w:pPr>
            <w:r w:rsidRPr="001C40D2">
              <w:rPr>
                <w:rStyle w:val="Bodytext20"/>
                <w:sz w:val="18"/>
                <w:lang w:val="pl-PL"/>
              </w:rPr>
              <w:t>Nie dotyczy</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r>
      <w:tr w:rsidR="003156C5" w:rsidRPr="001C40D2" w:rsidTr="003156C5">
        <w:trPr>
          <w:trHeight w:hRule="exact" w:val="57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22"/>
                <w:lang w:val="pl-PL"/>
              </w:rPr>
            </w:pPr>
            <w:r w:rsidRPr="001C40D2">
              <w:rPr>
                <w:rStyle w:val="Bodytext20"/>
                <w:sz w:val="18"/>
                <w:lang w:val="pl-PL"/>
              </w:rPr>
              <w:t>7</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22"/>
                <w:lang w:val="pl-PL"/>
              </w:rPr>
            </w:pPr>
            <w:r w:rsidRPr="001C40D2">
              <w:rPr>
                <w:rStyle w:val="Bodytext20"/>
                <w:sz w:val="18"/>
                <w:lang w:val="pl-PL"/>
              </w:rPr>
              <w:t>Dotyczące uczestników</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22"/>
                <w:lang w:val="pl-PL"/>
              </w:rPr>
            </w:pPr>
            <w:r w:rsidRPr="001C40D2">
              <w:rPr>
                <w:rStyle w:val="Bodytext20"/>
                <w:sz w:val="18"/>
                <w:lang w:val="pl-PL"/>
              </w:rPr>
              <w:t>Nie dotyczy</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r>
      <w:tr w:rsidR="003156C5" w:rsidRPr="001C40D2" w:rsidTr="003156C5">
        <w:trPr>
          <w:trHeight w:hRule="exact" w:val="586"/>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22"/>
                <w:lang w:val="pl-PL"/>
              </w:rPr>
            </w:pPr>
            <w:r w:rsidRPr="001C40D2">
              <w:rPr>
                <w:rStyle w:val="Bodytext20"/>
                <w:sz w:val="18"/>
                <w:lang w:val="pl-PL"/>
              </w:rPr>
              <w:t>8</w:t>
            </w:r>
          </w:p>
        </w:tc>
        <w:tc>
          <w:tcPr>
            <w:tcW w:w="4315"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22"/>
                <w:lang w:val="pl-PL"/>
              </w:rPr>
            </w:pPr>
            <w:r w:rsidRPr="001C40D2">
              <w:rPr>
                <w:rStyle w:val="Bodytext20"/>
                <w:sz w:val="18"/>
                <w:lang w:val="pl-PL"/>
              </w:rPr>
              <w:t>Dotyczące zdarzeń</w:t>
            </w: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78" w:h="7752" w:wrap="none" w:vAnchor="page" w:hAnchor="page" w:x="851" w:y="1431"/>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4315"/>
        <w:gridCol w:w="1512"/>
        <w:gridCol w:w="1608"/>
        <w:gridCol w:w="6384"/>
      </w:tblGrid>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22"/>
                <w:lang w:val="pl-PL"/>
              </w:rPr>
            </w:pPr>
            <w:r w:rsidRPr="001C40D2">
              <w:rPr>
                <w:rStyle w:val="Bodytext20"/>
                <w:sz w:val="18"/>
                <w:lang w:val="pl-PL"/>
              </w:rPr>
              <w:t>Nie dotyczy</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22"/>
                <w:lang w:val="pl-PL"/>
              </w:rPr>
            </w:pPr>
            <w:r w:rsidRPr="001C40D2">
              <w:rPr>
                <w:rStyle w:val="Bodytext20"/>
                <w:sz w:val="18"/>
                <w:lang w:val="pl-PL"/>
              </w:rPr>
              <w:t>9</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22"/>
                <w:lang w:val="pl-PL"/>
              </w:rPr>
            </w:pPr>
            <w:r w:rsidRPr="001C40D2">
              <w:rPr>
                <w:rStyle w:val="Bodytext20"/>
                <w:sz w:val="18"/>
                <w:lang w:val="pl-PL"/>
              </w:rPr>
              <w:t>Operacyjne i dotyczące bezpieczeństwa</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22"/>
                <w:lang w:val="pl-PL"/>
              </w:rPr>
            </w:pPr>
            <w:r w:rsidRPr="001C40D2">
              <w:rPr>
                <w:rStyle w:val="Bodytext20"/>
                <w:sz w:val="18"/>
                <w:lang w:val="pl-PL"/>
              </w:rPr>
              <w:t>Nie dotyczy</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78" w:h="6600" w:wrap="none" w:vAnchor="page" w:hAnchor="page" w:x="851" w:y="1431"/>
              <w:spacing w:line="276" w:lineRule="auto"/>
              <w:rPr>
                <w:rFonts w:ascii="Arial" w:hAnsi="Arial" w:cs="Arial"/>
                <w:sz w:val="22"/>
                <w:lang w:val="pl-PL"/>
              </w:rPr>
            </w:pPr>
            <w:r w:rsidRPr="001C40D2">
              <w:rPr>
                <w:rStyle w:val="Bodytext20"/>
                <w:sz w:val="18"/>
                <w:lang w:val="pl-PL"/>
              </w:rPr>
              <w:t>10</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22"/>
                <w:lang w:val="pl-PL"/>
              </w:rPr>
            </w:pPr>
            <w:r w:rsidRPr="001C40D2">
              <w:rPr>
                <w:rStyle w:val="Bodytext20"/>
                <w:sz w:val="18"/>
                <w:lang w:val="pl-PL"/>
              </w:rPr>
              <w:t>Dotyczące marketingu i komunikacji</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22"/>
                <w:lang w:val="pl-PL"/>
              </w:rPr>
            </w:pPr>
            <w:r w:rsidRPr="001C40D2">
              <w:rPr>
                <w:rStyle w:val="Bodytext20"/>
                <w:sz w:val="18"/>
                <w:lang w:val="pl-PL"/>
              </w:rPr>
              <w:t>Nie dotyczy</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78" w:h="6600" w:wrap="none" w:vAnchor="page" w:hAnchor="page" w:x="851" w:y="1431"/>
              <w:spacing w:line="276" w:lineRule="auto"/>
              <w:rPr>
                <w:rFonts w:ascii="Arial" w:hAnsi="Arial" w:cs="Arial"/>
                <w:sz w:val="22"/>
                <w:lang w:val="pl-PL"/>
              </w:rPr>
            </w:pPr>
            <w:r w:rsidRPr="001C40D2">
              <w:rPr>
                <w:rStyle w:val="Bodytext20"/>
                <w:sz w:val="18"/>
                <w:lang w:val="pl-PL"/>
              </w:rPr>
              <w:t>11</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22"/>
                <w:lang w:val="pl-PL"/>
              </w:rPr>
            </w:pPr>
            <w:r w:rsidRPr="001C40D2">
              <w:rPr>
                <w:rStyle w:val="Bodytext20"/>
                <w:sz w:val="18"/>
                <w:lang w:val="pl-PL"/>
              </w:rPr>
              <w:t>Dotyczące sprzedaży i biletów</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r>
      <w:tr w:rsidR="003156C5" w:rsidRPr="002962AF" w:rsidTr="003156C5">
        <w:trPr>
          <w:trHeight w:hRule="exact" w:val="81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22"/>
                <w:lang w:val="pl-PL"/>
              </w:rPr>
            </w:pPr>
            <w:r w:rsidRPr="001C40D2">
              <w:rPr>
                <w:rStyle w:val="Bodytext2Spacing-1pt"/>
                <w:sz w:val="18"/>
                <w:lang w:val="pl-PL"/>
              </w:rPr>
              <w:t>11.1</w:t>
            </w:r>
          </w:p>
        </w:tc>
        <w:tc>
          <w:tcPr>
            <w:tcW w:w="4315" w:type="dxa"/>
            <w:tcBorders>
              <w:top w:val="single" w:sz="4" w:space="0" w:color="auto"/>
              <w:left w:val="single" w:sz="4" w:space="0" w:color="auto"/>
            </w:tcBorders>
            <w:shd w:val="clear" w:color="auto" w:fill="FFFFFF"/>
            <w:vAlign w:val="bottom"/>
          </w:tcPr>
          <w:p w:rsidR="003156C5" w:rsidRPr="001C40D2" w:rsidRDefault="003156C5" w:rsidP="00EB19AE">
            <w:pPr>
              <w:framePr w:w="15178" w:h="6600" w:wrap="none" w:vAnchor="page" w:hAnchor="page" w:x="851" w:y="1431"/>
              <w:spacing w:line="276" w:lineRule="auto"/>
              <w:rPr>
                <w:rFonts w:ascii="Arial" w:hAnsi="Arial" w:cs="Arial"/>
                <w:sz w:val="22"/>
                <w:lang w:val="pl-PL"/>
              </w:rPr>
            </w:pPr>
            <w:r w:rsidRPr="001C40D2">
              <w:rPr>
                <w:rStyle w:val="Bodytext20"/>
                <w:sz w:val="18"/>
                <w:lang w:val="pl-PL"/>
              </w:rPr>
              <w:t>Rozwój koncepcji biletowania i sprzedaży biletów przebiega zgodnie z udokumentowanym planem</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r>
      <w:tr w:rsidR="003156C5" w:rsidRPr="002962AF" w:rsidTr="003156C5">
        <w:trPr>
          <w:trHeight w:hRule="exact" w:val="586"/>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78" w:h="6600" w:wrap="none" w:vAnchor="page" w:hAnchor="page" w:x="851" w:y="1431"/>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3672"/>
        <w:gridCol w:w="1512"/>
        <w:gridCol w:w="1853"/>
        <w:gridCol w:w="6773"/>
      </w:tblGrid>
      <w:tr w:rsidR="003156C5" w:rsidRPr="002962AF" w:rsidTr="003156C5">
        <w:trPr>
          <w:trHeight w:hRule="exact" w:val="858"/>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22"/>
                <w:lang w:val="pl-PL"/>
              </w:rPr>
            </w:pPr>
            <w:r w:rsidRPr="001C40D2">
              <w:rPr>
                <w:rStyle w:val="Bodytext2Calibri"/>
                <w:rFonts w:ascii="Arial" w:hAnsi="Arial" w:cs="Arial"/>
                <w:b w:val="0"/>
                <w:bCs w:val="0"/>
                <w:sz w:val="24"/>
                <w:lang w:val="pl-PL"/>
              </w:rPr>
              <w:lastRenderedPageBreak/>
              <w:t>c</w:t>
            </w: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jc w:val="center"/>
              <w:rPr>
                <w:rFonts w:ascii="Arial" w:hAnsi="Arial" w:cs="Arial"/>
                <w:sz w:val="22"/>
                <w:lang w:val="pl-PL"/>
              </w:rPr>
            </w:pPr>
            <w:r w:rsidRPr="001C40D2">
              <w:rPr>
                <w:rStyle w:val="Bodytext28pt"/>
                <w:sz w:val="14"/>
                <w:lang w:val="pl-PL"/>
              </w:rPr>
              <w:t>NIEUSUNIĘTE NIEZGODNOŚCI STWIERDZONE PODCZAS POPRZEDNICH WIZJI</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r>
      <w:tr w:rsidR="003156C5" w:rsidRPr="001C40D2" w:rsidTr="003156C5">
        <w:trPr>
          <w:trHeight w:hRule="exact" w:val="1622"/>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jc w:val="center"/>
              <w:rPr>
                <w:rFonts w:ascii="Arial" w:hAnsi="Arial" w:cs="Arial"/>
                <w:sz w:val="22"/>
                <w:lang w:val="pl-PL"/>
              </w:rPr>
            </w:pPr>
            <w:r w:rsidRPr="001C40D2">
              <w:rPr>
                <w:rStyle w:val="Bodytext28pt"/>
                <w:sz w:val="14"/>
                <w:lang w:val="pl-PL"/>
              </w:rPr>
              <w:t>Kryteria zgodności</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jc w:val="center"/>
              <w:rPr>
                <w:rFonts w:ascii="Arial" w:hAnsi="Arial" w:cs="Arial"/>
                <w:sz w:val="22"/>
                <w:lang w:val="pl-PL"/>
              </w:rPr>
            </w:pPr>
            <w:r w:rsidRPr="001C40D2">
              <w:rPr>
                <w:rStyle w:val="Bodytext28pt"/>
                <w:sz w:val="14"/>
                <w:lang w:val="pl-PL"/>
              </w:rPr>
              <w:t>Istotne lub drugorzędne</w:t>
            </w: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jc w:val="center"/>
              <w:rPr>
                <w:rFonts w:ascii="Arial" w:hAnsi="Arial" w:cs="Arial"/>
                <w:sz w:val="22"/>
                <w:lang w:val="pl-PL"/>
              </w:rPr>
            </w:pPr>
            <w:r w:rsidRPr="001C40D2">
              <w:rPr>
                <w:rStyle w:val="Bodytext28pt"/>
                <w:sz w:val="14"/>
                <w:lang w:val="pl-PL"/>
              </w:rPr>
              <w:t>Wynik</w:t>
            </w:r>
          </w:p>
          <w:p w:rsidR="003156C5" w:rsidRPr="001C40D2" w:rsidRDefault="003156C5" w:rsidP="00EB19AE">
            <w:pPr>
              <w:framePr w:w="15168" w:h="7406" w:wrap="none" w:vAnchor="page" w:hAnchor="page" w:x="851" w:y="1431"/>
              <w:spacing w:line="276" w:lineRule="auto"/>
              <w:jc w:val="center"/>
              <w:rPr>
                <w:rFonts w:ascii="Arial" w:hAnsi="Arial" w:cs="Arial"/>
                <w:sz w:val="22"/>
                <w:lang w:val="pl-PL"/>
              </w:rPr>
            </w:pPr>
            <w:r w:rsidRPr="001C40D2">
              <w:rPr>
                <w:rStyle w:val="Bodytext28pt"/>
                <w:sz w:val="14"/>
                <w:lang w:val="pl-PL"/>
              </w:rPr>
              <w:t>0: niedostateczny 1: dostateczny 2: dobry 3: doskonały</w:t>
            </w: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406" w:wrap="none" w:vAnchor="page" w:hAnchor="page" w:x="851" w:y="1431"/>
              <w:spacing w:line="276" w:lineRule="auto"/>
              <w:jc w:val="center"/>
              <w:rPr>
                <w:rFonts w:ascii="Arial" w:hAnsi="Arial" w:cs="Arial"/>
                <w:sz w:val="22"/>
                <w:lang w:val="pl-PL"/>
              </w:rPr>
            </w:pPr>
            <w:r w:rsidRPr="001C40D2">
              <w:rPr>
                <w:rStyle w:val="Bodytext28pt"/>
                <w:sz w:val="14"/>
                <w:lang w:val="pl-PL"/>
              </w:rPr>
              <w:t>Uwagi inspektora</w:t>
            </w: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r>
      <w:tr w:rsidR="003156C5" w:rsidRPr="001C40D2" w:rsidTr="003156C5">
        <w:trPr>
          <w:trHeight w:hRule="exact" w:val="571"/>
        </w:trPr>
        <w:tc>
          <w:tcPr>
            <w:tcW w:w="1358"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367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853" w:type="dxa"/>
            <w:tcBorders>
              <w:top w:val="single" w:sz="4" w:space="0" w:color="auto"/>
              <w:lef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67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r>
      <w:tr w:rsidR="003156C5" w:rsidRPr="001C40D2" w:rsidTr="003156C5">
        <w:trPr>
          <w:trHeight w:hRule="exact" w:val="590"/>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367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1853"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c>
          <w:tcPr>
            <w:tcW w:w="6773"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68" w:h="7406" w:wrap="none" w:vAnchor="page" w:hAnchor="page" w:x="851" w:y="1431"/>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p w:rsidR="003156C5" w:rsidRPr="001C40D2" w:rsidRDefault="003156C5" w:rsidP="00EB19AE">
      <w:pPr>
        <w:pStyle w:val="Tablecaption0"/>
        <w:framePr w:wrap="none" w:vAnchor="page" w:hAnchor="page" w:x="823" w:y="1436"/>
        <w:shd w:val="clear" w:color="auto" w:fill="auto"/>
        <w:spacing w:line="276" w:lineRule="auto"/>
        <w:rPr>
          <w:sz w:val="20"/>
          <w:lang w:val="pl-PL"/>
        </w:rPr>
      </w:pPr>
      <w:r w:rsidRPr="001C40D2">
        <w:rPr>
          <w:sz w:val="20"/>
          <w:lang w:val="pl-PL"/>
        </w:rPr>
        <w:lastRenderedPageBreak/>
        <w:t>Załącznik III - Wizje lokalne dla wystaw kategorii A1 i B – 2 lata przed datą otwarcia</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4315"/>
        <w:gridCol w:w="1512"/>
        <w:gridCol w:w="1603"/>
        <w:gridCol w:w="6389"/>
      </w:tblGrid>
      <w:tr w:rsidR="003156C5" w:rsidRPr="001C40D2" w:rsidTr="003156C5">
        <w:trPr>
          <w:trHeight w:hRule="exact" w:val="58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jc w:val="center"/>
              <w:rPr>
                <w:rFonts w:ascii="Arial" w:hAnsi="Arial" w:cs="Arial"/>
                <w:sz w:val="22"/>
                <w:lang w:val="pl-PL"/>
              </w:rPr>
            </w:pPr>
            <w:r w:rsidRPr="001C40D2">
              <w:rPr>
                <w:rStyle w:val="Bodytext28pt"/>
                <w:sz w:val="14"/>
                <w:lang w:val="pl-PL"/>
              </w:rPr>
              <w:t>A</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jc w:val="center"/>
              <w:rPr>
                <w:rFonts w:ascii="Arial" w:hAnsi="Arial" w:cs="Arial"/>
                <w:sz w:val="22"/>
                <w:lang w:val="pl-PL"/>
              </w:rPr>
            </w:pPr>
            <w:r w:rsidRPr="001C40D2">
              <w:rPr>
                <w:rStyle w:val="Bodytext28pt"/>
                <w:sz w:val="14"/>
                <w:lang w:val="pl-PL"/>
              </w:rPr>
              <w:t>WYMAGANE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r>
      <w:tr w:rsidR="003156C5" w:rsidRPr="001C40D2" w:rsidTr="003156C5">
        <w:trPr>
          <w:trHeight w:hRule="exact" w:val="1618"/>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jc w:val="center"/>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jc w:val="center"/>
              <w:rPr>
                <w:rFonts w:ascii="Arial" w:hAnsi="Arial" w:cs="Arial"/>
                <w:sz w:val="22"/>
                <w:lang w:val="pl-PL"/>
              </w:rPr>
            </w:pPr>
            <w:r w:rsidRPr="001C40D2">
              <w:rPr>
                <w:rStyle w:val="Bodytext28pt"/>
                <w:sz w:val="14"/>
                <w:lang w:val="pl-PL"/>
              </w:rPr>
              <w:t>Kryteria zgodności</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jc w:val="center"/>
              <w:rPr>
                <w:rFonts w:ascii="Arial" w:hAnsi="Arial" w:cs="Arial"/>
                <w:sz w:val="22"/>
                <w:lang w:val="pl-PL"/>
              </w:rPr>
            </w:pPr>
            <w:r w:rsidRPr="001C40D2">
              <w:rPr>
                <w:rStyle w:val="Bodytext28pt"/>
                <w:sz w:val="14"/>
                <w:lang w:val="pl-PL"/>
              </w:rPr>
              <w:t>Istotne lub drugorzędne</w:t>
            </w: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jc w:val="center"/>
              <w:rPr>
                <w:rFonts w:ascii="Arial" w:hAnsi="Arial" w:cs="Arial"/>
                <w:sz w:val="22"/>
                <w:lang w:val="pl-PL"/>
              </w:rPr>
            </w:pPr>
            <w:r w:rsidRPr="001C40D2">
              <w:rPr>
                <w:rStyle w:val="Bodytext28pt"/>
                <w:sz w:val="14"/>
                <w:lang w:val="pl-PL"/>
              </w:rPr>
              <w:t>Wynik</w:t>
            </w:r>
          </w:p>
          <w:p w:rsidR="003156C5" w:rsidRPr="001C40D2" w:rsidRDefault="003156C5" w:rsidP="00EB19AE">
            <w:pPr>
              <w:framePr w:w="15178" w:h="7646" w:wrap="none" w:vAnchor="page" w:hAnchor="page" w:x="851" w:y="1862"/>
              <w:spacing w:line="276" w:lineRule="auto"/>
              <w:jc w:val="center"/>
              <w:rPr>
                <w:rFonts w:ascii="Arial" w:hAnsi="Arial" w:cs="Arial"/>
                <w:sz w:val="22"/>
                <w:lang w:val="pl-PL"/>
              </w:rPr>
            </w:pPr>
            <w:r w:rsidRPr="001C40D2">
              <w:rPr>
                <w:rStyle w:val="Bodytext28pt"/>
                <w:sz w:val="14"/>
                <w:lang w:val="pl-PL"/>
              </w:rPr>
              <w:t>0: niedostateczny 1: dostateczny 2: dobry 3: doskonały</w:t>
            </w: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46" w:wrap="none" w:vAnchor="page" w:hAnchor="page" w:x="851" w:y="1862"/>
              <w:spacing w:line="276" w:lineRule="auto"/>
              <w:jc w:val="center"/>
              <w:rPr>
                <w:rFonts w:ascii="Arial" w:hAnsi="Arial" w:cs="Arial"/>
                <w:sz w:val="22"/>
                <w:lang w:val="pl-PL"/>
              </w:rPr>
            </w:pPr>
            <w:r w:rsidRPr="001C40D2">
              <w:rPr>
                <w:rStyle w:val="Bodytext28pt"/>
                <w:sz w:val="14"/>
                <w:lang w:val="pl-PL"/>
              </w:rPr>
              <w:t>Uwagi inspektora</w:t>
            </w: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22"/>
                <w:lang w:val="pl-PL"/>
              </w:rPr>
            </w:pPr>
            <w:r w:rsidRPr="001C40D2">
              <w:rPr>
                <w:rStyle w:val="Bodytext20"/>
                <w:sz w:val="18"/>
                <w:lang w:val="pl-PL"/>
              </w:rPr>
              <w:t>1</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22"/>
                <w:lang w:val="pl-PL"/>
              </w:rPr>
            </w:pPr>
            <w:r w:rsidRPr="001C40D2">
              <w:rPr>
                <w:rStyle w:val="Bodytext20"/>
                <w:sz w:val="18"/>
                <w:lang w:val="pl-PL"/>
              </w:rPr>
              <w:t>Formalne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22"/>
                <w:lang w:val="pl-PL"/>
              </w:rPr>
            </w:pPr>
            <w:r w:rsidRPr="001C40D2">
              <w:rPr>
                <w:rStyle w:val="Bodytext20"/>
                <w:sz w:val="18"/>
                <w:lang w:val="pl-PL"/>
              </w:rPr>
              <w:t>1.1</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22"/>
                <w:lang w:val="pl-PL"/>
              </w:rPr>
            </w:pPr>
            <w:r w:rsidRPr="001C40D2">
              <w:rPr>
                <w:rStyle w:val="Bodytext20"/>
                <w:sz w:val="18"/>
                <w:lang w:val="pl-PL"/>
              </w:rPr>
              <w:t>W przypadku wystawy kategorii A1: Regulamin Szczegółowy uzyskał aprobatę AIPH i BIE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22"/>
                <w:lang w:val="pl-PL"/>
              </w:rPr>
            </w:pPr>
            <w:r w:rsidRPr="001C40D2">
              <w:rPr>
                <w:rStyle w:val="Bodytext20"/>
                <w:sz w:val="18"/>
                <w:lang w:val="pl-PL"/>
              </w:rPr>
              <w:t>1.2</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22"/>
                <w:lang w:val="pl-PL"/>
              </w:rPr>
            </w:pPr>
            <w:r w:rsidRPr="001C40D2">
              <w:rPr>
                <w:rStyle w:val="Bodytext20"/>
                <w:sz w:val="18"/>
                <w:lang w:val="pl-PL"/>
              </w:rPr>
              <w:t>W przypadku wystawy kategorii B:  Regulamin Wystawy uzyskał aprobatę AIPH</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r>
      <w:tr w:rsidR="003156C5" w:rsidRPr="002962AF" w:rsidTr="003156C5">
        <w:trPr>
          <w:trHeight w:hRule="exact" w:val="81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22"/>
                <w:lang w:val="pl-PL"/>
              </w:rPr>
            </w:pPr>
            <w:r w:rsidRPr="001C40D2">
              <w:rPr>
                <w:rStyle w:val="Bodytext20"/>
                <w:sz w:val="18"/>
                <w:lang w:val="pl-PL"/>
              </w:rPr>
              <w:t>1.3</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22"/>
                <w:lang w:val="pl-PL"/>
              </w:rPr>
            </w:pPr>
            <w:r w:rsidRPr="001C40D2">
              <w:rPr>
                <w:rStyle w:val="Bodytext20"/>
                <w:sz w:val="18"/>
                <w:lang w:val="pl-PL"/>
              </w:rPr>
              <w:t>Proces  aprobaty Regulaminu Konkursowego przebiega zgodnie z harmonogramem AIPH</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22"/>
                <w:lang w:val="pl-PL"/>
              </w:rPr>
            </w:pPr>
            <w:r w:rsidRPr="001C40D2">
              <w:rPr>
                <w:rStyle w:val="Bodytext20"/>
                <w:sz w:val="18"/>
                <w:lang w:val="pl-PL"/>
              </w:rPr>
              <w:t>2</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22"/>
                <w:lang w:val="pl-PL"/>
              </w:rPr>
            </w:pPr>
            <w:r w:rsidRPr="001C40D2">
              <w:rPr>
                <w:rStyle w:val="Bodytext20"/>
                <w:sz w:val="18"/>
                <w:lang w:val="pl-PL"/>
              </w:rPr>
              <w:t>Organizacyjne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22"/>
                <w:lang w:val="pl-PL"/>
              </w:rPr>
            </w:pPr>
            <w:r w:rsidRPr="001C40D2">
              <w:rPr>
                <w:rStyle w:val="Bodytext20"/>
                <w:sz w:val="18"/>
                <w:lang w:val="pl-PL"/>
              </w:rPr>
              <w:t>2.1</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22"/>
                <w:lang w:val="pl-PL"/>
              </w:rPr>
            </w:pPr>
            <w:r w:rsidRPr="001C40D2">
              <w:rPr>
                <w:rStyle w:val="Bodytext20"/>
                <w:sz w:val="18"/>
                <w:lang w:val="pl-PL"/>
              </w:rPr>
              <w:t>Dalszy rozwój organizacji przebiega zgodnie z udokumentowanym planem</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22"/>
                <w:lang w:val="pl-PL"/>
              </w:rPr>
            </w:pPr>
            <w:r w:rsidRPr="001C40D2">
              <w:rPr>
                <w:rStyle w:val="Bodytext20"/>
                <w:sz w:val="18"/>
                <w:lang w:val="pl-PL"/>
              </w:rPr>
              <w:t>2.2</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22"/>
                <w:lang w:val="pl-PL"/>
              </w:rPr>
            </w:pPr>
            <w:r w:rsidRPr="001C40D2">
              <w:rPr>
                <w:rStyle w:val="Bodytext20"/>
                <w:sz w:val="18"/>
                <w:lang w:val="pl-PL"/>
              </w:rPr>
              <w:t>A1: Rząd krajowy powołał Komisarza Generalnego</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r>
      <w:tr w:rsidR="003156C5" w:rsidRPr="002962AF" w:rsidTr="003156C5">
        <w:trPr>
          <w:trHeight w:hRule="exact" w:val="590"/>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c>
          <w:tcPr>
            <w:tcW w:w="4315"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c>
          <w:tcPr>
            <w:tcW w:w="1603"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c>
          <w:tcPr>
            <w:tcW w:w="6389"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78" w:h="7646" w:wrap="none" w:vAnchor="page" w:hAnchor="page" w:x="851" w:y="1862"/>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4315"/>
        <w:gridCol w:w="1512"/>
        <w:gridCol w:w="1603"/>
        <w:gridCol w:w="6389"/>
      </w:tblGrid>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22"/>
                <w:lang w:val="pl-PL"/>
              </w:rPr>
            </w:pPr>
            <w:r w:rsidRPr="001C40D2">
              <w:rPr>
                <w:rStyle w:val="Bodytext20"/>
                <w:sz w:val="18"/>
                <w:lang w:val="pl-PL"/>
              </w:rPr>
              <w:lastRenderedPageBreak/>
              <w:t>3</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22"/>
                <w:lang w:val="pl-PL"/>
              </w:rPr>
            </w:pPr>
            <w:r w:rsidRPr="001C40D2">
              <w:rPr>
                <w:rStyle w:val="Bodytext20"/>
                <w:sz w:val="18"/>
                <w:lang w:val="pl-PL"/>
              </w:rPr>
              <w:t>Dotyczące planowania</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r>
      <w:tr w:rsidR="003156C5" w:rsidRPr="002962AF" w:rsidTr="003156C5">
        <w:trPr>
          <w:trHeight w:hRule="exact" w:val="852"/>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22"/>
                <w:lang w:val="pl-PL"/>
              </w:rPr>
            </w:pPr>
            <w:r w:rsidRPr="001C40D2">
              <w:rPr>
                <w:rStyle w:val="Bodytext20"/>
                <w:sz w:val="18"/>
                <w:lang w:val="pl-PL"/>
              </w:rPr>
              <w:t>3.1</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22"/>
                <w:lang w:val="pl-PL"/>
              </w:rPr>
            </w:pPr>
            <w:r w:rsidRPr="001C40D2">
              <w:rPr>
                <w:rStyle w:val="Bodytext20"/>
                <w:sz w:val="18"/>
                <w:lang w:val="pl-PL"/>
              </w:rPr>
              <w:t>Plany projektu nie zawierają żadnych istotnych ryzyk mogących zagrozić otwarciu wystawy w planowanej dacie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r>
      <w:tr w:rsidR="003156C5" w:rsidRPr="002962AF" w:rsidTr="003156C5">
        <w:trPr>
          <w:trHeight w:hRule="exact" w:val="1133"/>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22"/>
                <w:lang w:val="pl-PL"/>
              </w:rPr>
            </w:pPr>
            <w:r w:rsidRPr="001C40D2">
              <w:rPr>
                <w:rStyle w:val="Bodytext20"/>
                <w:sz w:val="18"/>
                <w:lang w:val="pl-PL"/>
              </w:rPr>
              <w:t>3.2</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22"/>
                <w:lang w:val="pl-PL"/>
              </w:rPr>
            </w:pPr>
            <w:r w:rsidRPr="001C40D2">
              <w:rPr>
                <w:rStyle w:val="Bodytext20"/>
                <w:sz w:val="18"/>
                <w:lang w:val="pl-PL"/>
              </w:rPr>
              <w:t>Plany projektów towarzyszących w mieście-organizatorze  nie zawierają żadnych istotnych ryzyk mogących zagrozić otwarciu wystawy w planowanej dacie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22"/>
                <w:lang w:val="pl-PL"/>
              </w:rPr>
            </w:pPr>
            <w:r w:rsidRPr="001C40D2">
              <w:rPr>
                <w:rStyle w:val="Bodytext20"/>
                <w:sz w:val="18"/>
                <w:lang w:val="pl-PL"/>
              </w:rPr>
              <w:t>4</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22"/>
                <w:lang w:val="pl-PL"/>
              </w:rPr>
            </w:pPr>
            <w:r w:rsidRPr="001C40D2">
              <w:rPr>
                <w:rStyle w:val="Bodytext20"/>
                <w:sz w:val="18"/>
                <w:lang w:val="pl-PL"/>
              </w:rPr>
              <w:t>Dotyczące planu generalnego</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r>
      <w:tr w:rsidR="003156C5" w:rsidRPr="002962AF" w:rsidTr="003156C5">
        <w:trPr>
          <w:trHeight w:hRule="exact" w:val="81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22"/>
                <w:lang w:val="pl-PL"/>
              </w:rPr>
            </w:pPr>
            <w:r w:rsidRPr="001C40D2">
              <w:rPr>
                <w:rStyle w:val="Bodytext20"/>
                <w:sz w:val="18"/>
                <w:lang w:val="pl-PL"/>
              </w:rPr>
              <w:t>4.1</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22"/>
                <w:lang w:val="pl-PL"/>
              </w:rPr>
            </w:pPr>
            <w:r w:rsidRPr="001C40D2">
              <w:rPr>
                <w:rStyle w:val="Bodytext20"/>
                <w:sz w:val="18"/>
                <w:lang w:val="pl-PL"/>
              </w:rPr>
              <w:t>Rozwój planu generalnego wystawy wewnętrznej przebiega zgodnie z udokumentowanym planem</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r>
      <w:tr w:rsidR="003156C5" w:rsidRPr="002962AF" w:rsidTr="003156C5">
        <w:trPr>
          <w:trHeight w:hRule="exact" w:val="1044"/>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22"/>
                <w:lang w:val="pl-PL"/>
              </w:rPr>
            </w:pPr>
            <w:r w:rsidRPr="001C40D2">
              <w:rPr>
                <w:rStyle w:val="Bodytext20"/>
                <w:sz w:val="18"/>
                <w:lang w:val="pl-PL"/>
              </w:rPr>
              <w:t>4.2</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22"/>
                <w:lang w:val="pl-PL"/>
              </w:rPr>
            </w:pPr>
            <w:r w:rsidRPr="001C40D2">
              <w:rPr>
                <w:rStyle w:val="Bodytext20"/>
                <w:sz w:val="18"/>
                <w:lang w:val="pl-PL"/>
              </w:rPr>
              <w:t>Projektowanie budowli tymczasowych oraz rozwój użyteczności publicznej przebiegają zgodnie z udokumentowanym harmonogramem</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22"/>
                <w:lang w:val="pl-PL"/>
              </w:rPr>
            </w:pPr>
            <w:r w:rsidRPr="001C40D2">
              <w:rPr>
                <w:rStyle w:val="Bodytext20"/>
                <w:sz w:val="18"/>
                <w:lang w:val="pl-PL"/>
              </w:rPr>
              <w:t>5</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22"/>
                <w:lang w:val="pl-PL"/>
              </w:rPr>
            </w:pPr>
            <w:r w:rsidRPr="001C40D2">
              <w:rPr>
                <w:rStyle w:val="Bodytext20"/>
                <w:sz w:val="18"/>
                <w:lang w:val="pl-PL"/>
              </w:rPr>
              <w:t>Dotyczące krajobrazu/nasadzenia roślin</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r>
      <w:tr w:rsidR="003156C5" w:rsidRPr="002962AF" w:rsidTr="003156C5">
        <w:trPr>
          <w:trHeight w:hRule="exact" w:val="1388"/>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22"/>
                <w:lang w:val="pl-PL"/>
              </w:rPr>
            </w:pPr>
            <w:r w:rsidRPr="001C40D2">
              <w:rPr>
                <w:rStyle w:val="Bodytext20"/>
                <w:sz w:val="18"/>
                <w:lang w:val="pl-PL"/>
              </w:rPr>
              <w:t>5.1</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22"/>
                <w:lang w:val="pl-PL"/>
              </w:rPr>
            </w:pPr>
            <w:r w:rsidRPr="001C40D2">
              <w:rPr>
                <w:rStyle w:val="Bodytext20"/>
                <w:sz w:val="18"/>
                <w:lang w:val="pl-PL"/>
              </w:rPr>
              <w:t>Rozwój szczegółowego planu nasadzeń (drzew, krzewów, roślin wieloletnich i jednorocznych, cebulek kwiatów, roślin doniczkowych)  przebiega zgodnie z udokumentowanym harmonogramem</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r>
      <w:tr w:rsidR="003156C5" w:rsidRPr="002962AF" w:rsidTr="003156C5">
        <w:trPr>
          <w:trHeight w:hRule="exact" w:val="826"/>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22"/>
                <w:lang w:val="pl-PL"/>
              </w:rPr>
            </w:pPr>
            <w:r w:rsidRPr="001C40D2">
              <w:rPr>
                <w:rStyle w:val="Bodytext20"/>
                <w:sz w:val="18"/>
                <w:lang w:val="pl-PL"/>
              </w:rPr>
              <w:t>5.2</w:t>
            </w:r>
          </w:p>
        </w:tc>
        <w:tc>
          <w:tcPr>
            <w:tcW w:w="4315"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22"/>
                <w:lang w:val="pl-PL"/>
              </w:rPr>
            </w:pPr>
            <w:r w:rsidRPr="001C40D2">
              <w:rPr>
                <w:rStyle w:val="Bodytext20"/>
                <w:sz w:val="18"/>
                <w:lang w:val="pl-PL"/>
              </w:rPr>
              <w:t>Działania w zakresie zagospodarowania przestrzennego i nasadzeń przebiegają zgodnie z udokumentowanym harmonogramem</w:t>
            </w: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78" w:h="7824" w:wrap="none" w:vAnchor="page" w:hAnchor="page" w:x="851" w:y="1431"/>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4315"/>
        <w:gridCol w:w="1512"/>
        <w:gridCol w:w="1603"/>
        <w:gridCol w:w="6389"/>
      </w:tblGrid>
      <w:tr w:rsidR="003156C5" w:rsidRPr="002962AF"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22"/>
                <w:lang w:val="pl-PL"/>
              </w:rPr>
            </w:pPr>
            <w:r w:rsidRPr="001C40D2">
              <w:rPr>
                <w:rStyle w:val="Bodytext20"/>
                <w:sz w:val="18"/>
                <w:lang w:val="pl-PL"/>
              </w:rPr>
              <w:lastRenderedPageBreak/>
              <w:t>5.3</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22"/>
                <w:lang w:val="pl-PL"/>
              </w:rPr>
            </w:pPr>
            <w:r w:rsidRPr="001C40D2">
              <w:rPr>
                <w:rStyle w:val="Bodytext20"/>
                <w:sz w:val="18"/>
                <w:lang w:val="pl-PL"/>
              </w:rPr>
              <w:t>Jakość nasadzeń jest zgodna z celami wystawy</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r>
      <w:tr w:rsidR="003156C5" w:rsidRPr="002962AF"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22"/>
                <w:lang w:val="pl-PL"/>
              </w:rPr>
            </w:pPr>
            <w:r w:rsidRPr="001C40D2">
              <w:rPr>
                <w:rStyle w:val="Bodytext20"/>
                <w:sz w:val="18"/>
                <w:lang w:val="pl-PL"/>
              </w:rPr>
              <w:t>6</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22"/>
                <w:lang w:val="pl-PL"/>
              </w:rPr>
            </w:pPr>
            <w:r w:rsidRPr="001C40D2">
              <w:rPr>
                <w:rStyle w:val="Bodytext20"/>
                <w:sz w:val="18"/>
                <w:lang w:val="pl-PL"/>
              </w:rPr>
              <w:t>Dotyczące budowy</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r>
      <w:tr w:rsidR="003156C5" w:rsidRPr="002962AF" w:rsidTr="003156C5">
        <w:trPr>
          <w:trHeight w:hRule="exact" w:val="81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22"/>
                <w:lang w:val="pl-PL"/>
              </w:rPr>
            </w:pPr>
            <w:r w:rsidRPr="001C40D2">
              <w:rPr>
                <w:rStyle w:val="Bodytext20"/>
                <w:sz w:val="18"/>
                <w:lang w:val="pl-PL"/>
              </w:rPr>
              <w:t>6.1</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22"/>
                <w:lang w:val="pl-PL"/>
              </w:rPr>
            </w:pPr>
            <w:r w:rsidRPr="001C40D2">
              <w:rPr>
                <w:rStyle w:val="Bodytext20"/>
                <w:sz w:val="18"/>
                <w:lang w:val="pl-PL"/>
              </w:rPr>
              <w:t>Prace budowlane związane z rozwojem infrastruktury przebiegają zgodnie z udokumentowanym harmonogramem</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r>
      <w:tr w:rsidR="003156C5" w:rsidRPr="002962AF" w:rsidTr="003156C5">
        <w:trPr>
          <w:trHeight w:hRule="exact" w:val="81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22"/>
                <w:lang w:val="pl-PL"/>
              </w:rPr>
            </w:pPr>
            <w:r w:rsidRPr="001C40D2">
              <w:rPr>
                <w:rStyle w:val="Bodytext20"/>
                <w:sz w:val="18"/>
                <w:lang w:val="pl-PL"/>
              </w:rPr>
              <w:t>6.2</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22"/>
                <w:lang w:val="pl-PL"/>
              </w:rPr>
            </w:pPr>
            <w:r w:rsidRPr="001C40D2">
              <w:rPr>
                <w:rStyle w:val="Bodytext20"/>
                <w:sz w:val="18"/>
                <w:lang w:val="pl-PL"/>
              </w:rPr>
              <w:t>Prace budowlane związane z budową budowli stałych przebiegają zgodnie z udokumentowanym harmonogramem .</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r>
      <w:tr w:rsidR="003156C5" w:rsidRPr="002962AF" w:rsidTr="003156C5">
        <w:trPr>
          <w:trHeight w:hRule="exact" w:val="81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22"/>
                <w:lang w:val="pl-PL"/>
              </w:rPr>
            </w:pPr>
            <w:r w:rsidRPr="001C40D2">
              <w:rPr>
                <w:rStyle w:val="Bodytext20"/>
                <w:sz w:val="18"/>
                <w:lang w:val="pl-PL"/>
              </w:rPr>
              <w:t>6.3</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22"/>
                <w:lang w:val="pl-PL"/>
              </w:rPr>
            </w:pPr>
            <w:r w:rsidRPr="001C40D2">
              <w:rPr>
                <w:rStyle w:val="Bodytext20"/>
                <w:sz w:val="18"/>
                <w:lang w:val="pl-PL"/>
              </w:rPr>
              <w:t>Prace budowlane związane z budową tymczasowej infrastruktury i budowli przebiegają zgodnie z udokumentowanym harmonogramem</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r>
      <w:tr w:rsidR="003156C5" w:rsidRPr="002962AF" w:rsidTr="003156C5">
        <w:trPr>
          <w:trHeight w:hRule="exact" w:val="81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22"/>
                <w:lang w:val="pl-PL"/>
              </w:rPr>
            </w:pPr>
            <w:r w:rsidRPr="001C40D2">
              <w:rPr>
                <w:rStyle w:val="Bodytext20"/>
                <w:sz w:val="18"/>
                <w:lang w:val="pl-PL"/>
              </w:rPr>
              <w:t>6.3</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22"/>
                <w:lang w:val="pl-PL"/>
              </w:rPr>
            </w:pPr>
            <w:r w:rsidRPr="001C40D2">
              <w:rPr>
                <w:rStyle w:val="Bodytext20"/>
                <w:sz w:val="18"/>
                <w:lang w:val="pl-PL"/>
              </w:rPr>
              <w:t>Realizacja projektów dotyczących infrastruktury towarzyszącej w mieście-gospodarzu przebiega zgodnie z udokumentowanym harmonogramem</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22"/>
                <w:lang w:val="pl-PL"/>
              </w:rPr>
            </w:pPr>
            <w:r w:rsidRPr="001C40D2">
              <w:rPr>
                <w:rStyle w:val="Bodytext20"/>
                <w:sz w:val="18"/>
                <w:lang w:val="pl-PL"/>
              </w:rPr>
              <w:t>7</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22"/>
                <w:lang w:val="pl-PL"/>
              </w:rPr>
            </w:pPr>
            <w:r w:rsidRPr="001C40D2">
              <w:rPr>
                <w:rStyle w:val="Bodytext20"/>
                <w:sz w:val="18"/>
                <w:lang w:val="pl-PL"/>
              </w:rPr>
              <w:t>Dotyczące uczestników</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r>
      <w:tr w:rsidR="003156C5" w:rsidRPr="002962AF" w:rsidTr="003156C5">
        <w:trPr>
          <w:trHeight w:hRule="exact" w:val="81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22"/>
                <w:lang w:val="pl-PL"/>
              </w:rPr>
            </w:pPr>
            <w:r w:rsidRPr="001C40D2">
              <w:rPr>
                <w:rStyle w:val="Bodytext20"/>
                <w:sz w:val="18"/>
                <w:lang w:val="pl-PL"/>
              </w:rPr>
              <w:t>7.1</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22"/>
                <w:lang w:val="pl-PL"/>
              </w:rPr>
            </w:pPr>
            <w:r w:rsidRPr="001C40D2">
              <w:rPr>
                <w:rStyle w:val="Bodytext20"/>
                <w:sz w:val="18"/>
                <w:lang w:val="pl-PL"/>
              </w:rPr>
              <w:t>Proces zapraszania uczestników oficjalnych/międzynarodowych przebiega zgodnie z udokumentowanym planem</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r>
      <w:tr w:rsidR="003156C5" w:rsidRPr="002962AF" w:rsidTr="003156C5">
        <w:trPr>
          <w:trHeight w:hRule="exact" w:val="826"/>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22"/>
                <w:lang w:val="pl-PL"/>
              </w:rPr>
            </w:pPr>
            <w:r w:rsidRPr="001C40D2">
              <w:rPr>
                <w:rStyle w:val="Bodytext20"/>
                <w:sz w:val="18"/>
                <w:lang w:val="pl-PL"/>
              </w:rPr>
              <w:t>7.2</w:t>
            </w:r>
          </w:p>
        </w:tc>
        <w:tc>
          <w:tcPr>
            <w:tcW w:w="4315"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22"/>
                <w:lang w:val="pl-PL"/>
              </w:rPr>
            </w:pPr>
            <w:r w:rsidRPr="001C40D2">
              <w:rPr>
                <w:rStyle w:val="Bodytext20"/>
                <w:sz w:val="18"/>
                <w:lang w:val="pl-PL"/>
              </w:rPr>
              <w:t>Proces zapraszania uczestników krajowych przebiega zgodnie z udokumentowanym planem</w:t>
            </w: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78" w:h="7790" w:wrap="none" w:vAnchor="page" w:hAnchor="page" w:x="851" w:y="1431"/>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4315"/>
        <w:gridCol w:w="1512"/>
        <w:gridCol w:w="1603"/>
        <w:gridCol w:w="6389"/>
      </w:tblGrid>
      <w:tr w:rsidR="003156C5" w:rsidRPr="002962AF"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78" w:h="7675" w:wrap="none" w:vAnchor="page" w:hAnchor="page" w:x="851" w:y="1431"/>
              <w:spacing w:line="276" w:lineRule="auto"/>
              <w:rPr>
                <w:rFonts w:ascii="Arial" w:hAnsi="Arial" w:cs="Arial"/>
                <w:sz w:val="22"/>
                <w:lang w:val="pl-PL"/>
              </w:rPr>
            </w:pPr>
            <w:r w:rsidRPr="001C40D2">
              <w:rPr>
                <w:rStyle w:val="Bodytext20"/>
                <w:sz w:val="18"/>
                <w:lang w:val="pl-PL"/>
              </w:rPr>
              <w:t>8</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22"/>
                <w:lang w:val="pl-PL"/>
              </w:rPr>
            </w:pPr>
            <w:r w:rsidRPr="001C40D2">
              <w:rPr>
                <w:rStyle w:val="Bodytext20"/>
                <w:sz w:val="18"/>
                <w:lang w:val="pl-PL"/>
              </w:rPr>
              <w:t>Dotyczące zdarzeń</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r>
      <w:tr w:rsidR="003156C5" w:rsidRPr="001C40D2" w:rsidTr="003156C5">
        <w:trPr>
          <w:trHeight w:hRule="exact" w:val="2249"/>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22"/>
                <w:lang w:val="pl-PL"/>
              </w:rPr>
            </w:pPr>
            <w:r w:rsidRPr="001C40D2">
              <w:rPr>
                <w:rStyle w:val="Bodytext20"/>
                <w:sz w:val="18"/>
                <w:lang w:val="pl-PL"/>
              </w:rPr>
              <w:t>8.1</w:t>
            </w:r>
          </w:p>
        </w:tc>
        <w:tc>
          <w:tcPr>
            <w:tcW w:w="4315" w:type="dxa"/>
            <w:tcBorders>
              <w:top w:val="single" w:sz="4" w:space="0" w:color="auto"/>
              <w:left w:val="single" w:sz="4" w:space="0" w:color="auto"/>
            </w:tcBorders>
            <w:shd w:val="clear" w:color="auto" w:fill="FFFFFF"/>
            <w:vAlign w:val="bottom"/>
          </w:tcPr>
          <w:p w:rsidR="003156C5" w:rsidRPr="001C40D2" w:rsidRDefault="003156C5" w:rsidP="00EB19AE">
            <w:pPr>
              <w:framePr w:w="15178" w:h="7675" w:wrap="none" w:vAnchor="page" w:hAnchor="page" w:x="851" w:y="1431"/>
              <w:spacing w:line="276" w:lineRule="auto"/>
              <w:rPr>
                <w:rFonts w:ascii="Arial" w:hAnsi="Arial" w:cs="Arial"/>
                <w:sz w:val="22"/>
                <w:lang w:val="pl-PL"/>
              </w:rPr>
            </w:pPr>
            <w:r w:rsidRPr="001C40D2">
              <w:rPr>
                <w:rStyle w:val="Bodytext20"/>
                <w:sz w:val="18"/>
                <w:lang w:val="pl-PL"/>
              </w:rPr>
              <w:t>Prace nad rozwojem projektu zdarzeń przebiegają zgodnie z udokumentowanym harmonogramem</w:t>
            </w:r>
          </w:p>
          <w:p w:rsidR="003156C5" w:rsidRPr="001C40D2" w:rsidRDefault="003156C5" w:rsidP="00EB19AE">
            <w:pPr>
              <w:framePr w:w="15178" w:h="7675" w:wrap="none" w:vAnchor="page" w:hAnchor="page" w:x="851" w:y="1431"/>
              <w:numPr>
                <w:ilvl w:val="0"/>
                <w:numId w:val="14"/>
              </w:numPr>
              <w:tabs>
                <w:tab w:val="left" w:pos="350"/>
              </w:tabs>
              <w:spacing w:line="276" w:lineRule="auto"/>
              <w:jc w:val="both"/>
              <w:rPr>
                <w:rStyle w:val="Bodytext20"/>
                <w:sz w:val="18"/>
                <w:lang w:val="pl-PL"/>
              </w:rPr>
            </w:pPr>
            <w:r w:rsidRPr="001C40D2">
              <w:rPr>
                <w:rStyle w:val="Bodytext20"/>
                <w:sz w:val="18"/>
                <w:lang w:val="pl-PL"/>
              </w:rPr>
              <w:t>Zarządzanie i organizacja projektu</w:t>
            </w:r>
          </w:p>
          <w:p w:rsidR="003156C5" w:rsidRPr="001C40D2" w:rsidRDefault="003156C5" w:rsidP="00EB19AE">
            <w:pPr>
              <w:framePr w:w="15178" w:h="7675" w:wrap="none" w:vAnchor="page" w:hAnchor="page" w:x="851" w:y="1431"/>
              <w:numPr>
                <w:ilvl w:val="0"/>
                <w:numId w:val="14"/>
              </w:numPr>
              <w:tabs>
                <w:tab w:val="left" w:pos="350"/>
              </w:tabs>
              <w:spacing w:line="276" w:lineRule="auto"/>
              <w:jc w:val="both"/>
              <w:rPr>
                <w:rStyle w:val="Bodytext20"/>
                <w:sz w:val="18"/>
                <w:lang w:val="pl-PL"/>
              </w:rPr>
            </w:pPr>
            <w:r w:rsidRPr="001C40D2">
              <w:rPr>
                <w:rStyle w:val="Bodytext20"/>
                <w:sz w:val="18"/>
                <w:lang w:val="pl-PL"/>
              </w:rPr>
              <w:t>Plan działań kulturalnych i artystycznych</w:t>
            </w:r>
          </w:p>
          <w:p w:rsidR="003156C5" w:rsidRPr="001C40D2" w:rsidRDefault="003156C5" w:rsidP="00EB19AE">
            <w:pPr>
              <w:framePr w:w="15178" w:h="7675" w:wrap="none" w:vAnchor="page" w:hAnchor="page" w:x="851" w:y="1431"/>
              <w:numPr>
                <w:ilvl w:val="0"/>
                <w:numId w:val="14"/>
              </w:numPr>
              <w:tabs>
                <w:tab w:val="left" w:pos="350"/>
              </w:tabs>
              <w:spacing w:line="276" w:lineRule="auto"/>
              <w:jc w:val="both"/>
              <w:rPr>
                <w:rFonts w:ascii="Arial" w:hAnsi="Arial" w:cs="Arial"/>
                <w:sz w:val="22"/>
                <w:lang w:val="pl-PL"/>
              </w:rPr>
            </w:pPr>
            <w:r w:rsidRPr="001C40D2">
              <w:rPr>
                <w:rStyle w:val="Bodytext20"/>
                <w:sz w:val="18"/>
                <w:lang w:val="pl-PL"/>
              </w:rPr>
              <w:t>Plan konferencji i seminariów</w:t>
            </w:r>
          </w:p>
          <w:p w:rsidR="003156C5" w:rsidRPr="001C40D2" w:rsidRDefault="003156C5" w:rsidP="00EB19AE">
            <w:pPr>
              <w:framePr w:w="15178" w:h="7675" w:wrap="none" w:vAnchor="page" w:hAnchor="page" w:x="851" w:y="1431"/>
              <w:numPr>
                <w:ilvl w:val="0"/>
                <w:numId w:val="14"/>
              </w:numPr>
              <w:tabs>
                <w:tab w:val="left" w:pos="350"/>
              </w:tabs>
              <w:spacing w:line="276" w:lineRule="auto"/>
              <w:jc w:val="both"/>
              <w:rPr>
                <w:rFonts w:ascii="Arial" w:hAnsi="Arial" w:cs="Arial"/>
                <w:sz w:val="22"/>
                <w:lang w:val="pl-PL"/>
              </w:rPr>
            </w:pPr>
            <w:r w:rsidRPr="001C40D2">
              <w:rPr>
                <w:rStyle w:val="Bodytext20"/>
                <w:sz w:val="18"/>
                <w:lang w:val="pl-PL"/>
              </w:rPr>
              <w:t>Plan B2B &amp; kojarzenia kontrahentów</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22"/>
                <w:lang w:val="pl-PL"/>
              </w:rPr>
            </w:pPr>
            <w:r w:rsidRPr="001C40D2">
              <w:rPr>
                <w:rStyle w:val="Bodytext20"/>
                <w:sz w:val="18"/>
                <w:lang w:val="pl-PL"/>
              </w:rPr>
              <w:t>9</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22"/>
                <w:lang w:val="pl-PL"/>
              </w:rPr>
            </w:pPr>
            <w:r w:rsidRPr="001C40D2">
              <w:rPr>
                <w:rStyle w:val="Bodytext20"/>
                <w:sz w:val="18"/>
                <w:lang w:val="pl-PL"/>
              </w:rPr>
              <w:t>Operacyjne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22"/>
                <w:lang w:val="pl-PL"/>
              </w:rPr>
            </w:pPr>
            <w:r w:rsidRPr="001C40D2">
              <w:rPr>
                <w:rStyle w:val="Bodytext20"/>
                <w:sz w:val="18"/>
                <w:lang w:val="pl-PL"/>
              </w:rPr>
              <w:t>9.1</w:t>
            </w:r>
          </w:p>
        </w:tc>
        <w:tc>
          <w:tcPr>
            <w:tcW w:w="4315" w:type="dxa"/>
            <w:tcBorders>
              <w:top w:val="single" w:sz="4" w:space="0" w:color="auto"/>
              <w:left w:val="single" w:sz="4" w:space="0" w:color="auto"/>
            </w:tcBorders>
            <w:shd w:val="clear" w:color="auto" w:fill="FFFFFF"/>
            <w:vAlign w:val="bottom"/>
          </w:tcPr>
          <w:p w:rsidR="003156C5" w:rsidRPr="001C40D2" w:rsidRDefault="003156C5" w:rsidP="00EB19AE">
            <w:pPr>
              <w:framePr w:w="15178" w:h="7675" w:wrap="none" w:vAnchor="page" w:hAnchor="page" w:x="851" w:y="1431"/>
              <w:spacing w:line="276" w:lineRule="auto"/>
              <w:rPr>
                <w:rFonts w:ascii="Arial" w:hAnsi="Arial" w:cs="Arial"/>
                <w:sz w:val="22"/>
                <w:lang w:val="pl-PL"/>
              </w:rPr>
            </w:pPr>
            <w:r w:rsidRPr="001C40D2">
              <w:rPr>
                <w:rStyle w:val="Bodytext20"/>
                <w:sz w:val="18"/>
                <w:lang w:val="pl-PL"/>
              </w:rPr>
              <w:t>Koncepcja operacyjna i bezpieczeństwa uzyskała aprobatę</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22"/>
                <w:lang w:val="pl-PL"/>
              </w:rPr>
            </w:pPr>
            <w:r w:rsidRPr="001C40D2">
              <w:rPr>
                <w:rStyle w:val="Bodytext20"/>
                <w:sz w:val="18"/>
                <w:lang w:val="pl-PL"/>
              </w:rPr>
              <w:t>9.2</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22"/>
                <w:lang w:val="pl-PL"/>
              </w:rPr>
            </w:pPr>
            <w:r w:rsidRPr="001C40D2">
              <w:rPr>
                <w:rStyle w:val="Bodytext20"/>
                <w:sz w:val="18"/>
                <w:lang w:val="pl-PL"/>
              </w:rPr>
              <w:t>Kontraktowanie usług operacyjnych przebiega zgodnie z udokumentowanym harmonogramem</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78" w:h="7675" w:wrap="none" w:vAnchor="page" w:hAnchor="page" w:x="851" w:y="1431"/>
              <w:spacing w:line="276" w:lineRule="auto"/>
              <w:rPr>
                <w:rFonts w:ascii="Arial" w:hAnsi="Arial" w:cs="Arial"/>
                <w:sz w:val="22"/>
                <w:lang w:val="pl-PL"/>
              </w:rPr>
            </w:pPr>
            <w:r w:rsidRPr="001C40D2">
              <w:rPr>
                <w:rStyle w:val="Bodytext20"/>
                <w:sz w:val="18"/>
                <w:lang w:val="pl-PL"/>
              </w:rPr>
              <w:t>10</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22"/>
                <w:lang w:val="pl-PL"/>
              </w:rPr>
            </w:pPr>
            <w:r w:rsidRPr="001C40D2">
              <w:rPr>
                <w:rStyle w:val="Bodytext20"/>
                <w:sz w:val="18"/>
                <w:lang w:val="pl-PL"/>
              </w:rPr>
              <w:t>Dotyczące marketingu i komunikacji</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r>
      <w:tr w:rsidR="003156C5" w:rsidRPr="002962AF" w:rsidTr="003156C5">
        <w:trPr>
          <w:trHeight w:hRule="exact" w:val="799"/>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78" w:h="7675" w:wrap="none" w:vAnchor="page" w:hAnchor="page" w:x="851" w:y="1431"/>
              <w:spacing w:line="276" w:lineRule="auto"/>
              <w:rPr>
                <w:rFonts w:ascii="Arial" w:hAnsi="Arial" w:cs="Arial"/>
                <w:sz w:val="22"/>
                <w:lang w:val="pl-PL"/>
              </w:rPr>
            </w:pPr>
            <w:r w:rsidRPr="001C40D2">
              <w:rPr>
                <w:rStyle w:val="Bodytext2Spacing-1pt"/>
                <w:sz w:val="18"/>
                <w:lang w:val="pl-PL"/>
              </w:rPr>
              <w:t>10.1</w:t>
            </w:r>
          </w:p>
        </w:tc>
        <w:tc>
          <w:tcPr>
            <w:tcW w:w="4315" w:type="dxa"/>
            <w:tcBorders>
              <w:top w:val="single" w:sz="4" w:space="0" w:color="auto"/>
              <w:left w:val="single" w:sz="4" w:space="0" w:color="auto"/>
            </w:tcBorders>
            <w:shd w:val="clear" w:color="auto" w:fill="FFFFFF"/>
            <w:vAlign w:val="bottom"/>
          </w:tcPr>
          <w:p w:rsidR="003156C5" w:rsidRPr="001C40D2" w:rsidRDefault="003156C5" w:rsidP="00EB19AE">
            <w:pPr>
              <w:framePr w:w="15178" w:h="7675" w:wrap="none" w:vAnchor="page" w:hAnchor="page" w:x="851" w:y="1431"/>
              <w:spacing w:line="276" w:lineRule="auto"/>
              <w:rPr>
                <w:rFonts w:ascii="Arial" w:hAnsi="Arial" w:cs="Arial"/>
                <w:sz w:val="22"/>
                <w:lang w:val="pl-PL"/>
              </w:rPr>
            </w:pPr>
            <w:r w:rsidRPr="001C40D2">
              <w:rPr>
                <w:rStyle w:val="Bodytext20"/>
                <w:sz w:val="18"/>
                <w:lang w:val="pl-PL"/>
              </w:rPr>
              <w:t>Podejmowane środki z zakresu marketingu i PR są zgodne z zatwierdzonym planem marketingowym</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r>
      <w:tr w:rsidR="003156C5" w:rsidRPr="002962AF" w:rsidTr="003156C5">
        <w:trPr>
          <w:trHeight w:hRule="exact" w:val="590"/>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4315"/>
        <w:gridCol w:w="1512"/>
        <w:gridCol w:w="1603"/>
        <w:gridCol w:w="6389"/>
      </w:tblGrid>
      <w:tr w:rsidR="003156C5" w:rsidRPr="001C40D2" w:rsidTr="003156C5">
        <w:trPr>
          <w:trHeight w:hRule="exact" w:val="581"/>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78" w:h="3139" w:wrap="none" w:vAnchor="page" w:hAnchor="page" w:x="851" w:y="1431"/>
              <w:spacing w:line="276" w:lineRule="auto"/>
              <w:rPr>
                <w:rFonts w:ascii="Arial" w:hAnsi="Arial" w:cs="Arial"/>
                <w:sz w:val="22"/>
                <w:lang w:val="pl-PL"/>
              </w:rPr>
            </w:pPr>
            <w:r w:rsidRPr="001C40D2">
              <w:rPr>
                <w:rStyle w:val="Bodytext20"/>
                <w:sz w:val="18"/>
                <w:lang w:val="pl-PL"/>
              </w:rPr>
              <w:lastRenderedPageBreak/>
              <w:t>11</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3139" w:wrap="none" w:vAnchor="page" w:hAnchor="page" w:x="851" w:y="1431"/>
              <w:spacing w:line="276" w:lineRule="auto"/>
              <w:rPr>
                <w:rFonts w:ascii="Arial" w:hAnsi="Arial" w:cs="Arial"/>
                <w:sz w:val="22"/>
                <w:lang w:val="pl-PL"/>
              </w:rPr>
            </w:pPr>
            <w:r w:rsidRPr="001C40D2">
              <w:rPr>
                <w:rStyle w:val="Bodytext20"/>
                <w:sz w:val="18"/>
                <w:lang w:val="pl-PL"/>
              </w:rPr>
              <w:t>Dotyczące sprzedaży i biletów</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3139"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3139"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3139" w:wrap="none" w:vAnchor="page" w:hAnchor="page" w:x="851" w:y="1431"/>
              <w:spacing w:line="276" w:lineRule="auto"/>
              <w:rPr>
                <w:rFonts w:ascii="Arial" w:hAnsi="Arial" w:cs="Arial"/>
                <w:sz w:val="8"/>
                <w:szCs w:val="10"/>
                <w:lang w:val="pl-PL"/>
              </w:rPr>
            </w:pPr>
          </w:p>
        </w:tc>
      </w:tr>
      <w:tr w:rsidR="003156C5" w:rsidRPr="002962AF" w:rsidTr="003156C5">
        <w:trPr>
          <w:trHeight w:hRule="exact" w:val="81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3139" w:wrap="none" w:vAnchor="page" w:hAnchor="page" w:x="851" w:y="1431"/>
              <w:spacing w:line="276" w:lineRule="auto"/>
              <w:rPr>
                <w:rFonts w:ascii="Arial" w:hAnsi="Arial" w:cs="Arial"/>
                <w:sz w:val="22"/>
                <w:lang w:val="pl-PL"/>
              </w:rPr>
            </w:pPr>
            <w:r w:rsidRPr="001C40D2">
              <w:rPr>
                <w:rStyle w:val="Bodytext2Spacing-1pt"/>
                <w:sz w:val="18"/>
                <w:lang w:val="pl-PL"/>
              </w:rPr>
              <w:t>11.1</w:t>
            </w:r>
          </w:p>
        </w:tc>
        <w:tc>
          <w:tcPr>
            <w:tcW w:w="4315" w:type="dxa"/>
            <w:tcBorders>
              <w:top w:val="single" w:sz="4" w:space="0" w:color="auto"/>
              <w:left w:val="single" w:sz="4" w:space="0" w:color="auto"/>
            </w:tcBorders>
            <w:shd w:val="clear" w:color="auto" w:fill="FFFFFF"/>
            <w:vAlign w:val="bottom"/>
          </w:tcPr>
          <w:p w:rsidR="003156C5" w:rsidRPr="001C40D2" w:rsidRDefault="003156C5" w:rsidP="00EB19AE">
            <w:pPr>
              <w:framePr w:w="15178" w:h="3139" w:wrap="none" w:vAnchor="page" w:hAnchor="page" w:x="851" w:y="1431"/>
              <w:spacing w:line="276" w:lineRule="auto"/>
              <w:rPr>
                <w:rFonts w:ascii="Arial" w:hAnsi="Arial" w:cs="Arial"/>
                <w:sz w:val="22"/>
                <w:lang w:val="pl-PL"/>
              </w:rPr>
            </w:pPr>
            <w:r w:rsidRPr="001C40D2">
              <w:rPr>
                <w:rStyle w:val="Bodytext20"/>
                <w:sz w:val="18"/>
                <w:lang w:val="pl-PL"/>
              </w:rPr>
              <w:t>Pozyskiwanie partnerów projektu i sponsorów odbywa się zgodnie z udokumentowanym planem</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3139"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3139"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3139" w:wrap="none" w:vAnchor="page" w:hAnchor="page" w:x="851" w:y="1431"/>
              <w:spacing w:line="276" w:lineRule="auto"/>
              <w:rPr>
                <w:rFonts w:ascii="Arial" w:hAnsi="Arial" w:cs="Arial"/>
                <w:sz w:val="8"/>
                <w:szCs w:val="10"/>
                <w:lang w:val="pl-PL"/>
              </w:rPr>
            </w:pPr>
          </w:p>
        </w:tc>
      </w:tr>
      <w:tr w:rsidR="003156C5" w:rsidRPr="002962AF" w:rsidTr="003156C5">
        <w:trPr>
          <w:trHeight w:hRule="exact" w:val="581"/>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78" w:h="3139" w:wrap="none" w:vAnchor="page" w:hAnchor="page" w:x="851" w:y="1431"/>
              <w:spacing w:line="276" w:lineRule="auto"/>
              <w:rPr>
                <w:rFonts w:ascii="Arial" w:hAnsi="Arial" w:cs="Arial"/>
                <w:sz w:val="22"/>
                <w:lang w:val="pl-PL"/>
              </w:rPr>
            </w:pPr>
            <w:r w:rsidRPr="001C40D2">
              <w:rPr>
                <w:rStyle w:val="Bodytext2Spacing-1pt"/>
                <w:sz w:val="18"/>
                <w:lang w:val="pl-PL"/>
              </w:rPr>
              <w:t>11.2</w:t>
            </w:r>
          </w:p>
        </w:tc>
        <w:tc>
          <w:tcPr>
            <w:tcW w:w="4315" w:type="dxa"/>
            <w:tcBorders>
              <w:top w:val="single" w:sz="4" w:space="0" w:color="auto"/>
              <w:left w:val="single" w:sz="4" w:space="0" w:color="auto"/>
            </w:tcBorders>
            <w:shd w:val="clear" w:color="auto" w:fill="FFFFFF"/>
            <w:vAlign w:val="bottom"/>
          </w:tcPr>
          <w:p w:rsidR="003156C5" w:rsidRPr="001C40D2" w:rsidRDefault="003156C5" w:rsidP="00EB19AE">
            <w:pPr>
              <w:framePr w:w="15178" w:h="3139" w:wrap="none" w:vAnchor="page" w:hAnchor="page" w:x="851" w:y="1431"/>
              <w:spacing w:line="276" w:lineRule="auto"/>
              <w:rPr>
                <w:rFonts w:ascii="Arial" w:hAnsi="Arial" w:cs="Arial"/>
                <w:sz w:val="22"/>
                <w:lang w:val="pl-PL"/>
              </w:rPr>
            </w:pPr>
            <w:r w:rsidRPr="001C40D2">
              <w:rPr>
                <w:rStyle w:val="Bodytext20"/>
                <w:sz w:val="18"/>
                <w:lang w:val="pl-PL"/>
              </w:rPr>
              <w:t>Koncepcja biletowania i sprzedaży biletów została zatwierdzona</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3139"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3139"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3139" w:wrap="none" w:vAnchor="page" w:hAnchor="page" w:x="851" w:y="1431"/>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3139" w:wrap="none" w:vAnchor="page" w:hAnchor="page" w:x="851" w:y="1431"/>
              <w:spacing w:line="276" w:lineRule="auto"/>
              <w:rPr>
                <w:rFonts w:ascii="Arial" w:hAnsi="Arial" w:cs="Arial"/>
                <w:sz w:val="22"/>
                <w:lang w:val="pl-PL"/>
              </w:rPr>
            </w:pPr>
            <w:r w:rsidRPr="001C40D2">
              <w:rPr>
                <w:rStyle w:val="Bodytext2Spacing-1pt"/>
                <w:sz w:val="18"/>
                <w:lang w:val="pl-PL"/>
              </w:rPr>
              <w:t>11.3</w:t>
            </w:r>
          </w:p>
        </w:tc>
        <w:tc>
          <w:tcPr>
            <w:tcW w:w="4315" w:type="dxa"/>
            <w:tcBorders>
              <w:top w:val="single" w:sz="4" w:space="0" w:color="auto"/>
              <w:left w:val="single" w:sz="4" w:space="0" w:color="auto"/>
            </w:tcBorders>
            <w:shd w:val="clear" w:color="auto" w:fill="FFFFFF"/>
            <w:vAlign w:val="bottom"/>
          </w:tcPr>
          <w:p w:rsidR="003156C5" w:rsidRPr="001C40D2" w:rsidRDefault="003156C5" w:rsidP="00EB19AE">
            <w:pPr>
              <w:framePr w:w="15178" w:h="3139" w:wrap="none" w:vAnchor="page" w:hAnchor="page" w:x="851" w:y="1431"/>
              <w:spacing w:line="276" w:lineRule="auto"/>
              <w:rPr>
                <w:rFonts w:ascii="Arial" w:hAnsi="Arial" w:cs="Arial"/>
                <w:sz w:val="22"/>
                <w:lang w:val="pl-PL"/>
              </w:rPr>
            </w:pPr>
            <w:r w:rsidRPr="001C40D2">
              <w:rPr>
                <w:rStyle w:val="Bodytext20"/>
                <w:sz w:val="18"/>
                <w:lang w:val="pl-PL"/>
              </w:rPr>
              <w:t>Podpisano umowę z partnerem świadczącym usługi biletowania/na system biletowania</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3139"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3139"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3139" w:wrap="none" w:vAnchor="page" w:hAnchor="page" w:x="851" w:y="1431"/>
              <w:spacing w:line="276" w:lineRule="auto"/>
              <w:rPr>
                <w:rFonts w:ascii="Arial" w:hAnsi="Arial" w:cs="Arial"/>
                <w:sz w:val="8"/>
                <w:szCs w:val="10"/>
                <w:lang w:val="pl-PL"/>
              </w:rPr>
            </w:pPr>
          </w:p>
        </w:tc>
      </w:tr>
      <w:tr w:rsidR="003156C5" w:rsidRPr="002962AF" w:rsidTr="003156C5">
        <w:trPr>
          <w:trHeight w:hRule="exact" w:val="586"/>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3139"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3139"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3139"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3139"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78" w:h="3139" w:wrap="none" w:vAnchor="page" w:hAnchor="page" w:x="851" w:y="1431"/>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4315"/>
        <w:gridCol w:w="1512"/>
        <w:gridCol w:w="1603"/>
        <w:gridCol w:w="6389"/>
      </w:tblGrid>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22"/>
                <w:lang w:val="pl-PL"/>
              </w:rPr>
            </w:pPr>
            <w:r w:rsidRPr="001C40D2">
              <w:rPr>
                <w:rStyle w:val="Bodytext20"/>
                <w:sz w:val="18"/>
                <w:lang w:val="pl-PL"/>
              </w:rPr>
              <w:lastRenderedPageBreak/>
              <w:t>B</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jc w:val="center"/>
              <w:rPr>
                <w:rFonts w:ascii="Arial" w:hAnsi="Arial" w:cs="Arial"/>
                <w:sz w:val="22"/>
                <w:lang w:val="pl-PL"/>
              </w:rPr>
            </w:pPr>
            <w:r w:rsidRPr="001C40D2">
              <w:rPr>
                <w:rStyle w:val="Bodytext28pt"/>
                <w:sz w:val="14"/>
                <w:lang w:val="pl-PL"/>
              </w:rPr>
              <w:t>ZALECANE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jc w:val="center"/>
              <w:rPr>
                <w:rFonts w:ascii="Arial" w:hAnsi="Arial" w:cs="Arial"/>
                <w:sz w:val="22"/>
                <w:lang w:val="pl-PL"/>
              </w:rPr>
            </w:pPr>
            <w:r w:rsidRPr="001C40D2">
              <w:rPr>
                <w:rStyle w:val="Bodytext28pt"/>
                <w:sz w:val="14"/>
                <w:lang w:val="pl-PL"/>
              </w:rPr>
              <w:t>Kryteria zgodności</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jc w:val="center"/>
              <w:rPr>
                <w:rFonts w:ascii="Arial" w:hAnsi="Arial" w:cs="Arial"/>
                <w:sz w:val="22"/>
                <w:lang w:val="pl-PL"/>
              </w:rPr>
            </w:pPr>
            <w:r w:rsidRPr="001C40D2">
              <w:rPr>
                <w:rStyle w:val="Bodytext28pt"/>
                <w:sz w:val="14"/>
                <w:lang w:val="pl-PL"/>
              </w:rPr>
              <w:t>Istotne lub drugorzędne</w:t>
            </w: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jc w:val="center"/>
              <w:rPr>
                <w:rFonts w:ascii="Arial" w:hAnsi="Arial" w:cs="Arial"/>
                <w:sz w:val="22"/>
                <w:lang w:val="pl-PL"/>
              </w:rPr>
            </w:pPr>
            <w:r w:rsidRPr="001C40D2">
              <w:rPr>
                <w:rStyle w:val="Bodytext28pt"/>
                <w:sz w:val="14"/>
                <w:lang w:val="pl-PL"/>
              </w:rPr>
              <w:t>Wynik</w:t>
            </w: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07" w:wrap="none" w:vAnchor="page" w:hAnchor="page" w:x="851" w:y="1431"/>
              <w:spacing w:line="276" w:lineRule="auto"/>
              <w:jc w:val="center"/>
              <w:rPr>
                <w:rFonts w:ascii="Arial" w:hAnsi="Arial" w:cs="Arial"/>
                <w:sz w:val="22"/>
                <w:lang w:val="pl-PL"/>
              </w:rPr>
            </w:pPr>
            <w:r w:rsidRPr="001C40D2">
              <w:rPr>
                <w:rStyle w:val="Bodytext28pt"/>
                <w:sz w:val="14"/>
                <w:lang w:val="pl-PL"/>
              </w:rPr>
              <w:t>Uwagi inspektora</w:t>
            </w: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78" w:h="8107" w:wrap="none" w:vAnchor="page" w:hAnchor="page" w:x="851" w:y="1431"/>
              <w:spacing w:line="276" w:lineRule="auto"/>
              <w:rPr>
                <w:rFonts w:ascii="Arial" w:hAnsi="Arial" w:cs="Arial"/>
                <w:sz w:val="22"/>
                <w:lang w:val="pl-PL"/>
              </w:rPr>
            </w:pPr>
            <w:r w:rsidRPr="001C40D2">
              <w:rPr>
                <w:rStyle w:val="Bodytext20"/>
                <w:sz w:val="18"/>
                <w:lang w:val="pl-PL"/>
              </w:rPr>
              <w:t>1</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22"/>
                <w:lang w:val="pl-PL"/>
              </w:rPr>
            </w:pPr>
            <w:r w:rsidRPr="001C40D2">
              <w:rPr>
                <w:rStyle w:val="Bodytext20"/>
                <w:sz w:val="18"/>
                <w:lang w:val="pl-PL"/>
              </w:rPr>
              <w:t>Formalne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78" w:h="8107" w:wrap="none" w:vAnchor="page" w:hAnchor="page" w:x="851" w:y="1431"/>
              <w:spacing w:line="276" w:lineRule="auto"/>
              <w:rPr>
                <w:rFonts w:ascii="Arial" w:hAnsi="Arial" w:cs="Arial"/>
                <w:sz w:val="22"/>
                <w:lang w:val="pl-PL"/>
              </w:rPr>
            </w:pPr>
            <w:r w:rsidRPr="001C40D2">
              <w:rPr>
                <w:rStyle w:val="Bodytext20"/>
                <w:sz w:val="18"/>
                <w:lang w:val="pl-PL"/>
              </w:rPr>
              <w:t>2</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22"/>
                <w:lang w:val="pl-PL"/>
              </w:rPr>
            </w:pPr>
            <w:r w:rsidRPr="001C40D2">
              <w:rPr>
                <w:rStyle w:val="Bodytext20"/>
                <w:sz w:val="18"/>
                <w:lang w:val="pl-PL"/>
              </w:rPr>
              <w:t>Organizacyjne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22"/>
                <w:lang w:val="pl-PL"/>
              </w:rPr>
            </w:pPr>
            <w:r w:rsidRPr="001C40D2">
              <w:rPr>
                <w:rStyle w:val="Bodytext20"/>
                <w:sz w:val="18"/>
                <w:lang w:val="pl-PL"/>
              </w:rPr>
              <w:t>3</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22"/>
                <w:lang w:val="pl-PL"/>
              </w:rPr>
            </w:pPr>
            <w:r w:rsidRPr="001C40D2">
              <w:rPr>
                <w:rStyle w:val="Bodytext20"/>
                <w:sz w:val="18"/>
                <w:lang w:val="pl-PL"/>
              </w:rPr>
              <w:t>Dotyczące planowania</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22"/>
                <w:lang w:val="pl-PL"/>
              </w:rPr>
            </w:pPr>
            <w:r w:rsidRPr="001C40D2">
              <w:rPr>
                <w:rStyle w:val="Bodytext20"/>
                <w:sz w:val="18"/>
                <w:lang w:val="pl-PL"/>
              </w:rPr>
              <w:t>4</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22"/>
                <w:lang w:val="pl-PL"/>
              </w:rPr>
            </w:pPr>
            <w:r w:rsidRPr="001C40D2">
              <w:rPr>
                <w:rStyle w:val="Bodytext20"/>
                <w:sz w:val="18"/>
                <w:lang w:val="pl-PL"/>
              </w:rPr>
              <w:t>Dotyczące planu generalnego</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r>
      <w:tr w:rsidR="003156C5" w:rsidRPr="001C40D2" w:rsidTr="003156C5">
        <w:trPr>
          <w:trHeight w:hRule="exact" w:val="595"/>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22"/>
                <w:lang w:val="pl-PL"/>
              </w:rPr>
            </w:pPr>
            <w:r w:rsidRPr="001C40D2">
              <w:rPr>
                <w:rStyle w:val="Bodytext20"/>
                <w:sz w:val="18"/>
                <w:lang w:val="pl-PL"/>
              </w:rPr>
              <w:t>5</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22"/>
                <w:lang w:val="pl-PL"/>
              </w:rPr>
            </w:pPr>
            <w:r w:rsidRPr="001C40D2">
              <w:rPr>
                <w:rStyle w:val="Bodytext20"/>
                <w:sz w:val="18"/>
                <w:lang w:val="pl-PL"/>
              </w:rPr>
              <w:t>Dotyczące krajobrazu/nasadzenia roślin</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78" w:h="8107" w:wrap="none" w:vAnchor="page" w:hAnchor="page" w:x="851" w:y="1431"/>
              <w:spacing w:line="276" w:lineRule="auto"/>
              <w:rPr>
                <w:rFonts w:ascii="Arial" w:hAnsi="Arial" w:cs="Arial"/>
                <w:sz w:val="22"/>
                <w:lang w:val="pl-PL"/>
              </w:rPr>
            </w:pPr>
            <w:r w:rsidRPr="001C40D2">
              <w:rPr>
                <w:rStyle w:val="Bodytext20"/>
                <w:sz w:val="18"/>
                <w:lang w:val="pl-PL"/>
              </w:rPr>
              <w:t>6</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22"/>
                <w:lang w:val="pl-PL"/>
              </w:rPr>
            </w:pPr>
            <w:r w:rsidRPr="001C40D2">
              <w:rPr>
                <w:rStyle w:val="Bodytext20"/>
                <w:sz w:val="18"/>
                <w:lang w:val="pl-PL"/>
              </w:rPr>
              <w:t>Dotyczące budowy</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r>
      <w:tr w:rsidR="003156C5" w:rsidRPr="001C40D2" w:rsidTr="003156C5">
        <w:trPr>
          <w:trHeight w:hRule="exact" w:val="586"/>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78" w:h="8107" w:wrap="none" w:vAnchor="page" w:hAnchor="page" w:x="851" w:y="1431"/>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4315"/>
        <w:gridCol w:w="1512"/>
        <w:gridCol w:w="1603"/>
        <w:gridCol w:w="6389"/>
      </w:tblGrid>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22"/>
                <w:lang w:val="pl-PL"/>
              </w:rPr>
            </w:pPr>
            <w:r w:rsidRPr="001C40D2">
              <w:rPr>
                <w:rStyle w:val="Bodytext20"/>
                <w:sz w:val="18"/>
                <w:lang w:val="pl-PL"/>
              </w:rPr>
              <w:lastRenderedPageBreak/>
              <w:t>7</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22"/>
                <w:lang w:val="pl-PL"/>
              </w:rPr>
            </w:pPr>
            <w:r w:rsidRPr="001C40D2">
              <w:rPr>
                <w:rStyle w:val="Bodytext20"/>
                <w:sz w:val="18"/>
                <w:lang w:val="pl-PL"/>
              </w:rPr>
              <w:t>Dotyczące uczestników</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78" w:h="5784" w:wrap="none" w:vAnchor="page" w:hAnchor="page" w:x="851" w:y="1431"/>
              <w:spacing w:line="276" w:lineRule="auto"/>
              <w:rPr>
                <w:rFonts w:ascii="Arial" w:hAnsi="Arial" w:cs="Arial"/>
                <w:sz w:val="22"/>
                <w:lang w:val="pl-PL"/>
              </w:rPr>
            </w:pPr>
            <w:r w:rsidRPr="001C40D2">
              <w:rPr>
                <w:rStyle w:val="Bodytext20"/>
                <w:sz w:val="18"/>
                <w:lang w:val="pl-PL"/>
              </w:rPr>
              <w:t>8</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22"/>
                <w:lang w:val="pl-PL"/>
              </w:rPr>
            </w:pPr>
            <w:r w:rsidRPr="001C40D2">
              <w:rPr>
                <w:rStyle w:val="Bodytext20"/>
                <w:sz w:val="18"/>
                <w:lang w:val="pl-PL"/>
              </w:rPr>
              <w:t>Dotyczące zdarzeń</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22"/>
                <w:lang w:val="pl-PL"/>
              </w:rPr>
            </w:pPr>
            <w:r w:rsidRPr="001C40D2">
              <w:rPr>
                <w:rStyle w:val="Bodytext20"/>
                <w:sz w:val="18"/>
                <w:lang w:val="pl-PL"/>
              </w:rPr>
              <w:t>9</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22"/>
                <w:lang w:val="pl-PL"/>
              </w:rPr>
            </w:pPr>
            <w:r w:rsidRPr="001C40D2">
              <w:rPr>
                <w:rStyle w:val="Bodytext20"/>
                <w:sz w:val="18"/>
                <w:lang w:val="pl-PL"/>
              </w:rPr>
              <w:t>Operacyjne i dotyczące bezpieczeństwa</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78" w:h="5784" w:wrap="none" w:vAnchor="page" w:hAnchor="page" w:x="851" w:y="1431"/>
              <w:spacing w:line="276" w:lineRule="auto"/>
              <w:rPr>
                <w:rFonts w:ascii="Arial" w:hAnsi="Arial" w:cs="Arial"/>
                <w:sz w:val="22"/>
                <w:lang w:val="pl-PL"/>
              </w:rPr>
            </w:pPr>
            <w:r w:rsidRPr="001C40D2">
              <w:rPr>
                <w:rStyle w:val="Bodytext20"/>
                <w:sz w:val="18"/>
                <w:lang w:val="pl-PL"/>
              </w:rPr>
              <w:t>10</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22"/>
                <w:lang w:val="pl-PL"/>
              </w:rPr>
            </w:pPr>
            <w:r w:rsidRPr="001C40D2">
              <w:rPr>
                <w:rStyle w:val="Bodytext20"/>
                <w:sz w:val="18"/>
                <w:lang w:val="pl-PL"/>
              </w:rPr>
              <w:t>Dotyczące marketingu i komunikacji</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78" w:h="5784" w:wrap="none" w:vAnchor="page" w:hAnchor="page" w:x="851" w:y="1431"/>
              <w:spacing w:line="276" w:lineRule="auto"/>
              <w:rPr>
                <w:rFonts w:ascii="Arial" w:hAnsi="Arial" w:cs="Arial"/>
                <w:sz w:val="22"/>
                <w:lang w:val="pl-PL"/>
              </w:rPr>
            </w:pPr>
            <w:r w:rsidRPr="001C40D2">
              <w:rPr>
                <w:rStyle w:val="Bodytext20"/>
                <w:sz w:val="18"/>
                <w:lang w:val="pl-PL"/>
              </w:rPr>
              <w:t>11</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22"/>
                <w:lang w:val="pl-PL"/>
              </w:rPr>
            </w:pPr>
            <w:r w:rsidRPr="001C40D2">
              <w:rPr>
                <w:rStyle w:val="Bodytext20"/>
                <w:sz w:val="18"/>
                <w:lang w:val="pl-PL"/>
              </w:rPr>
              <w:t>Dotyczące sprzedaży i biletów</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r>
      <w:tr w:rsidR="003156C5" w:rsidRPr="001C40D2" w:rsidTr="003156C5">
        <w:trPr>
          <w:trHeight w:hRule="exact" w:val="586"/>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c>
          <w:tcPr>
            <w:tcW w:w="1603"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c>
          <w:tcPr>
            <w:tcW w:w="6389"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78" w:h="5784" w:wrap="none" w:vAnchor="page" w:hAnchor="page" w:x="851" w:y="1431"/>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4354"/>
        <w:gridCol w:w="1512"/>
        <w:gridCol w:w="1565"/>
        <w:gridCol w:w="6384"/>
      </w:tblGrid>
      <w:tr w:rsidR="003156C5" w:rsidRPr="002962AF"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22"/>
                <w:lang w:val="pl-PL"/>
              </w:rPr>
            </w:pPr>
            <w:r w:rsidRPr="001C40D2">
              <w:rPr>
                <w:rStyle w:val="Bodytext2Calibri"/>
                <w:rFonts w:ascii="Arial" w:hAnsi="Arial" w:cs="Arial"/>
                <w:b w:val="0"/>
                <w:bCs w:val="0"/>
                <w:sz w:val="24"/>
                <w:lang w:val="pl-PL"/>
              </w:rPr>
              <w:lastRenderedPageBreak/>
              <w:t>c</w:t>
            </w:r>
          </w:p>
        </w:tc>
        <w:tc>
          <w:tcPr>
            <w:tcW w:w="4354"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jc w:val="center"/>
              <w:rPr>
                <w:rFonts w:ascii="Arial" w:hAnsi="Arial" w:cs="Arial"/>
                <w:sz w:val="22"/>
                <w:lang w:val="pl-PL"/>
              </w:rPr>
            </w:pPr>
            <w:r w:rsidRPr="001C40D2">
              <w:rPr>
                <w:rStyle w:val="Bodytext28pt"/>
                <w:sz w:val="14"/>
                <w:lang w:val="pl-PL"/>
              </w:rPr>
              <w:t>NIEUSUNIĘTE NIEZGODNOŚCI STWIERDZONE PODCZAS POPRZEDNICH WIZJI</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1565"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r>
      <w:tr w:rsidR="003156C5" w:rsidRPr="001C40D2" w:rsidTr="003156C5">
        <w:trPr>
          <w:trHeight w:hRule="exact" w:val="1622"/>
        </w:trPr>
        <w:tc>
          <w:tcPr>
            <w:tcW w:w="1358"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4354"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jc w:val="center"/>
              <w:rPr>
                <w:rFonts w:ascii="Arial" w:hAnsi="Arial" w:cs="Arial"/>
                <w:sz w:val="22"/>
                <w:lang w:val="pl-PL"/>
              </w:rPr>
            </w:pPr>
            <w:r w:rsidRPr="001C40D2">
              <w:rPr>
                <w:rStyle w:val="Bodytext28pt"/>
                <w:sz w:val="14"/>
                <w:lang w:val="pl-PL"/>
              </w:rPr>
              <w:t>Kryteria zgodności</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jc w:val="center"/>
              <w:rPr>
                <w:rFonts w:ascii="Arial" w:hAnsi="Arial" w:cs="Arial"/>
                <w:sz w:val="22"/>
                <w:lang w:val="pl-PL"/>
              </w:rPr>
            </w:pPr>
            <w:r w:rsidRPr="001C40D2">
              <w:rPr>
                <w:rStyle w:val="Bodytext28pt"/>
                <w:sz w:val="14"/>
                <w:lang w:val="pl-PL"/>
              </w:rPr>
              <w:t>Istotne lub drugorzędne</w:t>
            </w:r>
          </w:p>
        </w:tc>
        <w:tc>
          <w:tcPr>
            <w:tcW w:w="1565"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jc w:val="center"/>
              <w:rPr>
                <w:rFonts w:ascii="Arial" w:hAnsi="Arial" w:cs="Arial"/>
                <w:sz w:val="22"/>
                <w:lang w:val="pl-PL"/>
              </w:rPr>
            </w:pPr>
            <w:r w:rsidRPr="001C40D2">
              <w:rPr>
                <w:rStyle w:val="Bodytext28pt"/>
                <w:sz w:val="14"/>
                <w:lang w:val="pl-PL"/>
              </w:rPr>
              <w:t>Wynik</w:t>
            </w:r>
          </w:p>
          <w:p w:rsidR="003156C5" w:rsidRPr="001C40D2" w:rsidRDefault="003156C5" w:rsidP="00EB19AE">
            <w:pPr>
              <w:framePr w:w="15173" w:h="7406" w:wrap="none" w:vAnchor="page" w:hAnchor="page" w:x="851" w:y="1431"/>
              <w:spacing w:line="276" w:lineRule="auto"/>
              <w:jc w:val="center"/>
              <w:rPr>
                <w:rFonts w:ascii="Arial" w:hAnsi="Arial" w:cs="Arial"/>
                <w:sz w:val="22"/>
                <w:lang w:val="pl-PL"/>
              </w:rPr>
            </w:pPr>
            <w:r w:rsidRPr="001C40D2">
              <w:rPr>
                <w:rStyle w:val="Bodytext28pt"/>
                <w:sz w:val="14"/>
                <w:lang w:val="pl-PL"/>
              </w:rPr>
              <w:t>0: niedostateczny 1: dostateczny 2: dobry 3: doskonały</w:t>
            </w: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3" w:h="7406" w:wrap="none" w:vAnchor="page" w:hAnchor="page" w:x="851" w:y="1431"/>
              <w:spacing w:line="276" w:lineRule="auto"/>
              <w:jc w:val="center"/>
              <w:rPr>
                <w:rFonts w:ascii="Arial" w:hAnsi="Arial" w:cs="Arial"/>
                <w:sz w:val="22"/>
                <w:lang w:val="pl-PL"/>
              </w:rPr>
            </w:pPr>
            <w:r w:rsidRPr="001C40D2">
              <w:rPr>
                <w:rStyle w:val="Bodytext28pt"/>
                <w:sz w:val="14"/>
                <w:lang w:val="pl-PL"/>
              </w:rPr>
              <w:t>Uwagi inspektora</w:t>
            </w: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4354"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1565"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4354"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1565"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4354"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1565"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4354"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1565"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4354"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1565"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4354"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1565"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4354"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1565"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r>
      <w:tr w:rsidR="003156C5" w:rsidRPr="001C40D2" w:rsidTr="003156C5">
        <w:trPr>
          <w:trHeight w:hRule="exact" w:val="571"/>
        </w:trPr>
        <w:tc>
          <w:tcPr>
            <w:tcW w:w="1358"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4354"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1565" w:type="dxa"/>
            <w:tcBorders>
              <w:top w:val="single" w:sz="4" w:space="0" w:color="auto"/>
              <w:lef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r>
      <w:tr w:rsidR="003156C5" w:rsidRPr="001C40D2" w:rsidTr="003156C5">
        <w:trPr>
          <w:trHeight w:hRule="exact" w:val="590"/>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4354"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1565"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73" w:h="7406" w:wrap="none" w:vAnchor="page" w:hAnchor="page" w:x="851" w:y="1431"/>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p w:rsidR="003156C5" w:rsidRPr="001C40D2" w:rsidRDefault="003156C5" w:rsidP="00EB19AE">
      <w:pPr>
        <w:pStyle w:val="Tablecaption0"/>
        <w:framePr w:wrap="none" w:vAnchor="page" w:hAnchor="page" w:x="823" w:y="1437"/>
        <w:shd w:val="clear" w:color="auto" w:fill="auto"/>
        <w:spacing w:line="276" w:lineRule="auto"/>
        <w:rPr>
          <w:sz w:val="20"/>
          <w:lang w:val="pl-PL"/>
        </w:rPr>
      </w:pPr>
      <w:r w:rsidRPr="001C40D2">
        <w:rPr>
          <w:sz w:val="20"/>
          <w:lang w:val="pl-PL"/>
        </w:rPr>
        <w:lastRenderedPageBreak/>
        <w:t>Załącznik IV - Wizje lokalne dla wystaw kategorii A1 i B – 1 rok przed datą otwarcia</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4349"/>
        <w:gridCol w:w="1512"/>
        <w:gridCol w:w="1661"/>
        <w:gridCol w:w="6298"/>
      </w:tblGrid>
      <w:tr w:rsidR="003156C5" w:rsidRPr="001C40D2" w:rsidTr="003156C5">
        <w:trPr>
          <w:trHeight w:hRule="exact" w:val="58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jc w:val="center"/>
              <w:rPr>
                <w:rFonts w:ascii="Arial" w:hAnsi="Arial" w:cs="Arial"/>
                <w:sz w:val="22"/>
                <w:lang w:val="pl-PL"/>
              </w:rPr>
            </w:pPr>
            <w:r w:rsidRPr="001C40D2">
              <w:rPr>
                <w:rStyle w:val="Bodytext28pt"/>
                <w:sz w:val="14"/>
                <w:lang w:val="pl-PL"/>
              </w:rPr>
              <w:t>A</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jc w:val="center"/>
              <w:rPr>
                <w:rFonts w:ascii="Arial" w:hAnsi="Arial" w:cs="Arial"/>
                <w:sz w:val="22"/>
                <w:lang w:val="pl-PL"/>
              </w:rPr>
            </w:pPr>
            <w:r w:rsidRPr="001C40D2">
              <w:rPr>
                <w:rStyle w:val="Bodytext28pt"/>
                <w:sz w:val="14"/>
                <w:lang w:val="pl-PL"/>
              </w:rPr>
              <w:t>WYMAGANE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jc w:val="center"/>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jc w:val="center"/>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378" w:wrap="none" w:vAnchor="page" w:hAnchor="page" w:x="851" w:y="1862"/>
              <w:spacing w:line="276" w:lineRule="auto"/>
              <w:jc w:val="center"/>
              <w:rPr>
                <w:rFonts w:ascii="Arial" w:hAnsi="Arial" w:cs="Arial"/>
                <w:sz w:val="8"/>
                <w:szCs w:val="10"/>
                <w:lang w:val="pl-PL"/>
              </w:rPr>
            </w:pPr>
          </w:p>
        </w:tc>
      </w:tr>
      <w:tr w:rsidR="003156C5" w:rsidRPr="001C40D2" w:rsidTr="003156C5">
        <w:trPr>
          <w:trHeight w:hRule="exact" w:val="1349"/>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jc w:val="center"/>
              <w:rPr>
                <w:rFonts w:ascii="Arial" w:hAnsi="Arial" w:cs="Arial"/>
                <w:sz w:val="8"/>
                <w:szCs w:val="10"/>
                <w:lang w:val="pl-PL"/>
              </w:rPr>
            </w:pP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jc w:val="center"/>
              <w:rPr>
                <w:rFonts w:ascii="Arial" w:hAnsi="Arial" w:cs="Arial"/>
                <w:sz w:val="22"/>
                <w:lang w:val="pl-PL"/>
              </w:rPr>
            </w:pPr>
            <w:r w:rsidRPr="001C40D2">
              <w:rPr>
                <w:rStyle w:val="Bodytext28pt"/>
                <w:sz w:val="14"/>
                <w:lang w:val="pl-PL"/>
              </w:rPr>
              <w:t>Kryteria zgodności</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jc w:val="center"/>
              <w:rPr>
                <w:rFonts w:ascii="Arial" w:hAnsi="Arial" w:cs="Arial"/>
                <w:sz w:val="22"/>
                <w:lang w:val="pl-PL"/>
              </w:rPr>
            </w:pPr>
            <w:r w:rsidRPr="001C40D2">
              <w:rPr>
                <w:rStyle w:val="Bodytext28pt"/>
                <w:sz w:val="14"/>
                <w:lang w:val="pl-PL"/>
              </w:rPr>
              <w:t>Istotne lub drugorzędne</w:t>
            </w: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jc w:val="center"/>
              <w:rPr>
                <w:rFonts w:ascii="Arial" w:hAnsi="Arial" w:cs="Arial"/>
                <w:sz w:val="22"/>
                <w:lang w:val="pl-PL"/>
              </w:rPr>
            </w:pPr>
            <w:r w:rsidRPr="001C40D2">
              <w:rPr>
                <w:rStyle w:val="Bodytext28pt"/>
                <w:sz w:val="14"/>
                <w:lang w:val="pl-PL"/>
              </w:rPr>
              <w:t>Wynik</w:t>
            </w:r>
          </w:p>
          <w:p w:rsidR="003156C5" w:rsidRPr="001C40D2" w:rsidRDefault="003156C5" w:rsidP="00EB19AE">
            <w:pPr>
              <w:framePr w:w="15178" w:h="7378" w:wrap="none" w:vAnchor="page" w:hAnchor="page" w:x="851" w:y="1862"/>
              <w:spacing w:line="276" w:lineRule="auto"/>
              <w:jc w:val="center"/>
              <w:rPr>
                <w:rFonts w:ascii="Arial" w:hAnsi="Arial" w:cs="Arial"/>
                <w:sz w:val="22"/>
                <w:lang w:val="pl-PL"/>
              </w:rPr>
            </w:pPr>
            <w:r w:rsidRPr="001C40D2">
              <w:rPr>
                <w:rStyle w:val="Bodytext28pt"/>
                <w:sz w:val="14"/>
                <w:lang w:val="pl-PL"/>
              </w:rPr>
              <w:t>0: niedostateczny 1: dostateczny 2: dobry 3: doskonały</w:t>
            </w: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378" w:wrap="none" w:vAnchor="page" w:hAnchor="page" w:x="851" w:y="1862"/>
              <w:spacing w:line="276" w:lineRule="auto"/>
              <w:jc w:val="center"/>
              <w:rPr>
                <w:rFonts w:ascii="Arial" w:hAnsi="Arial" w:cs="Arial"/>
                <w:sz w:val="22"/>
                <w:lang w:val="pl-PL"/>
              </w:rPr>
            </w:pPr>
            <w:r w:rsidRPr="001C40D2">
              <w:rPr>
                <w:rStyle w:val="Bodytext28pt"/>
                <w:sz w:val="14"/>
                <w:lang w:val="pl-PL"/>
              </w:rPr>
              <w:t>Uwagi inspektora</w:t>
            </w: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22"/>
                <w:lang w:val="pl-PL"/>
              </w:rPr>
            </w:pPr>
            <w:r w:rsidRPr="001C40D2">
              <w:rPr>
                <w:rStyle w:val="Bodytext20"/>
                <w:sz w:val="18"/>
                <w:lang w:val="pl-PL"/>
              </w:rPr>
              <w:t>1</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22"/>
                <w:lang w:val="pl-PL"/>
              </w:rPr>
            </w:pPr>
            <w:r w:rsidRPr="001C40D2">
              <w:rPr>
                <w:rStyle w:val="Bodytext20"/>
                <w:sz w:val="18"/>
                <w:lang w:val="pl-PL"/>
              </w:rPr>
              <w:t>Formalne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22"/>
                <w:lang w:val="pl-PL"/>
              </w:rPr>
            </w:pPr>
            <w:r w:rsidRPr="001C40D2">
              <w:rPr>
                <w:rStyle w:val="Bodytext20"/>
                <w:sz w:val="18"/>
                <w:lang w:val="pl-PL"/>
              </w:rPr>
              <w:t>1.1</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22"/>
                <w:lang w:val="pl-PL"/>
              </w:rPr>
            </w:pPr>
            <w:r w:rsidRPr="001C40D2">
              <w:rPr>
                <w:rStyle w:val="Bodytext20"/>
                <w:sz w:val="18"/>
                <w:lang w:val="pl-PL"/>
              </w:rPr>
              <w:t>Regulamin Konkursowy uzyskał aprobatę AIPH</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22"/>
                <w:lang w:val="pl-PL"/>
              </w:rPr>
            </w:pPr>
            <w:r w:rsidRPr="001C40D2">
              <w:rPr>
                <w:rStyle w:val="Bodytext20"/>
                <w:sz w:val="18"/>
                <w:lang w:val="pl-PL"/>
              </w:rPr>
              <w:t>2</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22"/>
                <w:lang w:val="pl-PL"/>
              </w:rPr>
            </w:pPr>
            <w:r w:rsidRPr="001C40D2">
              <w:rPr>
                <w:rStyle w:val="Bodytext20"/>
                <w:sz w:val="18"/>
                <w:lang w:val="pl-PL"/>
              </w:rPr>
              <w:t>Organizacyjne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r>
      <w:tr w:rsidR="003156C5" w:rsidRPr="002962AF"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22"/>
                <w:lang w:val="pl-PL"/>
              </w:rPr>
            </w:pPr>
            <w:r w:rsidRPr="001C40D2">
              <w:rPr>
                <w:rStyle w:val="Bodytext20"/>
                <w:sz w:val="18"/>
                <w:lang w:val="pl-PL"/>
              </w:rPr>
              <w:t>2.1</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22"/>
                <w:lang w:val="pl-PL"/>
              </w:rPr>
            </w:pPr>
            <w:r w:rsidRPr="001C40D2">
              <w:rPr>
                <w:rStyle w:val="Bodytext20"/>
                <w:sz w:val="18"/>
                <w:lang w:val="pl-PL"/>
              </w:rPr>
              <w:t>Dalszy rozwój organizacji przebiega zgodnie z udokumentowanym planem</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r>
      <w:tr w:rsidR="003156C5" w:rsidRPr="001C40D2" w:rsidTr="003156C5">
        <w:trPr>
          <w:trHeight w:hRule="exact" w:val="57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22"/>
                <w:lang w:val="pl-PL"/>
              </w:rPr>
            </w:pPr>
            <w:r w:rsidRPr="001C40D2">
              <w:rPr>
                <w:rStyle w:val="Bodytext20"/>
                <w:sz w:val="18"/>
                <w:lang w:val="pl-PL"/>
              </w:rPr>
              <w:t>3</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22"/>
                <w:lang w:val="pl-PL"/>
              </w:rPr>
            </w:pPr>
            <w:r w:rsidRPr="001C40D2">
              <w:rPr>
                <w:rStyle w:val="Bodytext20"/>
                <w:sz w:val="18"/>
                <w:lang w:val="pl-PL"/>
              </w:rPr>
              <w:t>Dotyczące planowania</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r>
      <w:tr w:rsidR="003156C5" w:rsidRPr="002962AF" w:rsidTr="003156C5">
        <w:trPr>
          <w:trHeight w:hRule="exact" w:val="832"/>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22"/>
                <w:lang w:val="pl-PL"/>
              </w:rPr>
            </w:pPr>
            <w:r w:rsidRPr="001C40D2">
              <w:rPr>
                <w:rStyle w:val="Bodytext20"/>
                <w:sz w:val="18"/>
                <w:lang w:val="pl-PL"/>
              </w:rPr>
              <w:t>3.1</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22"/>
                <w:lang w:val="pl-PL"/>
              </w:rPr>
            </w:pPr>
            <w:r w:rsidRPr="001C40D2">
              <w:rPr>
                <w:rStyle w:val="Bodytext20"/>
                <w:sz w:val="18"/>
                <w:lang w:val="pl-PL"/>
              </w:rPr>
              <w:t>Plany projektu nie zawierają żadnych istotnych ryzyk mogących zagrozić otwarciu wystawy w planowanej dacie .</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r>
      <w:tr w:rsidR="003156C5" w:rsidRPr="002962AF" w:rsidTr="003156C5">
        <w:trPr>
          <w:trHeight w:hRule="exact" w:val="1141"/>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22"/>
                <w:lang w:val="pl-PL"/>
              </w:rPr>
            </w:pPr>
            <w:r w:rsidRPr="001C40D2">
              <w:rPr>
                <w:rStyle w:val="Bodytext20"/>
                <w:sz w:val="18"/>
                <w:lang w:val="pl-PL"/>
              </w:rPr>
              <w:t>3.2</w:t>
            </w:r>
          </w:p>
        </w:tc>
        <w:tc>
          <w:tcPr>
            <w:tcW w:w="4349"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22"/>
                <w:lang w:val="pl-PL"/>
              </w:rPr>
            </w:pPr>
            <w:r w:rsidRPr="001C40D2">
              <w:rPr>
                <w:rStyle w:val="Bodytext20"/>
                <w:sz w:val="18"/>
                <w:lang w:val="pl-PL"/>
              </w:rPr>
              <w:t>Plany projektów towarzyszących w mieście-organizatorze  nie zawierają żadnych istotnych ryzyk mogących zagrozić otwarciu wystawy w planowanej dacie</w:t>
            </w: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c>
          <w:tcPr>
            <w:tcW w:w="1661"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c>
          <w:tcPr>
            <w:tcW w:w="6298"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78" w:h="7378" w:wrap="none" w:vAnchor="page" w:hAnchor="page" w:x="851" w:y="1862"/>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4349"/>
        <w:gridCol w:w="1512"/>
        <w:gridCol w:w="1661"/>
        <w:gridCol w:w="6298"/>
      </w:tblGrid>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22"/>
                <w:lang w:val="pl-PL"/>
              </w:rPr>
            </w:pPr>
            <w:r w:rsidRPr="001C40D2">
              <w:rPr>
                <w:rStyle w:val="Bodytext20"/>
                <w:sz w:val="18"/>
                <w:lang w:val="pl-PL"/>
              </w:rPr>
              <w:lastRenderedPageBreak/>
              <w:t>4</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22"/>
                <w:lang w:val="pl-PL"/>
              </w:rPr>
            </w:pPr>
            <w:r w:rsidRPr="001C40D2">
              <w:rPr>
                <w:rStyle w:val="Bodytext20"/>
                <w:sz w:val="18"/>
                <w:lang w:val="pl-PL"/>
              </w:rPr>
              <w:t>Dotyczące planu generalnego</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r>
      <w:tr w:rsidR="003156C5" w:rsidRPr="002962AF"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22"/>
                <w:lang w:val="pl-PL"/>
              </w:rPr>
            </w:pPr>
            <w:r w:rsidRPr="001C40D2">
              <w:rPr>
                <w:rStyle w:val="Bodytext20"/>
                <w:sz w:val="18"/>
                <w:lang w:val="pl-PL"/>
              </w:rPr>
              <w:t>4.1</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22"/>
                <w:lang w:val="pl-PL"/>
              </w:rPr>
            </w:pPr>
            <w:r w:rsidRPr="001C40D2">
              <w:rPr>
                <w:rStyle w:val="Bodytext20"/>
                <w:sz w:val="18"/>
                <w:lang w:val="pl-PL"/>
              </w:rPr>
              <w:t>Plan generalny wystawy wewnętrznej został zatwierdzony</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r>
      <w:tr w:rsidR="003156C5" w:rsidRPr="002962AF" w:rsidTr="003156C5">
        <w:trPr>
          <w:trHeight w:hRule="exact" w:val="81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22"/>
                <w:lang w:val="pl-PL"/>
              </w:rPr>
            </w:pPr>
            <w:r w:rsidRPr="001C40D2">
              <w:rPr>
                <w:rStyle w:val="Bodytext20"/>
                <w:sz w:val="18"/>
                <w:lang w:val="pl-PL"/>
              </w:rPr>
              <w:t>4.2</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22"/>
                <w:lang w:val="pl-PL"/>
              </w:rPr>
            </w:pPr>
            <w:r w:rsidRPr="001C40D2">
              <w:rPr>
                <w:rStyle w:val="Bodytext20"/>
                <w:sz w:val="18"/>
                <w:lang w:val="pl-PL"/>
              </w:rPr>
              <w:t>Zatwierdzono projekt tymczasowych budynków oraz rozwoju użyteczności publicznej</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22"/>
                <w:lang w:val="pl-PL"/>
              </w:rPr>
            </w:pPr>
            <w:r w:rsidRPr="001C40D2">
              <w:rPr>
                <w:rStyle w:val="Bodytext20"/>
                <w:sz w:val="18"/>
                <w:lang w:val="pl-PL"/>
              </w:rPr>
              <w:t>5</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22"/>
                <w:lang w:val="pl-PL"/>
              </w:rPr>
            </w:pPr>
            <w:r w:rsidRPr="001C40D2">
              <w:rPr>
                <w:rStyle w:val="Bodytext20"/>
                <w:sz w:val="18"/>
                <w:lang w:val="pl-PL"/>
              </w:rPr>
              <w:t>Dotyczące krajobrazu/nasadzenia roślin</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22"/>
                <w:lang w:val="pl-PL"/>
              </w:rPr>
            </w:pPr>
            <w:r w:rsidRPr="001C40D2">
              <w:rPr>
                <w:rStyle w:val="Bodytext20"/>
                <w:sz w:val="18"/>
                <w:lang w:val="pl-PL"/>
              </w:rPr>
              <w:t>5.1</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22"/>
                <w:lang w:val="pl-PL"/>
              </w:rPr>
            </w:pPr>
            <w:r w:rsidRPr="001C40D2">
              <w:rPr>
                <w:rStyle w:val="Bodytext20"/>
                <w:sz w:val="18"/>
                <w:lang w:val="pl-PL"/>
              </w:rPr>
              <w:t>Ukończono plan nasadzeń</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r>
      <w:tr w:rsidR="003156C5" w:rsidRPr="002962AF" w:rsidTr="003156C5">
        <w:trPr>
          <w:trHeight w:hRule="exact" w:val="81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22"/>
                <w:lang w:val="pl-PL"/>
              </w:rPr>
            </w:pPr>
            <w:r w:rsidRPr="001C40D2">
              <w:rPr>
                <w:rStyle w:val="Bodytext20"/>
                <w:sz w:val="18"/>
                <w:lang w:val="pl-PL"/>
              </w:rPr>
              <w:t>5.2</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22"/>
                <w:lang w:val="pl-PL"/>
              </w:rPr>
            </w:pPr>
            <w:r w:rsidRPr="001C40D2">
              <w:rPr>
                <w:rStyle w:val="Bodytext20"/>
                <w:sz w:val="18"/>
                <w:lang w:val="pl-PL"/>
              </w:rPr>
              <w:t>Działania w zakresie zagospodarowania przestrzennego i nasadzeń przebiegają zgodnie z udokumentowanym harmonogramem</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22"/>
                <w:lang w:val="pl-PL"/>
              </w:rPr>
            </w:pPr>
            <w:r w:rsidRPr="001C40D2">
              <w:rPr>
                <w:rStyle w:val="Bodytext20"/>
                <w:sz w:val="18"/>
                <w:lang w:val="pl-PL"/>
              </w:rPr>
              <w:t>5.3</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22"/>
                <w:lang w:val="pl-PL"/>
              </w:rPr>
            </w:pPr>
            <w:r w:rsidRPr="001C40D2">
              <w:rPr>
                <w:rStyle w:val="Bodytext20"/>
                <w:sz w:val="18"/>
                <w:lang w:val="pl-PL"/>
              </w:rPr>
              <w:t>Jakość nasadzeń jest zgodna z celami wystawy</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22"/>
                <w:lang w:val="pl-PL"/>
              </w:rPr>
            </w:pPr>
            <w:r w:rsidRPr="001C40D2">
              <w:rPr>
                <w:rStyle w:val="Bodytext20"/>
                <w:sz w:val="18"/>
                <w:lang w:val="pl-PL"/>
              </w:rPr>
              <w:t>5.4</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22"/>
                <w:lang w:val="pl-PL"/>
              </w:rPr>
            </w:pPr>
            <w:r w:rsidRPr="001C40D2">
              <w:rPr>
                <w:rStyle w:val="Bodytext20"/>
                <w:sz w:val="18"/>
                <w:lang w:val="pl-PL"/>
              </w:rPr>
              <w:t>Pozyskano i dobrano co najmniej 80% wszystkich nasadzeń</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r>
      <w:tr w:rsidR="003156C5" w:rsidRPr="002962AF" w:rsidTr="003156C5">
        <w:trPr>
          <w:trHeight w:hRule="exact" w:val="82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22"/>
                <w:lang w:val="pl-PL"/>
              </w:rPr>
            </w:pPr>
            <w:r w:rsidRPr="001C40D2">
              <w:rPr>
                <w:rStyle w:val="Bodytext20"/>
                <w:sz w:val="18"/>
                <w:lang w:val="pl-PL"/>
              </w:rPr>
              <w:t>5.5</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22"/>
                <w:lang w:val="pl-PL"/>
              </w:rPr>
            </w:pPr>
            <w:r w:rsidRPr="001C40D2">
              <w:rPr>
                <w:rStyle w:val="Bodytext20"/>
                <w:sz w:val="18"/>
                <w:lang w:val="pl-PL"/>
              </w:rPr>
              <w:t>Rozwój i kontraktowanie usług konserwacji przestrzennej przebiegają zgodnie z udokumentowanym harmonogramem</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r>
      <w:tr w:rsidR="003156C5" w:rsidRPr="001C40D2" w:rsidTr="003156C5">
        <w:trPr>
          <w:trHeight w:hRule="exact" w:val="586"/>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22"/>
                <w:lang w:val="pl-PL"/>
              </w:rPr>
            </w:pPr>
            <w:r w:rsidRPr="001C40D2">
              <w:rPr>
                <w:rStyle w:val="Bodytext20"/>
                <w:sz w:val="18"/>
                <w:lang w:val="pl-PL"/>
              </w:rPr>
              <w:t>6</w:t>
            </w:r>
          </w:p>
        </w:tc>
        <w:tc>
          <w:tcPr>
            <w:tcW w:w="4349"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22"/>
                <w:lang w:val="pl-PL"/>
              </w:rPr>
            </w:pPr>
            <w:r w:rsidRPr="001C40D2">
              <w:rPr>
                <w:rStyle w:val="Bodytext20"/>
                <w:sz w:val="18"/>
                <w:lang w:val="pl-PL"/>
              </w:rPr>
              <w:t>Dotyczące budowy</w:t>
            </w: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c>
          <w:tcPr>
            <w:tcW w:w="1661"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c>
          <w:tcPr>
            <w:tcW w:w="6298"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78" w:h="7656" w:wrap="none" w:vAnchor="page" w:hAnchor="page" w:x="851" w:y="458"/>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15359" w:type="dxa"/>
        <w:tblInd w:w="10" w:type="dxa"/>
        <w:tblLayout w:type="fixed"/>
        <w:tblCellMar>
          <w:left w:w="10" w:type="dxa"/>
          <w:right w:w="10" w:type="dxa"/>
        </w:tblCellMar>
        <w:tblLook w:val="04A0" w:firstRow="1" w:lastRow="0" w:firstColumn="1" w:lastColumn="0" w:noHBand="0" w:noVBand="1"/>
      </w:tblPr>
      <w:tblGrid>
        <w:gridCol w:w="1374"/>
        <w:gridCol w:w="4401"/>
        <w:gridCol w:w="1530"/>
        <w:gridCol w:w="1681"/>
        <w:gridCol w:w="6373"/>
      </w:tblGrid>
      <w:tr w:rsidR="003156C5" w:rsidRPr="002962AF" w:rsidTr="003156C5">
        <w:trPr>
          <w:trHeight w:hRule="exact" w:val="884"/>
        </w:trPr>
        <w:tc>
          <w:tcPr>
            <w:tcW w:w="1374"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22"/>
                <w:lang w:val="pl-PL"/>
              </w:rPr>
            </w:pPr>
            <w:r w:rsidRPr="001C40D2">
              <w:rPr>
                <w:rStyle w:val="Bodytext20"/>
                <w:sz w:val="18"/>
                <w:lang w:val="pl-PL"/>
              </w:rPr>
              <w:lastRenderedPageBreak/>
              <w:t>6.1</w:t>
            </w:r>
          </w:p>
        </w:tc>
        <w:tc>
          <w:tcPr>
            <w:tcW w:w="4401"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22"/>
                <w:lang w:val="pl-PL"/>
              </w:rPr>
            </w:pPr>
            <w:r w:rsidRPr="001C40D2">
              <w:rPr>
                <w:rStyle w:val="Bodytext20"/>
                <w:sz w:val="18"/>
                <w:lang w:val="pl-PL"/>
              </w:rPr>
              <w:t>Prace budowlane dotyczące rozwoju infrastruktury przebiegają zgodnie z udokumentowanym harmonogramem.</w:t>
            </w:r>
          </w:p>
        </w:tc>
        <w:tc>
          <w:tcPr>
            <w:tcW w:w="1530"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c>
          <w:tcPr>
            <w:tcW w:w="1681"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c>
          <w:tcPr>
            <w:tcW w:w="63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r>
      <w:tr w:rsidR="003156C5" w:rsidRPr="002962AF" w:rsidTr="003156C5">
        <w:trPr>
          <w:trHeight w:hRule="exact" w:val="878"/>
        </w:trPr>
        <w:tc>
          <w:tcPr>
            <w:tcW w:w="1374"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22"/>
                <w:lang w:val="pl-PL"/>
              </w:rPr>
            </w:pPr>
            <w:r w:rsidRPr="001C40D2">
              <w:rPr>
                <w:rStyle w:val="Bodytext20"/>
                <w:sz w:val="18"/>
                <w:lang w:val="pl-PL"/>
              </w:rPr>
              <w:t>6.2</w:t>
            </w:r>
          </w:p>
        </w:tc>
        <w:tc>
          <w:tcPr>
            <w:tcW w:w="4401"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22"/>
                <w:lang w:val="pl-PL"/>
              </w:rPr>
            </w:pPr>
            <w:r w:rsidRPr="001C40D2">
              <w:rPr>
                <w:rStyle w:val="Bodytext20"/>
                <w:sz w:val="18"/>
                <w:lang w:val="pl-PL"/>
              </w:rPr>
              <w:t>Prace budowlane dotyczące budynków stałych przebiegają zgodnie z udokumentowanym harmonogramem .</w:t>
            </w:r>
          </w:p>
        </w:tc>
        <w:tc>
          <w:tcPr>
            <w:tcW w:w="1530"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c>
          <w:tcPr>
            <w:tcW w:w="1681"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c>
          <w:tcPr>
            <w:tcW w:w="63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r>
      <w:tr w:rsidR="003156C5" w:rsidRPr="002962AF" w:rsidTr="003156C5">
        <w:trPr>
          <w:trHeight w:hRule="exact" w:val="884"/>
        </w:trPr>
        <w:tc>
          <w:tcPr>
            <w:tcW w:w="1374"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22"/>
                <w:lang w:val="pl-PL"/>
              </w:rPr>
            </w:pPr>
            <w:r w:rsidRPr="001C40D2">
              <w:rPr>
                <w:rStyle w:val="Bodytext20"/>
                <w:sz w:val="18"/>
                <w:lang w:val="pl-PL"/>
              </w:rPr>
              <w:t>6.3</w:t>
            </w:r>
          </w:p>
        </w:tc>
        <w:tc>
          <w:tcPr>
            <w:tcW w:w="4401"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22"/>
                <w:lang w:val="pl-PL"/>
              </w:rPr>
            </w:pPr>
            <w:r w:rsidRPr="001C40D2">
              <w:rPr>
                <w:rStyle w:val="Bodytext20"/>
                <w:sz w:val="18"/>
                <w:lang w:val="pl-PL"/>
              </w:rPr>
              <w:t>Prace budowlane związane z budową tymczasowej infrastruktury i budowli przebiegają zgodnie z udokumentowanym harmonogramem</w:t>
            </w:r>
          </w:p>
        </w:tc>
        <w:tc>
          <w:tcPr>
            <w:tcW w:w="1530"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c>
          <w:tcPr>
            <w:tcW w:w="1681"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c>
          <w:tcPr>
            <w:tcW w:w="63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r>
      <w:tr w:rsidR="003156C5" w:rsidRPr="002962AF" w:rsidTr="003156C5">
        <w:trPr>
          <w:trHeight w:hRule="exact" w:val="870"/>
        </w:trPr>
        <w:tc>
          <w:tcPr>
            <w:tcW w:w="1374"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22"/>
                <w:lang w:val="pl-PL"/>
              </w:rPr>
            </w:pPr>
            <w:r w:rsidRPr="001C40D2">
              <w:rPr>
                <w:rStyle w:val="Bodytext20"/>
                <w:sz w:val="18"/>
                <w:lang w:val="pl-PL"/>
              </w:rPr>
              <w:t>6.4</w:t>
            </w:r>
          </w:p>
        </w:tc>
        <w:tc>
          <w:tcPr>
            <w:tcW w:w="4401"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22"/>
                <w:lang w:val="pl-PL"/>
              </w:rPr>
            </w:pPr>
            <w:r w:rsidRPr="001C40D2">
              <w:rPr>
                <w:rStyle w:val="Bodytext20"/>
                <w:sz w:val="18"/>
                <w:lang w:val="pl-PL"/>
              </w:rPr>
              <w:t>Realizacja projektów dotyczących infrastruktury towarzyszącej w mieście-gospodarzu przebiega zgodnie z udokumentowanym harmonogramem</w:t>
            </w:r>
          </w:p>
        </w:tc>
        <w:tc>
          <w:tcPr>
            <w:tcW w:w="1530"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c>
          <w:tcPr>
            <w:tcW w:w="1681"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c>
          <w:tcPr>
            <w:tcW w:w="63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r>
      <w:tr w:rsidR="003156C5" w:rsidRPr="002962AF" w:rsidTr="003156C5">
        <w:trPr>
          <w:trHeight w:hRule="exact" w:val="878"/>
        </w:trPr>
        <w:tc>
          <w:tcPr>
            <w:tcW w:w="1374"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22"/>
                <w:lang w:val="pl-PL"/>
              </w:rPr>
            </w:pPr>
            <w:r w:rsidRPr="001C40D2">
              <w:rPr>
                <w:rStyle w:val="Bodytext20"/>
                <w:sz w:val="18"/>
                <w:lang w:val="pl-PL"/>
              </w:rPr>
              <w:t>6.5</w:t>
            </w:r>
          </w:p>
        </w:tc>
        <w:tc>
          <w:tcPr>
            <w:tcW w:w="4401"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22"/>
                <w:lang w:val="pl-PL"/>
              </w:rPr>
            </w:pPr>
            <w:r w:rsidRPr="001C40D2">
              <w:rPr>
                <w:rStyle w:val="Bodytext20"/>
                <w:sz w:val="18"/>
                <w:lang w:val="pl-PL"/>
              </w:rPr>
              <w:t>Przygotowanie obszarów dla uczestników (zewnętrznych i wewnętrznych) przebiega zgodnie z udokumentowanym harmonogramem</w:t>
            </w:r>
          </w:p>
        </w:tc>
        <w:tc>
          <w:tcPr>
            <w:tcW w:w="1530"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c>
          <w:tcPr>
            <w:tcW w:w="1681"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c>
          <w:tcPr>
            <w:tcW w:w="63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r>
      <w:tr w:rsidR="003156C5" w:rsidRPr="002962AF" w:rsidTr="003156C5">
        <w:trPr>
          <w:trHeight w:hRule="exact" w:val="620"/>
        </w:trPr>
        <w:tc>
          <w:tcPr>
            <w:tcW w:w="1374"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c>
          <w:tcPr>
            <w:tcW w:w="4401"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c>
          <w:tcPr>
            <w:tcW w:w="1530"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c>
          <w:tcPr>
            <w:tcW w:w="1681"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c>
          <w:tcPr>
            <w:tcW w:w="63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r>
      <w:tr w:rsidR="003156C5" w:rsidRPr="001C40D2" w:rsidTr="003156C5">
        <w:trPr>
          <w:trHeight w:hRule="exact" w:val="625"/>
        </w:trPr>
        <w:tc>
          <w:tcPr>
            <w:tcW w:w="1374"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22"/>
                <w:lang w:val="pl-PL"/>
              </w:rPr>
            </w:pPr>
            <w:r w:rsidRPr="001C40D2">
              <w:rPr>
                <w:rStyle w:val="Bodytext20"/>
                <w:sz w:val="18"/>
                <w:lang w:val="pl-PL"/>
              </w:rPr>
              <w:t>7</w:t>
            </w:r>
          </w:p>
        </w:tc>
        <w:tc>
          <w:tcPr>
            <w:tcW w:w="4401"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22"/>
                <w:lang w:val="pl-PL"/>
              </w:rPr>
            </w:pPr>
            <w:r w:rsidRPr="001C40D2">
              <w:rPr>
                <w:rStyle w:val="Bodytext20"/>
                <w:sz w:val="18"/>
                <w:lang w:val="pl-PL"/>
              </w:rPr>
              <w:t>Dotyczące uczestników</w:t>
            </w:r>
          </w:p>
        </w:tc>
        <w:tc>
          <w:tcPr>
            <w:tcW w:w="1530"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c>
          <w:tcPr>
            <w:tcW w:w="1681"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c>
          <w:tcPr>
            <w:tcW w:w="63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r>
      <w:tr w:rsidR="003156C5" w:rsidRPr="002962AF" w:rsidTr="003156C5">
        <w:trPr>
          <w:trHeight w:hRule="exact" w:val="878"/>
        </w:trPr>
        <w:tc>
          <w:tcPr>
            <w:tcW w:w="1374"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22"/>
                <w:lang w:val="pl-PL"/>
              </w:rPr>
            </w:pPr>
            <w:r w:rsidRPr="001C40D2">
              <w:rPr>
                <w:rStyle w:val="Bodytext20"/>
                <w:sz w:val="18"/>
                <w:lang w:val="pl-PL"/>
              </w:rPr>
              <w:t>7.1</w:t>
            </w:r>
          </w:p>
        </w:tc>
        <w:tc>
          <w:tcPr>
            <w:tcW w:w="4401"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22"/>
                <w:lang w:val="pl-PL"/>
              </w:rPr>
            </w:pPr>
            <w:r w:rsidRPr="001C40D2">
              <w:rPr>
                <w:rStyle w:val="Bodytext20"/>
                <w:sz w:val="18"/>
                <w:lang w:val="pl-PL"/>
              </w:rPr>
              <w:t>Proces zapraszania uczestników oficjalnych/międzynarodowych przebiega zgodnie z udokumentowanym planem</w:t>
            </w:r>
          </w:p>
        </w:tc>
        <w:tc>
          <w:tcPr>
            <w:tcW w:w="1530"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c>
          <w:tcPr>
            <w:tcW w:w="1681"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c>
          <w:tcPr>
            <w:tcW w:w="63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r>
      <w:tr w:rsidR="003156C5" w:rsidRPr="002962AF" w:rsidTr="003156C5">
        <w:trPr>
          <w:trHeight w:hRule="exact" w:val="582"/>
        </w:trPr>
        <w:tc>
          <w:tcPr>
            <w:tcW w:w="1374"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22"/>
                <w:lang w:val="pl-PL"/>
              </w:rPr>
            </w:pPr>
            <w:r w:rsidRPr="001C40D2">
              <w:rPr>
                <w:rStyle w:val="Bodytext20"/>
                <w:sz w:val="18"/>
                <w:lang w:val="pl-PL"/>
              </w:rPr>
              <w:t>7.2</w:t>
            </w:r>
          </w:p>
        </w:tc>
        <w:tc>
          <w:tcPr>
            <w:tcW w:w="4401"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22"/>
                <w:lang w:val="pl-PL"/>
              </w:rPr>
            </w:pPr>
            <w:r w:rsidRPr="001C40D2">
              <w:rPr>
                <w:rStyle w:val="Bodytext20"/>
                <w:sz w:val="18"/>
                <w:lang w:val="pl-PL"/>
              </w:rPr>
              <w:t>Proces zapraszania uczestników krajowych przebiega zgodnie z udokumentowanym planem</w:t>
            </w:r>
          </w:p>
        </w:tc>
        <w:tc>
          <w:tcPr>
            <w:tcW w:w="1530"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c>
          <w:tcPr>
            <w:tcW w:w="1681" w:type="dxa"/>
            <w:tcBorders>
              <w:top w:val="single" w:sz="4" w:space="0" w:color="auto"/>
              <w:lef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c>
          <w:tcPr>
            <w:tcW w:w="6373"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r>
      <w:tr w:rsidR="003156C5" w:rsidRPr="002962AF" w:rsidTr="003156C5">
        <w:trPr>
          <w:trHeight w:hRule="exact" w:val="1412"/>
        </w:trPr>
        <w:tc>
          <w:tcPr>
            <w:tcW w:w="1374"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22"/>
                <w:lang w:val="pl-PL"/>
              </w:rPr>
            </w:pPr>
            <w:r w:rsidRPr="001C40D2">
              <w:rPr>
                <w:rStyle w:val="Bodytext20"/>
                <w:sz w:val="18"/>
                <w:lang w:val="pl-PL"/>
              </w:rPr>
              <w:t>7.3</w:t>
            </w:r>
          </w:p>
        </w:tc>
        <w:tc>
          <w:tcPr>
            <w:tcW w:w="4401"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22"/>
                <w:lang w:val="pl-PL"/>
              </w:rPr>
            </w:pPr>
            <w:r w:rsidRPr="001C40D2">
              <w:rPr>
                <w:rStyle w:val="Bodytext20"/>
                <w:sz w:val="18"/>
                <w:lang w:val="pl-PL"/>
              </w:rPr>
              <w:t>Czy liczba uczestników spełnia wymogi rozdziału 3 Regulaminu  AIPH:</w:t>
            </w:r>
          </w:p>
          <w:p w:rsidR="003156C5" w:rsidRPr="001C40D2" w:rsidRDefault="003156C5" w:rsidP="00EB19AE">
            <w:pPr>
              <w:framePr w:w="15178" w:h="7723" w:wrap="none" w:vAnchor="page" w:hAnchor="page" w:x="851" w:y="1854"/>
              <w:spacing w:line="276" w:lineRule="auto"/>
              <w:rPr>
                <w:rStyle w:val="Bodytext20"/>
                <w:sz w:val="18"/>
                <w:lang w:val="pl-PL"/>
              </w:rPr>
            </w:pPr>
            <w:r w:rsidRPr="001C40D2">
              <w:rPr>
                <w:rStyle w:val="Bodytext20"/>
                <w:sz w:val="18"/>
                <w:lang w:val="pl-PL"/>
              </w:rPr>
              <w:t xml:space="preserve">A1: Co najmniej 10 uczestniczących krajów </w:t>
            </w:r>
          </w:p>
          <w:p w:rsidR="003156C5" w:rsidRPr="001C40D2" w:rsidRDefault="003156C5" w:rsidP="00EB19AE">
            <w:pPr>
              <w:framePr w:w="15178" w:h="7723" w:wrap="none" w:vAnchor="page" w:hAnchor="page" w:x="851" w:y="1854"/>
              <w:spacing w:line="276" w:lineRule="auto"/>
              <w:rPr>
                <w:rFonts w:ascii="Arial" w:hAnsi="Arial" w:cs="Arial"/>
                <w:sz w:val="22"/>
                <w:lang w:val="pl-PL"/>
              </w:rPr>
            </w:pPr>
            <w:r w:rsidRPr="001C40D2">
              <w:rPr>
                <w:rStyle w:val="Bodytext20"/>
                <w:sz w:val="18"/>
                <w:lang w:val="pl-PL"/>
              </w:rPr>
              <w:t>B: Co najmniej 10 uczestników międzynarodowych</w:t>
            </w:r>
          </w:p>
        </w:tc>
        <w:tc>
          <w:tcPr>
            <w:tcW w:w="1530"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c>
          <w:tcPr>
            <w:tcW w:w="1681"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c>
          <w:tcPr>
            <w:tcW w:w="6373"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78" w:h="7723" w:wrap="none" w:vAnchor="page" w:hAnchor="page" w:x="851" w:y="1854"/>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4349"/>
        <w:gridCol w:w="1512"/>
        <w:gridCol w:w="1661"/>
        <w:gridCol w:w="6298"/>
      </w:tblGrid>
      <w:tr w:rsidR="003156C5" w:rsidRPr="002962AF" w:rsidTr="003156C5">
        <w:trPr>
          <w:trHeight w:hRule="exact" w:val="82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1982" w:wrap="none" w:vAnchor="page" w:hAnchor="page" w:x="851" w:y="1431"/>
              <w:spacing w:line="276" w:lineRule="auto"/>
              <w:rPr>
                <w:rFonts w:ascii="Arial" w:hAnsi="Arial" w:cs="Arial"/>
                <w:sz w:val="22"/>
                <w:lang w:val="pl-PL"/>
              </w:rPr>
            </w:pPr>
            <w:r w:rsidRPr="001C40D2">
              <w:rPr>
                <w:rStyle w:val="Bodytext20"/>
                <w:sz w:val="18"/>
                <w:lang w:val="pl-PL"/>
              </w:rPr>
              <w:lastRenderedPageBreak/>
              <w:t>7.4</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1982" w:wrap="none" w:vAnchor="page" w:hAnchor="page" w:x="851" w:y="1431"/>
              <w:spacing w:line="276" w:lineRule="auto"/>
              <w:rPr>
                <w:rFonts w:ascii="Arial" w:hAnsi="Arial" w:cs="Arial"/>
                <w:sz w:val="22"/>
                <w:lang w:val="pl-PL"/>
              </w:rPr>
            </w:pPr>
            <w:r w:rsidRPr="001C40D2">
              <w:rPr>
                <w:rStyle w:val="Bodytext20"/>
                <w:sz w:val="18"/>
                <w:lang w:val="pl-PL"/>
              </w:rPr>
              <w:t>Stworzono organizację koordynującą usługi na rzecz uczestników określone w Regulaminie Wystawy/Ogólnym/Szczegółowym.</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1982"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1982"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1982"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1982" w:wrap="none" w:vAnchor="page" w:hAnchor="page" w:x="851" w:y="1431"/>
              <w:spacing w:line="276" w:lineRule="auto"/>
              <w:rPr>
                <w:rFonts w:ascii="Arial" w:hAnsi="Arial" w:cs="Arial"/>
                <w:sz w:val="22"/>
                <w:lang w:val="pl-PL"/>
              </w:rPr>
            </w:pPr>
            <w:r w:rsidRPr="001C40D2">
              <w:rPr>
                <w:rStyle w:val="Bodytext20"/>
                <w:sz w:val="18"/>
                <w:lang w:val="pl-PL"/>
              </w:rPr>
              <w:t>7.5</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1982" w:wrap="none" w:vAnchor="page" w:hAnchor="page" w:x="851" w:y="1431"/>
              <w:spacing w:line="276" w:lineRule="auto"/>
              <w:rPr>
                <w:rFonts w:ascii="Arial" w:hAnsi="Arial" w:cs="Arial"/>
                <w:sz w:val="22"/>
                <w:lang w:val="pl-PL"/>
              </w:rPr>
            </w:pPr>
            <w:r w:rsidRPr="001C40D2">
              <w:rPr>
                <w:rStyle w:val="Bodytext20"/>
                <w:sz w:val="18"/>
                <w:lang w:val="pl-PL"/>
              </w:rPr>
              <w:t>Zatwierdzono koncepcję Dni Narodowych</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1982"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1982"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1982" w:wrap="none" w:vAnchor="page" w:hAnchor="page" w:x="851" w:y="1431"/>
              <w:spacing w:line="276" w:lineRule="auto"/>
              <w:rPr>
                <w:rFonts w:ascii="Arial" w:hAnsi="Arial" w:cs="Arial"/>
                <w:sz w:val="8"/>
                <w:szCs w:val="10"/>
                <w:lang w:val="pl-PL"/>
              </w:rPr>
            </w:pPr>
          </w:p>
        </w:tc>
      </w:tr>
      <w:tr w:rsidR="003156C5" w:rsidRPr="001C40D2" w:rsidTr="003156C5">
        <w:trPr>
          <w:trHeight w:hRule="exact" w:val="586"/>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1982" w:wrap="none" w:vAnchor="page" w:hAnchor="page" w:x="851" w:y="1431"/>
              <w:spacing w:line="276" w:lineRule="auto"/>
              <w:rPr>
                <w:rFonts w:ascii="Arial" w:hAnsi="Arial" w:cs="Arial"/>
                <w:sz w:val="8"/>
                <w:szCs w:val="10"/>
                <w:lang w:val="pl-PL"/>
              </w:rPr>
            </w:pPr>
          </w:p>
        </w:tc>
        <w:tc>
          <w:tcPr>
            <w:tcW w:w="4349"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1982"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1982"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1982"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78" w:h="1982" w:wrap="none" w:vAnchor="page" w:hAnchor="page" w:x="851" w:y="1431"/>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4349"/>
        <w:gridCol w:w="1512"/>
        <w:gridCol w:w="1661"/>
        <w:gridCol w:w="6298"/>
      </w:tblGrid>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22"/>
                <w:lang w:val="pl-PL"/>
              </w:rPr>
            </w:pPr>
            <w:r w:rsidRPr="001C40D2">
              <w:rPr>
                <w:rStyle w:val="Bodytext20"/>
                <w:sz w:val="18"/>
                <w:lang w:val="pl-PL"/>
              </w:rPr>
              <w:lastRenderedPageBreak/>
              <w:t>8</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22"/>
                <w:lang w:val="pl-PL"/>
              </w:rPr>
            </w:pPr>
            <w:r w:rsidRPr="001C40D2">
              <w:rPr>
                <w:rStyle w:val="Bodytext20"/>
                <w:sz w:val="18"/>
                <w:lang w:val="pl-PL"/>
              </w:rPr>
              <w:t>Dotyczące zdarzeń</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r>
      <w:tr w:rsidR="003156C5" w:rsidRPr="001C40D2" w:rsidTr="003156C5">
        <w:trPr>
          <w:trHeight w:hRule="exact" w:val="189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22"/>
                <w:lang w:val="pl-PL"/>
              </w:rPr>
            </w:pPr>
            <w:r w:rsidRPr="001C40D2">
              <w:rPr>
                <w:rStyle w:val="Bodytext20"/>
                <w:sz w:val="18"/>
                <w:lang w:val="pl-PL"/>
              </w:rPr>
              <w:t>8.1</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22"/>
                <w:lang w:val="pl-PL"/>
              </w:rPr>
            </w:pPr>
            <w:r w:rsidRPr="001C40D2">
              <w:rPr>
                <w:rStyle w:val="Bodytext20"/>
                <w:sz w:val="18"/>
                <w:lang w:val="pl-PL"/>
              </w:rPr>
              <w:t>Prace nad rozwojem i kontraktowaniem projektów zdarzeń przebiegają zgodnie z udokumentowanym harmonogramem</w:t>
            </w:r>
            <w:r w:rsidRPr="001C40D2">
              <w:rPr>
                <w:rFonts w:ascii="Arial" w:hAnsi="Arial" w:cs="Arial"/>
                <w:sz w:val="22"/>
                <w:lang w:val="pl-PL"/>
              </w:rPr>
              <w:t>:</w:t>
            </w:r>
          </w:p>
          <w:p w:rsidR="003156C5" w:rsidRPr="001C40D2" w:rsidRDefault="003156C5" w:rsidP="00EB19AE">
            <w:pPr>
              <w:framePr w:w="15178" w:h="7675" w:wrap="none" w:vAnchor="page" w:hAnchor="page" w:x="851" w:y="1431"/>
              <w:numPr>
                <w:ilvl w:val="0"/>
                <w:numId w:val="15"/>
              </w:numPr>
              <w:tabs>
                <w:tab w:val="left" w:pos="341"/>
              </w:tabs>
              <w:spacing w:line="276" w:lineRule="auto"/>
              <w:rPr>
                <w:rStyle w:val="Bodytext20"/>
                <w:sz w:val="18"/>
                <w:lang w:val="pl-PL"/>
              </w:rPr>
            </w:pPr>
            <w:r w:rsidRPr="001C40D2">
              <w:rPr>
                <w:rStyle w:val="Bodytext20"/>
                <w:sz w:val="18"/>
                <w:lang w:val="pl-PL"/>
              </w:rPr>
              <w:t>działania kulturalne i artystyczne</w:t>
            </w:r>
          </w:p>
          <w:p w:rsidR="003156C5" w:rsidRPr="001C40D2" w:rsidRDefault="003156C5" w:rsidP="00EB19AE">
            <w:pPr>
              <w:framePr w:w="15178" w:h="7675" w:wrap="none" w:vAnchor="page" w:hAnchor="page" w:x="851" w:y="1431"/>
              <w:numPr>
                <w:ilvl w:val="0"/>
                <w:numId w:val="15"/>
              </w:numPr>
              <w:tabs>
                <w:tab w:val="left" w:pos="341"/>
              </w:tabs>
              <w:spacing w:line="276" w:lineRule="auto"/>
              <w:rPr>
                <w:rFonts w:ascii="Arial" w:hAnsi="Arial" w:cs="Arial"/>
                <w:sz w:val="22"/>
                <w:lang w:val="pl-PL"/>
              </w:rPr>
            </w:pPr>
            <w:r w:rsidRPr="001C40D2">
              <w:rPr>
                <w:rStyle w:val="Bodytext20"/>
                <w:sz w:val="18"/>
                <w:lang w:val="pl-PL"/>
              </w:rPr>
              <w:t>konferencje i seminaria</w:t>
            </w:r>
          </w:p>
          <w:p w:rsidR="003156C5" w:rsidRPr="001C40D2" w:rsidRDefault="003156C5" w:rsidP="00EB19AE">
            <w:pPr>
              <w:framePr w:w="15178" w:h="7675" w:wrap="none" w:vAnchor="page" w:hAnchor="page" w:x="851" w:y="1431"/>
              <w:numPr>
                <w:ilvl w:val="0"/>
                <w:numId w:val="15"/>
              </w:numPr>
              <w:tabs>
                <w:tab w:val="left" w:pos="350"/>
              </w:tabs>
              <w:spacing w:line="276" w:lineRule="auto"/>
              <w:rPr>
                <w:rFonts w:ascii="Arial" w:hAnsi="Arial" w:cs="Arial"/>
                <w:sz w:val="22"/>
                <w:lang w:val="pl-PL"/>
              </w:rPr>
            </w:pPr>
            <w:r w:rsidRPr="001C40D2">
              <w:rPr>
                <w:rStyle w:val="Bodytext20"/>
                <w:sz w:val="18"/>
                <w:lang w:val="pl-PL"/>
              </w:rPr>
              <w:t>B2B &amp; kojarzenie kontrahentów</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22"/>
                <w:lang w:val="pl-PL"/>
              </w:rPr>
            </w:pPr>
            <w:r w:rsidRPr="001C40D2">
              <w:rPr>
                <w:rStyle w:val="Bodytext20"/>
                <w:sz w:val="18"/>
                <w:lang w:val="pl-PL"/>
              </w:rPr>
              <w:t>9</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22"/>
                <w:lang w:val="pl-PL"/>
              </w:rPr>
            </w:pPr>
            <w:r w:rsidRPr="001C40D2">
              <w:rPr>
                <w:rStyle w:val="Bodytext20"/>
                <w:sz w:val="18"/>
                <w:lang w:val="pl-PL"/>
              </w:rPr>
              <w:t>Operacyjne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22"/>
                <w:lang w:val="pl-PL"/>
              </w:rPr>
            </w:pPr>
            <w:r w:rsidRPr="001C40D2">
              <w:rPr>
                <w:rStyle w:val="Bodytext20"/>
                <w:sz w:val="18"/>
                <w:lang w:val="pl-PL"/>
              </w:rPr>
              <w:t>9.1</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22"/>
                <w:lang w:val="pl-PL"/>
              </w:rPr>
            </w:pPr>
            <w:r w:rsidRPr="001C40D2">
              <w:rPr>
                <w:rStyle w:val="Bodytext20"/>
                <w:sz w:val="18"/>
                <w:lang w:val="pl-PL"/>
              </w:rPr>
              <w:t>Kontraktowanie usług operacyjnych przebiega zgodnie z udokumentowanym harmonogramem</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22"/>
                <w:lang w:val="pl-PL"/>
              </w:rPr>
            </w:pPr>
            <w:r w:rsidRPr="001C40D2">
              <w:rPr>
                <w:rStyle w:val="Bodytext20"/>
                <w:sz w:val="18"/>
                <w:lang w:val="pl-PL"/>
              </w:rPr>
              <w:t>9.2</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22"/>
                <w:lang w:val="pl-PL"/>
              </w:rPr>
            </w:pPr>
            <w:r w:rsidRPr="001C40D2">
              <w:rPr>
                <w:rStyle w:val="Bodytext20"/>
                <w:sz w:val="18"/>
                <w:lang w:val="pl-PL"/>
              </w:rPr>
              <w:t>Stworzono koncepcję dnia próbnego/ wcześniejszego otwarcia</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22"/>
                <w:lang w:val="pl-PL"/>
              </w:rPr>
            </w:pPr>
            <w:r w:rsidRPr="001C40D2">
              <w:rPr>
                <w:rStyle w:val="Bodytext20"/>
                <w:sz w:val="18"/>
                <w:lang w:val="pl-PL"/>
              </w:rPr>
              <w:t>10</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22"/>
                <w:lang w:val="pl-PL"/>
              </w:rPr>
            </w:pPr>
            <w:r w:rsidRPr="001C40D2">
              <w:rPr>
                <w:rStyle w:val="Bodytext20"/>
                <w:sz w:val="18"/>
                <w:lang w:val="pl-PL"/>
              </w:rPr>
              <w:t>Dotyczące marketingu i komunikacji</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22"/>
                <w:lang w:val="pl-PL"/>
              </w:rPr>
            </w:pPr>
            <w:r w:rsidRPr="001C40D2">
              <w:rPr>
                <w:rStyle w:val="Bodytext2Spacing-1pt"/>
                <w:sz w:val="18"/>
                <w:lang w:val="pl-PL"/>
              </w:rPr>
              <w:t>10.1</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22"/>
                <w:lang w:val="pl-PL"/>
              </w:rPr>
            </w:pPr>
            <w:r w:rsidRPr="001C40D2">
              <w:rPr>
                <w:rStyle w:val="Bodytext20"/>
                <w:sz w:val="18"/>
                <w:lang w:val="pl-PL"/>
              </w:rPr>
              <w:t>Podejmowane środki z zakresu marketingu są zgodne z zatwierdzonym planem marketingowym</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r>
      <w:tr w:rsidR="003156C5" w:rsidRPr="002962AF"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r>
      <w:tr w:rsidR="003156C5" w:rsidRPr="001C40D2" w:rsidTr="003156C5">
        <w:trPr>
          <w:trHeight w:hRule="exact" w:val="590"/>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22"/>
                <w:lang w:val="pl-PL"/>
              </w:rPr>
            </w:pPr>
            <w:r w:rsidRPr="001C40D2">
              <w:rPr>
                <w:rStyle w:val="Bodytext20"/>
                <w:sz w:val="18"/>
                <w:lang w:val="pl-PL"/>
              </w:rPr>
              <w:t>11</w:t>
            </w:r>
          </w:p>
        </w:tc>
        <w:tc>
          <w:tcPr>
            <w:tcW w:w="4349"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22"/>
                <w:lang w:val="pl-PL"/>
              </w:rPr>
            </w:pPr>
            <w:r w:rsidRPr="001C40D2">
              <w:rPr>
                <w:rStyle w:val="Bodytext20"/>
                <w:sz w:val="18"/>
                <w:lang w:val="pl-PL"/>
              </w:rPr>
              <w:t>Dotyczące sprzedaży i biletów</w:t>
            </w: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78" w:h="7675" w:wrap="none" w:vAnchor="page" w:hAnchor="page" w:x="851" w:y="1431"/>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4349"/>
        <w:gridCol w:w="1512"/>
        <w:gridCol w:w="1661"/>
        <w:gridCol w:w="6298"/>
      </w:tblGrid>
      <w:tr w:rsidR="003156C5" w:rsidRPr="002962AF" w:rsidTr="003156C5">
        <w:trPr>
          <w:trHeight w:hRule="exact" w:val="581"/>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78" w:h="1406" w:wrap="none" w:vAnchor="page" w:hAnchor="page" w:x="851" w:y="1431"/>
              <w:spacing w:line="276" w:lineRule="auto"/>
              <w:rPr>
                <w:rFonts w:ascii="Arial" w:hAnsi="Arial" w:cs="Arial"/>
                <w:sz w:val="22"/>
                <w:lang w:val="pl-PL"/>
              </w:rPr>
            </w:pPr>
            <w:r w:rsidRPr="001C40D2">
              <w:rPr>
                <w:rStyle w:val="Bodytext2Spacing-1pt"/>
                <w:sz w:val="18"/>
                <w:lang w:val="pl-PL"/>
              </w:rPr>
              <w:lastRenderedPageBreak/>
              <w:t>11.1</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1406" w:wrap="none" w:vAnchor="page" w:hAnchor="page" w:x="851" w:y="1431"/>
              <w:spacing w:line="276" w:lineRule="auto"/>
              <w:rPr>
                <w:rFonts w:ascii="Arial" w:hAnsi="Arial" w:cs="Arial"/>
                <w:sz w:val="22"/>
                <w:lang w:val="pl-PL"/>
              </w:rPr>
            </w:pPr>
            <w:r w:rsidRPr="001C40D2">
              <w:rPr>
                <w:rStyle w:val="Bodytext20"/>
                <w:sz w:val="18"/>
                <w:lang w:val="pl-PL"/>
              </w:rPr>
              <w:t>Kontraktowanie touroperatorów przebiega zgodnie z udokumentowanym harmonogramem</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1406"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1406"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1406" w:wrap="none" w:vAnchor="page" w:hAnchor="page" w:x="851" w:y="1431"/>
              <w:spacing w:line="276" w:lineRule="auto"/>
              <w:rPr>
                <w:rFonts w:ascii="Arial" w:hAnsi="Arial" w:cs="Arial"/>
                <w:sz w:val="8"/>
                <w:szCs w:val="10"/>
                <w:lang w:val="pl-PL"/>
              </w:rPr>
            </w:pPr>
          </w:p>
        </w:tc>
      </w:tr>
      <w:tr w:rsidR="003156C5" w:rsidRPr="002962AF" w:rsidTr="003156C5">
        <w:trPr>
          <w:trHeight w:hRule="exact" w:val="826"/>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1406" w:wrap="none" w:vAnchor="page" w:hAnchor="page" w:x="851" w:y="1431"/>
              <w:spacing w:line="276" w:lineRule="auto"/>
              <w:rPr>
                <w:rFonts w:ascii="Arial" w:hAnsi="Arial" w:cs="Arial"/>
                <w:sz w:val="22"/>
                <w:lang w:val="pl-PL"/>
              </w:rPr>
            </w:pPr>
            <w:r w:rsidRPr="001C40D2">
              <w:rPr>
                <w:rStyle w:val="Bodytext2Spacing-1pt"/>
                <w:sz w:val="18"/>
                <w:lang w:val="pl-PL"/>
              </w:rPr>
              <w:t>11.2</w:t>
            </w:r>
          </w:p>
        </w:tc>
        <w:tc>
          <w:tcPr>
            <w:tcW w:w="4349"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1406" w:wrap="none" w:vAnchor="page" w:hAnchor="page" w:x="851" w:y="1431"/>
              <w:spacing w:line="276" w:lineRule="auto"/>
              <w:rPr>
                <w:rFonts w:ascii="Arial" w:hAnsi="Arial" w:cs="Arial"/>
                <w:sz w:val="22"/>
                <w:lang w:val="pl-PL"/>
              </w:rPr>
            </w:pPr>
            <w:r w:rsidRPr="001C40D2">
              <w:rPr>
                <w:rStyle w:val="Bodytext20"/>
                <w:sz w:val="18"/>
                <w:lang w:val="pl-PL"/>
              </w:rPr>
              <w:t>Tworzenie i implementacja systemu biletowania  przebiega zgodnie z udokumentowanym harmonogramem</w:t>
            </w: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1406"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1406"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78" w:h="1406" w:wrap="none" w:vAnchor="page" w:hAnchor="page" w:x="851" w:y="1431"/>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4349"/>
        <w:gridCol w:w="1512"/>
        <w:gridCol w:w="1661"/>
        <w:gridCol w:w="6298"/>
      </w:tblGrid>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22"/>
                <w:lang w:val="pl-PL"/>
              </w:rPr>
            </w:pPr>
            <w:r w:rsidRPr="001C40D2">
              <w:rPr>
                <w:rStyle w:val="Bodytext20"/>
                <w:sz w:val="18"/>
                <w:lang w:val="pl-PL"/>
              </w:rPr>
              <w:lastRenderedPageBreak/>
              <w:t>B</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jc w:val="center"/>
              <w:rPr>
                <w:rFonts w:ascii="Arial" w:hAnsi="Arial" w:cs="Arial"/>
                <w:sz w:val="22"/>
                <w:lang w:val="pl-PL"/>
              </w:rPr>
            </w:pPr>
            <w:r w:rsidRPr="001C40D2">
              <w:rPr>
                <w:rStyle w:val="Bodytext28pt"/>
                <w:sz w:val="14"/>
                <w:lang w:val="pl-PL"/>
              </w:rPr>
              <w:t>ZALECANE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r>
      <w:tr w:rsidR="003156C5" w:rsidRPr="001C40D2" w:rsidTr="003156C5">
        <w:trPr>
          <w:trHeight w:hRule="exact" w:val="1622"/>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jc w:val="center"/>
              <w:rPr>
                <w:rFonts w:ascii="Arial" w:hAnsi="Arial" w:cs="Arial"/>
                <w:sz w:val="22"/>
                <w:lang w:val="pl-PL"/>
              </w:rPr>
            </w:pPr>
            <w:r w:rsidRPr="001C40D2">
              <w:rPr>
                <w:rStyle w:val="Bodytext28pt"/>
                <w:sz w:val="14"/>
                <w:lang w:val="pl-PL"/>
              </w:rPr>
              <w:t>Kryteria zgodności</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jc w:val="center"/>
              <w:rPr>
                <w:rFonts w:ascii="Arial" w:hAnsi="Arial" w:cs="Arial"/>
                <w:sz w:val="22"/>
                <w:lang w:val="pl-PL"/>
              </w:rPr>
            </w:pPr>
            <w:r w:rsidRPr="001C40D2">
              <w:rPr>
                <w:rStyle w:val="Bodytext28pt"/>
                <w:sz w:val="14"/>
                <w:lang w:val="pl-PL"/>
              </w:rPr>
              <w:t>Istotne lub drugorzędne</w:t>
            </w: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jc w:val="center"/>
              <w:rPr>
                <w:rFonts w:ascii="Arial" w:hAnsi="Arial" w:cs="Arial"/>
                <w:sz w:val="22"/>
                <w:lang w:val="pl-PL"/>
              </w:rPr>
            </w:pPr>
            <w:r w:rsidRPr="001C40D2">
              <w:rPr>
                <w:rStyle w:val="Bodytext28pt"/>
                <w:sz w:val="14"/>
                <w:lang w:val="pl-PL"/>
              </w:rPr>
              <w:t>Wynik</w:t>
            </w:r>
          </w:p>
          <w:p w:rsidR="003156C5" w:rsidRPr="001C40D2" w:rsidRDefault="003156C5" w:rsidP="00EB19AE">
            <w:pPr>
              <w:framePr w:w="15178" w:h="7982" w:wrap="none" w:vAnchor="page" w:hAnchor="page" w:x="851" w:y="1431"/>
              <w:spacing w:line="276" w:lineRule="auto"/>
              <w:jc w:val="center"/>
              <w:rPr>
                <w:rFonts w:ascii="Arial" w:hAnsi="Arial" w:cs="Arial"/>
                <w:sz w:val="22"/>
                <w:lang w:val="pl-PL"/>
              </w:rPr>
            </w:pPr>
            <w:r w:rsidRPr="001C40D2">
              <w:rPr>
                <w:rStyle w:val="Bodytext28pt"/>
                <w:sz w:val="14"/>
                <w:lang w:val="pl-PL"/>
              </w:rPr>
              <w:t>0: niedostateczny 1: dostateczny 2: dobry 3: doskonały</w:t>
            </w: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982" w:wrap="none" w:vAnchor="page" w:hAnchor="page" w:x="851" w:y="1431"/>
              <w:spacing w:line="276" w:lineRule="auto"/>
              <w:jc w:val="center"/>
              <w:rPr>
                <w:rFonts w:ascii="Arial" w:hAnsi="Arial" w:cs="Arial"/>
                <w:sz w:val="22"/>
                <w:lang w:val="pl-PL"/>
              </w:rPr>
            </w:pPr>
            <w:r w:rsidRPr="001C40D2">
              <w:rPr>
                <w:rStyle w:val="Bodytext28pt"/>
                <w:sz w:val="14"/>
                <w:lang w:val="pl-PL"/>
              </w:rPr>
              <w:t>Uwagi inspektora</w:t>
            </w: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78" w:h="7982" w:wrap="none" w:vAnchor="page" w:hAnchor="page" w:x="851" w:y="1431"/>
              <w:spacing w:line="276" w:lineRule="auto"/>
              <w:rPr>
                <w:rFonts w:ascii="Arial" w:hAnsi="Arial" w:cs="Arial"/>
                <w:sz w:val="22"/>
                <w:lang w:val="pl-PL"/>
              </w:rPr>
            </w:pPr>
            <w:r w:rsidRPr="001C40D2">
              <w:rPr>
                <w:rStyle w:val="Bodytext20"/>
                <w:sz w:val="18"/>
                <w:lang w:val="pl-PL"/>
              </w:rPr>
              <w:t>1</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22"/>
                <w:lang w:val="pl-PL"/>
              </w:rPr>
            </w:pPr>
            <w:r w:rsidRPr="001C40D2">
              <w:rPr>
                <w:rStyle w:val="Bodytext20"/>
                <w:sz w:val="18"/>
                <w:lang w:val="pl-PL"/>
              </w:rPr>
              <w:t>Formalne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78" w:h="7982" w:wrap="none" w:vAnchor="page" w:hAnchor="page" w:x="851" w:y="1431"/>
              <w:spacing w:line="276" w:lineRule="auto"/>
              <w:rPr>
                <w:rFonts w:ascii="Arial" w:hAnsi="Arial" w:cs="Arial"/>
                <w:sz w:val="22"/>
                <w:lang w:val="pl-PL"/>
              </w:rPr>
            </w:pPr>
            <w:r w:rsidRPr="001C40D2">
              <w:rPr>
                <w:rStyle w:val="Bodytext20"/>
                <w:sz w:val="18"/>
                <w:lang w:val="pl-PL"/>
              </w:rPr>
              <w:t>2</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22"/>
                <w:lang w:val="pl-PL"/>
              </w:rPr>
            </w:pPr>
            <w:r w:rsidRPr="001C40D2">
              <w:rPr>
                <w:rStyle w:val="Bodytext20"/>
                <w:sz w:val="18"/>
                <w:lang w:val="pl-PL"/>
              </w:rPr>
              <w:t>Organizacyjne</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22"/>
                <w:lang w:val="pl-PL"/>
              </w:rPr>
            </w:pPr>
            <w:r w:rsidRPr="001C40D2">
              <w:rPr>
                <w:rStyle w:val="Bodytext20"/>
                <w:sz w:val="18"/>
                <w:lang w:val="pl-PL"/>
              </w:rPr>
              <w:t>3</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22"/>
                <w:lang w:val="pl-PL"/>
              </w:rPr>
            </w:pPr>
            <w:r w:rsidRPr="001C40D2">
              <w:rPr>
                <w:rStyle w:val="Bodytext20"/>
                <w:sz w:val="18"/>
                <w:lang w:val="pl-PL"/>
              </w:rPr>
              <w:t>Dotyczące planowania</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22"/>
                <w:lang w:val="pl-PL"/>
              </w:rPr>
            </w:pPr>
            <w:r w:rsidRPr="001C40D2">
              <w:rPr>
                <w:rStyle w:val="Bodytext20"/>
                <w:sz w:val="18"/>
                <w:lang w:val="pl-PL"/>
              </w:rPr>
              <w:t>4</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22"/>
                <w:lang w:val="pl-PL"/>
              </w:rPr>
            </w:pPr>
            <w:r w:rsidRPr="001C40D2">
              <w:rPr>
                <w:rStyle w:val="Bodytext20"/>
                <w:sz w:val="18"/>
                <w:lang w:val="pl-PL"/>
              </w:rPr>
              <w:t>Dotyczące planu generalnego</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r>
      <w:tr w:rsidR="003156C5" w:rsidRPr="001C40D2" w:rsidTr="003156C5">
        <w:trPr>
          <w:trHeight w:hRule="exact" w:val="57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22"/>
                <w:lang w:val="pl-PL"/>
              </w:rPr>
            </w:pPr>
            <w:r w:rsidRPr="001C40D2">
              <w:rPr>
                <w:rStyle w:val="Bodytext20"/>
                <w:sz w:val="18"/>
                <w:lang w:val="pl-PL"/>
              </w:rPr>
              <w:t>5</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22"/>
                <w:lang w:val="pl-PL"/>
              </w:rPr>
            </w:pPr>
            <w:r w:rsidRPr="001C40D2">
              <w:rPr>
                <w:rStyle w:val="Bodytext20"/>
                <w:sz w:val="18"/>
                <w:lang w:val="pl-PL"/>
              </w:rPr>
              <w:t>Dotyczące krajobrazu/nasadzenia roślin</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r>
      <w:tr w:rsidR="003156C5" w:rsidRPr="001C40D2" w:rsidTr="003156C5">
        <w:trPr>
          <w:trHeight w:hRule="exact" w:val="586"/>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4349"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4349"/>
        <w:gridCol w:w="1512"/>
        <w:gridCol w:w="1661"/>
        <w:gridCol w:w="6298"/>
      </w:tblGrid>
      <w:tr w:rsidR="003156C5" w:rsidRPr="001C40D2" w:rsidTr="003156C5">
        <w:trPr>
          <w:trHeight w:hRule="exact" w:val="581"/>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78" w:h="6936" w:wrap="none" w:vAnchor="page" w:hAnchor="page" w:x="851" w:y="1431"/>
              <w:spacing w:line="276" w:lineRule="auto"/>
              <w:rPr>
                <w:rFonts w:ascii="Arial" w:hAnsi="Arial" w:cs="Arial"/>
                <w:sz w:val="22"/>
                <w:lang w:val="pl-PL"/>
              </w:rPr>
            </w:pPr>
            <w:r w:rsidRPr="001C40D2">
              <w:rPr>
                <w:rStyle w:val="Bodytext20"/>
                <w:sz w:val="18"/>
                <w:lang w:val="pl-PL"/>
              </w:rPr>
              <w:lastRenderedPageBreak/>
              <w:t>6</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22"/>
                <w:lang w:val="pl-PL"/>
              </w:rPr>
            </w:pPr>
            <w:r w:rsidRPr="001C40D2">
              <w:rPr>
                <w:rStyle w:val="Bodytext20"/>
                <w:sz w:val="18"/>
                <w:lang w:val="pl-PL"/>
              </w:rPr>
              <w:t>Dotyczące budowy</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22"/>
                <w:lang w:val="pl-PL"/>
              </w:rPr>
            </w:pPr>
            <w:r w:rsidRPr="001C40D2">
              <w:rPr>
                <w:rStyle w:val="Bodytext20"/>
                <w:sz w:val="18"/>
                <w:lang w:val="pl-PL"/>
              </w:rPr>
              <w:t>7</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22"/>
                <w:lang w:val="pl-PL"/>
              </w:rPr>
            </w:pPr>
            <w:r w:rsidRPr="001C40D2">
              <w:rPr>
                <w:rStyle w:val="Bodytext20"/>
                <w:sz w:val="18"/>
                <w:lang w:val="pl-PL"/>
              </w:rPr>
              <w:t>Dotyczące uczestników</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78" w:h="6936" w:wrap="none" w:vAnchor="page" w:hAnchor="page" w:x="851" w:y="1431"/>
              <w:spacing w:line="276" w:lineRule="auto"/>
              <w:rPr>
                <w:rFonts w:ascii="Arial" w:hAnsi="Arial" w:cs="Arial"/>
                <w:sz w:val="22"/>
                <w:lang w:val="pl-PL"/>
              </w:rPr>
            </w:pPr>
            <w:r w:rsidRPr="001C40D2">
              <w:rPr>
                <w:rStyle w:val="Bodytext20"/>
                <w:sz w:val="18"/>
                <w:lang w:val="pl-PL"/>
              </w:rPr>
              <w:t>8</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22"/>
                <w:lang w:val="pl-PL"/>
              </w:rPr>
            </w:pPr>
            <w:r w:rsidRPr="001C40D2">
              <w:rPr>
                <w:rStyle w:val="Bodytext20"/>
                <w:sz w:val="18"/>
                <w:lang w:val="pl-PL"/>
              </w:rPr>
              <w:t>Dotyczące zdarzeń</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22"/>
                <w:lang w:val="pl-PL"/>
              </w:rPr>
            </w:pPr>
            <w:r w:rsidRPr="001C40D2">
              <w:rPr>
                <w:rStyle w:val="Bodytext20"/>
                <w:sz w:val="18"/>
                <w:lang w:val="pl-PL"/>
              </w:rPr>
              <w:t>9</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22"/>
                <w:lang w:val="pl-PL"/>
              </w:rPr>
            </w:pPr>
            <w:r w:rsidRPr="001C40D2">
              <w:rPr>
                <w:rStyle w:val="Bodytext20"/>
                <w:sz w:val="18"/>
                <w:lang w:val="pl-PL"/>
              </w:rPr>
              <w:t>Operacyjne i dotyczące bezpieczeństwa</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78" w:h="6936" w:wrap="none" w:vAnchor="page" w:hAnchor="page" w:x="851" w:y="1431"/>
              <w:spacing w:line="276" w:lineRule="auto"/>
              <w:rPr>
                <w:rFonts w:ascii="Arial" w:hAnsi="Arial" w:cs="Arial"/>
                <w:sz w:val="22"/>
                <w:lang w:val="pl-PL"/>
              </w:rPr>
            </w:pPr>
            <w:r w:rsidRPr="001C40D2">
              <w:rPr>
                <w:rStyle w:val="Bodytext20"/>
                <w:sz w:val="18"/>
                <w:lang w:val="pl-PL"/>
              </w:rPr>
              <w:t>10</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22"/>
                <w:lang w:val="pl-PL"/>
              </w:rPr>
            </w:pPr>
            <w:r w:rsidRPr="001C40D2">
              <w:rPr>
                <w:rStyle w:val="Bodytext20"/>
                <w:sz w:val="18"/>
                <w:lang w:val="pl-PL"/>
              </w:rPr>
              <w:t>Dotyczące marketingu i komunikacji</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vAlign w:val="center"/>
          </w:tcPr>
          <w:p w:rsidR="003156C5" w:rsidRPr="001C40D2" w:rsidRDefault="003156C5" w:rsidP="00EB19AE">
            <w:pPr>
              <w:framePr w:w="15178" w:h="6936" w:wrap="none" w:vAnchor="page" w:hAnchor="page" w:x="851" w:y="1431"/>
              <w:spacing w:line="276" w:lineRule="auto"/>
              <w:rPr>
                <w:rFonts w:ascii="Arial" w:hAnsi="Arial" w:cs="Arial"/>
                <w:sz w:val="22"/>
                <w:lang w:val="pl-PL"/>
              </w:rPr>
            </w:pPr>
            <w:r w:rsidRPr="001C40D2">
              <w:rPr>
                <w:rStyle w:val="Bodytext20"/>
                <w:sz w:val="18"/>
                <w:lang w:val="pl-PL"/>
              </w:rPr>
              <w:t>11</w:t>
            </w:r>
          </w:p>
        </w:tc>
        <w:tc>
          <w:tcPr>
            <w:tcW w:w="4349"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22"/>
                <w:lang w:val="pl-PL"/>
              </w:rPr>
            </w:pPr>
            <w:r w:rsidRPr="001C40D2">
              <w:rPr>
                <w:rStyle w:val="Bodytext20"/>
                <w:sz w:val="18"/>
                <w:lang w:val="pl-PL"/>
              </w:rPr>
              <w:t>Dotyczące sprzedaży i biletów</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r>
      <w:tr w:rsidR="003156C5" w:rsidRPr="001C40D2" w:rsidTr="003156C5">
        <w:trPr>
          <w:trHeight w:hRule="exact" w:val="586"/>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4349"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1661"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c>
          <w:tcPr>
            <w:tcW w:w="6298"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78" w:h="6936" w:wrap="none" w:vAnchor="page" w:hAnchor="page" w:x="851" w:y="1431"/>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8"/>
        <w:gridCol w:w="4315"/>
        <w:gridCol w:w="1512"/>
        <w:gridCol w:w="1608"/>
        <w:gridCol w:w="6384"/>
      </w:tblGrid>
      <w:tr w:rsidR="003156C5" w:rsidRPr="002962AF"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22"/>
                <w:lang w:val="pl-PL"/>
              </w:rPr>
            </w:pPr>
            <w:r w:rsidRPr="001C40D2">
              <w:rPr>
                <w:rStyle w:val="Bodytext2Calibri"/>
                <w:rFonts w:ascii="Arial" w:hAnsi="Arial" w:cs="Arial"/>
                <w:b w:val="0"/>
                <w:bCs w:val="0"/>
                <w:sz w:val="24"/>
                <w:lang w:val="pl-PL"/>
              </w:rPr>
              <w:lastRenderedPageBreak/>
              <w:t>c</w:t>
            </w: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jc w:val="center"/>
              <w:rPr>
                <w:rFonts w:ascii="Arial" w:hAnsi="Arial" w:cs="Arial"/>
                <w:sz w:val="22"/>
                <w:lang w:val="pl-PL"/>
              </w:rPr>
            </w:pPr>
            <w:r w:rsidRPr="001C40D2">
              <w:rPr>
                <w:rStyle w:val="Bodytext28pt"/>
                <w:sz w:val="14"/>
                <w:lang w:val="pl-PL"/>
              </w:rPr>
              <w:t>NIEUSUNIĘTE NIEZGODNOŚCI STWIERDZONE PODCZAS POPRZEDNICH WIZJI</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r>
      <w:tr w:rsidR="003156C5" w:rsidRPr="001C40D2" w:rsidTr="003156C5">
        <w:trPr>
          <w:trHeight w:hRule="exact" w:val="1622"/>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jc w:val="center"/>
              <w:rPr>
                <w:rFonts w:ascii="Arial" w:hAnsi="Arial" w:cs="Arial"/>
                <w:sz w:val="22"/>
                <w:lang w:val="pl-PL"/>
              </w:rPr>
            </w:pPr>
            <w:r w:rsidRPr="001C40D2">
              <w:rPr>
                <w:rStyle w:val="Bodytext28pt"/>
                <w:sz w:val="14"/>
                <w:lang w:val="pl-PL"/>
              </w:rPr>
              <w:t>Kryteria zgodności</w:t>
            </w: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jc w:val="center"/>
              <w:rPr>
                <w:rFonts w:ascii="Arial" w:hAnsi="Arial" w:cs="Arial"/>
                <w:sz w:val="22"/>
                <w:lang w:val="pl-PL"/>
              </w:rPr>
            </w:pPr>
            <w:r w:rsidRPr="001C40D2">
              <w:rPr>
                <w:rStyle w:val="Bodytext28pt"/>
                <w:sz w:val="14"/>
                <w:lang w:val="pl-PL"/>
              </w:rPr>
              <w:t>Istotne lub drugorzędne</w:t>
            </w: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jc w:val="center"/>
              <w:rPr>
                <w:rFonts w:ascii="Arial" w:hAnsi="Arial" w:cs="Arial"/>
                <w:sz w:val="22"/>
                <w:lang w:val="pl-PL"/>
              </w:rPr>
            </w:pPr>
            <w:r w:rsidRPr="001C40D2">
              <w:rPr>
                <w:rStyle w:val="Bodytext28pt"/>
                <w:sz w:val="14"/>
                <w:lang w:val="pl-PL"/>
              </w:rPr>
              <w:t>Wynik</w:t>
            </w:r>
          </w:p>
          <w:p w:rsidR="003156C5" w:rsidRPr="001C40D2" w:rsidRDefault="003156C5" w:rsidP="00EB19AE">
            <w:pPr>
              <w:framePr w:w="15178" w:h="7982" w:wrap="none" w:vAnchor="page" w:hAnchor="page" w:x="851" w:y="1431"/>
              <w:spacing w:line="276" w:lineRule="auto"/>
              <w:jc w:val="center"/>
              <w:rPr>
                <w:rFonts w:ascii="Arial" w:hAnsi="Arial" w:cs="Arial"/>
                <w:sz w:val="22"/>
                <w:lang w:val="pl-PL"/>
              </w:rPr>
            </w:pPr>
            <w:r w:rsidRPr="001C40D2">
              <w:rPr>
                <w:rStyle w:val="Bodytext28pt"/>
                <w:sz w:val="14"/>
                <w:lang w:val="pl-PL"/>
              </w:rPr>
              <w:t>0: niedostateczny 1: dostateczny 2: dobry 3: doskonały</w:t>
            </w: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982" w:wrap="none" w:vAnchor="page" w:hAnchor="page" w:x="851" w:y="1431"/>
              <w:spacing w:line="276" w:lineRule="auto"/>
              <w:jc w:val="center"/>
              <w:rPr>
                <w:rFonts w:ascii="Arial" w:hAnsi="Arial" w:cs="Arial"/>
                <w:sz w:val="22"/>
                <w:lang w:val="pl-PL"/>
              </w:rPr>
            </w:pPr>
            <w:r w:rsidRPr="001C40D2">
              <w:rPr>
                <w:rStyle w:val="Bodytext28pt"/>
                <w:sz w:val="14"/>
                <w:lang w:val="pl-PL"/>
              </w:rPr>
              <w:t>Uwagi inspektora</w:t>
            </w: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r>
      <w:tr w:rsidR="003156C5" w:rsidRPr="001C40D2" w:rsidTr="003156C5">
        <w:trPr>
          <w:trHeight w:hRule="exact" w:val="576"/>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r>
      <w:tr w:rsidR="003156C5" w:rsidRPr="001C40D2" w:rsidTr="003156C5">
        <w:trPr>
          <w:trHeight w:hRule="exact" w:val="57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r>
      <w:tr w:rsidR="003156C5" w:rsidRPr="001C40D2" w:rsidTr="003156C5">
        <w:trPr>
          <w:trHeight w:hRule="exact" w:val="581"/>
        </w:trPr>
        <w:tc>
          <w:tcPr>
            <w:tcW w:w="135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righ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r>
      <w:tr w:rsidR="003156C5" w:rsidRPr="001C40D2" w:rsidTr="003156C5">
        <w:trPr>
          <w:trHeight w:hRule="exact" w:val="586"/>
        </w:trPr>
        <w:tc>
          <w:tcPr>
            <w:tcW w:w="135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4315"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512"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1608" w:type="dxa"/>
            <w:tcBorders>
              <w:top w:val="single" w:sz="4" w:space="0" w:color="auto"/>
              <w:left w:val="single" w:sz="4" w:space="0" w:color="auto"/>
              <w:bottom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c>
          <w:tcPr>
            <w:tcW w:w="6384" w:type="dxa"/>
            <w:tcBorders>
              <w:top w:val="single" w:sz="4" w:space="0" w:color="auto"/>
              <w:left w:val="single" w:sz="4" w:space="0" w:color="auto"/>
              <w:bottom w:val="single" w:sz="4" w:space="0" w:color="auto"/>
              <w:right w:val="single" w:sz="4" w:space="0" w:color="auto"/>
            </w:tcBorders>
            <w:shd w:val="clear" w:color="auto" w:fill="FFFFFF"/>
          </w:tcPr>
          <w:p w:rsidR="003156C5" w:rsidRPr="001C40D2" w:rsidRDefault="003156C5" w:rsidP="00EB19AE">
            <w:pPr>
              <w:framePr w:w="15178" w:h="7982" w:wrap="none" w:vAnchor="page" w:hAnchor="page" w:x="851" w:y="1431"/>
              <w:spacing w:line="276" w:lineRule="auto"/>
              <w:rPr>
                <w:rFonts w:ascii="Arial" w:hAnsi="Arial" w:cs="Arial"/>
                <w:sz w:val="8"/>
                <w:szCs w:val="10"/>
                <w:lang w:val="pl-PL"/>
              </w:rPr>
            </w:pPr>
          </w:p>
        </w:tc>
      </w:tr>
    </w:tbl>
    <w:p w:rsidR="003156C5" w:rsidRPr="001C40D2" w:rsidRDefault="003156C5" w:rsidP="00EB19AE">
      <w:pPr>
        <w:spacing w:line="276" w:lineRule="auto"/>
        <w:rPr>
          <w:rFonts w:ascii="Arial" w:hAnsi="Arial" w:cs="Arial"/>
          <w:sz w:val="2"/>
          <w:szCs w:val="2"/>
          <w:lang w:val="pl-PL"/>
        </w:rPr>
        <w:sectPr w:rsidR="003156C5" w:rsidRPr="001C40D2">
          <w:pgSz w:w="16840" w:h="11900" w:orient="landscape"/>
          <w:pgMar w:top="360" w:right="360" w:bottom="360" w:left="360" w:header="0" w:footer="3" w:gutter="0"/>
          <w:cols w:space="720"/>
          <w:noEndnote/>
          <w:docGrid w:linePitch="360"/>
        </w:sectPr>
      </w:pPr>
    </w:p>
    <w:p w:rsidR="003156C5" w:rsidRPr="001C40D2" w:rsidRDefault="003156C5" w:rsidP="00EB19AE">
      <w:pPr>
        <w:framePr w:w="9854" w:h="566" w:hRule="exact" w:wrap="none" w:vAnchor="page" w:hAnchor="page" w:x="1382" w:y="1392"/>
        <w:spacing w:line="276" w:lineRule="auto"/>
        <w:ind w:right="760"/>
        <w:jc w:val="both"/>
        <w:rPr>
          <w:rFonts w:ascii="Arial" w:hAnsi="Arial" w:cs="Arial"/>
          <w:sz w:val="22"/>
          <w:lang w:val="pl-PL"/>
        </w:rPr>
      </w:pPr>
      <w:bookmarkStart w:id="12" w:name="bookmark19"/>
      <w:r w:rsidRPr="001C40D2">
        <w:rPr>
          <w:rFonts w:ascii="Arial" w:hAnsi="Arial" w:cs="Arial"/>
          <w:sz w:val="22"/>
          <w:lang w:val="pl-PL"/>
        </w:rPr>
        <w:lastRenderedPageBreak/>
        <w:t>Załącznik V – Końcowe Sprawozdanie z Międzynarodowej Wystawy Ogrodniczej posiadającej aprobatę AIPH – treść, jaką należy uwzględnić</w:t>
      </w:r>
      <w:bookmarkEnd w:id="12"/>
      <w:r w:rsidRPr="001C40D2">
        <w:rPr>
          <w:rFonts w:ascii="Arial" w:hAnsi="Arial" w:cs="Arial"/>
          <w:sz w:val="22"/>
          <w:lang w:val="pl-PL"/>
        </w:rPr>
        <w:t xml:space="preserve"> w sprawozdaniu</w:t>
      </w:r>
    </w:p>
    <w:p w:rsidR="003156C5" w:rsidRPr="001C40D2" w:rsidRDefault="003156C5" w:rsidP="00EB19AE">
      <w:pPr>
        <w:framePr w:w="9854" w:h="3773" w:hRule="exact" w:wrap="none" w:vAnchor="page" w:hAnchor="page" w:x="1382" w:y="2394"/>
        <w:spacing w:line="276" w:lineRule="auto"/>
        <w:ind w:right="760"/>
        <w:rPr>
          <w:rFonts w:ascii="Arial" w:hAnsi="Arial" w:cs="Arial"/>
          <w:sz w:val="22"/>
          <w:lang w:val="pl-PL"/>
        </w:rPr>
      </w:pPr>
      <w:r w:rsidRPr="001C40D2">
        <w:rPr>
          <w:rFonts w:ascii="Arial" w:hAnsi="Arial" w:cs="Arial"/>
          <w:sz w:val="22"/>
          <w:lang w:val="pl-PL"/>
        </w:rPr>
        <w:t>Zgodnie z treścią Rozdziału 6 Regulaminu AIPH dla Organizatorów Międzynarodowych Wystaw Ogrodniczych, organizatorzy są zobowiązani do sporządzenia Końcowego Sprawozdania i przesłania go do sekretariatu generalnego w terminie dziewięćdziesięciu dni od daty zakończenia wystawy. Końcowe Sprawozdanie zostanie również zaprezentowane na najbliższym Zgromadzeniu lub Konferencji AIPH.</w:t>
      </w:r>
    </w:p>
    <w:p w:rsidR="003156C5" w:rsidRPr="001C40D2" w:rsidRDefault="003156C5" w:rsidP="00EB19AE">
      <w:pPr>
        <w:framePr w:w="9854" w:h="3773" w:hRule="exact" w:wrap="none" w:vAnchor="page" w:hAnchor="page" w:x="1382" w:y="2394"/>
        <w:spacing w:line="276" w:lineRule="auto"/>
        <w:ind w:right="760"/>
        <w:rPr>
          <w:rFonts w:ascii="Arial" w:hAnsi="Arial" w:cs="Arial"/>
          <w:sz w:val="22"/>
          <w:lang w:val="pl-PL"/>
        </w:rPr>
      </w:pPr>
      <w:r w:rsidRPr="001C40D2">
        <w:rPr>
          <w:rFonts w:ascii="Arial" w:hAnsi="Arial" w:cs="Arial"/>
          <w:sz w:val="22"/>
          <w:lang w:val="pl-PL"/>
        </w:rPr>
        <w:t>Celem Końcowego Sprawozdania jest przedstawienie podsumowania realizacji i przeprowadzenia Międzynarodowej Wystawy Ogrodniczej. Końcowe Sprawozdanie służy również jako sprawozdanie z rozliczalności dla interesariuszy Expo</w:t>
      </w:r>
    </w:p>
    <w:p w:rsidR="003156C5" w:rsidRPr="001C40D2" w:rsidRDefault="003156C5" w:rsidP="00EB19AE">
      <w:pPr>
        <w:framePr w:w="9854" w:h="3773" w:hRule="exact" w:wrap="none" w:vAnchor="page" w:hAnchor="page" w:x="1382" w:y="2394"/>
        <w:spacing w:line="276" w:lineRule="auto"/>
        <w:ind w:right="760"/>
        <w:rPr>
          <w:rFonts w:ascii="Arial" w:hAnsi="Arial" w:cs="Arial"/>
          <w:sz w:val="22"/>
          <w:lang w:val="pl-PL"/>
        </w:rPr>
      </w:pPr>
      <w:r w:rsidRPr="001C40D2">
        <w:rPr>
          <w:rFonts w:ascii="Arial" w:hAnsi="Arial" w:cs="Arial"/>
          <w:sz w:val="22"/>
          <w:lang w:val="pl-PL"/>
        </w:rPr>
        <w:t>Końcowe Sprawozdanie musi zostać przesłane do Sekretariatu AIPH w formie pliku elektronicznego (tj. w formacie PDF), który może być udostępniony w formie elektronicznej i umieszczony na stronie internetowej AIPH.</w:t>
      </w:r>
    </w:p>
    <w:p w:rsidR="003156C5" w:rsidRPr="001C40D2" w:rsidRDefault="003156C5" w:rsidP="00EB19AE">
      <w:pPr>
        <w:framePr w:w="9854" w:h="3773" w:hRule="exact" w:wrap="none" w:vAnchor="page" w:hAnchor="page" w:x="1382" w:y="2394"/>
        <w:spacing w:line="276" w:lineRule="auto"/>
        <w:ind w:right="760"/>
        <w:rPr>
          <w:rFonts w:ascii="Arial" w:hAnsi="Arial" w:cs="Arial"/>
          <w:sz w:val="22"/>
          <w:lang w:val="pl-PL"/>
        </w:rPr>
      </w:pPr>
      <w:r w:rsidRPr="001C40D2">
        <w:rPr>
          <w:rFonts w:ascii="Arial" w:hAnsi="Arial" w:cs="Arial"/>
          <w:sz w:val="22"/>
          <w:lang w:val="pl-PL"/>
        </w:rPr>
        <w:t>Poniżej przedstawiono przykładowy spis treści Sprawozdania. Zawarty w Sprawozdaniu tekst należy poprzeć odpowiednimi obrazami poglądowymi. Każdy organizator musi przedstawić co najmniej minimum wymaganych informacji.</w:t>
      </w:r>
    </w:p>
    <w:p w:rsidR="003156C5" w:rsidRPr="001C40D2" w:rsidRDefault="003156C5" w:rsidP="00EB19AE">
      <w:pPr>
        <w:framePr w:w="9854" w:h="8223" w:hRule="exact" w:wrap="none" w:vAnchor="page" w:hAnchor="page" w:x="1382" w:y="6186"/>
        <w:spacing w:line="276" w:lineRule="auto"/>
        <w:jc w:val="both"/>
        <w:rPr>
          <w:rFonts w:ascii="Arial" w:hAnsi="Arial" w:cs="Arial"/>
          <w:sz w:val="22"/>
          <w:lang w:val="pl-PL"/>
        </w:rPr>
      </w:pPr>
      <w:r w:rsidRPr="001C40D2">
        <w:rPr>
          <w:rFonts w:ascii="Arial" w:hAnsi="Arial" w:cs="Arial"/>
          <w:sz w:val="22"/>
          <w:lang w:val="pl-PL"/>
        </w:rPr>
        <w:t>PRZYKŁADOWY SPIS TREŚCI</w:t>
      </w:r>
    </w:p>
    <w:p w:rsidR="003156C5" w:rsidRPr="001C40D2" w:rsidRDefault="003156C5" w:rsidP="00EB19AE">
      <w:pPr>
        <w:framePr w:w="9854" w:h="8223" w:hRule="exact" w:wrap="none" w:vAnchor="page" w:hAnchor="page" w:x="1382" w:y="6186"/>
        <w:spacing w:line="276" w:lineRule="auto"/>
        <w:rPr>
          <w:rFonts w:ascii="Arial" w:hAnsi="Arial" w:cs="Arial"/>
          <w:sz w:val="22"/>
          <w:lang w:val="pl-PL"/>
        </w:rPr>
      </w:pPr>
      <w:r w:rsidRPr="001C40D2">
        <w:rPr>
          <w:rFonts w:ascii="Arial" w:hAnsi="Arial" w:cs="Arial"/>
          <w:sz w:val="22"/>
          <w:lang w:val="pl-PL"/>
        </w:rPr>
        <w:t>Deklaracje gratulacyjne</w:t>
      </w:r>
    </w:p>
    <w:p w:rsidR="003156C5" w:rsidRPr="001C40D2" w:rsidRDefault="003156C5" w:rsidP="00EB19AE">
      <w:pPr>
        <w:framePr w:w="9854" w:h="8223" w:hRule="exact" w:wrap="none" w:vAnchor="page" w:hAnchor="page" w:x="1382" w:y="6186"/>
        <w:numPr>
          <w:ilvl w:val="0"/>
          <w:numId w:val="16"/>
        </w:numPr>
        <w:tabs>
          <w:tab w:val="left" w:pos="366"/>
        </w:tabs>
        <w:spacing w:line="276" w:lineRule="auto"/>
        <w:jc w:val="both"/>
        <w:rPr>
          <w:rFonts w:ascii="Arial" w:hAnsi="Arial" w:cs="Arial"/>
          <w:sz w:val="22"/>
          <w:lang w:val="pl-PL"/>
        </w:rPr>
      </w:pPr>
      <w:r w:rsidRPr="001C40D2">
        <w:rPr>
          <w:rFonts w:ascii="Arial" w:hAnsi="Arial" w:cs="Arial"/>
          <w:sz w:val="22"/>
          <w:lang w:val="pl-PL"/>
        </w:rPr>
        <w:t>Podsumowanie</w:t>
      </w:r>
    </w:p>
    <w:p w:rsidR="003156C5" w:rsidRPr="001C40D2" w:rsidRDefault="003156C5" w:rsidP="00EB19AE">
      <w:pPr>
        <w:framePr w:w="9854" w:h="8223" w:hRule="exact" w:wrap="none" w:vAnchor="page" w:hAnchor="page" w:x="1382" w:y="6186"/>
        <w:numPr>
          <w:ilvl w:val="0"/>
          <w:numId w:val="16"/>
        </w:numPr>
        <w:tabs>
          <w:tab w:val="left" w:pos="366"/>
        </w:tabs>
        <w:spacing w:line="276" w:lineRule="auto"/>
        <w:jc w:val="both"/>
        <w:rPr>
          <w:rFonts w:ascii="Arial" w:hAnsi="Arial" w:cs="Arial"/>
          <w:sz w:val="22"/>
          <w:lang w:val="pl-PL"/>
        </w:rPr>
      </w:pPr>
      <w:r w:rsidRPr="001C40D2">
        <w:rPr>
          <w:rFonts w:ascii="Arial" w:hAnsi="Arial" w:cs="Arial"/>
          <w:sz w:val="22"/>
          <w:lang w:val="pl-PL"/>
        </w:rPr>
        <w:t>Krótkie informacje / Fakty i liczby / Statystyki / Ciekawostki</w:t>
      </w:r>
    </w:p>
    <w:p w:rsidR="003156C5" w:rsidRPr="001C40D2" w:rsidRDefault="003156C5" w:rsidP="00EB19AE">
      <w:pPr>
        <w:framePr w:w="9854" w:h="8223" w:hRule="exact" w:wrap="none" w:vAnchor="page" w:hAnchor="page" w:x="1382" w:y="6186"/>
        <w:spacing w:line="276" w:lineRule="auto"/>
        <w:ind w:left="400"/>
        <w:jc w:val="both"/>
        <w:rPr>
          <w:rFonts w:ascii="Arial" w:hAnsi="Arial" w:cs="Arial"/>
          <w:sz w:val="22"/>
          <w:lang w:val="pl-PL"/>
        </w:rPr>
      </w:pPr>
      <w:r w:rsidRPr="001C40D2">
        <w:rPr>
          <w:rFonts w:ascii="Arial" w:hAnsi="Arial" w:cs="Arial"/>
          <w:sz w:val="22"/>
          <w:lang w:val="pl-PL"/>
        </w:rPr>
        <w:t>Minimum wymaganych informacji:</w:t>
      </w:r>
    </w:p>
    <w:p w:rsidR="003156C5" w:rsidRPr="001C40D2" w:rsidRDefault="003156C5" w:rsidP="00EB19AE">
      <w:pPr>
        <w:framePr w:w="9854" w:h="8223" w:hRule="exact" w:wrap="none" w:vAnchor="page" w:hAnchor="page" w:x="1382" w:y="6186"/>
        <w:numPr>
          <w:ilvl w:val="0"/>
          <w:numId w:val="17"/>
        </w:numPr>
        <w:tabs>
          <w:tab w:val="left" w:pos="761"/>
        </w:tabs>
        <w:spacing w:line="276" w:lineRule="auto"/>
        <w:ind w:left="400"/>
        <w:jc w:val="both"/>
        <w:rPr>
          <w:rFonts w:ascii="Arial" w:hAnsi="Arial" w:cs="Arial"/>
          <w:sz w:val="22"/>
          <w:lang w:val="pl-PL"/>
        </w:rPr>
      </w:pPr>
      <w:r w:rsidRPr="001C40D2">
        <w:rPr>
          <w:rFonts w:ascii="Arial" w:hAnsi="Arial" w:cs="Arial"/>
          <w:sz w:val="22"/>
          <w:lang w:val="pl-PL"/>
        </w:rPr>
        <w:t>Lokalizacja</w:t>
      </w:r>
    </w:p>
    <w:p w:rsidR="003156C5" w:rsidRPr="001C40D2" w:rsidRDefault="003156C5" w:rsidP="00EB19AE">
      <w:pPr>
        <w:framePr w:w="9854" w:h="8223" w:hRule="exact" w:wrap="none" w:vAnchor="page" w:hAnchor="page" w:x="1382" w:y="6186"/>
        <w:numPr>
          <w:ilvl w:val="0"/>
          <w:numId w:val="17"/>
        </w:numPr>
        <w:tabs>
          <w:tab w:val="left" w:pos="761"/>
        </w:tabs>
        <w:spacing w:line="276" w:lineRule="auto"/>
        <w:ind w:left="400"/>
        <w:jc w:val="both"/>
        <w:rPr>
          <w:rFonts w:ascii="Arial" w:hAnsi="Arial" w:cs="Arial"/>
          <w:sz w:val="22"/>
          <w:lang w:val="pl-PL"/>
        </w:rPr>
      </w:pPr>
      <w:r w:rsidRPr="001C40D2">
        <w:rPr>
          <w:rFonts w:ascii="Arial" w:hAnsi="Arial" w:cs="Arial"/>
          <w:sz w:val="22"/>
          <w:lang w:val="pl-PL"/>
        </w:rPr>
        <w:t>Daty rozpoczęcia i zakończenia oraz godziny otwarcia</w:t>
      </w:r>
    </w:p>
    <w:p w:rsidR="003156C5" w:rsidRPr="001C40D2" w:rsidRDefault="003156C5" w:rsidP="00EB19AE">
      <w:pPr>
        <w:framePr w:w="9854" w:h="8223" w:hRule="exact" w:wrap="none" w:vAnchor="page" w:hAnchor="page" w:x="1382" w:y="6186"/>
        <w:numPr>
          <w:ilvl w:val="0"/>
          <w:numId w:val="17"/>
        </w:numPr>
        <w:tabs>
          <w:tab w:val="left" w:pos="761"/>
        </w:tabs>
        <w:spacing w:line="276" w:lineRule="auto"/>
        <w:ind w:left="400"/>
        <w:jc w:val="both"/>
        <w:rPr>
          <w:rFonts w:ascii="Arial" w:hAnsi="Arial" w:cs="Arial"/>
          <w:sz w:val="22"/>
          <w:lang w:val="pl-PL"/>
        </w:rPr>
      </w:pPr>
      <w:r w:rsidRPr="001C40D2">
        <w:rPr>
          <w:rFonts w:ascii="Arial" w:hAnsi="Arial" w:cs="Arial"/>
          <w:sz w:val="22"/>
          <w:lang w:val="pl-PL"/>
        </w:rPr>
        <w:t>Organizacja odpowiedzialna za wystawę</w:t>
      </w:r>
    </w:p>
    <w:p w:rsidR="003156C5" w:rsidRPr="001C40D2" w:rsidRDefault="003156C5" w:rsidP="00EB19AE">
      <w:pPr>
        <w:framePr w:w="9854" w:h="8223" w:hRule="exact" w:wrap="none" w:vAnchor="page" w:hAnchor="page" w:x="1382" w:y="6186"/>
        <w:numPr>
          <w:ilvl w:val="0"/>
          <w:numId w:val="17"/>
        </w:numPr>
        <w:tabs>
          <w:tab w:val="left" w:pos="761"/>
        </w:tabs>
        <w:spacing w:line="276" w:lineRule="auto"/>
        <w:ind w:left="400"/>
        <w:jc w:val="both"/>
        <w:rPr>
          <w:rFonts w:ascii="Arial" w:hAnsi="Arial" w:cs="Arial"/>
          <w:sz w:val="22"/>
          <w:lang w:val="pl-PL"/>
        </w:rPr>
      </w:pPr>
      <w:r w:rsidRPr="001C40D2">
        <w:rPr>
          <w:rFonts w:ascii="Arial" w:hAnsi="Arial" w:cs="Arial"/>
          <w:sz w:val="22"/>
          <w:lang w:val="pl-PL"/>
        </w:rPr>
        <w:t>Kategoria AIPH</w:t>
      </w:r>
    </w:p>
    <w:p w:rsidR="003156C5" w:rsidRPr="001C40D2" w:rsidRDefault="003156C5" w:rsidP="00EB19AE">
      <w:pPr>
        <w:framePr w:w="9854" w:h="8223" w:hRule="exact" w:wrap="none" w:vAnchor="page" w:hAnchor="page" w:x="1382" w:y="6186"/>
        <w:numPr>
          <w:ilvl w:val="0"/>
          <w:numId w:val="17"/>
        </w:numPr>
        <w:tabs>
          <w:tab w:val="left" w:pos="761"/>
        </w:tabs>
        <w:spacing w:line="276" w:lineRule="auto"/>
        <w:ind w:left="400"/>
        <w:jc w:val="both"/>
        <w:rPr>
          <w:rFonts w:ascii="Arial" w:hAnsi="Arial" w:cs="Arial"/>
          <w:sz w:val="22"/>
          <w:lang w:val="pl-PL"/>
        </w:rPr>
      </w:pPr>
      <w:r w:rsidRPr="001C40D2">
        <w:rPr>
          <w:rFonts w:ascii="Arial" w:hAnsi="Arial" w:cs="Arial"/>
          <w:sz w:val="22"/>
          <w:lang w:val="pl-PL"/>
        </w:rPr>
        <w:t>Temat</w:t>
      </w:r>
    </w:p>
    <w:p w:rsidR="003156C5" w:rsidRPr="001C40D2" w:rsidRDefault="003156C5" w:rsidP="00EB19AE">
      <w:pPr>
        <w:framePr w:w="9854" w:h="8223" w:hRule="exact" w:wrap="none" w:vAnchor="page" w:hAnchor="page" w:x="1382" w:y="6186"/>
        <w:numPr>
          <w:ilvl w:val="0"/>
          <w:numId w:val="17"/>
        </w:numPr>
        <w:tabs>
          <w:tab w:val="left" w:pos="761"/>
        </w:tabs>
        <w:spacing w:line="276" w:lineRule="auto"/>
        <w:ind w:left="400"/>
        <w:jc w:val="both"/>
        <w:rPr>
          <w:rFonts w:ascii="Arial" w:hAnsi="Arial" w:cs="Arial"/>
          <w:sz w:val="22"/>
          <w:lang w:val="pl-PL"/>
        </w:rPr>
      </w:pPr>
      <w:r w:rsidRPr="001C40D2">
        <w:rPr>
          <w:rFonts w:ascii="Arial" w:hAnsi="Arial" w:cs="Arial"/>
          <w:sz w:val="22"/>
          <w:lang w:val="pl-PL"/>
        </w:rPr>
        <w:t>Łączna liczba odwiedzających</w:t>
      </w:r>
    </w:p>
    <w:p w:rsidR="003156C5" w:rsidRPr="001C40D2" w:rsidRDefault="003156C5" w:rsidP="00EB19AE">
      <w:pPr>
        <w:framePr w:w="9854" w:h="8223" w:hRule="exact" w:wrap="none" w:vAnchor="page" w:hAnchor="page" w:x="1382" w:y="6186"/>
        <w:numPr>
          <w:ilvl w:val="0"/>
          <w:numId w:val="17"/>
        </w:numPr>
        <w:tabs>
          <w:tab w:val="left" w:pos="761"/>
        </w:tabs>
        <w:spacing w:line="276" w:lineRule="auto"/>
        <w:ind w:left="400"/>
        <w:jc w:val="both"/>
        <w:rPr>
          <w:rFonts w:ascii="Arial" w:hAnsi="Arial" w:cs="Arial"/>
          <w:sz w:val="22"/>
          <w:lang w:val="pl-PL"/>
        </w:rPr>
      </w:pPr>
      <w:r w:rsidRPr="001C40D2">
        <w:rPr>
          <w:rFonts w:ascii="Arial" w:hAnsi="Arial" w:cs="Arial"/>
          <w:sz w:val="22"/>
          <w:lang w:val="pl-PL"/>
        </w:rPr>
        <w:t>Łączna powierzchnia obszaru wystawy</w:t>
      </w:r>
    </w:p>
    <w:p w:rsidR="003156C5" w:rsidRPr="001C40D2" w:rsidRDefault="003156C5" w:rsidP="00EB19AE">
      <w:pPr>
        <w:framePr w:w="9854" w:h="8223" w:hRule="exact" w:wrap="none" w:vAnchor="page" w:hAnchor="page" w:x="1382" w:y="6186"/>
        <w:numPr>
          <w:ilvl w:val="0"/>
          <w:numId w:val="17"/>
        </w:numPr>
        <w:tabs>
          <w:tab w:val="left" w:pos="761"/>
        </w:tabs>
        <w:spacing w:line="276" w:lineRule="auto"/>
        <w:ind w:left="400"/>
        <w:jc w:val="both"/>
        <w:rPr>
          <w:rFonts w:ascii="Arial" w:hAnsi="Arial" w:cs="Arial"/>
          <w:sz w:val="22"/>
          <w:lang w:val="pl-PL"/>
        </w:rPr>
      </w:pPr>
      <w:r w:rsidRPr="001C40D2">
        <w:rPr>
          <w:rFonts w:ascii="Arial" w:hAnsi="Arial" w:cs="Arial"/>
          <w:sz w:val="22"/>
          <w:lang w:val="pl-PL"/>
        </w:rPr>
        <w:t>Wykorzystanie lokalizacji wystawy po zakończeniu wystawy (tj. spuścizna)</w:t>
      </w:r>
    </w:p>
    <w:p w:rsidR="003156C5" w:rsidRPr="001C40D2" w:rsidRDefault="003156C5" w:rsidP="00EB19AE">
      <w:pPr>
        <w:framePr w:w="9854" w:h="8223" w:hRule="exact" w:wrap="none" w:vAnchor="page" w:hAnchor="page" w:x="1382" w:y="6186"/>
        <w:numPr>
          <w:ilvl w:val="0"/>
          <w:numId w:val="17"/>
        </w:numPr>
        <w:tabs>
          <w:tab w:val="left" w:pos="761"/>
        </w:tabs>
        <w:spacing w:line="276" w:lineRule="auto"/>
        <w:ind w:left="400"/>
        <w:jc w:val="both"/>
        <w:rPr>
          <w:rFonts w:ascii="Arial" w:hAnsi="Arial" w:cs="Arial"/>
          <w:sz w:val="22"/>
          <w:lang w:val="pl-PL"/>
        </w:rPr>
      </w:pPr>
      <w:r w:rsidRPr="001C40D2">
        <w:rPr>
          <w:rFonts w:ascii="Arial" w:hAnsi="Arial" w:cs="Arial"/>
          <w:sz w:val="22"/>
          <w:lang w:val="pl-PL"/>
        </w:rPr>
        <w:t>Powierzchnia budynków przeznaczonych na krótkie/wewnętrzne ekspozycje (tylko kategorie A1 i B)</w:t>
      </w:r>
    </w:p>
    <w:p w:rsidR="003156C5" w:rsidRPr="001C40D2" w:rsidRDefault="003156C5" w:rsidP="00EB19AE">
      <w:pPr>
        <w:framePr w:w="9854" w:h="8223" w:hRule="exact" w:wrap="none" w:vAnchor="page" w:hAnchor="page" w:x="1382" w:y="6186"/>
        <w:numPr>
          <w:ilvl w:val="0"/>
          <w:numId w:val="17"/>
        </w:numPr>
        <w:tabs>
          <w:tab w:val="left" w:pos="761"/>
        </w:tabs>
        <w:spacing w:line="276" w:lineRule="auto"/>
        <w:ind w:left="400"/>
        <w:jc w:val="both"/>
        <w:rPr>
          <w:rFonts w:ascii="Arial" w:hAnsi="Arial" w:cs="Arial"/>
          <w:sz w:val="22"/>
          <w:lang w:val="pl-PL"/>
        </w:rPr>
      </w:pPr>
      <w:r w:rsidRPr="001C40D2">
        <w:rPr>
          <w:rFonts w:ascii="Arial" w:hAnsi="Arial" w:cs="Arial"/>
          <w:sz w:val="22"/>
          <w:lang w:val="pl-PL"/>
        </w:rPr>
        <w:t>Liczba przeprowadzonych krótkich/wewnętrznych ekspozycji (tylko kategorie A1 i B)</w:t>
      </w:r>
    </w:p>
    <w:p w:rsidR="003156C5" w:rsidRPr="001C40D2" w:rsidRDefault="003156C5" w:rsidP="00EB19AE">
      <w:pPr>
        <w:framePr w:w="9854" w:h="8223" w:hRule="exact" w:wrap="none" w:vAnchor="page" w:hAnchor="page" w:x="1382" w:y="6186"/>
        <w:numPr>
          <w:ilvl w:val="0"/>
          <w:numId w:val="17"/>
        </w:numPr>
        <w:tabs>
          <w:tab w:val="left" w:pos="761"/>
        </w:tabs>
        <w:spacing w:line="276" w:lineRule="auto"/>
        <w:ind w:left="400"/>
        <w:jc w:val="both"/>
        <w:rPr>
          <w:rFonts w:ascii="Arial" w:hAnsi="Arial" w:cs="Arial"/>
          <w:sz w:val="22"/>
          <w:lang w:val="pl-PL"/>
        </w:rPr>
      </w:pPr>
      <w:r w:rsidRPr="001C40D2">
        <w:rPr>
          <w:rFonts w:ascii="Arial" w:hAnsi="Arial" w:cs="Arial"/>
          <w:sz w:val="22"/>
          <w:lang w:val="pl-PL"/>
        </w:rPr>
        <w:t>Liczba wydarzeń: programó</w:t>
      </w:r>
      <w:r w:rsidRPr="001C40D2">
        <w:rPr>
          <w:rFonts w:ascii="Arial" w:hAnsi="Arial" w:cs="Arial"/>
          <w:sz w:val="22"/>
          <w:lang w:val="pl-PL"/>
        </w:rPr>
        <w:fldChar w:fldCharType="begin"/>
      </w:r>
      <w:r w:rsidRPr="001C40D2">
        <w:rPr>
          <w:rFonts w:ascii="Arial" w:hAnsi="Arial" w:cs="Arial"/>
          <w:sz w:val="22"/>
          <w:lang w:val="pl-PL"/>
        </w:rPr>
        <w:instrText xml:space="preserve"> LISTNUM </w:instrText>
      </w:r>
      <w:r w:rsidRPr="001C40D2">
        <w:rPr>
          <w:rFonts w:ascii="Arial" w:hAnsi="Arial" w:cs="Arial"/>
          <w:sz w:val="22"/>
          <w:lang w:val="pl-PL"/>
        </w:rPr>
        <w:fldChar w:fldCharType="end"/>
      </w:r>
      <w:r w:rsidRPr="001C40D2">
        <w:rPr>
          <w:rFonts w:ascii="Arial" w:hAnsi="Arial" w:cs="Arial"/>
          <w:sz w:val="22"/>
          <w:lang w:val="pl-PL"/>
        </w:rPr>
        <w:t xml:space="preserve">w kulturalnych, konferencji, misji handlowych itp. </w:t>
      </w:r>
    </w:p>
    <w:p w:rsidR="003156C5" w:rsidRPr="001C40D2" w:rsidRDefault="003156C5" w:rsidP="00EB19AE">
      <w:pPr>
        <w:framePr w:w="9854" w:h="8223" w:hRule="exact" w:wrap="none" w:vAnchor="page" w:hAnchor="page" w:x="1382" w:y="6186"/>
        <w:numPr>
          <w:ilvl w:val="0"/>
          <w:numId w:val="16"/>
        </w:numPr>
        <w:tabs>
          <w:tab w:val="left" w:pos="366"/>
        </w:tabs>
        <w:spacing w:line="276" w:lineRule="auto"/>
        <w:jc w:val="both"/>
        <w:rPr>
          <w:rFonts w:ascii="Arial" w:hAnsi="Arial" w:cs="Arial"/>
          <w:sz w:val="22"/>
          <w:lang w:val="pl-PL"/>
        </w:rPr>
      </w:pPr>
      <w:r w:rsidRPr="001C40D2">
        <w:rPr>
          <w:rFonts w:ascii="Arial" w:hAnsi="Arial" w:cs="Arial"/>
          <w:sz w:val="22"/>
          <w:lang w:val="pl-PL"/>
        </w:rPr>
        <w:t>Organizacja</w:t>
      </w:r>
    </w:p>
    <w:p w:rsidR="003156C5" w:rsidRPr="001C40D2" w:rsidRDefault="003156C5" w:rsidP="00EB19AE">
      <w:pPr>
        <w:framePr w:w="9854" w:h="8223" w:hRule="exact" w:wrap="none" w:vAnchor="page" w:hAnchor="page" w:x="1382" w:y="6186"/>
        <w:numPr>
          <w:ilvl w:val="0"/>
          <w:numId w:val="16"/>
        </w:numPr>
        <w:tabs>
          <w:tab w:val="left" w:pos="366"/>
        </w:tabs>
        <w:spacing w:line="276" w:lineRule="auto"/>
        <w:jc w:val="both"/>
        <w:rPr>
          <w:rFonts w:ascii="Arial" w:hAnsi="Arial" w:cs="Arial"/>
          <w:sz w:val="22"/>
          <w:lang w:val="pl-PL"/>
        </w:rPr>
      </w:pPr>
      <w:r w:rsidRPr="001C40D2">
        <w:rPr>
          <w:rFonts w:ascii="Arial" w:hAnsi="Arial" w:cs="Arial"/>
          <w:sz w:val="22"/>
          <w:lang w:val="pl-PL"/>
        </w:rPr>
        <w:t>Idea i koncepcja wystawy</w:t>
      </w:r>
    </w:p>
    <w:p w:rsidR="003156C5" w:rsidRPr="001C40D2" w:rsidRDefault="003156C5" w:rsidP="00EB19AE">
      <w:pPr>
        <w:framePr w:w="9854" w:h="8223" w:hRule="exact" w:wrap="none" w:vAnchor="page" w:hAnchor="page" w:x="1382" w:y="6186"/>
        <w:numPr>
          <w:ilvl w:val="0"/>
          <w:numId w:val="16"/>
        </w:numPr>
        <w:tabs>
          <w:tab w:val="left" w:pos="366"/>
        </w:tabs>
        <w:spacing w:line="276" w:lineRule="auto"/>
        <w:jc w:val="both"/>
        <w:rPr>
          <w:rFonts w:ascii="Arial" w:hAnsi="Arial" w:cs="Arial"/>
          <w:sz w:val="22"/>
          <w:lang w:val="pl-PL"/>
        </w:rPr>
      </w:pPr>
      <w:r w:rsidRPr="001C40D2">
        <w:rPr>
          <w:rFonts w:ascii="Arial" w:hAnsi="Arial" w:cs="Arial"/>
          <w:sz w:val="22"/>
          <w:lang w:val="pl-PL"/>
        </w:rPr>
        <w:t>Koncepcja po zakończeniu Expo</w:t>
      </w:r>
    </w:p>
    <w:p w:rsidR="003156C5" w:rsidRPr="001C40D2" w:rsidRDefault="003156C5" w:rsidP="00EB19AE">
      <w:pPr>
        <w:framePr w:w="9854" w:h="8223" w:hRule="exact" w:wrap="none" w:vAnchor="page" w:hAnchor="page" w:x="1382" w:y="6186"/>
        <w:numPr>
          <w:ilvl w:val="0"/>
          <w:numId w:val="16"/>
        </w:numPr>
        <w:tabs>
          <w:tab w:val="left" w:pos="366"/>
        </w:tabs>
        <w:spacing w:line="276" w:lineRule="auto"/>
        <w:jc w:val="both"/>
        <w:rPr>
          <w:rFonts w:ascii="Arial" w:hAnsi="Arial" w:cs="Arial"/>
          <w:sz w:val="22"/>
          <w:lang w:val="pl-PL"/>
        </w:rPr>
      </w:pPr>
      <w:r w:rsidRPr="001C40D2">
        <w:rPr>
          <w:rFonts w:ascii="Arial" w:hAnsi="Arial" w:cs="Arial"/>
          <w:sz w:val="22"/>
          <w:lang w:val="pl-PL"/>
        </w:rPr>
        <w:t>Obszar wystawy</w:t>
      </w:r>
    </w:p>
    <w:p w:rsidR="003156C5" w:rsidRPr="001C40D2" w:rsidRDefault="003156C5" w:rsidP="00EB19AE">
      <w:pPr>
        <w:framePr w:w="9854" w:h="8223" w:hRule="exact" w:wrap="none" w:vAnchor="page" w:hAnchor="page" w:x="1382" w:y="6186"/>
        <w:numPr>
          <w:ilvl w:val="0"/>
          <w:numId w:val="18"/>
        </w:numPr>
        <w:tabs>
          <w:tab w:val="left" w:pos="1128"/>
        </w:tabs>
        <w:spacing w:line="276" w:lineRule="auto"/>
        <w:ind w:left="760"/>
        <w:jc w:val="both"/>
        <w:rPr>
          <w:rFonts w:ascii="Arial" w:hAnsi="Arial" w:cs="Arial"/>
          <w:sz w:val="22"/>
          <w:lang w:val="pl-PL"/>
        </w:rPr>
      </w:pPr>
      <w:r w:rsidRPr="001C40D2">
        <w:rPr>
          <w:rFonts w:ascii="Arial" w:hAnsi="Arial" w:cs="Arial"/>
          <w:sz w:val="22"/>
          <w:lang w:val="pl-PL"/>
        </w:rPr>
        <w:t>Plan generalny</w:t>
      </w:r>
    </w:p>
    <w:p w:rsidR="003156C5" w:rsidRPr="001C40D2" w:rsidRDefault="003156C5" w:rsidP="00EB19AE">
      <w:pPr>
        <w:framePr w:w="9854" w:h="8223" w:hRule="exact" w:wrap="none" w:vAnchor="page" w:hAnchor="page" w:x="1382" w:y="6186"/>
        <w:numPr>
          <w:ilvl w:val="0"/>
          <w:numId w:val="18"/>
        </w:numPr>
        <w:tabs>
          <w:tab w:val="left" w:pos="1128"/>
        </w:tabs>
        <w:spacing w:line="276" w:lineRule="auto"/>
        <w:ind w:left="760"/>
        <w:jc w:val="both"/>
        <w:rPr>
          <w:rFonts w:ascii="Arial" w:hAnsi="Arial" w:cs="Arial"/>
          <w:sz w:val="22"/>
          <w:lang w:val="pl-PL"/>
        </w:rPr>
      </w:pPr>
      <w:r w:rsidRPr="001C40D2">
        <w:rPr>
          <w:rFonts w:ascii="Arial" w:hAnsi="Arial" w:cs="Arial"/>
          <w:sz w:val="22"/>
          <w:lang w:val="pl-PL"/>
        </w:rPr>
        <w:t>Otoczenie i nasadzenia (koncepcja projektowa, nasadzenia, konserwacja, ...)</w:t>
      </w:r>
    </w:p>
    <w:p w:rsidR="003156C5" w:rsidRPr="001C40D2" w:rsidRDefault="003156C5" w:rsidP="00EB19AE">
      <w:pPr>
        <w:framePr w:w="9854" w:h="8223" w:hRule="exact" w:wrap="none" w:vAnchor="page" w:hAnchor="page" w:x="1382" w:y="6186"/>
        <w:numPr>
          <w:ilvl w:val="0"/>
          <w:numId w:val="18"/>
        </w:numPr>
        <w:tabs>
          <w:tab w:val="left" w:pos="1128"/>
        </w:tabs>
        <w:spacing w:line="276" w:lineRule="auto"/>
        <w:ind w:left="760"/>
        <w:jc w:val="both"/>
        <w:rPr>
          <w:rFonts w:ascii="Arial" w:hAnsi="Arial" w:cs="Arial"/>
          <w:sz w:val="22"/>
          <w:lang w:val="pl-PL"/>
        </w:rPr>
      </w:pPr>
      <w:r w:rsidRPr="001C40D2">
        <w:rPr>
          <w:rFonts w:ascii="Arial" w:hAnsi="Arial" w:cs="Arial"/>
          <w:sz w:val="22"/>
          <w:lang w:val="pl-PL"/>
        </w:rPr>
        <w:t>Infrastruktura (ulice, ścieżki, parkingi, ....)</w:t>
      </w:r>
    </w:p>
    <w:p w:rsidR="003156C5" w:rsidRPr="001C40D2" w:rsidRDefault="003156C5" w:rsidP="00EB19AE">
      <w:pPr>
        <w:framePr w:w="9854" w:h="8223" w:hRule="exact" w:wrap="none" w:vAnchor="page" w:hAnchor="page" w:x="1382" w:y="6186"/>
        <w:numPr>
          <w:ilvl w:val="0"/>
          <w:numId w:val="18"/>
        </w:numPr>
        <w:tabs>
          <w:tab w:val="left" w:pos="1128"/>
        </w:tabs>
        <w:spacing w:line="276" w:lineRule="auto"/>
        <w:ind w:left="760"/>
        <w:jc w:val="both"/>
        <w:rPr>
          <w:rFonts w:ascii="Arial" w:hAnsi="Arial" w:cs="Arial"/>
          <w:sz w:val="22"/>
          <w:lang w:val="pl-PL"/>
        </w:rPr>
      </w:pPr>
      <w:r w:rsidRPr="001C40D2">
        <w:rPr>
          <w:rFonts w:ascii="Arial" w:hAnsi="Arial" w:cs="Arial"/>
          <w:sz w:val="22"/>
          <w:lang w:val="pl-PL"/>
        </w:rPr>
        <w:t xml:space="preserve">Budynki (stałe, tymczasowe, </w:t>
      </w:r>
      <w:r w:rsidR="00EB19AE" w:rsidRPr="001C40D2">
        <w:rPr>
          <w:rFonts w:ascii="Arial" w:hAnsi="Arial" w:cs="Arial"/>
          <w:sz w:val="22"/>
          <w:lang w:val="pl-PL"/>
        </w:rPr>
        <w:t>funkcje</w:t>
      </w:r>
      <w:r w:rsidRPr="001C40D2">
        <w:rPr>
          <w:rFonts w:ascii="Arial" w:hAnsi="Arial" w:cs="Arial"/>
          <w:sz w:val="22"/>
          <w:lang w:val="pl-PL"/>
        </w:rPr>
        <w:t>, ...)</w:t>
      </w:r>
    </w:p>
    <w:p w:rsidR="003156C5" w:rsidRPr="001C40D2" w:rsidRDefault="003156C5" w:rsidP="00EB19AE">
      <w:pPr>
        <w:framePr w:w="9854" w:h="8223" w:hRule="exact" w:wrap="none" w:vAnchor="page" w:hAnchor="page" w:x="1382" w:y="6186"/>
        <w:numPr>
          <w:ilvl w:val="0"/>
          <w:numId w:val="18"/>
        </w:numPr>
        <w:tabs>
          <w:tab w:val="left" w:pos="1128"/>
        </w:tabs>
        <w:spacing w:line="276" w:lineRule="auto"/>
        <w:ind w:left="760"/>
        <w:jc w:val="both"/>
        <w:rPr>
          <w:rFonts w:ascii="Arial" w:hAnsi="Arial" w:cs="Arial"/>
          <w:sz w:val="22"/>
          <w:lang w:val="pl-PL"/>
        </w:rPr>
      </w:pPr>
      <w:r w:rsidRPr="001C40D2">
        <w:rPr>
          <w:rFonts w:ascii="Arial" w:hAnsi="Arial" w:cs="Arial"/>
          <w:sz w:val="22"/>
          <w:lang w:val="pl-PL"/>
        </w:rPr>
        <w:t>Obszary wystawowe</w:t>
      </w:r>
    </w:p>
    <w:p w:rsidR="003156C5" w:rsidRPr="001C40D2" w:rsidRDefault="003156C5" w:rsidP="00EB19AE">
      <w:pPr>
        <w:pStyle w:val="Bodytext100"/>
        <w:framePr w:w="9854" w:h="229" w:hRule="exact" w:wrap="none" w:vAnchor="page" w:hAnchor="page" w:x="1382" w:y="14636"/>
        <w:shd w:val="clear" w:color="auto" w:fill="auto"/>
        <w:spacing w:before="0" w:line="276" w:lineRule="auto"/>
        <w:ind w:left="4460"/>
        <w:rPr>
          <w:sz w:val="18"/>
          <w:lang w:val="pl-PL"/>
        </w:rPr>
      </w:pPr>
      <w:r w:rsidRPr="001C40D2">
        <w:rPr>
          <w:sz w:val="18"/>
          <w:lang w:val="pl-PL"/>
        </w:rPr>
        <w:t>56</w:t>
      </w:r>
    </w:p>
    <w:p w:rsidR="003156C5" w:rsidRPr="001C40D2" w:rsidRDefault="003156C5" w:rsidP="00EB19AE">
      <w:pPr>
        <w:spacing w:line="276" w:lineRule="auto"/>
        <w:rPr>
          <w:rFonts w:ascii="Arial" w:hAnsi="Arial" w:cs="Arial"/>
          <w:sz w:val="2"/>
          <w:szCs w:val="2"/>
          <w:lang w:val="pl-PL"/>
        </w:rPr>
        <w:sectPr w:rsidR="003156C5" w:rsidRPr="001C40D2">
          <w:pgSz w:w="11900" w:h="16840"/>
          <w:pgMar w:top="360" w:right="360" w:bottom="360" w:left="360" w:header="0" w:footer="3" w:gutter="0"/>
          <w:cols w:space="720"/>
          <w:noEndnote/>
          <w:docGrid w:linePitch="360"/>
        </w:sectPr>
      </w:pPr>
    </w:p>
    <w:p w:rsidR="003156C5" w:rsidRPr="001C40D2" w:rsidRDefault="003156C5" w:rsidP="00EB19AE">
      <w:pPr>
        <w:framePr w:w="9854" w:h="12999" w:hRule="exact" w:wrap="none" w:vAnchor="page" w:hAnchor="page" w:x="1382" w:y="1299"/>
        <w:numPr>
          <w:ilvl w:val="0"/>
          <w:numId w:val="18"/>
        </w:numPr>
        <w:tabs>
          <w:tab w:val="left" w:pos="1168"/>
        </w:tabs>
        <w:spacing w:line="276" w:lineRule="auto"/>
        <w:ind w:left="760"/>
        <w:jc w:val="both"/>
        <w:rPr>
          <w:rFonts w:ascii="Arial" w:hAnsi="Arial" w:cs="Arial"/>
          <w:sz w:val="22"/>
          <w:lang w:val="pl-PL"/>
        </w:rPr>
      </w:pPr>
      <w:r w:rsidRPr="001C40D2">
        <w:rPr>
          <w:rFonts w:ascii="Arial" w:hAnsi="Arial" w:cs="Arial"/>
          <w:sz w:val="22"/>
          <w:lang w:val="pl-PL"/>
        </w:rPr>
        <w:lastRenderedPageBreak/>
        <w:t>Użyteczność publiczna</w:t>
      </w:r>
    </w:p>
    <w:p w:rsidR="003156C5" w:rsidRPr="001C40D2" w:rsidRDefault="003156C5" w:rsidP="00EB19AE">
      <w:pPr>
        <w:framePr w:w="9854" w:h="12999" w:hRule="exact" w:wrap="none" w:vAnchor="page" w:hAnchor="page" w:x="1382" w:y="1299"/>
        <w:numPr>
          <w:ilvl w:val="0"/>
          <w:numId w:val="18"/>
        </w:numPr>
        <w:tabs>
          <w:tab w:val="left" w:pos="1168"/>
        </w:tabs>
        <w:spacing w:line="276" w:lineRule="auto"/>
        <w:ind w:left="760"/>
        <w:jc w:val="both"/>
        <w:rPr>
          <w:rFonts w:ascii="Arial" w:hAnsi="Arial" w:cs="Arial"/>
          <w:sz w:val="22"/>
          <w:lang w:val="pl-PL"/>
        </w:rPr>
      </w:pPr>
      <w:r w:rsidRPr="001C40D2">
        <w:rPr>
          <w:rFonts w:ascii="Arial" w:hAnsi="Arial" w:cs="Arial"/>
          <w:sz w:val="22"/>
          <w:lang w:val="pl-PL"/>
        </w:rPr>
        <w:t>Projekty w mieście-gospodarzu (dworzec kolejowy, lotnisko, autostrady, nasadzenia, ...)</w:t>
      </w:r>
    </w:p>
    <w:p w:rsidR="003156C5" w:rsidRPr="001C40D2" w:rsidRDefault="003156C5" w:rsidP="00EB19AE">
      <w:pPr>
        <w:framePr w:w="9854" w:h="12999" w:hRule="exact" w:wrap="none" w:vAnchor="page" w:hAnchor="page" w:x="1382" w:y="1299"/>
        <w:numPr>
          <w:ilvl w:val="0"/>
          <w:numId w:val="16"/>
        </w:numPr>
        <w:tabs>
          <w:tab w:val="left" w:pos="355"/>
        </w:tabs>
        <w:spacing w:line="276" w:lineRule="auto"/>
        <w:jc w:val="both"/>
        <w:rPr>
          <w:rFonts w:ascii="Arial" w:hAnsi="Arial" w:cs="Arial"/>
          <w:sz w:val="22"/>
          <w:lang w:val="pl-PL"/>
        </w:rPr>
      </w:pPr>
      <w:r w:rsidRPr="001C40D2">
        <w:rPr>
          <w:rFonts w:ascii="Arial" w:hAnsi="Arial" w:cs="Arial"/>
          <w:sz w:val="22"/>
          <w:lang w:val="pl-PL"/>
        </w:rPr>
        <w:t>Uczestnicy</w:t>
      </w:r>
    </w:p>
    <w:p w:rsidR="003156C5" w:rsidRPr="001C40D2" w:rsidRDefault="003156C5" w:rsidP="00EB19AE">
      <w:pPr>
        <w:framePr w:w="9854" w:h="12999" w:hRule="exact" w:wrap="none" w:vAnchor="page" w:hAnchor="page" w:x="1382" w:y="1299"/>
        <w:numPr>
          <w:ilvl w:val="0"/>
          <w:numId w:val="19"/>
        </w:numPr>
        <w:tabs>
          <w:tab w:val="left" w:pos="1168"/>
        </w:tabs>
        <w:spacing w:line="276" w:lineRule="auto"/>
        <w:ind w:left="760"/>
        <w:jc w:val="both"/>
        <w:rPr>
          <w:rFonts w:ascii="Arial" w:hAnsi="Arial" w:cs="Arial"/>
          <w:sz w:val="22"/>
          <w:lang w:val="pl-PL"/>
        </w:rPr>
      </w:pPr>
      <w:r w:rsidRPr="001C40D2">
        <w:rPr>
          <w:rFonts w:ascii="Arial" w:hAnsi="Arial" w:cs="Arial"/>
          <w:sz w:val="22"/>
          <w:lang w:val="pl-PL"/>
        </w:rPr>
        <w:t>Oficjalni uczestnicy</w:t>
      </w:r>
    </w:p>
    <w:p w:rsidR="003156C5" w:rsidRPr="001C40D2" w:rsidRDefault="003156C5" w:rsidP="00EB19AE">
      <w:pPr>
        <w:framePr w:w="9854" w:h="12999" w:hRule="exact" w:wrap="none" w:vAnchor="page" w:hAnchor="page" w:x="1382" w:y="1299"/>
        <w:spacing w:line="276" w:lineRule="auto"/>
        <w:ind w:left="1120"/>
        <w:jc w:val="both"/>
        <w:rPr>
          <w:rFonts w:ascii="Arial" w:hAnsi="Arial" w:cs="Arial"/>
          <w:sz w:val="22"/>
          <w:lang w:val="pl-PL"/>
        </w:rPr>
      </w:pPr>
      <w:r w:rsidRPr="001C40D2">
        <w:rPr>
          <w:rFonts w:ascii="Arial" w:hAnsi="Arial" w:cs="Arial"/>
          <w:sz w:val="22"/>
          <w:lang w:val="pl-PL"/>
        </w:rPr>
        <w:t>Minimum wymaganych informacji:</w:t>
      </w:r>
    </w:p>
    <w:p w:rsidR="003156C5" w:rsidRPr="001C40D2" w:rsidRDefault="003156C5" w:rsidP="00EB19AE">
      <w:pPr>
        <w:framePr w:w="9854" w:h="12999" w:hRule="exact" w:wrap="none" w:vAnchor="page" w:hAnchor="page" w:x="1382" w:y="1299"/>
        <w:numPr>
          <w:ilvl w:val="0"/>
          <w:numId w:val="17"/>
        </w:numPr>
        <w:tabs>
          <w:tab w:val="left" w:pos="1397"/>
        </w:tabs>
        <w:spacing w:line="276" w:lineRule="auto"/>
        <w:ind w:left="1120"/>
        <w:jc w:val="both"/>
        <w:rPr>
          <w:rFonts w:ascii="Arial" w:hAnsi="Arial" w:cs="Arial"/>
          <w:sz w:val="22"/>
          <w:lang w:val="pl-PL"/>
        </w:rPr>
      </w:pPr>
      <w:r w:rsidRPr="001C40D2">
        <w:rPr>
          <w:rFonts w:ascii="Arial" w:hAnsi="Arial" w:cs="Arial"/>
          <w:sz w:val="22"/>
          <w:lang w:val="pl-PL"/>
        </w:rPr>
        <w:t>Liczba uczestniczących krajów:</w:t>
      </w:r>
    </w:p>
    <w:p w:rsidR="003156C5" w:rsidRPr="001C40D2" w:rsidRDefault="003156C5" w:rsidP="00EB19AE">
      <w:pPr>
        <w:framePr w:w="9854" w:h="12999" w:hRule="exact" w:wrap="none" w:vAnchor="page" w:hAnchor="page" w:x="1382" w:y="1299"/>
        <w:numPr>
          <w:ilvl w:val="0"/>
          <w:numId w:val="20"/>
        </w:numPr>
        <w:tabs>
          <w:tab w:val="left" w:pos="1660"/>
        </w:tabs>
        <w:spacing w:line="276" w:lineRule="auto"/>
        <w:ind w:left="1300"/>
        <w:jc w:val="both"/>
        <w:rPr>
          <w:rFonts w:ascii="Arial" w:hAnsi="Arial" w:cs="Arial"/>
          <w:sz w:val="22"/>
          <w:lang w:val="pl-PL"/>
        </w:rPr>
      </w:pPr>
      <w:r w:rsidRPr="001C40D2">
        <w:rPr>
          <w:rFonts w:ascii="Arial" w:hAnsi="Arial" w:cs="Arial"/>
          <w:sz w:val="22"/>
          <w:lang w:val="pl-PL"/>
        </w:rPr>
        <w:t>przez cały okres wystawy</w:t>
      </w:r>
    </w:p>
    <w:p w:rsidR="003156C5" w:rsidRPr="001C40D2" w:rsidRDefault="003156C5" w:rsidP="00EB19AE">
      <w:pPr>
        <w:framePr w:w="9854" w:h="12999" w:hRule="exact" w:wrap="none" w:vAnchor="page" w:hAnchor="page" w:x="1382" w:y="1299"/>
        <w:numPr>
          <w:ilvl w:val="0"/>
          <w:numId w:val="20"/>
        </w:numPr>
        <w:tabs>
          <w:tab w:val="left" w:pos="1660"/>
        </w:tabs>
        <w:spacing w:line="276" w:lineRule="auto"/>
        <w:ind w:left="1300"/>
        <w:jc w:val="both"/>
        <w:rPr>
          <w:rFonts w:ascii="Arial" w:hAnsi="Arial" w:cs="Arial"/>
          <w:sz w:val="22"/>
          <w:lang w:val="pl-PL"/>
        </w:rPr>
      </w:pPr>
      <w:r w:rsidRPr="001C40D2">
        <w:rPr>
          <w:rFonts w:ascii="Arial" w:hAnsi="Arial" w:cs="Arial"/>
          <w:sz w:val="22"/>
          <w:lang w:val="pl-PL"/>
        </w:rPr>
        <w:t>w krótkich/wewnętrznych wystawach (tylko kategoria A1 i B)</w:t>
      </w:r>
    </w:p>
    <w:p w:rsidR="003156C5" w:rsidRPr="001C40D2" w:rsidRDefault="003156C5" w:rsidP="00EB19AE">
      <w:pPr>
        <w:framePr w:w="9854" w:h="12999" w:hRule="exact" w:wrap="none" w:vAnchor="page" w:hAnchor="page" w:x="1382" w:y="1299"/>
        <w:numPr>
          <w:ilvl w:val="0"/>
          <w:numId w:val="17"/>
        </w:numPr>
        <w:tabs>
          <w:tab w:val="left" w:pos="1397"/>
        </w:tabs>
        <w:spacing w:line="276" w:lineRule="auto"/>
        <w:ind w:left="1120"/>
        <w:jc w:val="both"/>
        <w:rPr>
          <w:rFonts w:ascii="Arial" w:hAnsi="Arial" w:cs="Arial"/>
          <w:sz w:val="22"/>
          <w:lang w:val="pl-PL"/>
        </w:rPr>
      </w:pPr>
      <w:r w:rsidRPr="001C40D2">
        <w:rPr>
          <w:rFonts w:ascii="Arial" w:hAnsi="Arial" w:cs="Arial"/>
          <w:sz w:val="22"/>
          <w:lang w:val="pl-PL"/>
        </w:rPr>
        <w:t>Łączny obszar zajmowany przez ekspozycje trwające przez cały okres wystawy:</w:t>
      </w:r>
    </w:p>
    <w:p w:rsidR="003156C5" w:rsidRPr="001C40D2" w:rsidRDefault="003156C5" w:rsidP="00EB19AE">
      <w:pPr>
        <w:framePr w:w="9854" w:h="12999" w:hRule="exact" w:wrap="none" w:vAnchor="page" w:hAnchor="page" w:x="1382" w:y="1299"/>
        <w:numPr>
          <w:ilvl w:val="0"/>
          <w:numId w:val="21"/>
        </w:numPr>
        <w:tabs>
          <w:tab w:val="left" w:pos="1660"/>
        </w:tabs>
        <w:spacing w:line="276" w:lineRule="auto"/>
        <w:ind w:left="1300"/>
        <w:jc w:val="both"/>
        <w:rPr>
          <w:rFonts w:ascii="Arial" w:hAnsi="Arial" w:cs="Arial"/>
          <w:sz w:val="22"/>
          <w:lang w:val="pl-PL"/>
        </w:rPr>
      </w:pPr>
      <w:r w:rsidRPr="001C40D2">
        <w:rPr>
          <w:rFonts w:ascii="Arial" w:hAnsi="Arial" w:cs="Arial"/>
          <w:sz w:val="22"/>
          <w:lang w:val="pl-PL"/>
        </w:rPr>
        <w:t>ekspozycje kraju-gospodarza (zewnętrzne/wewnętrzne)</w:t>
      </w:r>
    </w:p>
    <w:p w:rsidR="003156C5" w:rsidRPr="001C40D2" w:rsidRDefault="003156C5" w:rsidP="00EB19AE">
      <w:pPr>
        <w:framePr w:w="9854" w:h="12999" w:hRule="exact" w:wrap="none" w:vAnchor="page" w:hAnchor="page" w:x="1382" w:y="1299"/>
        <w:numPr>
          <w:ilvl w:val="0"/>
          <w:numId w:val="21"/>
        </w:numPr>
        <w:tabs>
          <w:tab w:val="left" w:pos="1660"/>
        </w:tabs>
        <w:spacing w:line="276" w:lineRule="auto"/>
        <w:ind w:left="1300"/>
        <w:jc w:val="both"/>
        <w:rPr>
          <w:rFonts w:ascii="Arial" w:hAnsi="Arial" w:cs="Arial"/>
          <w:sz w:val="22"/>
          <w:lang w:val="pl-PL"/>
        </w:rPr>
      </w:pPr>
      <w:r w:rsidRPr="001C40D2">
        <w:rPr>
          <w:rFonts w:ascii="Arial" w:hAnsi="Arial" w:cs="Arial"/>
          <w:sz w:val="22"/>
          <w:lang w:val="pl-PL"/>
        </w:rPr>
        <w:t>ekspozycje oficjalnych uczestników (zewnętrzne/wewnętrzne)</w:t>
      </w:r>
    </w:p>
    <w:p w:rsidR="003156C5" w:rsidRPr="001C40D2" w:rsidRDefault="003156C5" w:rsidP="00EB19AE">
      <w:pPr>
        <w:framePr w:w="9854" w:h="12999" w:hRule="exact" w:wrap="none" w:vAnchor="page" w:hAnchor="page" w:x="1382" w:y="1299"/>
        <w:numPr>
          <w:ilvl w:val="0"/>
          <w:numId w:val="21"/>
        </w:numPr>
        <w:tabs>
          <w:tab w:val="left" w:pos="1660"/>
        </w:tabs>
        <w:spacing w:line="276" w:lineRule="auto"/>
        <w:ind w:left="1300"/>
        <w:jc w:val="both"/>
        <w:rPr>
          <w:rFonts w:ascii="Arial" w:hAnsi="Arial" w:cs="Arial"/>
          <w:sz w:val="22"/>
          <w:lang w:val="pl-PL"/>
        </w:rPr>
      </w:pPr>
      <w:r w:rsidRPr="001C40D2">
        <w:rPr>
          <w:rFonts w:ascii="Arial" w:hAnsi="Arial" w:cs="Arial"/>
          <w:sz w:val="22"/>
          <w:lang w:val="pl-PL"/>
        </w:rPr>
        <w:t>ekspozycje międzynarodowych uczestników (zewnętrzne/wewnętrzne)</w:t>
      </w:r>
    </w:p>
    <w:p w:rsidR="003156C5" w:rsidRPr="001C40D2" w:rsidRDefault="003156C5" w:rsidP="00EB19AE">
      <w:pPr>
        <w:framePr w:w="9854" w:h="12999" w:hRule="exact" w:wrap="none" w:vAnchor="page" w:hAnchor="page" w:x="1382" w:y="1299"/>
        <w:numPr>
          <w:ilvl w:val="0"/>
          <w:numId w:val="21"/>
        </w:numPr>
        <w:tabs>
          <w:tab w:val="left" w:pos="1660"/>
        </w:tabs>
        <w:spacing w:line="276" w:lineRule="auto"/>
        <w:ind w:left="1300"/>
        <w:jc w:val="both"/>
        <w:rPr>
          <w:rFonts w:ascii="Arial" w:hAnsi="Arial" w:cs="Arial"/>
          <w:sz w:val="22"/>
          <w:lang w:val="pl-PL"/>
        </w:rPr>
      </w:pPr>
      <w:r w:rsidRPr="001C40D2">
        <w:rPr>
          <w:rFonts w:ascii="Arial" w:hAnsi="Arial" w:cs="Arial"/>
          <w:sz w:val="22"/>
          <w:lang w:val="pl-PL"/>
        </w:rPr>
        <w:t>Uczestnicy międzynarodowi</w:t>
      </w:r>
    </w:p>
    <w:p w:rsidR="003156C5" w:rsidRPr="001C40D2" w:rsidRDefault="003156C5" w:rsidP="00EB19AE">
      <w:pPr>
        <w:framePr w:w="9854" w:h="12999" w:hRule="exact" w:wrap="none" w:vAnchor="page" w:hAnchor="page" w:x="1382" w:y="1299"/>
        <w:numPr>
          <w:ilvl w:val="0"/>
          <w:numId w:val="21"/>
        </w:numPr>
        <w:tabs>
          <w:tab w:val="left" w:pos="1660"/>
        </w:tabs>
        <w:spacing w:line="276" w:lineRule="auto"/>
        <w:ind w:left="1300"/>
        <w:jc w:val="both"/>
        <w:rPr>
          <w:rFonts w:ascii="Arial" w:hAnsi="Arial" w:cs="Arial"/>
          <w:sz w:val="22"/>
          <w:lang w:val="pl-PL"/>
        </w:rPr>
      </w:pPr>
      <w:r w:rsidRPr="001C40D2">
        <w:rPr>
          <w:rFonts w:ascii="Arial" w:hAnsi="Arial" w:cs="Arial"/>
          <w:sz w:val="22"/>
          <w:lang w:val="pl-PL"/>
        </w:rPr>
        <w:t>Uczestnicy krajowi</w:t>
      </w:r>
    </w:p>
    <w:p w:rsidR="003156C5" w:rsidRPr="001C40D2" w:rsidRDefault="003156C5" w:rsidP="00EB19AE">
      <w:pPr>
        <w:framePr w:w="9854" w:h="12999" w:hRule="exact" w:wrap="none" w:vAnchor="page" w:hAnchor="page" w:x="1382" w:y="1299"/>
        <w:numPr>
          <w:ilvl w:val="0"/>
          <w:numId w:val="21"/>
        </w:numPr>
        <w:tabs>
          <w:tab w:val="left" w:pos="1660"/>
        </w:tabs>
        <w:spacing w:line="276" w:lineRule="auto"/>
        <w:ind w:left="1300"/>
        <w:jc w:val="both"/>
        <w:rPr>
          <w:rFonts w:ascii="Arial" w:hAnsi="Arial" w:cs="Arial"/>
          <w:sz w:val="22"/>
          <w:lang w:val="pl-PL"/>
        </w:rPr>
      </w:pPr>
      <w:r w:rsidRPr="001C40D2">
        <w:rPr>
          <w:rFonts w:ascii="Arial" w:hAnsi="Arial" w:cs="Arial"/>
          <w:sz w:val="22"/>
          <w:lang w:val="pl-PL"/>
        </w:rPr>
        <w:t>Ekspozycje wewnętrzne</w:t>
      </w:r>
    </w:p>
    <w:p w:rsidR="003156C5" w:rsidRPr="001C40D2" w:rsidRDefault="003156C5" w:rsidP="00EB19AE">
      <w:pPr>
        <w:framePr w:w="9854" w:h="12999" w:hRule="exact" w:wrap="none" w:vAnchor="page" w:hAnchor="page" w:x="1382" w:y="1299"/>
        <w:numPr>
          <w:ilvl w:val="0"/>
          <w:numId w:val="17"/>
        </w:numPr>
        <w:tabs>
          <w:tab w:val="left" w:pos="1397"/>
        </w:tabs>
        <w:spacing w:line="276" w:lineRule="auto"/>
        <w:ind w:left="1120"/>
        <w:jc w:val="both"/>
        <w:rPr>
          <w:rFonts w:ascii="Arial" w:hAnsi="Arial" w:cs="Arial"/>
          <w:sz w:val="22"/>
          <w:lang w:val="pl-PL"/>
        </w:rPr>
      </w:pPr>
      <w:r w:rsidRPr="001C40D2">
        <w:rPr>
          <w:rFonts w:ascii="Arial" w:hAnsi="Arial" w:cs="Arial"/>
          <w:sz w:val="22"/>
          <w:lang w:val="pl-PL"/>
        </w:rPr>
        <w:t>Inne aspekty</w:t>
      </w:r>
    </w:p>
    <w:p w:rsidR="003156C5" w:rsidRPr="001C40D2" w:rsidRDefault="003156C5" w:rsidP="00EB19AE">
      <w:pPr>
        <w:framePr w:w="9854" w:h="12999" w:hRule="exact" w:wrap="none" w:vAnchor="page" w:hAnchor="page" w:x="1382" w:y="1299"/>
        <w:numPr>
          <w:ilvl w:val="0"/>
          <w:numId w:val="22"/>
        </w:numPr>
        <w:tabs>
          <w:tab w:val="left" w:pos="1660"/>
        </w:tabs>
        <w:spacing w:line="276" w:lineRule="auto"/>
        <w:ind w:left="1660" w:hanging="360"/>
        <w:rPr>
          <w:rFonts w:ascii="Arial" w:hAnsi="Arial" w:cs="Arial"/>
          <w:sz w:val="22"/>
          <w:lang w:val="pl-PL"/>
        </w:rPr>
      </w:pPr>
      <w:r w:rsidRPr="001C40D2">
        <w:rPr>
          <w:rFonts w:ascii="Arial" w:hAnsi="Arial" w:cs="Arial"/>
          <w:sz w:val="22"/>
          <w:lang w:val="pl-PL"/>
        </w:rPr>
        <w:t>Czy zwrócono wystawcom koszty transportu zgodnie z Zaleceniami AIPH?</w:t>
      </w:r>
    </w:p>
    <w:p w:rsidR="003156C5" w:rsidRPr="001C40D2" w:rsidRDefault="003156C5" w:rsidP="00EB19AE">
      <w:pPr>
        <w:framePr w:w="9854" w:h="12999" w:hRule="exact" w:wrap="none" w:vAnchor="page" w:hAnchor="page" w:x="1382" w:y="1299"/>
        <w:numPr>
          <w:ilvl w:val="0"/>
          <w:numId w:val="22"/>
        </w:numPr>
        <w:tabs>
          <w:tab w:val="left" w:pos="1660"/>
        </w:tabs>
        <w:spacing w:line="276" w:lineRule="auto"/>
        <w:ind w:left="1660" w:right="760" w:hanging="360"/>
        <w:rPr>
          <w:rFonts w:ascii="Arial" w:hAnsi="Arial" w:cs="Arial"/>
          <w:sz w:val="22"/>
          <w:lang w:val="pl-PL"/>
        </w:rPr>
      </w:pPr>
      <w:r w:rsidRPr="001C40D2">
        <w:rPr>
          <w:rFonts w:ascii="Arial" w:hAnsi="Arial" w:cs="Arial"/>
          <w:sz w:val="22"/>
          <w:lang w:val="pl-PL"/>
        </w:rPr>
        <w:t>Czy wprowadzono specjalne rozwiązania w zakresie kontroli materiałów roślinnych importowanych przez wystawców w lokalizacji wystawy lub jej pobliżu?</w:t>
      </w:r>
    </w:p>
    <w:p w:rsidR="003156C5" w:rsidRPr="001C40D2" w:rsidRDefault="003156C5" w:rsidP="00EB19AE">
      <w:pPr>
        <w:framePr w:w="9854" w:h="12999" w:hRule="exact" w:wrap="none" w:vAnchor="page" w:hAnchor="page" w:x="1382" w:y="1299"/>
        <w:numPr>
          <w:ilvl w:val="0"/>
          <w:numId w:val="22"/>
        </w:numPr>
        <w:tabs>
          <w:tab w:val="left" w:pos="1660"/>
        </w:tabs>
        <w:spacing w:line="276" w:lineRule="auto"/>
        <w:ind w:left="1660" w:hanging="360"/>
        <w:rPr>
          <w:rFonts w:ascii="Arial" w:hAnsi="Arial" w:cs="Arial"/>
          <w:sz w:val="22"/>
          <w:lang w:val="pl-PL"/>
        </w:rPr>
      </w:pPr>
      <w:r w:rsidRPr="001C40D2">
        <w:rPr>
          <w:rFonts w:ascii="Arial" w:hAnsi="Arial" w:cs="Arial"/>
          <w:sz w:val="22"/>
          <w:lang w:val="pl-PL"/>
        </w:rPr>
        <w:t>Ilu spośród międzynarodowych uczestników uczyniło stoiska informacyjne częścią swoich ekspozycji?</w:t>
      </w:r>
    </w:p>
    <w:p w:rsidR="003156C5" w:rsidRPr="001C40D2" w:rsidRDefault="003156C5" w:rsidP="00EB19AE">
      <w:pPr>
        <w:framePr w:w="9854" w:h="12999" w:hRule="exact" w:wrap="none" w:vAnchor="page" w:hAnchor="page" w:x="1382" w:y="1299"/>
        <w:numPr>
          <w:ilvl w:val="0"/>
          <w:numId w:val="19"/>
        </w:numPr>
        <w:tabs>
          <w:tab w:val="left" w:pos="1168"/>
        </w:tabs>
        <w:spacing w:line="276" w:lineRule="auto"/>
        <w:ind w:left="760"/>
        <w:jc w:val="both"/>
        <w:rPr>
          <w:rFonts w:ascii="Arial" w:hAnsi="Arial" w:cs="Arial"/>
          <w:sz w:val="22"/>
          <w:lang w:val="pl-PL"/>
        </w:rPr>
      </w:pPr>
      <w:r w:rsidRPr="001C40D2">
        <w:rPr>
          <w:rFonts w:ascii="Arial" w:hAnsi="Arial" w:cs="Arial"/>
          <w:sz w:val="22"/>
          <w:lang w:val="pl-PL"/>
        </w:rPr>
        <w:t>Uczestnicy międzynarodowi</w:t>
      </w:r>
    </w:p>
    <w:p w:rsidR="003156C5" w:rsidRPr="001C40D2" w:rsidRDefault="003156C5" w:rsidP="00EB19AE">
      <w:pPr>
        <w:framePr w:w="9854" w:h="12999" w:hRule="exact" w:wrap="none" w:vAnchor="page" w:hAnchor="page" w:x="1382" w:y="1299"/>
        <w:numPr>
          <w:ilvl w:val="0"/>
          <w:numId w:val="19"/>
        </w:numPr>
        <w:tabs>
          <w:tab w:val="left" w:pos="1168"/>
        </w:tabs>
        <w:spacing w:line="276" w:lineRule="auto"/>
        <w:ind w:left="760"/>
        <w:jc w:val="both"/>
        <w:rPr>
          <w:rFonts w:ascii="Arial" w:hAnsi="Arial" w:cs="Arial"/>
          <w:sz w:val="22"/>
          <w:lang w:val="pl-PL"/>
        </w:rPr>
      </w:pPr>
      <w:r w:rsidRPr="001C40D2">
        <w:rPr>
          <w:rFonts w:ascii="Arial" w:hAnsi="Arial" w:cs="Arial"/>
          <w:sz w:val="22"/>
          <w:lang w:val="pl-PL"/>
        </w:rPr>
        <w:t>Uczestnicy krajowi</w:t>
      </w:r>
    </w:p>
    <w:p w:rsidR="003156C5" w:rsidRPr="001C40D2" w:rsidRDefault="003156C5" w:rsidP="00EB19AE">
      <w:pPr>
        <w:framePr w:w="9854" w:h="12999" w:hRule="exact" w:wrap="none" w:vAnchor="page" w:hAnchor="page" w:x="1382" w:y="1299"/>
        <w:numPr>
          <w:ilvl w:val="0"/>
          <w:numId w:val="19"/>
        </w:numPr>
        <w:tabs>
          <w:tab w:val="left" w:pos="1168"/>
        </w:tabs>
        <w:spacing w:line="276" w:lineRule="auto"/>
        <w:ind w:left="760"/>
        <w:jc w:val="both"/>
        <w:rPr>
          <w:rFonts w:ascii="Arial" w:hAnsi="Arial" w:cs="Arial"/>
          <w:sz w:val="22"/>
          <w:lang w:val="pl-PL"/>
        </w:rPr>
      </w:pPr>
      <w:r w:rsidRPr="001C40D2">
        <w:rPr>
          <w:rFonts w:ascii="Arial" w:hAnsi="Arial" w:cs="Arial"/>
          <w:sz w:val="22"/>
          <w:lang w:val="pl-PL"/>
        </w:rPr>
        <w:t>Ekspozycje wewnętrzne</w:t>
      </w:r>
    </w:p>
    <w:p w:rsidR="003156C5" w:rsidRPr="001C40D2" w:rsidRDefault="003156C5" w:rsidP="00EB19AE">
      <w:pPr>
        <w:framePr w:w="9854" w:h="12999" w:hRule="exact" w:wrap="none" w:vAnchor="page" w:hAnchor="page" w:x="1382" w:y="1299"/>
        <w:numPr>
          <w:ilvl w:val="0"/>
          <w:numId w:val="16"/>
        </w:numPr>
        <w:tabs>
          <w:tab w:val="left" w:pos="355"/>
        </w:tabs>
        <w:spacing w:line="276" w:lineRule="auto"/>
        <w:jc w:val="both"/>
        <w:rPr>
          <w:rFonts w:ascii="Arial" w:hAnsi="Arial" w:cs="Arial"/>
          <w:sz w:val="22"/>
          <w:lang w:val="pl-PL"/>
        </w:rPr>
      </w:pPr>
      <w:r w:rsidRPr="001C40D2">
        <w:rPr>
          <w:rFonts w:ascii="Arial" w:hAnsi="Arial" w:cs="Arial"/>
          <w:sz w:val="22"/>
          <w:lang w:val="pl-PL"/>
        </w:rPr>
        <w:t>Kolegium Komisarzy Generalnych / Komitet Sterujący</w:t>
      </w:r>
    </w:p>
    <w:p w:rsidR="003156C5" w:rsidRPr="001C40D2" w:rsidRDefault="003156C5" w:rsidP="00EB19AE">
      <w:pPr>
        <w:framePr w:w="9854" w:h="12999" w:hRule="exact" w:wrap="none" w:vAnchor="page" w:hAnchor="page" w:x="1382" w:y="1299"/>
        <w:numPr>
          <w:ilvl w:val="0"/>
          <w:numId w:val="16"/>
        </w:numPr>
        <w:tabs>
          <w:tab w:val="left" w:pos="355"/>
        </w:tabs>
        <w:spacing w:line="276" w:lineRule="auto"/>
        <w:jc w:val="both"/>
        <w:rPr>
          <w:rFonts w:ascii="Arial" w:hAnsi="Arial" w:cs="Arial"/>
          <w:sz w:val="22"/>
          <w:lang w:val="pl-PL"/>
        </w:rPr>
      </w:pPr>
      <w:r w:rsidRPr="001C40D2">
        <w:rPr>
          <w:rFonts w:ascii="Arial" w:hAnsi="Arial" w:cs="Arial"/>
          <w:sz w:val="22"/>
          <w:lang w:val="pl-PL"/>
        </w:rPr>
        <w:t>Konkursy</w:t>
      </w:r>
    </w:p>
    <w:p w:rsidR="003156C5" w:rsidRPr="001C40D2" w:rsidRDefault="003156C5" w:rsidP="00EB19AE">
      <w:pPr>
        <w:framePr w:w="9854" w:h="12999" w:hRule="exact" w:wrap="none" w:vAnchor="page" w:hAnchor="page" w:x="1382" w:y="1299"/>
        <w:spacing w:line="276" w:lineRule="auto"/>
        <w:ind w:left="400"/>
        <w:jc w:val="both"/>
        <w:rPr>
          <w:rFonts w:ascii="Arial" w:hAnsi="Arial" w:cs="Arial"/>
          <w:sz w:val="22"/>
          <w:lang w:val="pl-PL"/>
        </w:rPr>
      </w:pPr>
      <w:r w:rsidRPr="001C40D2">
        <w:rPr>
          <w:rFonts w:ascii="Arial" w:hAnsi="Arial" w:cs="Arial"/>
          <w:sz w:val="22"/>
          <w:lang w:val="pl-PL"/>
        </w:rPr>
        <w:t>Minimum wymaganych informacji:</w:t>
      </w:r>
    </w:p>
    <w:p w:rsidR="003156C5" w:rsidRPr="001C40D2" w:rsidRDefault="003156C5" w:rsidP="00EB19AE">
      <w:pPr>
        <w:framePr w:w="9854" w:h="12999" w:hRule="exact" w:wrap="none" w:vAnchor="page" w:hAnchor="page" w:x="1382" w:y="1299"/>
        <w:numPr>
          <w:ilvl w:val="0"/>
          <w:numId w:val="17"/>
        </w:numPr>
        <w:tabs>
          <w:tab w:val="left" w:pos="754"/>
        </w:tabs>
        <w:spacing w:line="276" w:lineRule="auto"/>
        <w:ind w:left="760" w:hanging="360"/>
        <w:rPr>
          <w:rFonts w:ascii="Arial" w:hAnsi="Arial" w:cs="Arial"/>
          <w:sz w:val="22"/>
          <w:lang w:val="pl-PL"/>
        </w:rPr>
      </w:pPr>
      <w:r w:rsidRPr="001C40D2">
        <w:rPr>
          <w:rFonts w:ascii="Arial" w:hAnsi="Arial" w:cs="Arial"/>
          <w:sz w:val="22"/>
          <w:lang w:val="pl-PL"/>
        </w:rPr>
        <w:t>Czy regulamin organizacyjny konkursów oraz regulamin przyznawania nagród zostały przesłane członkom AIPH i do Sekretariatu Generalnego?</w:t>
      </w:r>
    </w:p>
    <w:p w:rsidR="003156C5" w:rsidRPr="001C40D2" w:rsidRDefault="003156C5" w:rsidP="00EB19AE">
      <w:pPr>
        <w:framePr w:w="9854" w:h="12999" w:hRule="exact" w:wrap="none" w:vAnchor="page" w:hAnchor="page" w:x="1382" w:y="1299"/>
        <w:numPr>
          <w:ilvl w:val="0"/>
          <w:numId w:val="17"/>
        </w:numPr>
        <w:tabs>
          <w:tab w:val="left" w:pos="754"/>
        </w:tabs>
        <w:spacing w:line="276" w:lineRule="auto"/>
        <w:ind w:left="760" w:hanging="360"/>
        <w:rPr>
          <w:rFonts w:ascii="Arial" w:hAnsi="Arial" w:cs="Arial"/>
          <w:sz w:val="22"/>
          <w:lang w:val="pl-PL"/>
        </w:rPr>
      </w:pPr>
      <w:r w:rsidRPr="001C40D2">
        <w:rPr>
          <w:rFonts w:ascii="Arial" w:hAnsi="Arial" w:cs="Arial"/>
          <w:sz w:val="22"/>
          <w:lang w:val="pl-PL"/>
        </w:rPr>
        <w:t>Czy powołano Międzynarodowe Jury Honorowe zgodnie z Zaleceniami AIPH?</w:t>
      </w:r>
    </w:p>
    <w:p w:rsidR="003156C5" w:rsidRPr="001C40D2" w:rsidRDefault="003156C5" w:rsidP="00EB19AE">
      <w:pPr>
        <w:framePr w:w="9854" w:h="12999" w:hRule="exact" w:wrap="none" w:vAnchor="page" w:hAnchor="page" w:x="1382" w:y="1299"/>
        <w:numPr>
          <w:ilvl w:val="0"/>
          <w:numId w:val="17"/>
        </w:numPr>
        <w:tabs>
          <w:tab w:val="left" w:pos="754"/>
        </w:tabs>
        <w:spacing w:line="276" w:lineRule="auto"/>
        <w:ind w:left="400"/>
        <w:jc w:val="both"/>
        <w:rPr>
          <w:rFonts w:ascii="Arial" w:hAnsi="Arial" w:cs="Arial"/>
          <w:sz w:val="22"/>
          <w:lang w:val="pl-PL"/>
        </w:rPr>
      </w:pPr>
      <w:r w:rsidRPr="001C40D2">
        <w:rPr>
          <w:rFonts w:ascii="Arial" w:hAnsi="Arial" w:cs="Arial"/>
          <w:sz w:val="22"/>
          <w:lang w:val="pl-PL"/>
        </w:rPr>
        <w:t>Kim byli członkowie jury?</w:t>
      </w:r>
    </w:p>
    <w:p w:rsidR="003156C5" w:rsidRPr="001C40D2" w:rsidRDefault="003156C5" w:rsidP="00EB19AE">
      <w:pPr>
        <w:framePr w:w="9854" w:h="12999" w:hRule="exact" w:wrap="none" w:vAnchor="page" w:hAnchor="page" w:x="1382" w:y="1299"/>
        <w:numPr>
          <w:ilvl w:val="0"/>
          <w:numId w:val="17"/>
        </w:numPr>
        <w:tabs>
          <w:tab w:val="left" w:pos="754"/>
        </w:tabs>
        <w:spacing w:line="276" w:lineRule="auto"/>
        <w:ind w:left="400"/>
        <w:jc w:val="both"/>
        <w:rPr>
          <w:rFonts w:ascii="Arial" w:hAnsi="Arial" w:cs="Arial"/>
          <w:sz w:val="22"/>
          <w:lang w:val="pl-PL"/>
        </w:rPr>
      </w:pPr>
      <w:r w:rsidRPr="001C40D2">
        <w:rPr>
          <w:rFonts w:ascii="Arial" w:hAnsi="Arial" w:cs="Arial"/>
          <w:sz w:val="22"/>
          <w:lang w:val="pl-PL"/>
        </w:rPr>
        <w:t>Czy powołano jury lub zespoły techniczne?</w:t>
      </w:r>
    </w:p>
    <w:p w:rsidR="003156C5" w:rsidRPr="001C40D2" w:rsidRDefault="003156C5" w:rsidP="00EB19AE">
      <w:pPr>
        <w:framePr w:w="9854" w:h="12999" w:hRule="exact" w:wrap="none" w:vAnchor="page" w:hAnchor="page" w:x="1382" w:y="1299"/>
        <w:numPr>
          <w:ilvl w:val="0"/>
          <w:numId w:val="17"/>
        </w:numPr>
        <w:tabs>
          <w:tab w:val="left" w:pos="754"/>
        </w:tabs>
        <w:spacing w:line="276" w:lineRule="auto"/>
        <w:ind w:left="400"/>
        <w:jc w:val="both"/>
        <w:rPr>
          <w:rFonts w:ascii="Arial" w:hAnsi="Arial" w:cs="Arial"/>
          <w:sz w:val="22"/>
          <w:lang w:val="pl-PL"/>
        </w:rPr>
      </w:pPr>
      <w:r w:rsidRPr="001C40D2">
        <w:rPr>
          <w:rFonts w:ascii="Arial" w:hAnsi="Arial" w:cs="Arial"/>
          <w:sz w:val="22"/>
          <w:lang w:val="pl-PL"/>
        </w:rPr>
        <w:t>Jaka była łączna wartość przyznanych nagród pieniężnych?</w:t>
      </w:r>
    </w:p>
    <w:p w:rsidR="003156C5" w:rsidRPr="001C40D2" w:rsidRDefault="003156C5" w:rsidP="00EB19AE">
      <w:pPr>
        <w:framePr w:w="9854" w:h="12999" w:hRule="exact" w:wrap="none" w:vAnchor="page" w:hAnchor="page" w:x="1382" w:y="1299"/>
        <w:numPr>
          <w:ilvl w:val="0"/>
          <w:numId w:val="17"/>
        </w:numPr>
        <w:tabs>
          <w:tab w:val="left" w:pos="754"/>
        </w:tabs>
        <w:spacing w:line="276" w:lineRule="auto"/>
        <w:ind w:left="760" w:hanging="360"/>
        <w:rPr>
          <w:rFonts w:ascii="Arial" w:hAnsi="Arial" w:cs="Arial"/>
          <w:sz w:val="22"/>
          <w:lang w:val="pl-PL"/>
        </w:rPr>
      </w:pPr>
      <w:r w:rsidRPr="001C40D2">
        <w:rPr>
          <w:rFonts w:ascii="Arial" w:hAnsi="Arial" w:cs="Arial"/>
          <w:sz w:val="22"/>
          <w:lang w:val="pl-PL"/>
        </w:rPr>
        <w:t>Jaka była łączna suma wypłacona wystawcom w charakterze kompensaty z tytułu utraty wartości ich materiału roślinnego?</w:t>
      </w:r>
    </w:p>
    <w:p w:rsidR="003156C5" w:rsidRPr="001C40D2" w:rsidRDefault="003156C5" w:rsidP="00EB19AE">
      <w:pPr>
        <w:framePr w:w="9854" w:h="12999" w:hRule="exact" w:wrap="none" w:vAnchor="page" w:hAnchor="page" w:x="1382" w:y="1299"/>
        <w:numPr>
          <w:ilvl w:val="0"/>
          <w:numId w:val="17"/>
        </w:numPr>
        <w:tabs>
          <w:tab w:val="left" w:pos="754"/>
        </w:tabs>
        <w:spacing w:line="276" w:lineRule="auto"/>
        <w:ind w:left="400"/>
        <w:jc w:val="both"/>
        <w:rPr>
          <w:rFonts w:ascii="Arial" w:hAnsi="Arial" w:cs="Arial"/>
          <w:sz w:val="22"/>
          <w:lang w:val="pl-PL"/>
        </w:rPr>
      </w:pPr>
      <w:r w:rsidRPr="001C40D2">
        <w:rPr>
          <w:rFonts w:ascii="Arial" w:hAnsi="Arial" w:cs="Arial"/>
          <w:sz w:val="22"/>
          <w:lang w:val="pl-PL"/>
        </w:rPr>
        <w:t>Czy kwoty te zostały wypłacone wystawcom, którym były należne?</w:t>
      </w:r>
    </w:p>
    <w:p w:rsidR="003156C5" w:rsidRPr="001C40D2" w:rsidRDefault="003156C5" w:rsidP="00EB19AE">
      <w:pPr>
        <w:framePr w:w="9854" w:h="12999" w:hRule="exact" w:wrap="none" w:vAnchor="page" w:hAnchor="page" w:x="1382" w:y="1299"/>
        <w:numPr>
          <w:ilvl w:val="0"/>
          <w:numId w:val="16"/>
        </w:numPr>
        <w:tabs>
          <w:tab w:val="left" w:pos="459"/>
        </w:tabs>
        <w:spacing w:line="276" w:lineRule="auto"/>
        <w:jc w:val="both"/>
        <w:rPr>
          <w:rFonts w:ascii="Arial" w:hAnsi="Arial" w:cs="Arial"/>
          <w:sz w:val="22"/>
          <w:lang w:val="pl-PL"/>
        </w:rPr>
      </w:pPr>
      <w:r w:rsidRPr="001C40D2">
        <w:rPr>
          <w:rFonts w:ascii="Arial" w:hAnsi="Arial" w:cs="Arial"/>
          <w:sz w:val="22"/>
          <w:lang w:val="pl-PL"/>
        </w:rPr>
        <w:t>Konferencje / Warsztaty / B2B</w:t>
      </w:r>
    </w:p>
    <w:p w:rsidR="003156C5" w:rsidRPr="001C40D2" w:rsidRDefault="003156C5" w:rsidP="00EB19AE">
      <w:pPr>
        <w:framePr w:w="9854" w:h="12999" w:hRule="exact" w:wrap="none" w:vAnchor="page" w:hAnchor="page" w:x="1382" w:y="1299"/>
        <w:numPr>
          <w:ilvl w:val="0"/>
          <w:numId w:val="16"/>
        </w:numPr>
        <w:tabs>
          <w:tab w:val="left" w:pos="459"/>
        </w:tabs>
        <w:spacing w:line="276" w:lineRule="auto"/>
        <w:jc w:val="both"/>
        <w:rPr>
          <w:rFonts w:ascii="Arial" w:hAnsi="Arial" w:cs="Arial"/>
          <w:sz w:val="22"/>
          <w:lang w:val="pl-PL"/>
        </w:rPr>
      </w:pPr>
      <w:r w:rsidRPr="001C40D2">
        <w:rPr>
          <w:rFonts w:ascii="Arial" w:hAnsi="Arial" w:cs="Arial"/>
          <w:sz w:val="22"/>
          <w:lang w:val="pl-PL"/>
        </w:rPr>
        <w:t>Programy kulturalne i artystyczne</w:t>
      </w:r>
    </w:p>
    <w:p w:rsidR="003156C5" w:rsidRPr="001C40D2" w:rsidRDefault="003156C5" w:rsidP="00EB19AE">
      <w:pPr>
        <w:framePr w:w="9854" w:h="12999" w:hRule="exact" w:wrap="none" w:vAnchor="page" w:hAnchor="page" w:x="1382" w:y="1299"/>
        <w:numPr>
          <w:ilvl w:val="0"/>
          <w:numId w:val="23"/>
        </w:numPr>
        <w:tabs>
          <w:tab w:val="left" w:pos="1168"/>
        </w:tabs>
        <w:spacing w:line="276" w:lineRule="auto"/>
        <w:ind w:left="760"/>
        <w:jc w:val="both"/>
        <w:rPr>
          <w:rFonts w:ascii="Arial" w:hAnsi="Arial" w:cs="Arial"/>
          <w:sz w:val="22"/>
          <w:lang w:val="pl-PL"/>
        </w:rPr>
      </w:pPr>
      <w:r w:rsidRPr="001C40D2">
        <w:rPr>
          <w:rFonts w:ascii="Arial" w:hAnsi="Arial" w:cs="Arial"/>
          <w:sz w:val="22"/>
          <w:lang w:val="pl-PL"/>
        </w:rPr>
        <w:t>Ceremonia otwarcia</w:t>
      </w:r>
    </w:p>
    <w:p w:rsidR="003156C5" w:rsidRPr="001C40D2" w:rsidRDefault="003156C5" w:rsidP="00EB19AE">
      <w:pPr>
        <w:framePr w:w="9854" w:h="12999" w:hRule="exact" w:wrap="none" w:vAnchor="page" w:hAnchor="page" w:x="1382" w:y="1299"/>
        <w:numPr>
          <w:ilvl w:val="0"/>
          <w:numId w:val="23"/>
        </w:numPr>
        <w:tabs>
          <w:tab w:val="left" w:pos="1168"/>
        </w:tabs>
        <w:spacing w:line="276" w:lineRule="auto"/>
        <w:ind w:left="760"/>
        <w:jc w:val="both"/>
        <w:rPr>
          <w:rFonts w:ascii="Arial" w:hAnsi="Arial" w:cs="Arial"/>
          <w:sz w:val="22"/>
          <w:lang w:val="pl-PL"/>
        </w:rPr>
      </w:pPr>
      <w:r w:rsidRPr="001C40D2">
        <w:rPr>
          <w:rFonts w:ascii="Arial" w:hAnsi="Arial" w:cs="Arial"/>
          <w:sz w:val="22"/>
          <w:lang w:val="pl-PL"/>
        </w:rPr>
        <w:t>Rozrywka uliczna</w:t>
      </w:r>
    </w:p>
    <w:p w:rsidR="003156C5" w:rsidRPr="001C40D2" w:rsidRDefault="003156C5" w:rsidP="00EB19AE">
      <w:pPr>
        <w:framePr w:w="9854" w:h="12999" w:hRule="exact" w:wrap="none" w:vAnchor="page" w:hAnchor="page" w:x="1382" w:y="1299"/>
        <w:numPr>
          <w:ilvl w:val="0"/>
          <w:numId w:val="23"/>
        </w:numPr>
        <w:tabs>
          <w:tab w:val="left" w:pos="1168"/>
        </w:tabs>
        <w:spacing w:line="276" w:lineRule="auto"/>
        <w:ind w:left="760"/>
        <w:jc w:val="both"/>
        <w:rPr>
          <w:rFonts w:ascii="Arial" w:hAnsi="Arial" w:cs="Arial"/>
          <w:sz w:val="22"/>
          <w:lang w:val="pl-PL"/>
        </w:rPr>
      </w:pPr>
      <w:r w:rsidRPr="001C40D2">
        <w:rPr>
          <w:rFonts w:ascii="Arial" w:hAnsi="Arial" w:cs="Arial"/>
          <w:sz w:val="22"/>
          <w:lang w:val="pl-PL"/>
        </w:rPr>
        <w:t>Program estradowy</w:t>
      </w:r>
    </w:p>
    <w:p w:rsidR="003156C5" w:rsidRPr="001C40D2" w:rsidRDefault="003156C5" w:rsidP="00EB19AE">
      <w:pPr>
        <w:pStyle w:val="Bodytext100"/>
        <w:framePr w:w="9854" w:h="229" w:hRule="exact" w:wrap="none" w:vAnchor="page" w:hAnchor="page" w:x="1382" w:y="14631"/>
        <w:shd w:val="clear" w:color="auto" w:fill="auto"/>
        <w:spacing w:before="0" w:line="276" w:lineRule="auto"/>
        <w:ind w:left="4460"/>
        <w:rPr>
          <w:sz w:val="18"/>
          <w:lang w:val="pl-PL"/>
        </w:rPr>
      </w:pPr>
      <w:r w:rsidRPr="001C40D2">
        <w:rPr>
          <w:sz w:val="18"/>
          <w:lang w:val="pl-PL"/>
        </w:rPr>
        <w:t>57</w:t>
      </w:r>
    </w:p>
    <w:p w:rsidR="003156C5" w:rsidRPr="001C40D2" w:rsidRDefault="003156C5" w:rsidP="00EB19AE">
      <w:pPr>
        <w:spacing w:line="276" w:lineRule="auto"/>
        <w:rPr>
          <w:rFonts w:ascii="Arial" w:hAnsi="Arial" w:cs="Arial"/>
          <w:sz w:val="2"/>
          <w:szCs w:val="2"/>
          <w:lang w:val="pl-PL"/>
        </w:rPr>
        <w:sectPr w:rsidR="003156C5" w:rsidRPr="001C40D2">
          <w:pgSz w:w="11900" w:h="16840"/>
          <w:pgMar w:top="360" w:right="360" w:bottom="360" w:left="360" w:header="0" w:footer="3" w:gutter="0"/>
          <w:cols w:space="720"/>
          <w:noEndnote/>
          <w:docGrid w:linePitch="360"/>
        </w:sectPr>
      </w:pPr>
    </w:p>
    <w:p w:rsidR="003156C5" w:rsidRPr="001C40D2" w:rsidRDefault="003156C5" w:rsidP="00EB19AE">
      <w:pPr>
        <w:framePr w:w="9854" w:h="13565" w:hRule="exact" w:wrap="none" w:vAnchor="page" w:hAnchor="page" w:x="1382" w:y="1299"/>
        <w:numPr>
          <w:ilvl w:val="0"/>
          <w:numId w:val="23"/>
        </w:numPr>
        <w:tabs>
          <w:tab w:val="left" w:pos="1121"/>
        </w:tabs>
        <w:spacing w:line="276" w:lineRule="auto"/>
        <w:ind w:left="760"/>
        <w:jc w:val="both"/>
        <w:rPr>
          <w:rFonts w:ascii="Arial" w:hAnsi="Arial" w:cs="Arial"/>
          <w:sz w:val="22"/>
          <w:lang w:val="pl-PL"/>
        </w:rPr>
      </w:pPr>
      <w:r w:rsidRPr="001C40D2">
        <w:rPr>
          <w:rFonts w:ascii="Arial" w:hAnsi="Arial" w:cs="Arial"/>
          <w:sz w:val="22"/>
          <w:lang w:val="pl-PL"/>
        </w:rPr>
        <w:lastRenderedPageBreak/>
        <w:t xml:space="preserve">Główne atrakcje </w:t>
      </w:r>
    </w:p>
    <w:p w:rsidR="003156C5" w:rsidRPr="001C40D2" w:rsidRDefault="003156C5" w:rsidP="00EB19AE">
      <w:pPr>
        <w:framePr w:w="9854" w:h="13565" w:hRule="exact" w:wrap="none" w:vAnchor="page" w:hAnchor="page" w:x="1382" w:y="1299"/>
        <w:numPr>
          <w:ilvl w:val="0"/>
          <w:numId w:val="23"/>
        </w:numPr>
        <w:tabs>
          <w:tab w:val="left" w:pos="1121"/>
        </w:tabs>
        <w:spacing w:line="276" w:lineRule="auto"/>
        <w:ind w:left="760"/>
        <w:jc w:val="both"/>
        <w:rPr>
          <w:rFonts w:ascii="Arial" w:hAnsi="Arial" w:cs="Arial"/>
          <w:sz w:val="22"/>
          <w:lang w:val="pl-PL"/>
        </w:rPr>
      </w:pPr>
      <w:r w:rsidRPr="001C40D2">
        <w:rPr>
          <w:rFonts w:ascii="Arial" w:hAnsi="Arial" w:cs="Arial"/>
          <w:sz w:val="22"/>
          <w:lang w:val="pl-PL"/>
        </w:rPr>
        <w:t>Wydarzenia specjalne</w:t>
      </w:r>
    </w:p>
    <w:p w:rsidR="003156C5" w:rsidRPr="001C40D2" w:rsidRDefault="003156C5" w:rsidP="00EB19AE">
      <w:pPr>
        <w:framePr w:w="9854" w:h="13565" w:hRule="exact" w:wrap="none" w:vAnchor="page" w:hAnchor="page" w:x="1382" w:y="1299"/>
        <w:numPr>
          <w:ilvl w:val="0"/>
          <w:numId w:val="23"/>
        </w:numPr>
        <w:tabs>
          <w:tab w:val="left" w:pos="1121"/>
        </w:tabs>
        <w:spacing w:line="276" w:lineRule="auto"/>
        <w:ind w:left="760"/>
        <w:jc w:val="both"/>
        <w:rPr>
          <w:rFonts w:ascii="Arial" w:hAnsi="Arial" w:cs="Arial"/>
          <w:sz w:val="22"/>
          <w:lang w:val="pl-PL"/>
        </w:rPr>
      </w:pPr>
      <w:r w:rsidRPr="001C40D2">
        <w:rPr>
          <w:rFonts w:ascii="Arial" w:hAnsi="Arial" w:cs="Arial"/>
          <w:sz w:val="22"/>
          <w:lang w:val="pl-PL"/>
        </w:rPr>
        <w:t>Program dla dzieci</w:t>
      </w:r>
    </w:p>
    <w:p w:rsidR="003156C5" w:rsidRPr="001C40D2" w:rsidRDefault="003156C5" w:rsidP="00EB19AE">
      <w:pPr>
        <w:framePr w:w="9854" w:h="13565" w:hRule="exact" w:wrap="none" w:vAnchor="page" w:hAnchor="page" w:x="1382" w:y="1299"/>
        <w:numPr>
          <w:ilvl w:val="0"/>
          <w:numId w:val="23"/>
        </w:numPr>
        <w:tabs>
          <w:tab w:val="left" w:pos="1121"/>
        </w:tabs>
        <w:spacing w:line="276" w:lineRule="auto"/>
        <w:ind w:left="760"/>
        <w:jc w:val="both"/>
        <w:rPr>
          <w:rFonts w:ascii="Arial" w:hAnsi="Arial" w:cs="Arial"/>
          <w:sz w:val="22"/>
          <w:lang w:val="pl-PL"/>
        </w:rPr>
      </w:pPr>
      <w:r w:rsidRPr="001C40D2">
        <w:rPr>
          <w:rFonts w:ascii="Arial" w:hAnsi="Arial" w:cs="Arial"/>
          <w:sz w:val="22"/>
          <w:lang w:val="pl-PL"/>
        </w:rPr>
        <w:t>Sztuka / wystawy</w:t>
      </w:r>
    </w:p>
    <w:p w:rsidR="003156C5" w:rsidRPr="001C40D2" w:rsidRDefault="003156C5" w:rsidP="00EB19AE">
      <w:pPr>
        <w:framePr w:w="9854" w:h="13565" w:hRule="exact" w:wrap="none" w:vAnchor="page" w:hAnchor="page" w:x="1382" w:y="1299"/>
        <w:numPr>
          <w:ilvl w:val="0"/>
          <w:numId w:val="23"/>
        </w:numPr>
        <w:tabs>
          <w:tab w:val="left" w:pos="1121"/>
        </w:tabs>
        <w:spacing w:line="276" w:lineRule="auto"/>
        <w:ind w:left="760"/>
        <w:jc w:val="both"/>
        <w:rPr>
          <w:rFonts w:ascii="Arial" w:hAnsi="Arial" w:cs="Arial"/>
          <w:sz w:val="22"/>
          <w:lang w:val="pl-PL"/>
        </w:rPr>
      </w:pPr>
      <w:r w:rsidRPr="001C40D2">
        <w:rPr>
          <w:rFonts w:ascii="Arial" w:hAnsi="Arial" w:cs="Arial"/>
          <w:sz w:val="22"/>
          <w:lang w:val="pl-PL"/>
        </w:rPr>
        <w:t>Ceremonia zamknięcia</w:t>
      </w:r>
    </w:p>
    <w:p w:rsidR="003156C5" w:rsidRPr="001C40D2" w:rsidRDefault="003156C5" w:rsidP="00EB19AE">
      <w:pPr>
        <w:framePr w:w="9854" w:h="13565" w:hRule="exact" w:wrap="none" w:vAnchor="page" w:hAnchor="page" w:x="1382" w:y="1299"/>
        <w:numPr>
          <w:ilvl w:val="0"/>
          <w:numId w:val="16"/>
        </w:numPr>
        <w:tabs>
          <w:tab w:val="left" w:pos="459"/>
        </w:tabs>
        <w:spacing w:line="276" w:lineRule="auto"/>
        <w:jc w:val="both"/>
        <w:rPr>
          <w:rFonts w:ascii="Arial" w:hAnsi="Arial" w:cs="Arial"/>
          <w:sz w:val="22"/>
          <w:lang w:val="pl-PL"/>
        </w:rPr>
      </w:pPr>
      <w:r w:rsidRPr="001C40D2">
        <w:rPr>
          <w:rFonts w:ascii="Arial" w:hAnsi="Arial" w:cs="Arial"/>
          <w:sz w:val="22"/>
          <w:lang w:val="pl-PL"/>
        </w:rPr>
        <w:t>Kwestie operacyjne</w:t>
      </w:r>
    </w:p>
    <w:p w:rsidR="003156C5" w:rsidRPr="001C40D2" w:rsidRDefault="003156C5" w:rsidP="00EB19AE">
      <w:pPr>
        <w:framePr w:w="9854" w:h="13565" w:hRule="exact" w:wrap="none" w:vAnchor="page" w:hAnchor="page" w:x="1382" w:y="1299"/>
        <w:numPr>
          <w:ilvl w:val="0"/>
          <w:numId w:val="24"/>
        </w:numPr>
        <w:tabs>
          <w:tab w:val="left" w:pos="1121"/>
        </w:tabs>
        <w:spacing w:line="276" w:lineRule="auto"/>
        <w:ind w:left="760"/>
        <w:jc w:val="both"/>
        <w:rPr>
          <w:rFonts w:ascii="Arial" w:hAnsi="Arial" w:cs="Arial"/>
          <w:sz w:val="22"/>
          <w:lang w:val="pl-PL"/>
        </w:rPr>
      </w:pPr>
      <w:r w:rsidRPr="001C40D2">
        <w:rPr>
          <w:rFonts w:ascii="Arial" w:hAnsi="Arial" w:cs="Arial"/>
          <w:sz w:val="22"/>
          <w:lang w:val="pl-PL"/>
        </w:rPr>
        <w:t>Zarządzanie obiektem i bezpieczeństwo</w:t>
      </w:r>
    </w:p>
    <w:p w:rsidR="003156C5" w:rsidRPr="001C40D2" w:rsidRDefault="003156C5" w:rsidP="00EB19AE">
      <w:pPr>
        <w:framePr w:w="9854" w:h="13565" w:hRule="exact" w:wrap="none" w:vAnchor="page" w:hAnchor="page" w:x="1382" w:y="1299"/>
        <w:numPr>
          <w:ilvl w:val="0"/>
          <w:numId w:val="24"/>
        </w:numPr>
        <w:tabs>
          <w:tab w:val="left" w:pos="1121"/>
        </w:tabs>
        <w:spacing w:line="276" w:lineRule="auto"/>
        <w:ind w:left="760"/>
        <w:jc w:val="both"/>
        <w:rPr>
          <w:rFonts w:ascii="Arial" w:hAnsi="Arial" w:cs="Arial"/>
          <w:sz w:val="22"/>
          <w:lang w:val="pl-PL"/>
        </w:rPr>
      </w:pPr>
      <w:r w:rsidRPr="001C40D2">
        <w:rPr>
          <w:rFonts w:ascii="Arial" w:hAnsi="Arial" w:cs="Arial"/>
          <w:sz w:val="22"/>
          <w:lang w:val="pl-PL"/>
        </w:rPr>
        <w:t>Zarządzanie ruchem</w:t>
      </w:r>
    </w:p>
    <w:p w:rsidR="003156C5" w:rsidRPr="001C40D2" w:rsidRDefault="003156C5" w:rsidP="00EB19AE">
      <w:pPr>
        <w:framePr w:w="9854" w:h="13565" w:hRule="exact" w:wrap="none" w:vAnchor="page" w:hAnchor="page" w:x="1382" w:y="1299"/>
        <w:numPr>
          <w:ilvl w:val="0"/>
          <w:numId w:val="24"/>
        </w:numPr>
        <w:tabs>
          <w:tab w:val="left" w:pos="1121"/>
        </w:tabs>
        <w:spacing w:line="276" w:lineRule="auto"/>
        <w:ind w:left="760"/>
        <w:jc w:val="both"/>
        <w:rPr>
          <w:rFonts w:ascii="Arial" w:hAnsi="Arial" w:cs="Arial"/>
          <w:sz w:val="22"/>
          <w:lang w:val="pl-PL"/>
        </w:rPr>
      </w:pPr>
      <w:r w:rsidRPr="001C40D2">
        <w:rPr>
          <w:rFonts w:ascii="Arial" w:hAnsi="Arial" w:cs="Arial"/>
          <w:sz w:val="22"/>
          <w:lang w:val="pl-PL"/>
        </w:rPr>
        <w:t>Transport w ramach Wystawy i poza nią</w:t>
      </w:r>
    </w:p>
    <w:p w:rsidR="003156C5" w:rsidRPr="001C40D2" w:rsidRDefault="003156C5" w:rsidP="00EB19AE">
      <w:pPr>
        <w:framePr w:w="9854" w:h="13565" w:hRule="exact" w:wrap="none" w:vAnchor="page" w:hAnchor="page" w:x="1382" w:y="1299"/>
        <w:numPr>
          <w:ilvl w:val="0"/>
          <w:numId w:val="24"/>
        </w:numPr>
        <w:tabs>
          <w:tab w:val="left" w:pos="1121"/>
        </w:tabs>
        <w:spacing w:line="276" w:lineRule="auto"/>
        <w:ind w:left="760"/>
        <w:jc w:val="both"/>
        <w:rPr>
          <w:rFonts w:ascii="Arial" w:hAnsi="Arial" w:cs="Arial"/>
          <w:sz w:val="22"/>
          <w:lang w:val="pl-PL"/>
        </w:rPr>
      </w:pPr>
      <w:r w:rsidRPr="001C40D2">
        <w:rPr>
          <w:rFonts w:ascii="Arial" w:hAnsi="Arial" w:cs="Arial"/>
          <w:sz w:val="22"/>
          <w:lang w:val="pl-PL"/>
        </w:rPr>
        <w:t>Żywność i napoje / Sprzedaż detaliczna</w:t>
      </w:r>
    </w:p>
    <w:p w:rsidR="003156C5" w:rsidRPr="001C40D2" w:rsidRDefault="003156C5" w:rsidP="00EB19AE">
      <w:pPr>
        <w:framePr w:w="9854" w:h="13565" w:hRule="exact" w:wrap="none" w:vAnchor="page" w:hAnchor="page" w:x="1382" w:y="1299"/>
        <w:numPr>
          <w:ilvl w:val="0"/>
          <w:numId w:val="24"/>
        </w:numPr>
        <w:tabs>
          <w:tab w:val="left" w:pos="1121"/>
        </w:tabs>
        <w:spacing w:line="276" w:lineRule="auto"/>
        <w:ind w:left="760"/>
        <w:jc w:val="both"/>
        <w:rPr>
          <w:rFonts w:ascii="Arial" w:hAnsi="Arial" w:cs="Arial"/>
          <w:sz w:val="22"/>
          <w:lang w:val="pl-PL"/>
        </w:rPr>
      </w:pPr>
      <w:r w:rsidRPr="001C40D2">
        <w:rPr>
          <w:rFonts w:ascii="Arial" w:hAnsi="Arial" w:cs="Arial"/>
          <w:sz w:val="22"/>
          <w:lang w:val="pl-PL"/>
        </w:rPr>
        <w:t>Informacje i usługi dla gości</w:t>
      </w:r>
    </w:p>
    <w:p w:rsidR="003156C5" w:rsidRPr="001C40D2" w:rsidRDefault="003156C5" w:rsidP="00EB19AE">
      <w:pPr>
        <w:framePr w:w="9854" w:h="13565" w:hRule="exact" w:wrap="none" w:vAnchor="page" w:hAnchor="page" w:x="1382" w:y="1299"/>
        <w:numPr>
          <w:ilvl w:val="0"/>
          <w:numId w:val="24"/>
        </w:numPr>
        <w:tabs>
          <w:tab w:val="left" w:pos="1121"/>
        </w:tabs>
        <w:spacing w:line="276" w:lineRule="auto"/>
        <w:ind w:left="760"/>
        <w:jc w:val="both"/>
        <w:rPr>
          <w:rFonts w:ascii="Arial" w:hAnsi="Arial" w:cs="Arial"/>
          <w:sz w:val="22"/>
          <w:lang w:val="pl-PL"/>
        </w:rPr>
      </w:pPr>
      <w:r w:rsidRPr="001C40D2">
        <w:rPr>
          <w:rFonts w:ascii="Arial" w:hAnsi="Arial" w:cs="Arial"/>
          <w:sz w:val="22"/>
          <w:lang w:val="pl-PL"/>
        </w:rPr>
        <w:t>Usługi dla mediów</w:t>
      </w:r>
    </w:p>
    <w:p w:rsidR="003156C5" w:rsidRPr="001C40D2" w:rsidRDefault="003156C5" w:rsidP="00EB19AE">
      <w:pPr>
        <w:framePr w:w="9854" w:h="13565" w:hRule="exact" w:wrap="none" w:vAnchor="page" w:hAnchor="page" w:x="1382" w:y="1299"/>
        <w:numPr>
          <w:ilvl w:val="0"/>
          <w:numId w:val="24"/>
        </w:numPr>
        <w:tabs>
          <w:tab w:val="left" w:pos="1121"/>
        </w:tabs>
        <w:spacing w:line="276" w:lineRule="auto"/>
        <w:ind w:left="760"/>
        <w:jc w:val="both"/>
        <w:rPr>
          <w:rFonts w:ascii="Arial" w:hAnsi="Arial" w:cs="Arial"/>
          <w:sz w:val="22"/>
          <w:lang w:val="pl-PL"/>
        </w:rPr>
      </w:pPr>
      <w:r w:rsidRPr="001C40D2">
        <w:rPr>
          <w:rFonts w:ascii="Arial" w:hAnsi="Arial" w:cs="Arial"/>
          <w:sz w:val="22"/>
          <w:lang w:val="pl-PL"/>
        </w:rPr>
        <w:t>Usługi dla uczestników</w:t>
      </w:r>
    </w:p>
    <w:p w:rsidR="003156C5" w:rsidRPr="001C40D2" w:rsidRDefault="003156C5" w:rsidP="00EB19AE">
      <w:pPr>
        <w:framePr w:w="9854" w:h="13565" w:hRule="exact" w:wrap="none" w:vAnchor="page" w:hAnchor="page" w:x="1382" w:y="1299"/>
        <w:numPr>
          <w:ilvl w:val="0"/>
          <w:numId w:val="16"/>
        </w:numPr>
        <w:tabs>
          <w:tab w:val="left" w:pos="459"/>
        </w:tabs>
        <w:spacing w:line="276" w:lineRule="auto"/>
        <w:jc w:val="both"/>
        <w:rPr>
          <w:rFonts w:ascii="Arial" w:hAnsi="Arial" w:cs="Arial"/>
          <w:sz w:val="22"/>
          <w:lang w:val="pl-PL"/>
        </w:rPr>
      </w:pPr>
      <w:r w:rsidRPr="001C40D2">
        <w:rPr>
          <w:rFonts w:ascii="Arial" w:hAnsi="Arial" w:cs="Arial"/>
          <w:sz w:val="22"/>
          <w:lang w:val="pl-PL"/>
        </w:rPr>
        <w:t>Marketing i komunikacja, PR i statystyki mediów</w:t>
      </w:r>
    </w:p>
    <w:p w:rsidR="003156C5" w:rsidRPr="001C40D2" w:rsidRDefault="003156C5" w:rsidP="00EB19AE">
      <w:pPr>
        <w:framePr w:w="9854" w:h="13565" w:hRule="exact" w:wrap="none" w:vAnchor="page" w:hAnchor="page" w:x="1382" w:y="1299"/>
        <w:numPr>
          <w:ilvl w:val="0"/>
          <w:numId w:val="25"/>
        </w:numPr>
        <w:tabs>
          <w:tab w:val="left" w:pos="1121"/>
        </w:tabs>
        <w:spacing w:line="276" w:lineRule="auto"/>
        <w:ind w:left="760"/>
        <w:jc w:val="both"/>
        <w:rPr>
          <w:rFonts w:ascii="Arial" w:hAnsi="Arial" w:cs="Arial"/>
          <w:sz w:val="22"/>
          <w:lang w:val="pl-PL"/>
        </w:rPr>
      </w:pPr>
      <w:r w:rsidRPr="001C40D2">
        <w:rPr>
          <w:rFonts w:ascii="Arial" w:hAnsi="Arial" w:cs="Arial"/>
          <w:sz w:val="22"/>
          <w:lang w:val="pl-PL"/>
        </w:rPr>
        <w:t>Struktura gości, przeciętny dzień</w:t>
      </w:r>
    </w:p>
    <w:p w:rsidR="003156C5" w:rsidRPr="001C40D2" w:rsidRDefault="003156C5" w:rsidP="00EB19AE">
      <w:pPr>
        <w:framePr w:w="9854" w:h="13565" w:hRule="exact" w:wrap="none" w:vAnchor="page" w:hAnchor="page" w:x="1382" w:y="1299"/>
        <w:numPr>
          <w:ilvl w:val="0"/>
          <w:numId w:val="25"/>
        </w:numPr>
        <w:tabs>
          <w:tab w:val="left" w:pos="1121"/>
        </w:tabs>
        <w:spacing w:line="276" w:lineRule="auto"/>
        <w:ind w:left="760"/>
        <w:jc w:val="both"/>
        <w:rPr>
          <w:rFonts w:ascii="Arial" w:hAnsi="Arial" w:cs="Arial"/>
          <w:sz w:val="22"/>
          <w:lang w:val="pl-PL"/>
        </w:rPr>
      </w:pPr>
      <w:r w:rsidRPr="001C40D2">
        <w:rPr>
          <w:rFonts w:ascii="Arial" w:hAnsi="Arial" w:cs="Arial"/>
          <w:sz w:val="22"/>
          <w:lang w:val="pl-PL"/>
        </w:rPr>
        <w:t>Temat, kluczowe elementy wizualne, tezy, ...</w:t>
      </w:r>
    </w:p>
    <w:p w:rsidR="003156C5" w:rsidRPr="001C40D2" w:rsidRDefault="003156C5" w:rsidP="00EB19AE">
      <w:pPr>
        <w:framePr w:w="9854" w:h="13565" w:hRule="exact" w:wrap="none" w:vAnchor="page" w:hAnchor="page" w:x="1382" w:y="1299"/>
        <w:numPr>
          <w:ilvl w:val="0"/>
          <w:numId w:val="25"/>
        </w:numPr>
        <w:tabs>
          <w:tab w:val="left" w:pos="1121"/>
        </w:tabs>
        <w:spacing w:line="276" w:lineRule="auto"/>
        <w:ind w:left="760"/>
        <w:jc w:val="both"/>
        <w:rPr>
          <w:rFonts w:ascii="Arial" w:hAnsi="Arial" w:cs="Arial"/>
          <w:sz w:val="22"/>
          <w:lang w:val="pl-PL"/>
        </w:rPr>
      </w:pPr>
      <w:r w:rsidRPr="001C40D2">
        <w:rPr>
          <w:rFonts w:ascii="Arial" w:hAnsi="Arial" w:cs="Arial"/>
          <w:sz w:val="22"/>
          <w:lang w:val="pl-PL"/>
        </w:rPr>
        <w:t>Merchandising</w:t>
      </w:r>
    </w:p>
    <w:p w:rsidR="003156C5" w:rsidRPr="001C40D2" w:rsidRDefault="003156C5" w:rsidP="00EB19AE">
      <w:pPr>
        <w:framePr w:w="9854" w:h="13565" w:hRule="exact" w:wrap="none" w:vAnchor="page" w:hAnchor="page" w:x="1382" w:y="1299"/>
        <w:numPr>
          <w:ilvl w:val="0"/>
          <w:numId w:val="25"/>
        </w:numPr>
        <w:tabs>
          <w:tab w:val="left" w:pos="1121"/>
        </w:tabs>
        <w:spacing w:line="276" w:lineRule="auto"/>
        <w:ind w:left="760"/>
        <w:jc w:val="both"/>
        <w:rPr>
          <w:rFonts w:ascii="Arial" w:hAnsi="Arial" w:cs="Arial"/>
          <w:sz w:val="22"/>
          <w:lang w:val="pl-PL"/>
        </w:rPr>
      </w:pPr>
      <w:r w:rsidRPr="001C40D2">
        <w:rPr>
          <w:rFonts w:ascii="Arial" w:hAnsi="Arial" w:cs="Arial"/>
          <w:sz w:val="22"/>
          <w:lang w:val="pl-PL"/>
        </w:rPr>
        <w:t>Marketing / Reklama</w:t>
      </w:r>
    </w:p>
    <w:p w:rsidR="003156C5" w:rsidRPr="001C40D2" w:rsidRDefault="003156C5" w:rsidP="00EB19AE">
      <w:pPr>
        <w:framePr w:w="9854" w:h="13565" w:hRule="exact" w:wrap="none" w:vAnchor="page" w:hAnchor="page" w:x="1382" w:y="1299"/>
        <w:numPr>
          <w:ilvl w:val="0"/>
          <w:numId w:val="25"/>
        </w:numPr>
        <w:tabs>
          <w:tab w:val="left" w:pos="1121"/>
        </w:tabs>
        <w:spacing w:line="276" w:lineRule="auto"/>
        <w:ind w:left="760"/>
        <w:jc w:val="both"/>
        <w:rPr>
          <w:rFonts w:ascii="Arial" w:hAnsi="Arial" w:cs="Arial"/>
          <w:sz w:val="22"/>
          <w:lang w:val="pl-PL"/>
        </w:rPr>
      </w:pPr>
      <w:r w:rsidRPr="001C40D2">
        <w:rPr>
          <w:rFonts w:ascii="Arial" w:hAnsi="Arial" w:cs="Arial"/>
          <w:sz w:val="22"/>
          <w:lang w:val="pl-PL"/>
        </w:rPr>
        <w:t>Media i PR</w:t>
      </w:r>
    </w:p>
    <w:p w:rsidR="003156C5" w:rsidRPr="001C40D2" w:rsidRDefault="003156C5" w:rsidP="00EB19AE">
      <w:pPr>
        <w:framePr w:w="9854" w:h="13565" w:hRule="exact" w:wrap="none" w:vAnchor="page" w:hAnchor="page" w:x="1382" w:y="1299"/>
        <w:numPr>
          <w:ilvl w:val="0"/>
          <w:numId w:val="25"/>
        </w:numPr>
        <w:tabs>
          <w:tab w:val="left" w:pos="1121"/>
        </w:tabs>
        <w:spacing w:line="276" w:lineRule="auto"/>
        <w:ind w:left="760"/>
        <w:jc w:val="both"/>
        <w:rPr>
          <w:rFonts w:ascii="Arial" w:hAnsi="Arial" w:cs="Arial"/>
          <w:sz w:val="22"/>
          <w:lang w:val="pl-PL"/>
        </w:rPr>
      </w:pPr>
      <w:r w:rsidRPr="001C40D2">
        <w:rPr>
          <w:rFonts w:ascii="Arial" w:hAnsi="Arial" w:cs="Arial"/>
          <w:sz w:val="22"/>
          <w:lang w:val="pl-PL"/>
        </w:rPr>
        <w:t>Sponsoring / Partnerzy</w:t>
      </w:r>
    </w:p>
    <w:p w:rsidR="003156C5" w:rsidRPr="001C40D2" w:rsidRDefault="003156C5" w:rsidP="00EB19AE">
      <w:pPr>
        <w:framePr w:w="9854" w:h="13565" w:hRule="exact" w:wrap="none" w:vAnchor="page" w:hAnchor="page" w:x="1382" w:y="1299"/>
        <w:numPr>
          <w:ilvl w:val="0"/>
          <w:numId w:val="25"/>
        </w:numPr>
        <w:tabs>
          <w:tab w:val="left" w:pos="1121"/>
        </w:tabs>
        <w:spacing w:line="276" w:lineRule="auto"/>
        <w:ind w:left="760"/>
        <w:jc w:val="both"/>
        <w:rPr>
          <w:rFonts w:ascii="Arial" w:hAnsi="Arial" w:cs="Arial"/>
          <w:sz w:val="22"/>
          <w:lang w:val="pl-PL"/>
        </w:rPr>
      </w:pPr>
      <w:r w:rsidRPr="001C40D2">
        <w:rPr>
          <w:rFonts w:ascii="Arial" w:hAnsi="Arial" w:cs="Arial"/>
          <w:sz w:val="22"/>
          <w:lang w:val="pl-PL"/>
        </w:rPr>
        <w:t>Sprzedaż biletów</w:t>
      </w:r>
    </w:p>
    <w:p w:rsidR="003156C5" w:rsidRPr="001C40D2" w:rsidRDefault="003156C5" w:rsidP="00EB19AE">
      <w:pPr>
        <w:framePr w:w="9854" w:h="13565" w:hRule="exact" w:wrap="none" w:vAnchor="page" w:hAnchor="page" w:x="1382" w:y="1299"/>
        <w:numPr>
          <w:ilvl w:val="0"/>
          <w:numId w:val="16"/>
        </w:numPr>
        <w:tabs>
          <w:tab w:val="left" w:pos="459"/>
        </w:tabs>
        <w:spacing w:line="276" w:lineRule="auto"/>
        <w:jc w:val="both"/>
        <w:rPr>
          <w:rFonts w:ascii="Arial" w:hAnsi="Arial" w:cs="Arial"/>
          <w:sz w:val="22"/>
          <w:lang w:val="pl-PL"/>
        </w:rPr>
      </w:pPr>
      <w:r w:rsidRPr="001C40D2">
        <w:rPr>
          <w:rFonts w:ascii="Arial" w:hAnsi="Arial" w:cs="Arial"/>
          <w:sz w:val="22"/>
          <w:lang w:val="pl-PL"/>
        </w:rPr>
        <w:t>Reakcje i korekty</w:t>
      </w:r>
    </w:p>
    <w:p w:rsidR="003156C5" w:rsidRPr="001C40D2" w:rsidRDefault="003156C5" w:rsidP="00EB19AE">
      <w:pPr>
        <w:framePr w:w="9854" w:h="13565" w:hRule="exact" w:wrap="none" w:vAnchor="page" w:hAnchor="page" w:x="1382" w:y="1299"/>
        <w:numPr>
          <w:ilvl w:val="0"/>
          <w:numId w:val="26"/>
        </w:numPr>
        <w:tabs>
          <w:tab w:val="left" w:pos="1121"/>
        </w:tabs>
        <w:spacing w:line="276" w:lineRule="auto"/>
        <w:ind w:left="760"/>
        <w:jc w:val="both"/>
        <w:rPr>
          <w:rFonts w:ascii="Arial" w:hAnsi="Arial" w:cs="Arial"/>
          <w:sz w:val="22"/>
          <w:lang w:val="pl-PL"/>
        </w:rPr>
      </w:pPr>
      <w:r w:rsidRPr="001C40D2">
        <w:rPr>
          <w:rFonts w:ascii="Arial" w:hAnsi="Arial" w:cs="Arial"/>
          <w:sz w:val="22"/>
          <w:lang w:val="pl-PL"/>
        </w:rPr>
        <w:t>Najistotniejsze kwestie</w:t>
      </w:r>
    </w:p>
    <w:p w:rsidR="003156C5" w:rsidRPr="001C40D2" w:rsidRDefault="003156C5" w:rsidP="00EB19AE">
      <w:pPr>
        <w:framePr w:w="9854" w:h="13565" w:hRule="exact" w:wrap="none" w:vAnchor="page" w:hAnchor="page" w:x="1382" w:y="1299"/>
        <w:numPr>
          <w:ilvl w:val="0"/>
          <w:numId w:val="26"/>
        </w:numPr>
        <w:tabs>
          <w:tab w:val="left" w:pos="1121"/>
        </w:tabs>
        <w:spacing w:line="276" w:lineRule="auto"/>
        <w:ind w:left="760"/>
        <w:jc w:val="both"/>
        <w:rPr>
          <w:rFonts w:ascii="Arial" w:hAnsi="Arial" w:cs="Arial"/>
          <w:sz w:val="22"/>
          <w:lang w:val="pl-PL"/>
        </w:rPr>
      </w:pPr>
      <w:r w:rsidRPr="001C40D2">
        <w:rPr>
          <w:rFonts w:ascii="Arial" w:hAnsi="Arial" w:cs="Arial"/>
          <w:sz w:val="22"/>
          <w:lang w:val="pl-PL"/>
        </w:rPr>
        <w:t>Badanie opinii gości</w:t>
      </w:r>
    </w:p>
    <w:p w:rsidR="003156C5" w:rsidRPr="001C40D2" w:rsidRDefault="003156C5" w:rsidP="00EB19AE">
      <w:pPr>
        <w:framePr w:w="9854" w:h="13565" w:hRule="exact" w:wrap="none" w:vAnchor="page" w:hAnchor="page" w:x="1382" w:y="1299"/>
        <w:numPr>
          <w:ilvl w:val="0"/>
          <w:numId w:val="26"/>
        </w:numPr>
        <w:tabs>
          <w:tab w:val="left" w:pos="1121"/>
        </w:tabs>
        <w:spacing w:line="276" w:lineRule="auto"/>
        <w:ind w:left="760"/>
        <w:jc w:val="both"/>
        <w:rPr>
          <w:rFonts w:ascii="Arial" w:hAnsi="Arial" w:cs="Arial"/>
          <w:sz w:val="22"/>
          <w:lang w:val="pl-PL"/>
        </w:rPr>
      </w:pPr>
      <w:r w:rsidRPr="001C40D2">
        <w:rPr>
          <w:rFonts w:ascii="Arial" w:hAnsi="Arial" w:cs="Arial"/>
          <w:sz w:val="22"/>
          <w:lang w:val="pl-PL"/>
        </w:rPr>
        <w:t>Krytyka</w:t>
      </w:r>
    </w:p>
    <w:p w:rsidR="003156C5" w:rsidRPr="001C40D2" w:rsidRDefault="003156C5" w:rsidP="00EB19AE">
      <w:pPr>
        <w:framePr w:w="9854" w:h="13565" w:hRule="exact" w:wrap="none" w:vAnchor="page" w:hAnchor="page" w:x="1382" w:y="1299"/>
        <w:numPr>
          <w:ilvl w:val="0"/>
          <w:numId w:val="26"/>
        </w:numPr>
        <w:tabs>
          <w:tab w:val="left" w:pos="1121"/>
        </w:tabs>
        <w:spacing w:line="276" w:lineRule="auto"/>
        <w:ind w:left="760"/>
        <w:jc w:val="both"/>
        <w:rPr>
          <w:rFonts w:ascii="Arial" w:hAnsi="Arial" w:cs="Arial"/>
          <w:sz w:val="22"/>
          <w:lang w:val="pl-PL"/>
        </w:rPr>
      </w:pPr>
      <w:r w:rsidRPr="001C40D2">
        <w:rPr>
          <w:rFonts w:ascii="Arial" w:hAnsi="Arial" w:cs="Arial"/>
          <w:sz w:val="22"/>
          <w:lang w:val="pl-PL"/>
        </w:rPr>
        <w:t>Skargi</w:t>
      </w:r>
    </w:p>
    <w:p w:rsidR="003156C5" w:rsidRPr="001C40D2" w:rsidRDefault="003156C5" w:rsidP="00EB19AE">
      <w:pPr>
        <w:framePr w:w="9854" w:h="13565" w:hRule="exact" w:wrap="none" w:vAnchor="page" w:hAnchor="page" w:x="1382" w:y="1299"/>
        <w:numPr>
          <w:ilvl w:val="0"/>
          <w:numId w:val="26"/>
        </w:numPr>
        <w:tabs>
          <w:tab w:val="left" w:pos="1121"/>
        </w:tabs>
        <w:spacing w:line="276" w:lineRule="auto"/>
        <w:ind w:left="760"/>
        <w:jc w:val="both"/>
        <w:rPr>
          <w:rFonts w:ascii="Arial" w:hAnsi="Arial" w:cs="Arial"/>
          <w:sz w:val="22"/>
          <w:lang w:val="pl-PL"/>
        </w:rPr>
      </w:pPr>
      <w:r w:rsidRPr="001C40D2">
        <w:rPr>
          <w:rFonts w:ascii="Arial" w:hAnsi="Arial" w:cs="Arial"/>
          <w:sz w:val="22"/>
          <w:lang w:val="pl-PL"/>
        </w:rPr>
        <w:t>Reakcja mediów</w:t>
      </w:r>
    </w:p>
    <w:p w:rsidR="003156C5" w:rsidRPr="001C40D2" w:rsidRDefault="003156C5" w:rsidP="00EB19AE">
      <w:pPr>
        <w:framePr w:w="9854" w:h="13565" w:hRule="exact" w:wrap="none" w:vAnchor="page" w:hAnchor="page" w:x="1382" w:y="1299"/>
        <w:numPr>
          <w:ilvl w:val="0"/>
          <w:numId w:val="26"/>
        </w:numPr>
        <w:tabs>
          <w:tab w:val="left" w:pos="1121"/>
        </w:tabs>
        <w:spacing w:line="276" w:lineRule="auto"/>
        <w:ind w:left="760"/>
        <w:jc w:val="both"/>
        <w:rPr>
          <w:rFonts w:ascii="Arial" w:hAnsi="Arial" w:cs="Arial"/>
          <w:sz w:val="22"/>
          <w:lang w:val="pl-PL"/>
        </w:rPr>
      </w:pPr>
      <w:r w:rsidRPr="001C40D2">
        <w:rPr>
          <w:rFonts w:ascii="Arial" w:hAnsi="Arial" w:cs="Arial"/>
          <w:sz w:val="22"/>
          <w:lang w:val="pl-PL"/>
        </w:rPr>
        <w:t>Korekty</w:t>
      </w:r>
    </w:p>
    <w:p w:rsidR="003156C5" w:rsidRPr="001C40D2" w:rsidRDefault="003156C5" w:rsidP="00EB19AE">
      <w:pPr>
        <w:framePr w:w="9854" w:h="13565" w:hRule="exact" w:wrap="none" w:vAnchor="page" w:hAnchor="page" w:x="1382" w:y="1299"/>
        <w:numPr>
          <w:ilvl w:val="0"/>
          <w:numId w:val="16"/>
        </w:numPr>
        <w:tabs>
          <w:tab w:val="left" w:pos="459"/>
        </w:tabs>
        <w:spacing w:line="276" w:lineRule="auto"/>
        <w:jc w:val="both"/>
        <w:rPr>
          <w:rFonts w:ascii="Arial" w:hAnsi="Arial" w:cs="Arial"/>
          <w:sz w:val="22"/>
          <w:lang w:val="pl-PL"/>
        </w:rPr>
      </w:pPr>
      <w:r w:rsidRPr="001C40D2">
        <w:rPr>
          <w:rFonts w:ascii="Arial" w:hAnsi="Arial" w:cs="Arial"/>
          <w:sz w:val="22"/>
          <w:lang w:val="pl-PL"/>
        </w:rPr>
        <w:t>Realizacja / Przygotowanie</w:t>
      </w:r>
    </w:p>
    <w:p w:rsidR="003156C5" w:rsidRPr="001C40D2" w:rsidRDefault="003156C5" w:rsidP="00EB19AE">
      <w:pPr>
        <w:framePr w:w="9854" w:h="13565" w:hRule="exact" w:wrap="none" w:vAnchor="page" w:hAnchor="page" w:x="1382" w:y="1299"/>
        <w:numPr>
          <w:ilvl w:val="0"/>
          <w:numId w:val="16"/>
        </w:numPr>
        <w:tabs>
          <w:tab w:val="left" w:pos="459"/>
        </w:tabs>
        <w:spacing w:line="276" w:lineRule="auto"/>
        <w:jc w:val="both"/>
        <w:rPr>
          <w:rFonts w:ascii="Arial" w:hAnsi="Arial" w:cs="Arial"/>
          <w:sz w:val="22"/>
          <w:lang w:val="pl-PL"/>
        </w:rPr>
      </w:pPr>
      <w:r w:rsidRPr="001C40D2">
        <w:rPr>
          <w:rFonts w:ascii="Arial" w:hAnsi="Arial" w:cs="Arial"/>
          <w:sz w:val="22"/>
          <w:lang w:val="pl-PL"/>
        </w:rPr>
        <w:t>Budżet / Bilans finansowy</w:t>
      </w:r>
    </w:p>
    <w:p w:rsidR="003156C5" w:rsidRPr="001C40D2" w:rsidRDefault="003156C5" w:rsidP="00EB19AE">
      <w:pPr>
        <w:framePr w:w="9854" w:h="13565" w:hRule="exact" w:wrap="none" w:vAnchor="page" w:hAnchor="page" w:x="1382" w:y="1299"/>
        <w:numPr>
          <w:ilvl w:val="0"/>
          <w:numId w:val="16"/>
        </w:numPr>
        <w:tabs>
          <w:tab w:val="left" w:pos="459"/>
        </w:tabs>
        <w:spacing w:line="276" w:lineRule="auto"/>
        <w:jc w:val="both"/>
        <w:rPr>
          <w:rFonts w:ascii="Arial" w:hAnsi="Arial" w:cs="Arial"/>
          <w:sz w:val="22"/>
          <w:lang w:val="pl-PL"/>
        </w:rPr>
      </w:pPr>
      <w:r w:rsidRPr="001C40D2">
        <w:rPr>
          <w:rFonts w:ascii="Arial" w:hAnsi="Arial" w:cs="Arial"/>
          <w:sz w:val="22"/>
          <w:lang w:val="pl-PL"/>
        </w:rPr>
        <w:t>Korzyści z organizacji wystawy / Spuścizna</w:t>
      </w:r>
    </w:p>
    <w:p w:rsidR="003156C5" w:rsidRPr="001C40D2" w:rsidRDefault="003156C5" w:rsidP="00EB19AE">
      <w:pPr>
        <w:framePr w:w="9854" w:h="13565" w:hRule="exact" w:wrap="none" w:vAnchor="page" w:hAnchor="page" w:x="1382" w:y="1299"/>
        <w:numPr>
          <w:ilvl w:val="0"/>
          <w:numId w:val="16"/>
        </w:numPr>
        <w:tabs>
          <w:tab w:val="left" w:pos="459"/>
        </w:tabs>
        <w:spacing w:line="276" w:lineRule="auto"/>
        <w:jc w:val="both"/>
        <w:rPr>
          <w:rFonts w:ascii="Arial" w:hAnsi="Arial" w:cs="Arial"/>
          <w:sz w:val="22"/>
          <w:lang w:val="pl-PL"/>
        </w:rPr>
      </w:pPr>
      <w:r w:rsidRPr="001C40D2">
        <w:rPr>
          <w:rFonts w:ascii="Arial" w:hAnsi="Arial" w:cs="Arial"/>
          <w:sz w:val="22"/>
          <w:lang w:val="pl-PL"/>
        </w:rPr>
        <w:t>Wnioski</w:t>
      </w:r>
    </w:p>
    <w:p w:rsidR="003156C5" w:rsidRPr="001C40D2" w:rsidRDefault="003156C5" w:rsidP="00EB19AE">
      <w:pPr>
        <w:framePr w:w="9854" w:h="13565" w:hRule="exact" w:wrap="none" w:vAnchor="page" w:hAnchor="page" w:x="1382" w:y="1299"/>
        <w:numPr>
          <w:ilvl w:val="0"/>
          <w:numId w:val="16"/>
        </w:numPr>
        <w:tabs>
          <w:tab w:val="left" w:pos="459"/>
        </w:tabs>
        <w:spacing w:line="276" w:lineRule="auto"/>
        <w:jc w:val="both"/>
        <w:rPr>
          <w:rFonts w:ascii="Arial" w:hAnsi="Arial" w:cs="Arial"/>
          <w:sz w:val="22"/>
          <w:lang w:val="pl-PL"/>
        </w:rPr>
      </w:pPr>
      <w:r w:rsidRPr="001C40D2">
        <w:rPr>
          <w:rFonts w:ascii="Arial" w:hAnsi="Arial" w:cs="Arial"/>
          <w:sz w:val="22"/>
          <w:lang w:val="pl-PL"/>
        </w:rPr>
        <w:t>Podziękowania</w:t>
      </w:r>
    </w:p>
    <w:p w:rsidR="003156C5" w:rsidRPr="001C40D2" w:rsidRDefault="003156C5" w:rsidP="00EB19AE">
      <w:pPr>
        <w:framePr w:w="9854" w:h="13565" w:hRule="exact" w:wrap="none" w:vAnchor="page" w:hAnchor="page" w:x="1382" w:y="1299"/>
        <w:numPr>
          <w:ilvl w:val="0"/>
          <w:numId w:val="16"/>
        </w:numPr>
        <w:tabs>
          <w:tab w:val="left" w:pos="478"/>
        </w:tabs>
        <w:spacing w:line="276" w:lineRule="auto"/>
        <w:jc w:val="both"/>
        <w:rPr>
          <w:rFonts w:ascii="Arial" w:hAnsi="Arial" w:cs="Arial"/>
          <w:sz w:val="22"/>
          <w:lang w:val="pl-PL"/>
        </w:rPr>
      </w:pPr>
      <w:r w:rsidRPr="001C40D2">
        <w:rPr>
          <w:rFonts w:ascii="Arial" w:hAnsi="Arial" w:cs="Arial"/>
          <w:sz w:val="22"/>
          <w:lang w:val="pl-PL"/>
        </w:rPr>
        <w:t>Załączniki</w:t>
      </w:r>
    </w:p>
    <w:p w:rsidR="003156C5" w:rsidRPr="001C40D2" w:rsidRDefault="003156C5" w:rsidP="00EB19AE">
      <w:pPr>
        <w:framePr w:w="9854" w:h="13565" w:hRule="exact" w:wrap="none" w:vAnchor="page" w:hAnchor="page" w:x="1382" w:y="1299"/>
        <w:spacing w:line="276" w:lineRule="auto"/>
        <w:ind w:left="340"/>
        <w:rPr>
          <w:rFonts w:ascii="Arial" w:hAnsi="Arial" w:cs="Arial"/>
          <w:sz w:val="22"/>
          <w:lang w:val="pl-PL"/>
        </w:rPr>
      </w:pPr>
      <w:r w:rsidRPr="001C40D2">
        <w:rPr>
          <w:rFonts w:ascii="Arial" w:hAnsi="Arial" w:cs="Arial"/>
          <w:sz w:val="22"/>
          <w:lang w:val="pl-PL"/>
        </w:rPr>
        <w:t>Regulamin Wystawy / Regulamin ogólny</w:t>
      </w:r>
    </w:p>
    <w:p w:rsidR="003156C5" w:rsidRPr="001C40D2" w:rsidRDefault="003156C5" w:rsidP="00EB19AE">
      <w:pPr>
        <w:pStyle w:val="Bodytext100"/>
        <w:framePr w:w="9854" w:h="13565" w:hRule="exact" w:wrap="none" w:vAnchor="page" w:hAnchor="page" w:x="1382" w:y="1299"/>
        <w:shd w:val="clear" w:color="auto" w:fill="auto"/>
        <w:spacing w:before="0" w:line="276" w:lineRule="auto"/>
        <w:ind w:left="4460"/>
        <w:rPr>
          <w:sz w:val="18"/>
          <w:lang w:val="pl-PL"/>
        </w:rPr>
      </w:pPr>
      <w:r w:rsidRPr="001C40D2">
        <w:rPr>
          <w:sz w:val="18"/>
          <w:lang w:val="pl-PL"/>
        </w:rPr>
        <w:t>58</w:t>
      </w:r>
    </w:p>
    <w:p w:rsidR="003156C5" w:rsidRPr="001C40D2" w:rsidRDefault="003156C5" w:rsidP="00EB19AE">
      <w:pPr>
        <w:spacing w:line="276" w:lineRule="auto"/>
        <w:rPr>
          <w:rFonts w:ascii="Arial" w:hAnsi="Arial" w:cs="Arial"/>
          <w:sz w:val="2"/>
          <w:szCs w:val="2"/>
          <w:lang w:val="pl-PL"/>
        </w:rPr>
        <w:sectPr w:rsidR="003156C5" w:rsidRPr="001C40D2">
          <w:pgSz w:w="11900" w:h="16840"/>
          <w:pgMar w:top="360" w:right="360" w:bottom="360" w:left="360" w:header="0" w:footer="3" w:gutter="0"/>
          <w:cols w:space="720"/>
          <w:noEndnote/>
          <w:docGrid w:linePitch="360"/>
        </w:sectPr>
      </w:pPr>
    </w:p>
    <w:p w:rsidR="003156C5" w:rsidRPr="001C40D2" w:rsidRDefault="003156C5" w:rsidP="00EB19AE">
      <w:pPr>
        <w:framePr w:w="2438" w:h="806" w:hRule="exact" w:wrap="none" w:vAnchor="page" w:hAnchor="page" w:x="1675" w:y="1296"/>
        <w:spacing w:line="276" w:lineRule="auto"/>
        <w:rPr>
          <w:rFonts w:ascii="Arial" w:hAnsi="Arial" w:cs="Arial"/>
          <w:sz w:val="22"/>
          <w:lang w:val="pl-PL"/>
        </w:rPr>
      </w:pPr>
      <w:r w:rsidRPr="001C40D2">
        <w:rPr>
          <w:rFonts w:ascii="Arial" w:hAnsi="Arial" w:cs="Arial"/>
          <w:sz w:val="22"/>
          <w:lang w:val="pl-PL"/>
        </w:rPr>
        <w:lastRenderedPageBreak/>
        <w:t>Regulamin szczegółowy Regulamin konkursowy</w:t>
      </w:r>
    </w:p>
    <w:p w:rsidR="003156C5" w:rsidRPr="001C40D2" w:rsidRDefault="003156C5" w:rsidP="00EB19AE">
      <w:pPr>
        <w:pStyle w:val="Bodytext100"/>
        <w:framePr w:w="5314" w:h="229" w:hRule="exact" w:wrap="none" w:vAnchor="page" w:hAnchor="page" w:x="1382" w:y="14636"/>
        <w:shd w:val="clear" w:color="auto" w:fill="auto"/>
        <w:spacing w:before="0" w:line="276" w:lineRule="auto"/>
        <w:ind w:left="4460"/>
        <w:rPr>
          <w:sz w:val="18"/>
          <w:lang w:val="pl-PL"/>
        </w:rPr>
      </w:pPr>
      <w:r w:rsidRPr="001C40D2">
        <w:rPr>
          <w:sz w:val="18"/>
          <w:lang w:val="pl-PL"/>
        </w:rPr>
        <w:t>59</w:t>
      </w:r>
    </w:p>
    <w:p w:rsidR="003156C5" w:rsidRPr="001C40D2" w:rsidRDefault="003156C5" w:rsidP="00EB19AE">
      <w:pPr>
        <w:spacing w:line="276" w:lineRule="auto"/>
        <w:rPr>
          <w:rFonts w:ascii="Arial" w:hAnsi="Arial" w:cs="Arial"/>
          <w:sz w:val="2"/>
          <w:szCs w:val="2"/>
          <w:lang w:val="pl-PL"/>
        </w:rPr>
        <w:sectPr w:rsidR="003156C5" w:rsidRPr="001C40D2">
          <w:pgSz w:w="11900" w:h="16840"/>
          <w:pgMar w:top="360" w:right="360" w:bottom="360" w:left="360" w:header="0" w:footer="3" w:gutter="0"/>
          <w:cols w:space="720"/>
          <w:noEndnote/>
          <w:docGrid w:linePitch="360"/>
        </w:sectPr>
      </w:pPr>
    </w:p>
    <w:p w:rsidR="003156C5" w:rsidRPr="001C40D2" w:rsidRDefault="003156C5" w:rsidP="00EB19AE">
      <w:pPr>
        <w:framePr w:wrap="none" w:vAnchor="page" w:hAnchor="page" w:x="1382" w:y="1419"/>
        <w:spacing w:line="276" w:lineRule="auto"/>
        <w:rPr>
          <w:rFonts w:ascii="Arial" w:hAnsi="Arial" w:cs="Arial"/>
          <w:sz w:val="22"/>
          <w:lang w:val="pl-PL"/>
        </w:rPr>
      </w:pPr>
      <w:r w:rsidRPr="001C40D2">
        <w:rPr>
          <w:rFonts w:ascii="Arial" w:hAnsi="Arial" w:cs="Arial"/>
          <w:sz w:val="22"/>
          <w:lang w:val="pl-PL" w:eastAsia="de-DE" w:bidi="de-DE"/>
        </w:rPr>
        <w:lastRenderedPageBreak/>
        <w:t>Załącznik VI – Zasady korzystania z marki AIPH</w:t>
      </w:r>
    </w:p>
    <w:p w:rsidR="003156C5" w:rsidRPr="001C40D2" w:rsidRDefault="003156C5" w:rsidP="00EB19AE">
      <w:pPr>
        <w:pStyle w:val="Bodytext110"/>
        <w:framePr w:w="5314" w:h="249" w:hRule="exact" w:wrap="none" w:vAnchor="page" w:hAnchor="page" w:x="1382" w:y="14620"/>
        <w:shd w:val="clear" w:color="auto" w:fill="auto"/>
        <w:spacing w:line="276" w:lineRule="auto"/>
        <w:ind w:left="4460"/>
        <w:rPr>
          <w:rFonts w:ascii="Arial" w:hAnsi="Arial" w:cs="Arial"/>
          <w:sz w:val="20"/>
          <w:lang w:val="pl-PL"/>
        </w:rPr>
      </w:pPr>
      <w:r w:rsidRPr="001C40D2">
        <w:rPr>
          <w:rFonts w:ascii="Arial" w:hAnsi="Arial" w:cs="Arial"/>
          <w:sz w:val="20"/>
          <w:lang w:val="pl-PL"/>
        </w:rPr>
        <w:t>60</w:t>
      </w:r>
    </w:p>
    <w:p w:rsidR="003156C5" w:rsidRPr="001C40D2" w:rsidRDefault="003156C5" w:rsidP="00EB19AE">
      <w:pPr>
        <w:spacing w:line="276" w:lineRule="auto"/>
        <w:rPr>
          <w:rFonts w:ascii="Arial" w:hAnsi="Arial" w:cs="Arial"/>
          <w:sz w:val="2"/>
          <w:szCs w:val="2"/>
          <w:lang w:val="pl-PL"/>
        </w:rPr>
        <w:sectPr w:rsidR="003156C5" w:rsidRPr="001C40D2">
          <w:pgSz w:w="11900" w:h="16840"/>
          <w:pgMar w:top="360" w:right="360" w:bottom="360" w:left="360" w:header="0" w:footer="3" w:gutter="0"/>
          <w:cols w:space="720"/>
          <w:noEndnote/>
          <w:docGrid w:linePitch="360"/>
        </w:sectPr>
      </w:pPr>
    </w:p>
    <w:p w:rsidR="003156C5" w:rsidRPr="001C40D2" w:rsidRDefault="003156C5" w:rsidP="00EB19AE">
      <w:pPr>
        <w:spacing w:line="276" w:lineRule="auto"/>
        <w:rPr>
          <w:rFonts w:ascii="Arial" w:hAnsi="Arial" w:cs="Arial"/>
          <w:sz w:val="22"/>
          <w:lang w:val="pl-PL"/>
        </w:rPr>
        <w:sectPr w:rsidR="003156C5" w:rsidRPr="001C40D2">
          <w:pgSz w:w="8400" w:h="11900"/>
          <w:pgMar w:top="360" w:right="360" w:bottom="360" w:left="360" w:header="0" w:footer="3" w:gutter="0"/>
          <w:cols w:space="720"/>
          <w:noEndnote/>
          <w:docGrid w:linePitch="360"/>
        </w:sectPr>
      </w:pPr>
    </w:p>
    <w:p w:rsidR="003156C5" w:rsidRPr="001C40D2" w:rsidRDefault="003156C5" w:rsidP="00EB19AE">
      <w:pPr>
        <w:pStyle w:val="Heading40"/>
        <w:framePr w:w="8179" w:h="398" w:hRule="exact" w:wrap="none" w:vAnchor="page" w:hAnchor="page" w:y="2812"/>
        <w:shd w:val="clear" w:color="auto" w:fill="auto"/>
        <w:spacing w:line="276" w:lineRule="auto"/>
        <w:ind w:right="320"/>
        <w:rPr>
          <w:sz w:val="28"/>
          <w:lang w:val="pl-PL"/>
        </w:rPr>
      </w:pPr>
      <w:r w:rsidRPr="001C40D2">
        <w:rPr>
          <w:sz w:val="28"/>
          <w:lang w:val="pl-PL"/>
        </w:rPr>
        <w:lastRenderedPageBreak/>
        <w:t>Zalecenia co do wizerunku marki</w:t>
      </w:r>
    </w:p>
    <w:p w:rsidR="003156C5" w:rsidRPr="001C40D2" w:rsidRDefault="003156C5" w:rsidP="00EB19AE">
      <w:pPr>
        <w:widowControl/>
        <w:spacing w:line="276" w:lineRule="auto"/>
        <w:rPr>
          <w:rFonts w:ascii="Arial" w:hAnsi="Arial" w:cs="Arial"/>
          <w:sz w:val="22"/>
          <w:lang w:val="pl-PL"/>
        </w:rPr>
      </w:pPr>
      <w:r w:rsidRPr="001C40D2">
        <w:rPr>
          <w:rFonts w:ascii="Arial" w:hAnsi="Arial" w:cs="Arial"/>
          <w:sz w:val="22"/>
          <w:lang w:val="pl-PL"/>
        </w:rPr>
        <w:br w:type="page"/>
      </w:r>
    </w:p>
    <w:p w:rsidR="003156C5" w:rsidRPr="001C40D2" w:rsidRDefault="003156C5" w:rsidP="00EB19AE">
      <w:pPr>
        <w:spacing w:line="276" w:lineRule="auto"/>
        <w:rPr>
          <w:rFonts w:ascii="Arial" w:hAnsi="Arial" w:cs="Arial"/>
          <w:sz w:val="22"/>
          <w:lang w:val="pl-PL"/>
        </w:rPr>
      </w:pPr>
      <w:r w:rsidRPr="001C40D2">
        <w:rPr>
          <w:rFonts w:ascii="Arial" w:hAnsi="Arial" w:cs="Arial"/>
          <w:b/>
          <w:sz w:val="22"/>
          <w:lang w:val="pl-PL"/>
        </w:rPr>
        <w:lastRenderedPageBreak/>
        <w:t>Wstęp</w:t>
      </w:r>
    </w:p>
    <w:p w:rsidR="003156C5" w:rsidRPr="001C40D2" w:rsidRDefault="003156C5" w:rsidP="00EB19AE">
      <w:pPr>
        <w:spacing w:line="276" w:lineRule="auto"/>
        <w:rPr>
          <w:rFonts w:ascii="Arial" w:hAnsi="Arial" w:cs="Arial"/>
          <w:sz w:val="22"/>
          <w:lang w:val="pl-PL"/>
        </w:rPr>
      </w:pPr>
    </w:p>
    <w:p w:rsidR="003156C5" w:rsidRPr="001C40D2" w:rsidRDefault="003156C5" w:rsidP="00EB19AE">
      <w:pPr>
        <w:spacing w:line="276" w:lineRule="auto"/>
        <w:jc w:val="both"/>
        <w:rPr>
          <w:rFonts w:ascii="Arial" w:hAnsi="Arial" w:cs="Arial"/>
          <w:sz w:val="22"/>
          <w:lang w:val="pl-PL"/>
        </w:rPr>
      </w:pPr>
      <w:r w:rsidRPr="001C40D2">
        <w:rPr>
          <w:rFonts w:ascii="Arial" w:hAnsi="Arial" w:cs="Arial"/>
          <w:sz w:val="22"/>
          <w:lang w:val="pl-PL"/>
        </w:rPr>
        <w:t>Logo główne AIPH jest wizualnym symbolem celu, jaki postawiła sobie nasza marka. Odzwierciedla ono naszą rolę jako globalnego orędownika potęgi roślin. Na kolejnych stronach tego dokumentu znajduje się wyjaśnienie sposobu wykorzystania systemu tożsamości AIPH do stworzenia przyszłościowo myślącej, gotowej do współpracy marki. Prosimy o stosowanie się do tych zaleceń. Stworzyliśmy je celem udzielenia wsparcia przy budowie i utrzymaniu jasnej, spójnej i udanej tożsamości wizualnej.</w:t>
      </w:r>
    </w:p>
    <w:p w:rsidR="003156C5" w:rsidRPr="001C40D2" w:rsidRDefault="003156C5" w:rsidP="00EB19AE">
      <w:pPr>
        <w:spacing w:line="276" w:lineRule="auto"/>
        <w:rPr>
          <w:rFonts w:ascii="Arial" w:hAnsi="Arial" w:cs="Arial"/>
          <w:sz w:val="22"/>
          <w:lang w:val="pl-PL"/>
        </w:rPr>
      </w:pPr>
    </w:p>
    <w:p w:rsidR="003156C5" w:rsidRPr="001C40D2" w:rsidRDefault="003156C5" w:rsidP="00EB19AE">
      <w:pPr>
        <w:widowControl/>
        <w:spacing w:line="276" w:lineRule="auto"/>
        <w:rPr>
          <w:rFonts w:ascii="Arial" w:hAnsi="Arial" w:cs="Arial"/>
          <w:sz w:val="22"/>
          <w:lang w:val="pl-PL"/>
        </w:rPr>
      </w:pPr>
    </w:p>
    <w:p w:rsidR="003156C5" w:rsidRPr="001C40D2" w:rsidRDefault="003156C5" w:rsidP="00EB19AE">
      <w:pPr>
        <w:widowControl/>
        <w:spacing w:line="276" w:lineRule="auto"/>
        <w:rPr>
          <w:rFonts w:ascii="Arial" w:hAnsi="Arial" w:cs="Arial"/>
          <w:b/>
          <w:sz w:val="22"/>
          <w:lang w:val="pl-PL"/>
        </w:rPr>
      </w:pPr>
      <w:r w:rsidRPr="001C40D2">
        <w:rPr>
          <w:rFonts w:ascii="Arial" w:hAnsi="Arial" w:cs="Arial"/>
          <w:b/>
          <w:sz w:val="22"/>
          <w:lang w:val="pl-PL"/>
        </w:rPr>
        <w:t>I. Logo główne AIPH</w:t>
      </w:r>
    </w:p>
    <w:p w:rsidR="003156C5" w:rsidRPr="001C40D2" w:rsidRDefault="003156C5" w:rsidP="00EB19AE">
      <w:pPr>
        <w:widowControl/>
        <w:tabs>
          <w:tab w:val="left" w:pos="426"/>
        </w:tabs>
        <w:spacing w:line="276" w:lineRule="auto"/>
        <w:rPr>
          <w:rFonts w:ascii="Arial" w:hAnsi="Arial" w:cs="Arial"/>
          <w:sz w:val="22"/>
          <w:lang w:val="pl-PL"/>
        </w:rPr>
      </w:pPr>
      <w:r w:rsidRPr="001C40D2">
        <w:rPr>
          <w:rFonts w:ascii="Arial" w:hAnsi="Arial" w:cs="Arial"/>
          <w:b/>
          <w:sz w:val="22"/>
          <w:lang w:val="pl-PL"/>
        </w:rPr>
        <w:tab/>
      </w:r>
      <w:r w:rsidRPr="001C40D2">
        <w:rPr>
          <w:rFonts w:ascii="Arial" w:hAnsi="Arial" w:cs="Arial"/>
          <w:sz w:val="22"/>
          <w:lang w:val="pl-PL"/>
        </w:rPr>
        <w:t>Logo i struktura</w:t>
      </w:r>
    </w:p>
    <w:p w:rsidR="003156C5" w:rsidRPr="001C40D2" w:rsidRDefault="003156C5" w:rsidP="00EB19AE">
      <w:pPr>
        <w:widowControl/>
        <w:tabs>
          <w:tab w:val="left" w:pos="426"/>
        </w:tabs>
        <w:spacing w:line="276" w:lineRule="auto"/>
        <w:rPr>
          <w:rFonts w:ascii="Arial" w:hAnsi="Arial" w:cs="Arial"/>
          <w:sz w:val="22"/>
          <w:lang w:val="pl-PL"/>
        </w:rPr>
      </w:pPr>
      <w:r w:rsidRPr="001C40D2">
        <w:rPr>
          <w:rFonts w:ascii="Arial" w:hAnsi="Arial" w:cs="Arial"/>
          <w:sz w:val="22"/>
          <w:lang w:val="pl-PL"/>
        </w:rPr>
        <w:tab/>
        <w:t>Obszar wyodrębniający</w:t>
      </w:r>
    </w:p>
    <w:p w:rsidR="003156C5" w:rsidRPr="001C40D2" w:rsidRDefault="003156C5" w:rsidP="00EB19AE">
      <w:pPr>
        <w:widowControl/>
        <w:tabs>
          <w:tab w:val="left" w:pos="426"/>
        </w:tabs>
        <w:spacing w:line="276" w:lineRule="auto"/>
        <w:rPr>
          <w:rFonts w:ascii="Arial" w:hAnsi="Arial" w:cs="Arial"/>
          <w:sz w:val="22"/>
          <w:lang w:val="pl-PL"/>
        </w:rPr>
      </w:pPr>
      <w:r w:rsidRPr="001C40D2">
        <w:rPr>
          <w:rFonts w:ascii="Arial" w:hAnsi="Arial" w:cs="Arial"/>
          <w:sz w:val="22"/>
          <w:lang w:val="pl-PL"/>
        </w:rPr>
        <w:tab/>
        <w:t>Skala</w:t>
      </w:r>
    </w:p>
    <w:p w:rsidR="003156C5" w:rsidRPr="001C40D2" w:rsidRDefault="003156C5" w:rsidP="00EB19AE">
      <w:pPr>
        <w:widowControl/>
        <w:tabs>
          <w:tab w:val="left" w:pos="426"/>
        </w:tabs>
        <w:spacing w:line="276" w:lineRule="auto"/>
        <w:rPr>
          <w:rFonts w:ascii="Arial" w:hAnsi="Arial" w:cs="Arial"/>
          <w:sz w:val="22"/>
          <w:lang w:val="pl-PL"/>
        </w:rPr>
      </w:pPr>
      <w:r w:rsidRPr="001C40D2">
        <w:rPr>
          <w:rFonts w:ascii="Arial" w:hAnsi="Arial" w:cs="Arial"/>
          <w:sz w:val="22"/>
          <w:lang w:val="pl-PL"/>
        </w:rPr>
        <w:tab/>
        <w:t>Kolor</w:t>
      </w:r>
    </w:p>
    <w:p w:rsidR="003156C5" w:rsidRPr="001C40D2" w:rsidRDefault="003156C5" w:rsidP="00EB19AE">
      <w:pPr>
        <w:widowControl/>
        <w:tabs>
          <w:tab w:val="left" w:pos="426"/>
        </w:tabs>
        <w:spacing w:line="276" w:lineRule="auto"/>
        <w:rPr>
          <w:rFonts w:ascii="Arial" w:hAnsi="Arial" w:cs="Arial"/>
          <w:sz w:val="22"/>
          <w:lang w:val="pl-PL"/>
        </w:rPr>
      </w:pPr>
      <w:r w:rsidRPr="001C40D2">
        <w:rPr>
          <w:rFonts w:ascii="Arial" w:hAnsi="Arial" w:cs="Arial"/>
          <w:sz w:val="22"/>
          <w:lang w:val="pl-PL"/>
        </w:rPr>
        <w:tab/>
        <w:t>Wykorzystanie</w:t>
      </w:r>
    </w:p>
    <w:p w:rsidR="003156C5" w:rsidRPr="001C40D2" w:rsidRDefault="003156C5" w:rsidP="00EB19AE">
      <w:pPr>
        <w:widowControl/>
        <w:tabs>
          <w:tab w:val="left" w:pos="426"/>
        </w:tabs>
        <w:spacing w:line="276" w:lineRule="auto"/>
        <w:rPr>
          <w:rFonts w:ascii="Arial" w:hAnsi="Arial" w:cs="Arial"/>
          <w:sz w:val="22"/>
          <w:lang w:val="pl-PL"/>
        </w:rPr>
      </w:pPr>
      <w:r w:rsidRPr="001C40D2">
        <w:rPr>
          <w:rFonts w:ascii="Arial" w:hAnsi="Arial" w:cs="Arial"/>
          <w:sz w:val="22"/>
          <w:lang w:val="pl-PL"/>
        </w:rPr>
        <w:tab/>
        <w:t>Krój</w:t>
      </w:r>
    </w:p>
    <w:p w:rsidR="003156C5" w:rsidRPr="001C40D2" w:rsidRDefault="003156C5" w:rsidP="00EB19AE">
      <w:pPr>
        <w:widowControl/>
        <w:tabs>
          <w:tab w:val="left" w:pos="426"/>
        </w:tabs>
        <w:spacing w:line="276" w:lineRule="auto"/>
        <w:rPr>
          <w:rFonts w:ascii="Arial" w:hAnsi="Arial" w:cs="Arial"/>
          <w:sz w:val="22"/>
          <w:lang w:val="pl-PL"/>
        </w:rPr>
      </w:pPr>
      <w:r w:rsidRPr="001C40D2">
        <w:rPr>
          <w:rFonts w:ascii="Arial" w:hAnsi="Arial" w:cs="Arial"/>
          <w:sz w:val="22"/>
          <w:lang w:val="pl-PL"/>
        </w:rPr>
        <w:tab/>
        <w:t>Aprobaty i podmioty powiązane</w:t>
      </w:r>
    </w:p>
    <w:p w:rsidR="003156C5" w:rsidRPr="001C40D2" w:rsidRDefault="003156C5" w:rsidP="00EB19AE">
      <w:pPr>
        <w:widowControl/>
        <w:tabs>
          <w:tab w:val="left" w:pos="426"/>
        </w:tabs>
        <w:spacing w:line="276" w:lineRule="auto"/>
        <w:rPr>
          <w:rFonts w:ascii="Arial" w:hAnsi="Arial" w:cs="Arial"/>
          <w:b/>
          <w:sz w:val="22"/>
          <w:lang w:val="pl-PL"/>
        </w:rPr>
      </w:pPr>
      <w:r w:rsidRPr="001C40D2">
        <w:rPr>
          <w:rFonts w:ascii="Arial" w:hAnsi="Arial" w:cs="Arial"/>
          <w:b/>
          <w:sz w:val="22"/>
          <w:lang w:val="pl-PL"/>
        </w:rPr>
        <w:t>2. Poszerzanie marki</w:t>
      </w:r>
    </w:p>
    <w:p w:rsidR="003156C5" w:rsidRPr="001C40D2" w:rsidRDefault="003156C5" w:rsidP="00EB19AE">
      <w:pPr>
        <w:widowControl/>
        <w:spacing w:line="276" w:lineRule="auto"/>
        <w:rPr>
          <w:rFonts w:ascii="Arial" w:hAnsi="Arial" w:cs="Arial"/>
          <w:sz w:val="22"/>
          <w:lang w:val="pl-PL"/>
        </w:rPr>
      </w:pPr>
      <w:r w:rsidRPr="001C40D2">
        <w:rPr>
          <w:rFonts w:ascii="Arial" w:hAnsi="Arial" w:cs="Arial"/>
          <w:sz w:val="22"/>
          <w:lang w:val="pl-PL"/>
        </w:rPr>
        <w:br w:type="page"/>
      </w:r>
    </w:p>
    <w:tbl>
      <w:tblPr>
        <w:tblW w:w="0" w:type="auto"/>
        <w:tblLook w:val="04A0" w:firstRow="1" w:lastRow="0" w:firstColumn="1" w:lastColumn="0" w:noHBand="0" w:noVBand="1"/>
      </w:tblPr>
      <w:tblGrid>
        <w:gridCol w:w="4356"/>
        <w:gridCol w:w="4716"/>
      </w:tblGrid>
      <w:tr w:rsidR="003156C5" w:rsidRPr="001C40D2" w:rsidTr="003156C5">
        <w:tc>
          <w:tcPr>
            <w:tcW w:w="4531" w:type="dxa"/>
          </w:tcPr>
          <w:p w:rsidR="003156C5" w:rsidRPr="001C40D2" w:rsidRDefault="003156C5" w:rsidP="00EB19AE">
            <w:pPr>
              <w:spacing w:line="276" w:lineRule="auto"/>
              <w:rPr>
                <w:rFonts w:ascii="Arial" w:hAnsi="Arial" w:cs="Arial"/>
                <w:b/>
                <w:sz w:val="22"/>
                <w:lang w:val="pl-PL"/>
              </w:rPr>
            </w:pPr>
            <w:r w:rsidRPr="001C40D2">
              <w:rPr>
                <w:rFonts w:ascii="Arial" w:hAnsi="Arial" w:cs="Arial"/>
                <w:b/>
                <w:sz w:val="22"/>
                <w:lang w:val="pl-PL"/>
              </w:rPr>
              <w:lastRenderedPageBreak/>
              <w:t>Logo główne AIPH</w:t>
            </w:r>
          </w:p>
          <w:p w:rsidR="003156C5" w:rsidRPr="001C40D2" w:rsidRDefault="003156C5" w:rsidP="00EB19AE">
            <w:pPr>
              <w:spacing w:line="276" w:lineRule="auto"/>
              <w:rPr>
                <w:rFonts w:ascii="Arial" w:hAnsi="Arial" w:cs="Arial"/>
                <w:b/>
                <w:sz w:val="22"/>
                <w:lang w:val="pl-PL"/>
              </w:rPr>
            </w:pPr>
          </w:p>
          <w:p w:rsidR="003156C5" w:rsidRPr="001C40D2" w:rsidRDefault="003156C5" w:rsidP="00EB19AE">
            <w:pPr>
              <w:spacing w:line="276" w:lineRule="auto"/>
              <w:jc w:val="both"/>
              <w:rPr>
                <w:rFonts w:ascii="Arial" w:hAnsi="Arial" w:cs="Arial"/>
                <w:sz w:val="22"/>
                <w:lang w:val="pl-PL"/>
              </w:rPr>
            </w:pPr>
            <w:r w:rsidRPr="001C40D2">
              <w:rPr>
                <w:rFonts w:ascii="Arial" w:hAnsi="Arial" w:cs="Arial"/>
                <w:sz w:val="22"/>
                <w:lang w:val="pl-PL"/>
              </w:rPr>
              <w:t>Logo główne AIPH stanowi wizualną reprezentację naszej marki; jego integralność musi zostać zachowana w każdej sytuacji. Składa się ono z dwóch elementów:</w:t>
            </w:r>
          </w:p>
          <w:p w:rsidR="003156C5" w:rsidRPr="001C40D2" w:rsidRDefault="003156C5" w:rsidP="00EB19AE">
            <w:pPr>
              <w:spacing w:line="276" w:lineRule="auto"/>
              <w:jc w:val="both"/>
              <w:rPr>
                <w:rFonts w:ascii="Arial" w:hAnsi="Arial" w:cs="Arial"/>
                <w:sz w:val="22"/>
                <w:lang w:val="pl-PL"/>
              </w:rPr>
            </w:pPr>
          </w:p>
          <w:p w:rsidR="003156C5" w:rsidRPr="001C40D2" w:rsidRDefault="003156C5" w:rsidP="00EB19AE">
            <w:pPr>
              <w:spacing w:line="276" w:lineRule="auto"/>
              <w:jc w:val="both"/>
              <w:rPr>
                <w:rFonts w:ascii="Arial" w:hAnsi="Arial" w:cs="Arial"/>
                <w:b/>
                <w:sz w:val="22"/>
                <w:lang w:val="pl-PL"/>
              </w:rPr>
            </w:pPr>
            <w:r w:rsidRPr="001C40D2">
              <w:rPr>
                <w:rFonts w:ascii="Arial" w:hAnsi="Arial" w:cs="Arial"/>
                <w:b/>
                <w:sz w:val="22"/>
                <w:lang w:val="pl-PL"/>
              </w:rPr>
              <w:t>Kwiatowego motywu</w:t>
            </w:r>
          </w:p>
          <w:p w:rsidR="003156C5" w:rsidRPr="001C40D2" w:rsidRDefault="003156C5" w:rsidP="00EB19AE">
            <w:pPr>
              <w:spacing w:line="276" w:lineRule="auto"/>
              <w:jc w:val="both"/>
              <w:rPr>
                <w:rFonts w:ascii="Arial" w:hAnsi="Arial" w:cs="Arial"/>
                <w:b/>
                <w:sz w:val="22"/>
                <w:lang w:val="pl-PL"/>
              </w:rPr>
            </w:pPr>
            <w:r w:rsidRPr="001C40D2">
              <w:rPr>
                <w:rFonts w:ascii="Arial" w:hAnsi="Arial" w:cs="Arial"/>
                <w:b/>
                <w:sz w:val="22"/>
                <w:lang w:val="pl-PL"/>
              </w:rPr>
              <w:t>Logotypu</w:t>
            </w:r>
          </w:p>
          <w:p w:rsidR="003156C5" w:rsidRPr="001C40D2" w:rsidRDefault="003156C5" w:rsidP="00EB19AE">
            <w:pPr>
              <w:spacing w:line="276" w:lineRule="auto"/>
              <w:jc w:val="both"/>
              <w:rPr>
                <w:rFonts w:ascii="Arial" w:hAnsi="Arial" w:cs="Arial"/>
                <w:b/>
                <w:sz w:val="22"/>
                <w:lang w:val="pl-PL"/>
              </w:rPr>
            </w:pPr>
          </w:p>
          <w:p w:rsidR="003156C5" w:rsidRPr="001C40D2" w:rsidRDefault="003156C5" w:rsidP="00EB19AE">
            <w:pPr>
              <w:spacing w:line="276" w:lineRule="auto"/>
              <w:jc w:val="both"/>
              <w:rPr>
                <w:rFonts w:ascii="Arial" w:hAnsi="Arial" w:cs="Arial"/>
                <w:sz w:val="22"/>
                <w:lang w:val="pl-PL"/>
              </w:rPr>
            </w:pPr>
            <w:r w:rsidRPr="001C40D2">
              <w:rPr>
                <w:rFonts w:ascii="Arial" w:hAnsi="Arial" w:cs="Arial"/>
                <w:sz w:val="22"/>
                <w:lang w:val="pl-PL"/>
              </w:rPr>
              <w:t>Logo musi zawsze pojawiać się we wskazanych obok proporcjach, nie należy podejmować prób jego ponownego narysowania, rozciągnięcia, zwężenia lub jakiegokolwiek zniekształcenia.</w:t>
            </w:r>
          </w:p>
        </w:tc>
        <w:tc>
          <w:tcPr>
            <w:tcW w:w="4531" w:type="dxa"/>
          </w:tcPr>
          <w:p w:rsidR="003156C5" w:rsidRPr="001C40D2" w:rsidRDefault="003156C5" w:rsidP="00EB19AE">
            <w:pPr>
              <w:spacing w:line="276" w:lineRule="auto"/>
              <w:rPr>
                <w:rFonts w:ascii="Arial" w:hAnsi="Arial" w:cs="Arial"/>
                <w:sz w:val="22"/>
                <w:lang w:val="pl-PL"/>
              </w:rPr>
            </w:pPr>
            <w:r w:rsidRPr="001C40D2">
              <w:rPr>
                <w:noProof/>
                <w:sz w:val="22"/>
                <w:lang w:val="pl-PL" w:eastAsia="zh-TW" w:bidi="ar-SA"/>
              </w:rPr>
              <w:drawing>
                <wp:inline distT="0" distB="0" distL="0" distR="0" wp14:anchorId="71393EBA" wp14:editId="71AD7317">
                  <wp:extent cx="2854112" cy="3623481"/>
                  <wp:effectExtent l="0" t="0" r="381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91104" cy="3670445"/>
                          </a:xfrm>
                          <a:prstGeom prst="rect">
                            <a:avLst/>
                          </a:prstGeom>
                        </pic:spPr>
                      </pic:pic>
                    </a:graphicData>
                  </a:graphic>
                </wp:inline>
              </w:drawing>
            </w:r>
          </w:p>
        </w:tc>
      </w:tr>
    </w:tbl>
    <w:p w:rsidR="003156C5" w:rsidRPr="001C40D2" w:rsidRDefault="003156C5" w:rsidP="00EB19AE">
      <w:pPr>
        <w:spacing w:line="276" w:lineRule="auto"/>
        <w:rPr>
          <w:rFonts w:ascii="Arial" w:hAnsi="Arial" w:cs="Arial"/>
          <w:sz w:val="22"/>
          <w:lang w:val="pl-PL"/>
        </w:rPr>
      </w:pPr>
    </w:p>
    <w:p w:rsidR="003156C5" w:rsidRPr="001C40D2" w:rsidRDefault="003156C5" w:rsidP="00EB19AE">
      <w:pPr>
        <w:widowControl/>
        <w:spacing w:line="276" w:lineRule="auto"/>
        <w:rPr>
          <w:rFonts w:ascii="Arial" w:hAnsi="Arial" w:cs="Arial"/>
          <w:sz w:val="22"/>
          <w:lang w:val="pl-PL"/>
        </w:rPr>
      </w:pPr>
      <w:r w:rsidRPr="001C40D2">
        <w:rPr>
          <w:rFonts w:ascii="Arial" w:hAnsi="Arial" w:cs="Arial"/>
          <w:sz w:val="22"/>
          <w:lang w:val="pl-PL"/>
        </w:rPr>
        <w:br w:type="page"/>
      </w:r>
    </w:p>
    <w:tbl>
      <w:tblPr>
        <w:tblW w:w="0" w:type="auto"/>
        <w:tblLook w:val="04A0" w:firstRow="1" w:lastRow="0" w:firstColumn="1" w:lastColumn="0" w:noHBand="0" w:noVBand="1"/>
      </w:tblPr>
      <w:tblGrid>
        <w:gridCol w:w="3606"/>
        <w:gridCol w:w="5466"/>
      </w:tblGrid>
      <w:tr w:rsidR="00EB19AE" w:rsidRPr="001C40D2" w:rsidTr="00FB4333">
        <w:tc>
          <w:tcPr>
            <w:tcW w:w="4531" w:type="dxa"/>
          </w:tcPr>
          <w:p w:rsidR="003156C5" w:rsidRPr="001C40D2" w:rsidRDefault="003156C5" w:rsidP="00EB19AE">
            <w:pPr>
              <w:spacing w:line="276" w:lineRule="auto"/>
              <w:rPr>
                <w:rFonts w:ascii="Arial" w:hAnsi="Arial" w:cs="Arial"/>
                <w:b/>
                <w:sz w:val="22"/>
                <w:lang w:val="pl-PL"/>
              </w:rPr>
            </w:pPr>
            <w:r w:rsidRPr="001C40D2">
              <w:rPr>
                <w:rFonts w:ascii="Arial" w:hAnsi="Arial" w:cs="Arial"/>
                <w:b/>
                <w:sz w:val="22"/>
                <w:lang w:val="pl-PL"/>
              </w:rPr>
              <w:lastRenderedPageBreak/>
              <w:t xml:space="preserve">Iteracje i </w:t>
            </w:r>
            <w:r w:rsidR="00FB4333" w:rsidRPr="001C40D2">
              <w:rPr>
                <w:rFonts w:ascii="Arial" w:hAnsi="Arial" w:cs="Arial"/>
                <w:b/>
                <w:sz w:val="22"/>
                <w:lang w:val="pl-PL"/>
              </w:rPr>
              <w:t xml:space="preserve">logo z napisem – wersja </w:t>
            </w:r>
            <w:r w:rsidRPr="001C40D2">
              <w:rPr>
                <w:rFonts w:ascii="Arial" w:hAnsi="Arial" w:cs="Arial"/>
                <w:b/>
                <w:sz w:val="22"/>
                <w:lang w:val="pl-PL"/>
              </w:rPr>
              <w:t>korporacyjn</w:t>
            </w:r>
            <w:r w:rsidR="00FB4333" w:rsidRPr="001C40D2">
              <w:rPr>
                <w:rFonts w:ascii="Arial" w:hAnsi="Arial" w:cs="Arial"/>
                <w:b/>
                <w:sz w:val="22"/>
                <w:lang w:val="pl-PL"/>
              </w:rPr>
              <w:t>a</w:t>
            </w:r>
          </w:p>
          <w:p w:rsidR="003156C5" w:rsidRPr="001C40D2" w:rsidRDefault="003156C5" w:rsidP="00EB19AE">
            <w:pPr>
              <w:spacing w:line="276" w:lineRule="auto"/>
              <w:rPr>
                <w:rFonts w:ascii="Arial" w:hAnsi="Arial" w:cs="Arial"/>
                <w:b/>
                <w:sz w:val="22"/>
                <w:lang w:val="pl-PL"/>
              </w:rPr>
            </w:pPr>
          </w:p>
          <w:p w:rsidR="003156C5" w:rsidRPr="001C40D2" w:rsidRDefault="003156C5" w:rsidP="00EB19AE">
            <w:pPr>
              <w:spacing w:line="276" w:lineRule="auto"/>
              <w:jc w:val="both"/>
              <w:rPr>
                <w:rFonts w:ascii="Arial" w:hAnsi="Arial" w:cs="Arial"/>
                <w:sz w:val="22"/>
                <w:lang w:val="pl-PL"/>
              </w:rPr>
            </w:pPr>
            <w:r w:rsidRPr="001C40D2">
              <w:rPr>
                <w:rFonts w:ascii="Arial" w:hAnsi="Arial" w:cs="Arial"/>
                <w:sz w:val="22"/>
                <w:lang w:val="pl-PL"/>
              </w:rPr>
              <w:t xml:space="preserve">Logo główne AIPH zostało stworzone w dwóch wersjach – „korporacyjnej” wersji kolorowej użytej na niniejszej stronie oraz </w:t>
            </w:r>
            <w:r w:rsidR="00FB4333" w:rsidRPr="001C40D2">
              <w:rPr>
                <w:rFonts w:ascii="Arial" w:hAnsi="Arial" w:cs="Arial"/>
                <w:sz w:val="22"/>
                <w:lang w:val="pl-PL"/>
              </w:rPr>
              <w:t>wersji „mono” znajdującej się na stronie kolejnej. Logo kolorowe należy stosować wyłącznie na białym tle – nie należy umieszczać go na tle kolorowym.</w:t>
            </w:r>
          </w:p>
          <w:p w:rsidR="00FB4333" w:rsidRPr="001C40D2" w:rsidRDefault="00FB4333" w:rsidP="00EB19AE">
            <w:pPr>
              <w:spacing w:line="276" w:lineRule="auto"/>
              <w:jc w:val="both"/>
              <w:rPr>
                <w:rFonts w:ascii="Arial" w:hAnsi="Arial" w:cs="Arial"/>
                <w:sz w:val="22"/>
                <w:lang w:val="pl-PL"/>
              </w:rPr>
            </w:pPr>
          </w:p>
          <w:p w:rsidR="00FB4333" w:rsidRPr="001C40D2" w:rsidRDefault="00FB4333" w:rsidP="00EB19AE">
            <w:pPr>
              <w:spacing w:line="276" w:lineRule="auto"/>
              <w:jc w:val="both"/>
              <w:rPr>
                <w:rFonts w:ascii="Arial" w:hAnsi="Arial" w:cs="Arial"/>
                <w:sz w:val="22"/>
                <w:lang w:val="pl-PL"/>
              </w:rPr>
            </w:pPr>
            <w:r w:rsidRPr="001C40D2">
              <w:rPr>
                <w:rFonts w:ascii="Arial" w:hAnsi="Arial" w:cs="Arial"/>
                <w:sz w:val="22"/>
                <w:lang w:val="pl-PL"/>
              </w:rPr>
              <w:t>Logo AIPH nie należy nigdy powielać w skali szarości. Jeżeli konieczna jest jego reprodukcja w wersji jednokolorowej, należy stosować wersję mono.</w:t>
            </w:r>
          </w:p>
          <w:p w:rsidR="00FB4333" w:rsidRPr="001C40D2" w:rsidRDefault="00FB4333" w:rsidP="00EB19AE">
            <w:pPr>
              <w:spacing w:line="276" w:lineRule="auto"/>
              <w:jc w:val="both"/>
              <w:rPr>
                <w:rFonts w:ascii="Arial" w:hAnsi="Arial" w:cs="Arial"/>
                <w:sz w:val="22"/>
                <w:lang w:val="pl-PL"/>
              </w:rPr>
            </w:pPr>
          </w:p>
          <w:p w:rsidR="00FB4333" w:rsidRPr="001C40D2" w:rsidRDefault="00FB4333" w:rsidP="00EB19AE">
            <w:pPr>
              <w:spacing w:line="276" w:lineRule="auto"/>
              <w:jc w:val="both"/>
              <w:rPr>
                <w:rFonts w:ascii="Arial" w:hAnsi="Arial" w:cs="Arial"/>
                <w:b/>
                <w:sz w:val="22"/>
                <w:lang w:val="pl-PL"/>
              </w:rPr>
            </w:pPr>
            <w:r w:rsidRPr="001C40D2">
              <w:rPr>
                <w:rFonts w:ascii="Arial" w:hAnsi="Arial" w:cs="Arial"/>
                <w:b/>
                <w:sz w:val="22"/>
                <w:lang w:val="pl-PL"/>
              </w:rPr>
              <w:t>Logo z napisem</w:t>
            </w:r>
          </w:p>
          <w:p w:rsidR="00FB4333" w:rsidRPr="001C40D2" w:rsidRDefault="00FB4333" w:rsidP="00EB19AE">
            <w:pPr>
              <w:spacing w:line="276" w:lineRule="auto"/>
              <w:jc w:val="both"/>
              <w:rPr>
                <w:rFonts w:ascii="Arial" w:hAnsi="Arial" w:cs="Arial"/>
                <w:sz w:val="22"/>
                <w:lang w:val="pl-PL"/>
              </w:rPr>
            </w:pPr>
            <w:r w:rsidRPr="001C40D2">
              <w:rPr>
                <w:rFonts w:ascii="Arial" w:hAnsi="Arial" w:cs="Arial"/>
                <w:sz w:val="22"/>
                <w:lang w:val="pl-PL"/>
              </w:rPr>
              <w:t>Istnieją również 2 warianty logo głównego z napisem:</w:t>
            </w:r>
          </w:p>
          <w:p w:rsidR="00FB4333" w:rsidRPr="001C40D2" w:rsidRDefault="00FB4333" w:rsidP="00EB19AE">
            <w:pPr>
              <w:spacing w:line="276" w:lineRule="auto"/>
              <w:jc w:val="both"/>
              <w:rPr>
                <w:rFonts w:ascii="Arial" w:hAnsi="Arial" w:cs="Arial"/>
                <w:sz w:val="22"/>
                <w:lang w:val="pl-PL"/>
              </w:rPr>
            </w:pPr>
          </w:p>
          <w:p w:rsidR="00FB4333" w:rsidRPr="001C40D2" w:rsidRDefault="00FB4333" w:rsidP="00EB19AE">
            <w:pPr>
              <w:spacing w:line="276" w:lineRule="auto"/>
              <w:jc w:val="both"/>
              <w:rPr>
                <w:rFonts w:ascii="Arial" w:hAnsi="Arial" w:cs="Arial"/>
                <w:b/>
                <w:sz w:val="22"/>
                <w:lang w:val="pl-PL"/>
              </w:rPr>
            </w:pPr>
            <w:r w:rsidRPr="001C40D2">
              <w:rPr>
                <w:rFonts w:ascii="Arial" w:hAnsi="Arial" w:cs="Arial"/>
                <w:b/>
                <w:sz w:val="22"/>
                <w:lang w:val="pl-PL"/>
              </w:rPr>
              <w:t>(A)</w:t>
            </w:r>
            <w:r w:rsidRPr="001C40D2">
              <w:rPr>
                <w:rFonts w:ascii="Arial" w:hAnsi="Arial" w:cs="Arial"/>
                <w:sz w:val="22"/>
                <w:lang w:val="pl-PL"/>
              </w:rPr>
              <w:t xml:space="preserve"> </w:t>
            </w:r>
            <w:r w:rsidRPr="001C40D2">
              <w:rPr>
                <w:rFonts w:ascii="Arial" w:hAnsi="Arial" w:cs="Arial"/>
                <w:b/>
                <w:sz w:val="22"/>
                <w:lang w:val="pl-PL"/>
              </w:rPr>
              <w:t>Ikona + logotyp</w:t>
            </w:r>
          </w:p>
          <w:p w:rsidR="00FB4333" w:rsidRPr="001C40D2" w:rsidRDefault="00FB4333" w:rsidP="00EB19AE">
            <w:pPr>
              <w:spacing w:line="276" w:lineRule="auto"/>
              <w:jc w:val="both"/>
              <w:rPr>
                <w:rFonts w:ascii="Arial" w:hAnsi="Arial" w:cs="Arial"/>
                <w:b/>
                <w:sz w:val="22"/>
                <w:lang w:val="pl-PL"/>
              </w:rPr>
            </w:pPr>
            <w:r w:rsidRPr="001C40D2">
              <w:rPr>
                <w:rFonts w:ascii="Arial" w:hAnsi="Arial" w:cs="Arial"/>
                <w:b/>
                <w:sz w:val="22"/>
                <w:lang w:val="pl-PL"/>
              </w:rPr>
              <w:t xml:space="preserve">(B) Ikona + logotyp + nazwa organizacji [pełne rozwinięcie] </w:t>
            </w:r>
          </w:p>
          <w:p w:rsidR="00FB4333" w:rsidRPr="001C40D2" w:rsidRDefault="00FB4333" w:rsidP="00EB19AE">
            <w:pPr>
              <w:spacing w:line="276" w:lineRule="auto"/>
              <w:jc w:val="both"/>
              <w:rPr>
                <w:rFonts w:ascii="Arial" w:hAnsi="Arial" w:cs="Arial"/>
                <w:b/>
                <w:sz w:val="22"/>
                <w:lang w:val="pl-PL"/>
              </w:rPr>
            </w:pPr>
          </w:p>
          <w:p w:rsidR="003156C5" w:rsidRPr="001C40D2" w:rsidRDefault="00FB4333" w:rsidP="00EB19AE">
            <w:pPr>
              <w:spacing w:line="276" w:lineRule="auto"/>
              <w:jc w:val="both"/>
              <w:rPr>
                <w:rFonts w:ascii="Arial" w:hAnsi="Arial" w:cs="Arial"/>
                <w:sz w:val="22"/>
                <w:lang w:val="pl-PL"/>
              </w:rPr>
            </w:pPr>
            <w:r w:rsidRPr="001C40D2">
              <w:rPr>
                <w:rFonts w:ascii="Arial" w:hAnsi="Arial" w:cs="Arial"/>
                <w:sz w:val="22"/>
                <w:lang w:val="pl-PL"/>
              </w:rPr>
              <w:t xml:space="preserve">W większości kontekstów komunikacyjnych należy stosować opcję (A); opcję (B) należy stosować jedynie w nadzwyczajnych sytuacjach – zastosowanie logo w średniej i dużej skali – jeżeli konieczne jest dobitniejsze uwypuklenie nazwy organizacji „Międzynarodowe Stowarzyszenie Producentów Ogrodniczych.” </w:t>
            </w:r>
          </w:p>
        </w:tc>
        <w:tc>
          <w:tcPr>
            <w:tcW w:w="4531" w:type="dxa"/>
            <w:vAlign w:val="center"/>
          </w:tcPr>
          <w:p w:rsidR="003156C5" w:rsidRPr="001C40D2" w:rsidRDefault="00FB4333" w:rsidP="00EB19AE">
            <w:pPr>
              <w:spacing w:line="276" w:lineRule="auto"/>
              <w:jc w:val="center"/>
              <w:rPr>
                <w:rFonts w:ascii="Arial" w:hAnsi="Arial" w:cs="Arial"/>
                <w:sz w:val="22"/>
                <w:lang w:val="pl-PL"/>
              </w:rPr>
            </w:pPr>
            <w:r w:rsidRPr="001C40D2">
              <w:rPr>
                <w:noProof/>
                <w:sz w:val="22"/>
                <w:lang w:val="pl-PL" w:eastAsia="zh-TW" w:bidi="ar-SA"/>
              </w:rPr>
              <w:drawing>
                <wp:inline distT="0" distB="0" distL="0" distR="0" wp14:anchorId="5CBED814" wp14:editId="785D3954">
                  <wp:extent cx="3330083" cy="2047164"/>
                  <wp:effectExtent l="0" t="0" r="381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0513" cy="2084313"/>
                          </a:xfrm>
                          <a:prstGeom prst="rect">
                            <a:avLst/>
                          </a:prstGeom>
                        </pic:spPr>
                      </pic:pic>
                    </a:graphicData>
                  </a:graphic>
                </wp:inline>
              </w:drawing>
            </w:r>
          </w:p>
        </w:tc>
      </w:tr>
    </w:tbl>
    <w:p w:rsidR="00FB4333" w:rsidRPr="001C40D2" w:rsidRDefault="00FB4333" w:rsidP="00EB19AE">
      <w:pPr>
        <w:spacing w:line="276" w:lineRule="auto"/>
        <w:rPr>
          <w:rFonts w:ascii="Arial" w:hAnsi="Arial" w:cs="Arial"/>
          <w:sz w:val="22"/>
          <w:lang w:val="pl-PL"/>
        </w:rPr>
      </w:pPr>
    </w:p>
    <w:p w:rsidR="00FB4333" w:rsidRPr="001C40D2" w:rsidRDefault="00FB4333" w:rsidP="00EB19AE">
      <w:pPr>
        <w:widowControl/>
        <w:spacing w:line="276" w:lineRule="auto"/>
        <w:rPr>
          <w:rFonts w:ascii="Arial" w:hAnsi="Arial" w:cs="Arial"/>
          <w:sz w:val="22"/>
          <w:lang w:val="pl-PL"/>
        </w:rPr>
      </w:pPr>
      <w:r w:rsidRPr="001C40D2">
        <w:rPr>
          <w:rFonts w:ascii="Arial" w:hAnsi="Arial" w:cs="Arial"/>
          <w:sz w:val="22"/>
          <w:lang w:val="pl-PL"/>
        </w:rPr>
        <w:br w:type="page"/>
      </w:r>
    </w:p>
    <w:tbl>
      <w:tblPr>
        <w:tblW w:w="0" w:type="auto"/>
        <w:tblLook w:val="04A0" w:firstRow="1" w:lastRow="0" w:firstColumn="1" w:lastColumn="0" w:noHBand="0" w:noVBand="1"/>
      </w:tblPr>
      <w:tblGrid>
        <w:gridCol w:w="2916"/>
        <w:gridCol w:w="6156"/>
      </w:tblGrid>
      <w:tr w:rsidR="00FB4333" w:rsidRPr="001C40D2" w:rsidTr="002962AF">
        <w:tc>
          <w:tcPr>
            <w:tcW w:w="4531" w:type="dxa"/>
          </w:tcPr>
          <w:p w:rsidR="00FB4333" w:rsidRPr="001C40D2" w:rsidRDefault="00FB4333" w:rsidP="00EB19AE">
            <w:pPr>
              <w:spacing w:line="276" w:lineRule="auto"/>
              <w:rPr>
                <w:rFonts w:ascii="Arial" w:hAnsi="Arial" w:cs="Arial"/>
                <w:b/>
                <w:sz w:val="22"/>
                <w:lang w:val="pl-PL"/>
              </w:rPr>
            </w:pPr>
            <w:r w:rsidRPr="001C40D2">
              <w:rPr>
                <w:rFonts w:ascii="Arial" w:hAnsi="Arial" w:cs="Arial"/>
                <w:b/>
                <w:sz w:val="22"/>
                <w:lang w:val="pl-PL"/>
              </w:rPr>
              <w:lastRenderedPageBreak/>
              <w:t>Iteracje i logo z napisem – wersja mono</w:t>
            </w:r>
          </w:p>
          <w:p w:rsidR="00FB4333" w:rsidRPr="001C40D2" w:rsidRDefault="00FB4333" w:rsidP="00EB19AE">
            <w:pPr>
              <w:spacing w:line="276" w:lineRule="auto"/>
              <w:rPr>
                <w:rFonts w:ascii="Arial" w:hAnsi="Arial" w:cs="Arial"/>
                <w:b/>
                <w:sz w:val="22"/>
                <w:lang w:val="pl-PL"/>
              </w:rPr>
            </w:pPr>
          </w:p>
          <w:p w:rsidR="00FB4333" w:rsidRPr="001C40D2" w:rsidRDefault="00FB4333" w:rsidP="00EB19AE">
            <w:pPr>
              <w:spacing w:line="276" w:lineRule="auto"/>
              <w:jc w:val="both"/>
              <w:rPr>
                <w:rFonts w:ascii="Arial" w:hAnsi="Arial" w:cs="Arial"/>
                <w:sz w:val="22"/>
                <w:lang w:val="pl-PL"/>
              </w:rPr>
            </w:pPr>
            <w:r w:rsidRPr="001C40D2">
              <w:rPr>
                <w:rFonts w:ascii="Arial" w:hAnsi="Arial" w:cs="Arial"/>
                <w:sz w:val="22"/>
                <w:lang w:val="pl-PL"/>
              </w:rPr>
              <w:t>Jeżeli konieczna jest reprodukcja logo w jednym kolorze, należy stosować umieszczoną na niniejszej stronie wersję mono.</w:t>
            </w:r>
          </w:p>
          <w:p w:rsidR="00FB4333" w:rsidRPr="001C40D2" w:rsidRDefault="00FB4333" w:rsidP="00EB19AE">
            <w:pPr>
              <w:spacing w:line="276" w:lineRule="auto"/>
              <w:jc w:val="both"/>
              <w:rPr>
                <w:rFonts w:ascii="Arial" w:hAnsi="Arial" w:cs="Arial"/>
                <w:sz w:val="22"/>
                <w:lang w:val="pl-PL"/>
              </w:rPr>
            </w:pPr>
          </w:p>
          <w:p w:rsidR="00FB4333" w:rsidRPr="001C40D2" w:rsidRDefault="00FB4333" w:rsidP="00EB19AE">
            <w:pPr>
              <w:spacing w:line="276" w:lineRule="auto"/>
              <w:jc w:val="both"/>
              <w:rPr>
                <w:rFonts w:ascii="Arial" w:hAnsi="Arial" w:cs="Arial"/>
                <w:b/>
                <w:sz w:val="22"/>
                <w:lang w:val="pl-PL"/>
              </w:rPr>
            </w:pPr>
            <w:r w:rsidRPr="001C40D2">
              <w:rPr>
                <w:rFonts w:ascii="Arial" w:hAnsi="Arial" w:cs="Arial"/>
                <w:b/>
                <w:sz w:val="22"/>
                <w:lang w:val="pl-PL"/>
              </w:rPr>
              <w:t>Logo z napisem</w:t>
            </w:r>
          </w:p>
          <w:p w:rsidR="00FB4333" w:rsidRPr="001C40D2" w:rsidRDefault="00FB4333" w:rsidP="00EB19AE">
            <w:pPr>
              <w:spacing w:line="276" w:lineRule="auto"/>
              <w:jc w:val="both"/>
              <w:rPr>
                <w:rFonts w:ascii="Arial" w:hAnsi="Arial" w:cs="Arial"/>
                <w:sz w:val="22"/>
                <w:lang w:val="pl-PL"/>
              </w:rPr>
            </w:pPr>
            <w:r w:rsidRPr="001C40D2">
              <w:rPr>
                <w:rFonts w:ascii="Arial" w:hAnsi="Arial" w:cs="Arial"/>
                <w:sz w:val="22"/>
                <w:lang w:val="pl-PL"/>
              </w:rPr>
              <w:t>Podobnie jak w przypadku logo kolorowego, istnieją 2 warianty logo głównego z napisem:</w:t>
            </w:r>
          </w:p>
          <w:p w:rsidR="00FB4333" w:rsidRPr="001C40D2" w:rsidRDefault="00FB4333" w:rsidP="00EB19AE">
            <w:pPr>
              <w:spacing w:line="276" w:lineRule="auto"/>
              <w:jc w:val="both"/>
              <w:rPr>
                <w:rFonts w:ascii="Arial" w:hAnsi="Arial" w:cs="Arial"/>
                <w:sz w:val="22"/>
                <w:lang w:val="pl-PL"/>
              </w:rPr>
            </w:pPr>
          </w:p>
          <w:p w:rsidR="00FB4333" w:rsidRPr="001C40D2" w:rsidRDefault="00FB4333" w:rsidP="00EB19AE">
            <w:pPr>
              <w:spacing w:line="276" w:lineRule="auto"/>
              <w:jc w:val="both"/>
              <w:rPr>
                <w:rFonts w:ascii="Arial" w:hAnsi="Arial" w:cs="Arial"/>
                <w:b/>
                <w:sz w:val="22"/>
                <w:lang w:val="pl-PL"/>
              </w:rPr>
            </w:pPr>
            <w:r w:rsidRPr="001C40D2">
              <w:rPr>
                <w:rFonts w:ascii="Arial" w:hAnsi="Arial" w:cs="Arial"/>
                <w:b/>
                <w:sz w:val="22"/>
                <w:lang w:val="pl-PL"/>
              </w:rPr>
              <w:t>(A)</w:t>
            </w:r>
            <w:r w:rsidRPr="001C40D2">
              <w:rPr>
                <w:rFonts w:ascii="Arial" w:hAnsi="Arial" w:cs="Arial"/>
                <w:sz w:val="22"/>
                <w:lang w:val="pl-PL"/>
              </w:rPr>
              <w:t xml:space="preserve"> </w:t>
            </w:r>
            <w:r w:rsidRPr="001C40D2">
              <w:rPr>
                <w:rFonts w:ascii="Arial" w:hAnsi="Arial" w:cs="Arial"/>
                <w:b/>
                <w:sz w:val="22"/>
                <w:lang w:val="pl-PL"/>
              </w:rPr>
              <w:t>Ikona + logotyp (mono)</w:t>
            </w:r>
          </w:p>
          <w:p w:rsidR="00FB4333" w:rsidRPr="001C40D2" w:rsidRDefault="00FB4333" w:rsidP="00EB19AE">
            <w:pPr>
              <w:spacing w:line="276" w:lineRule="auto"/>
              <w:jc w:val="both"/>
              <w:rPr>
                <w:rFonts w:ascii="Arial" w:hAnsi="Arial" w:cs="Arial"/>
                <w:b/>
                <w:sz w:val="22"/>
                <w:lang w:val="pl-PL"/>
              </w:rPr>
            </w:pPr>
            <w:r w:rsidRPr="001C40D2">
              <w:rPr>
                <w:rFonts w:ascii="Arial" w:hAnsi="Arial" w:cs="Arial"/>
                <w:b/>
                <w:sz w:val="22"/>
                <w:lang w:val="pl-PL"/>
              </w:rPr>
              <w:t xml:space="preserve">(B) Ikona + logotyp + nazwa organizacji (mono) </w:t>
            </w:r>
          </w:p>
          <w:p w:rsidR="00FB4333" w:rsidRPr="001C40D2" w:rsidRDefault="00FB4333" w:rsidP="00EB19AE">
            <w:pPr>
              <w:spacing w:line="276" w:lineRule="auto"/>
              <w:jc w:val="both"/>
              <w:rPr>
                <w:rFonts w:ascii="Arial" w:hAnsi="Arial" w:cs="Arial"/>
                <w:sz w:val="22"/>
                <w:lang w:val="pl-PL"/>
              </w:rPr>
            </w:pPr>
          </w:p>
        </w:tc>
        <w:tc>
          <w:tcPr>
            <w:tcW w:w="4531" w:type="dxa"/>
            <w:vAlign w:val="center"/>
          </w:tcPr>
          <w:p w:rsidR="00FB4333" w:rsidRPr="001C40D2" w:rsidRDefault="00FB4333" w:rsidP="00EB19AE">
            <w:pPr>
              <w:spacing w:line="276" w:lineRule="auto"/>
              <w:jc w:val="center"/>
              <w:rPr>
                <w:rFonts w:ascii="Arial" w:hAnsi="Arial" w:cs="Arial"/>
                <w:sz w:val="22"/>
                <w:lang w:val="pl-PL"/>
              </w:rPr>
            </w:pPr>
            <w:r w:rsidRPr="001C40D2">
              <w:rPr>
                <w:noProof/>
                <w:sz w:val="22"/>
                <w:lang w:val="pl-PL" w:eastAsia="zh-TW" w:bidi="ar-SA"/>
              </w:rPr>
              <w:drawing>
                <wp:inline distT="0" distB="0" distL="0" distR="0" wp14:anchorId="1540D824" wp14:editId="66EE3698">
                  <wp:extent cx="3767733" cy="2361063"/>
                  <wp:effectExtent l="0" t="0" r="4445" b="127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82449" cy="2370285"/>
                          </a:xfrm>
                          <a:prstGeom prst="rect">
                            <a:avLst/>
                          </a:prstGeom>
                        </pic:spPr>
                      </pic:pic>
                    </a:graphicData>
                  </a:graphic>
                </wp:inline>
              </w:drawing>
            </w:r>
          </w:p>
        </w:tc>
      </w:tr>
    </w:tbl>
    <w:p w:rsidR="00FB4333" w:rsidRPr="001C40D2" w:rsidRDefault="00FB4333" w:rsidP="00EB19AE">
      <w:pPr>
        <w:spacing w:line="276" w:lineRule="auto"/>
        <w:rPr>
          <w:rFonts w:ascii="Arial" w:hAnsi="Arial" w:cs="Arial"/>
          <w:sz w:val="22"/>
          <w:lang w:val="pl-PL"/>
        </w:rPr>
      </w:pPr>
    </w:p>
    <w:p w:rsidR="00FB4333" w:rsidRPr="001C40D2" w:rsidRDefault="00FB4333" w:rsidP="00EB19AE">
      <w:pPr>
        <w:widowControl/>
        <w:spacing w:line="276" w:lineRule="auto"/>
        <w:rPr>
          <w:rFonts w:ascii="Arial" w:hAnsi="Arial" w:cs="Arial"/>
          <w:sz w:val="22"/>
          <w:lang w:val="pl-PL"/>
        </w:rPr>
      </w:pPr>
      <w:r w:rsidRPr="001C40D2">
        <w:rPr>
          <w:rFonts w:ascii="Arial" w:hAnsi="Arial" w:cs="Arial"/>
          <w:sz w:val="22"/>
          <w:lang w:val="pl-PL"/>
        </w:rPr>
        <w:br w:type="page"/>
      </w:r>
    </w:p>
    <w:tbl>
      <w:tblPr>
        <w:tblW w:w="0" w:type="auto"/>
        <w:tblLook w:val="04A0" w:firstRow="1" w:lastRow="0" w:firstColumn="1" w:lastColumn="0" w:noHBand="0" w:noVBand="1"/>
      </w:tblPr>
      <w:tblGrid>
        <w:gridCol w:w="3567"/>
        <w:gridCol w:w="5505"/>
      </w:tblGrid>
      <w:tr w:rsidR="00EB19AE" w:rsidRPr="001C40D2" w:rsidTr="002962AF">
        <w:tc>
          <w:tcPr>
            <w:tcW w:w="4531" w:type="dxa"/>
          </w:tcPr>
          <w:p w:rsidR="00FB4333" w:rsidRPr="001C40D2" w:rsidRDefault="00FB4333" w:rsidP="00EB19AE">
            <w:pPr>
              <w:spacing w:line="276" w:lineRule="auto"/>
              <w:rPr>
                <w:rFonts w:ascii="Arial" w:hAnsi="Arial" w:cs="Arial"/>
                <w:b/>
                <w:sz w:val="22"/>
                <w:lang w:val="pl-PL"/>
              </w:rPr>
            </w:pPr>
            <w:r w:rsidRPr="001C40D2">
              <w:rPr>
                <w:rFonts w:ascii="Arial" w:hAnsi="Arial" w:cs="Arial"/>
                <w:b/>
                <w:sz w:val="22"/>
                <w:lang w:val="pl-PL"/>
              </w:rPr>
              <w:lastRenderedPageBreak/>
              <w:t>Iteracje logo - dodatkowe</w:t>
            </w:r>
          </w:p>
          <w:p w:rsidR="00FB4333" w:rsidRPr="001C40D2" w:rsidRDefault="00FB4333" w:rsidP="00EB19AE">
            <w:pPr>
              <w:spacing w:line="276" w:lineRule="auto"/>
              <w:rPr>
                <w:rFonts w:ascii="Arial" w:hAnsi="Arial" w:cs="Arial"/>
                <w:b/>
                <w:sz w:val="22"/>
                <w:lang w:val="pl-PL"/>
              </w:rPr>
            </w:pPr>
          </w:p>
          <w:p w:rsidR="00FB4333" w:rsidRPr="001C40D2" w:rsidRDefault="00FB4333" w:rsidP="00EB19AE">
            <w:pPr>
              <w:spacing w:line="276" w:lineRule="auto"/>
              <w:jc w:val="both"/>
              <w:rPr>
                <w:rFonts w:ascii="Arial" w:hAnsi="Arial" w:cs="Arial"/>
                <w:sz w:val="22"/>
                <w:lang w:val="pl-PL"/>
              </w:rPr>
            </w:pPr>
            <w:r w:rsidRPr="001C40D2">
              <w:rPr>
                <w:rFonts w:ascii="Arial" w:hAnsi="Arial" w:cs="Arial"/>
                <w:sz w:val="22"/>
                <w:lang w:val="pl-PL"/>
              </w:rPr>
              <w:t>Prócz wersji logo głównego widocznych na poprzednich stronach, stworzone zostały wersje „korporacyjne” w kolorze i mono przedstawiające tylko jeden element – mianowicie kwiatowy motyw. Warianty te przeznaczone są głównie do stosowania na platformach cyfrowych i portalach społecznościowych (jako favikony i avatary).</w:t>
            </w:r>
          </w:p>
        </w:tc>
        <w:tc>
          <w:tcPr>
            <w:tcW w:w="4531" w:type="dxa"/>
            <w:vAlign w:val="center"/>
          </w:tcPr>
          <w:p w:rsidR="00FB4333" w:rsidRPr="001C40D2" w:rsidRDefault="00FB4333" w:rsidP="00EB19AE">
            <w:pPr>
              <w:spacing w:line="276" w:lineRule="auto"/>
              <w:jc w:val="center"/>
              <w:rPr>
                <w:rFonts w:ascii="Arial" w:hAnsi="Arial" w:cs="Arial"/>
                <w:sz w:val="22"/>
                <w:lang w:val="pl-PL"/>
              </w:rPr>
            </w:pPr>
            <w:r w:rsidRPr="001C40D2">
              <w:rPr>
                <w:noProof/>
                <w:sz w:val="22"/>
                <w:lang w:val="pl-PL" w:eastAsia="zh-TW" w:bidi="ar-SA"/>
              </w:rPr>
              <w:drawing>
                <wp:inline distT="0" distB="0" distL="0" distR="0" wp14:anchorId="4F03D0C2" wp14:editId="58B2AE7C">
                  <wp:extent cx="3358680" cy="1549021"/>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84450" cy="1560906"/>
                          </a:xfrm>
                          <a:prstGeom prst="rect">
                            <a:avLst/>
                          </a:prstGeom>
                        </pic:spPr>
                      </pic:pic>
                    </a:graphicData>
                  </a:graphic>
                </wp:inline>
              </w:drawing>
            </w:r>
          </w:p>
        </w:tc>
      </w:tr>
    </w:tbl>
    <w:p w:rsidR="00FB4333" w:rsidRPr="001C40D2" w:rsidRDefault="00FB4333" w:rsidP="00EB19AE">
      <w:pPr>
        <w:spacing w:line="276" w:lineRule="auto"/>
        <w:rPr>
          <w:rFonts w:ascii="Arial" w:hAnsi="Arial" w:cs="Arial"/>
          <w:sz w:val="22"/>
          <w:lang w:val="pl-PL"/>
        </w:rPr>
      </w:pPr>
    </w:p>
    <w:p w:rsidR="00FB4333" w:rsidRPr="001C40D2" w:rsidRDefault="00FB4333" w:rsidP="00EB19AE">
      <w:pPr>
        <w:widowControl/>
        <w:spacing w:line="276" w:lineRule="auto"/>
        <w:rPr>
          <w:rFonts w:ascii="Arial" w:hAnsi="Arial" w:cs="Arial"/>
          <w:sz w:val="22"/>
          <w:lang w:val="pl-PL"/>
        </w:rPr>
      </w:pPr>
      <w:r w:rsidRPr="001C40D2">
        <w:rPr>
          <w:rFonts w:ascii="Arial" w:hAnsi="Arial" w:cs="Arial"/>
          <w:sz w:val="22"/>
          <w:lang w:val="pl-PL"/>
        </w:rPr>
        <w:br w:type="page"/>
      </w:r>
    </w:p>
    <w:tbl>
      <w:tblPr>
        <w:tblW w:w="0" w:type="auto"/>
        <w:tblLook w:val="04A0" w:firstRow="1" w:lastRow="0" w:firstColumn="1" w:lastColumn="0" w:noHBand="0" w:noVBand="1"/>
      </w:tblPr>
      <w:tblGrid>
        <w:gridCol w:w="3086"/>
        <w:gridCol w:w="5986"/>
      </w:tblGrid>
      <w:tr w:rsidR="00FB4333" w:rsidRPr="001C40D2" w:rsidTr="002962AF">
        <w:tc>
          <w:tcPr>
            <w:tcW w:w="4531" w:type="dxa"/>
          </w:tcPr>
          <w:p w:rsidR="00FB4333" w:rsidRPr="001C40D2" w:rsidRDefault="00FB4333" w:rsidP="00EB19AE">
            <w:pPr>
              <w:spacing w:line="276" w:lineRule="auto"/>
              <w:rPr>
                <w:rFonts w:ascii="Arial" w:hAnsi="Arial" w:cs="Arial"/>
                <w:b/>
                <w:sz w:val="22"/>
                <w:lang w:val="pl-PL"/>
              </w:rPr>
            </w:pPr>
            <w:r w:rsidRPr="001C40D2">
              <w:rPr>
                <w:rFonts w:ascii="Arial" w:hAnsi="Arial" w:cs="Arial"/>
                <w:b/>
                <w:sz w:val="22"/>
                <w:lang w:val="pl-PL"/>
              </w:rPr>
              <w:lastRenderedPageBreak/>
              <w:t>Iteracje logo – układ poziomy</w:t>
            </w:r>
          </w:p>
          <w:p w:rsidR="00FB4333" w:rsidRPr="001C40D2" w:rsidRDefault="00FB4333" w:rsidP="00EB19AE">
            <w:pPr>
              <w:spacing w:line="276" w:lineRule="auto"/>
              <w:rPr>
                <w:rFonts w:ascii="Arial" w:hAnsi="Arial" w:cs="Arial"/>
                <w:b/>
                <w:sz w:val="22"/>
                <w:lang w:val="pl-PL"/>
              </w:rPr>
            </w:pPr>
          </w:p>
          <w:p w:rsidR="00FB4333" w:rsidRPr="001C40D2" w:rsidRDefault="00FB4333" w:rsidP="00EB19AE">
            <w:pPr>
              <w:spacing w:line="276" w:lineRule="auto"/>
              <w:jc w:val="both"/>
              <w:rPr>
                <w:rFonts w:ascii="Arial" w:hAnsi="Arial" w:cs="Arial"/>
                <w:sz w:val="22"/>
                <w:lang w:val="pl-PL"/>
              </w:rPr>
            </w:pPr>
            <w:r w:rsidRPr="001C40D2">
              <w:rPr>
                <w:rFonts w:ascii="Arial" w:hAnsi="Arial" w:cs="Arial"/>
                <w:sz w:val="22"/>
                <w:lang w:val="pl-PL"/>
              </w:rPr>
              <w:t>Logo główne AIPH zostało również stworzone w wersji poziomej, zarówno w kolorowej wersji „korporacyjnej”, jak i w wersji mono.</w:t>
            </w:r>
          </w:p>
        </w:tc>
        <w:tc>
          <w:tcPr>
            <w:tcW w:w="4531" w:type="dxa"/>
            <w:vAlign w:val="center"/>
          </w:tcPr>
          <w:p w:rsidR="00FB4333" w:rsidRPr="001C40D2" w:rsidRDefault="00FB4333" w:rsidP="00EB19AE">
            <w:pPr>
              <w:spacing w:line="276" w:lineRule="auto"/>
              <w:jc w:val="center"/>
              <w:rPr>
                <w:rFonts w:ascii="Arial" w:hAnsi="Arial" w:cs="Arial"/>
                <w:sz w:val="22"/>
                <w:lang w:val="pl-PL"/>
              </w:rPr>
            </w:pPr>
            <w:r w:rsidRPr="001C40D2">
              <w:rPr>
                <w:noProof/>
                <w:sz w:val="22"/>
                <w:lang w:val="pl-PL" w:eastAsia="zh-TW" w:bidi="ar-SA"/>
              </w:rPr>
              <w:drawing>
                <wp:inline distT="0" distB="0" distL="0" distR="0" wp14:anchorId="70F3C8FB" wp14:editId="79CE26CC">
                  <wp:extent cx="3664527" cy="36576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76428" cy="3669478"/>
                          </a:xfrm>
                          <a:prstGeom prst="rect">
                            <a:avLst/>
                          </a:prstGeom>
                        </pic:spPr>
                      </pic:pic>
                    </a:graphicData>
                  </a:graphic>
                </wp:inline>
              </w:drawing>
            </w:r>
          </w:p>
        </w:tc>
      </w:tr>
    </w:tbl>
    <w:p w:rsidR="00FB4333" w:rsidRPr="001C40D2" w:rsidRDefault="00FB4333" w:rsidP="00EB19AE">
      <w:pPr>
        <w:spacing w:line="276" w:lineRule="auto"/>
        <w:rPr>
          <w:rFonts w:ascii="Arial" w:hAnsi="Arial" w:cs="Arial"/>
          <w:sz w:val="22"/>
          <w:lang w:val="pl-PL"/>
        </w:rPr>
      </w:pPr>
    </w:p>
    <w:p w:rsidR="00FB4333" w:rsidRPr="001C40D2" w:rsidRDefault="00FB4333" w:rsidP="00EB19AE">
      <w:pPr>
        <w:widowControl/>
        <w:spacing w:line="276" w:lineRule="auto"/>
        <w:rPr>
          <w:rFonts w:ascii="Arial" w:hAnsi="Arial" w:cs="Arial"/>
          <w:sz w:val="22"/>
          <w:lang w:val="pl-PL"/>
        </w:rPr>
      </w:pPr>
      <w:r w:rsidRPr="001C40D2">
        <w:rPr>
          <w:rFonts w:ascii="Arial" w:hAnsi="Arial" w:cs="Arial"/>
          <w:sz w:val="22"/>
          <w:lang w:val="pl-PL"/>
        </w:rPr>
        <w:br w:type="page"/>
      </w:r>
    </w:p>
    <w:tbl>
      <w:tblPr>
        <w:tblW w:w="0" w:type="auto"/>
        <w:tblLook w:val="04A0" w:firstRow="1" w:lastRow="0" w:firstColumn="1" w:lastColumn="0" w:noHBand="0" w:noVBand="1"/>
      </w:tblPr>
      <w:tblGrid>
        <w:gridCol w:w="3574"/>
        <w:gridCol w:w="5498"/>
      </w:tblGrid>
      <w:tr w:rsidR="00186755" w:rsidRPr="001C40D2" w:rsidTr="002962AF">
        <w:tc>
          <w:tcPr>
            <w:tcW w:w="4531" w:type="dxa"/>
          </w:tcPr>
          <w:p w:rsidR="00FB4333" w:rsidRPr="001C40D2" w:rsidRDefault="00FB4333" w:rsidP="00EB19AE">
            <w:pPr>
              <w:spacing w:line="276" w:lineRule="auto"/>
              <w:rPr>
                <w:rFonts w:ascii="Arial" w:hAnsi="Arial" w:cs="Arial"/>
                <w:b/>
                <w:sz w:val="22"/>
                <w:lang w:val="pl-PL"/>
              </w:rPr>
            </w:pPr>
            <w:r w:rsidRPr="001C40D2">
              <w:rPr>
                <w:rFonts w:ascii="Arial" w:hAnsi="Arial" w:cs="Arial"/>
                <w:b/>
                <w:sz w:val="22"/>
                <w:lang w:val="pl-PL"/>
              </w:rPr>
              <w:lastRenderedPageBreak/>
              <w:t xml:space="preserve">Obszar wyodrębniający </w:t>
            </w:r>
          </w:p>
          <w:p w:rsidR="00FB4333" w:rsidRPr="001C40D2" w:rsidRDefault="00FB4333" w:rsidP="00EB19AE">
            <w:pPr>
              <w:spacing w:line="276" w:lineRule="auto"/>
              <w:jc w:val="both"/>
              <w:rPr>
                <w:rFonts w:ascii="Arial" w:hAnsi="Arial" w:cs="Arial"/>
                <w:sz w:val="22"/>
                <w:lang w:val="pl-PL"/>
              </w:rPr>
            </w:pPr>
          </w:p>
          <w:p w:rsidR="00FB4333" w:rsidRPr="001C40D2" w:rsidRDefault="00FB4333" w:rsidP="00EB19AE">
            <w:pPr>
              <w:spacing w:line="276" w:lineRule="auto"/>
              <w:jc w:val="both"/>
              <w:rPr>
                <w:rFonts w:ascii="Arial" w:hAnsi="Arial" w:cs="Arial"/>
                <w:sz w:val="22"/>
                <w:lang w:val="pl-PL"/>
              </w:rPr>
            </w:pPr>
            <w:r w:rsidRPr="001C40D2">
              <w:rPr>
                <w:rFonts w:ascii="Arial" w:hAnsi="Arial" w:cs="Arial"/>
                <w:sz w:val="22"/>
                <w:lang w:val="pl-PL"/>
              </w:rPr>
              <w:t>Logo główne AIPH powinno zawsze być otoczone minimalnym obszarem wolnej przestrzeni. Obszar wyodrębniający zapewnia, że nagłówki, tekst ani inne elementy wizualne nie będą nachodzić na logo.</w:t>
            </w:r>
          </w:p>
          <w:p w:rsidR="00FB4333" w:rsidRPr="001C40D2" w:rsidRDefault="00FB4333" w:rsidP="00EB19AE">
            <w:pPr>
              <w:spacing w:line="276" w:lineRule="auto"/>
              <w:jc w:val="both"/>
              <w:rPr>
                <w:rFonts w:ascii="Arial" w:hAnsi="Arial" w:cs="Arial"/>
                <w:sz w:val="22"/>
                <w:lang w:val="pl-PL"/>
              </w:rPr>
            </w:pPr>
          </w:p>
          <w:p w:rsidR="00FB4333" w:rsidRPr="001C40D2" w:rsidRDefault="00FB4333" w:rsidP="00EB19AE">
            <w:pPr>
              <w:spacing w:line="276" w:lineRule="auto"/>
              <w:jc w:val="both"/>
              <w:rPr>
                <w:rFonts w:ascii="Arial" w:hAnsi="Arial" w:cs="Arial"/>
                <w:sz w:val="22"/>
                <w:lang w:val="pl-PL"/>
              </w:rPr>
            </w:pPr>
            <w:r w:rsidRPr="001C40D2">
              <w:rPr>
                <w:rFonts w:ascii="Arial" w:hAnsi="Arial" w:cs="Arial"/>
                <w:sz w:val="22"/>
                <w:lang w:val="pl-PL"/>
              </w:rPr>
              <w:t xml:space="preserve">Obszar wizualny określony jest za pomocą wartości jednostkowej </w:t>
            </w:r>
            <w:r w:rsidR="00186755" w:rsidRPr="001C40D2">
              <w:rPr>
                <w:rFonts w:ascii="Arial" w:hAnsi="Arial" w:cs="Arial"/>
                <w:sz w:val="22"/>
                <w:lang w:val="pl-PL"/>
              </w:rPr>
              <w:t>równej jednej trzeciej szerokości „motywu kwiatowego”, opisanej znakiem x. Margines wolnej przestrzeni równy x znajduje się wokół logo celem stworzenia niewidzialnej granicy stanowiącej obszar wyodrębniający.</w:t>
            </w:r>
          </w:p>
          <w:p w:rsidR="00186755" w:rsidRPr="001C40D2" w:rsidRDefault="00186755" w:rsidP="00EB19AE">
            <w:pPr>
              <w:spacing w:line="276" w:lineRule="auto"/>
              <w:jc w:val="both"/>
              <w:rPr>
                <w:rFonts w:ascii="Arial" w:hAnsi="Arial" w:cs="Arial"/>
                <w:sz w:val="22"/>
                <w:lang w:val="pl-PL"/>
              </w:rPr>
            </w:pPr>
          </w:p>
          <w:p w:rsidR="00186755" w:rsidRPr="001C40D2" w:rsidRDefault="00186755" w:rsidP="00EB19AE">
            <w:pPr>
              <w:spacing w:line="276" w:lineRule="auto"/>
              <w:jc w:val="both"/>
              <w:rPr>
                <w:rFonts w:ascii="Arial" w:hAnsi="Arial" w:cs="Arial"/>
                <w:sz w:val="22"/>
                <w:lang w:val="pl-PL"/>
              </w:rPr>
            </w:pPr>
            <w:r w:rsidRPr="001C40D2">
              <w:rPr>
                <w:rFonts w:ascii="Arial" w:hAnsi="Arial" w:cs="Arial"/>
                <w:sz w:val="22"/>
                <w:lang w:val="pl-PL"/>
              </w:rPr>
              <w:t>Podane wymiary obszaru wyodrębniającego są wartością minimalną i powinny w miarę możliwości być zwiększane.</w:t>
            </w:r>
          </w:p>
        </w:tc>
        <w:tc>
          <w:tcPr>
            <w:tcW w:w="4531" w:type="dxa"/>
            <w:vAlign w:val="center"/>
          </w:tcPr>
          <w:p w:rsidR="00FB4333" w:rsidRPr="001C40D2" w:rsidRDefault="00186755" w:rsidP="00EB19AE">
            <w:pPr>
              <w:spacing w:line="276" w:lineRule="auto"/>
              <w:jc w:val="center"/>
              <w:rPr>
                <w:rFonts w:ascii="Arial" w:hAnsi="Arial" w:cs="Arial"/>
                <w:sz w:val="22"/>
                <w:lang w:val="pl-PL"/>
              </w:rPr>
            </w:pPr>
            <w:r w:rsidRPr="001C40D2">
              <w:rPr>
                <w:noProof/>
                <w:sz w:val="22"/>
                <w:lang w:val="pl-PL" w:eastAsia="zh-TW" w:bidi="ar-SA"/>
              </w:rPr>
              <w:drawing>
                <wp:inline distT="0" distB="0" distL="0" distR="0" wp14:anchorId="627AF106" wp14:editId="1B021D2E">
                  <wp:extent cx="3354474" cy="393055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86527" cy="3968112"/>
                          </a:xfrm>
                          <a:prstGeom prst="rect">
                            <a:avLst/>
                          </a:prstGeom>
                        </pic:spPr>
                      </pic:pic>
                    </a:graphicData>
                  </a:graphic>
                </wp:inline>
              </w:drawing>
            </w:r>
          </w:p>
        </w:tc>
      </w:tr>
    </w:tbl>
    <w:p w:rsidR="00FB4333" w:rsidRPr="001C40D2" w:rsidRDefault="00FB4333" w:rsidP="00EB19AE">
      <w:pPr>
        <w:widowControl/>
        <w:spacing w:line="276" w:lineRule="auto"/>
        <w:rPr>
          <w:rFonts w:ascii="Arial" w:hAnsi="Arial" w:cs="Arial"/>
          <w:sz w:val="22"/>
          <w:lang w:val="pl-PL"/>
        </w:rPr>
      </w:pPr>
    </w:p>
    <w:p w:rsidR="00186755" w:rsidRPr="001C40D2" w:rsidRDefault="00186755" w:rsidP="00EB19AE">
      <w:pPr>
        <w:widowControl/>
        <w:spacing w:line="276" w:lineRule="auto"/>
        <w:rPr>
          <w:rFonts w:ascii="Arial" w:hAnsi="Arial" w:cs="Arial"/>
          <w:sz w:val="22"/>
          <w:lang w:val="pl-PL"/>
        </w:rPr>
      </w:pPr>
      <w:r w:rsidRPr="001C40D2">
        <w:rPr>
          <w:rFonts w:ascii="Arial" w:hAnsi="Arial" w:cs="Arial"/>
          <w:sz w:val="22"/>
          <w:lang w:val="pl-PL"/>
        </w:rPr>
        <w:br w:type="page"/>
      </w:r>
    </w:p>
    <w:tbl>
      <w:tblPr>
        <w:tblW w:w="0" w:type="auto"/>
        <w:tblLook w:val="04A0" w:firstRow="1" w:lastRow="0" w:firstColumn="1" w:lastColumn="0" w:noHBand="0" w:noVBand="1"/>
      </w:tblPr>
      <w:tblGrid>
        <w:gridCol w:w="3666"/>
        <w:gridCol w:w="5406"/>
      </w:tblGrid>
      <w:tr w:rsidR="00186755" w:rsidRPr="001C40D2" w:rsidTr="002962AF">
        <w:tc>
          <w:tcPr>
            <w:tcW w:w="4531" w:type="dxa"/>
          </w:tcPr>
          <w:p w:rsidR="00186755" w:rsidRPr="001C40D2" w:rsidRDefault="00186755" w:rsidP="00EB19AE">
            <w:pPr>
              <w:spacing w:line="276" w:lineRule="auto"/>
              <w:rPr>
                <w:rFonts w:ascii="Arial" w:hAnsi="Arial" w:cs="Arial"/>
                <w:b/>
                <w:sz w:val="22"/>
                <w:lang w:val="pl-PL"/>
              </w:rPr>
            </w:pPr>
            <w:r w:rsidRPr="001C40D2">
              <w:rPr>
                <w:rFonts w:ascii="Arial" w:hAnsi="Arial" w:cs="Arial"/>
                <w:b/>
                <w:sz w:val="22"/>
                <w:lang w:val="pl-PL"/>
              </w:rPr>
              <w:lastRenderedPageBreak/>
              <w:t>Obszar wyodrębniający – logo poziome</w:t>
            </w:r>
          </w:p>
          <w:p w:rsidR="00186755" w:rsidRPr="001C40D2" w:rsidRDefault="00186755" w:rsidP="00EB19AE">
            <w:pPr>
              <w:spacing w:line="276" w:lineRule="auto"/>
              <w:jc w:val="both"/>
              <w:rPr>
                <w:rFonts w:ascii="Arial" w:hAnsi="Arial" w:cs="Arial"/>
                <w:sz w:val="22"/>
                <w:lang w:val="pl-PL"/>
              </w:rPr>
            </w:pPr>
          </w:p>
          <w:p w:rsidR="00186755" w:rsidRPr="001C40D2" w:rsidRDefault="00186755" w:rsidP="00EB19AE">
            <w:pPr>
              <w:spacing w:line="276" w:lineRule="auto"/>
              <w:jc w:val="both"/>
              <w:rPr>
                <w:rFonts w:ascii="Arial" w:hAnsi="Arial" w:cs="Arial"/>
                <w:sz w:val="22"/>
                <w:lang w:val="pl-PL"/>
              </w:rPr>
            </w:pPr>
            <w:r w:rsidRPr="001C40D2">
              <w:rPr>
                <w:rFonts w:ascii="Arial" w:hAnsi="Arial" w:cs="Arial"/>
                <w:sz w:val="22"/>
                <w:lang w:val="pl-PL"/>
              </w:rPr>
              <w:t>Minimalny obszar przestrzeni wokół poziomego logo głównego AIPH obliczany jest na podstawie podobnego wzoru co w przypadku logo pionowego.</w:t>
            </w:r>
          </w:p>
          <w:p w:rsidR="00186755" w:rsidRPr="001C40D2" w:rsidRDefault="00186755" w:rsidP="00EB19AE">
            <w:pPr>
              <w:spacing w:line="276" w:lineRule="auto"/>
              <w:jc w:val="both"/>
              <w:rPr>
                <w:rFonts w:ascii="Arial" w:hAnsi="Arial" w:cs="Arial"/>
                <w:sz w:val="22"/>
                <w:lang w:val="pl-PL"/>
              </w:rPr>
            </w:pPr>
          </w:p>
          <w:p w:rsidR="00186755" w:rsidRPr="001C40D2" w:rsidRDefault="00186755" w:rsidP="00EB19AE">
            <w:pPr>
              <w:spacing w:line="276" w:lineRule="auto"/>
              <w:jc w:val="both"/>
              <w:rPr>
                <w:rFonts w:ascii="Arial" w:hAnsi="Arial" w:cs="Arial"/>
                <w:sz w:val="22"/>
                <w:lang w:val="pl-PL"/>
              </w:rPr>
            </w:pPr>
            <w:r w:rsidRPr="001C40D2">
              <w:rPr>
                <w:rFonts w:ascii="Arial" w:hAnsi="Arial" w:cs="Arial"/>
                <w:sz w:val="22"/>
                <w:lang w:val="pl-PL"/>
              </w:rPr>
              <w:t>Obszar określony jest za pomocą wartości jednostkowej równej jednej trzeciej wysokości „motywu kwiatowego”, opisanej znakiem x. Margines wolnej przestrzeni równy x znajduje się wokół logo celem stworzenia niewidzialnej granicy stanowiącej obszar wyodrębniający.</w:t>
            </w:r>
          </w:p>
          <w:p w:rsidR="00186755" w:rsidRPr="001C40D2" w:rsidRDefault="00186755" w:rsidP="00EB19AE">
            <w:pPr>
              <w:spacing w:line="276" w:lineRule="auto"/>
              <w:jc w:val="both"/>
              <w:rPr>
                <w:rFonts w:ascii="Arial" w:hAnsi="Arial" w:cs="Arial"/>
                <w:sz w:val="22"/>
                <w:lang w:val="pl-PL"/>
              </w:rPr>
            </w:pPr>
          </w:p>
          <w:p w:rsidR="00186755" w:rsidRPr="001C40D2" w:rsidRDefault="00186755" w:rsidP="00EB19AE">
            <w:pPr>
              <w:spacing w:line="276" w:lineRule="auto"/>
              <w:jc w:val="both"/>
              <w:rPr>
                <w:rFonts w:ascii="Arial" w:hAnsi="Arial" w:cs="Arial"/>
                <w:sz w:val="22"/>
                <w:lang w:val="pl-PL"/>
              </w:rPr>
            </w:pPr>
            <w:r w:rsidRPr="001C40D2">
              <w:rPr>
                <w:rFonts w:ascii="Arial" w:hAnsi="Arial" w:cs="Arial"/>
                <w:sz w:val="22"/>
                <w:lang w:val="pl-PL"/>
              </w:rPr>
              <w:t>Podane wymiary obszaru wyodrębniającego są wartością minimalną i powinny w miarę możliwości być zwiększane.</w:t>
            </w:r>
          </w:p>
        </w:tc>
        <w:tc>
          <w:tcPr>
            <w:tcW w:w="4531" w:type="dxa"/>
            <w:vAlign w:val="center"/>
          </w:tcPr>
          <w:p w:rsidR="00186755" w:rsidRPr="001C40D2" w:rsidRDefault="00186755" w:rsidP="00EB19AE">
            <w:pPr>
              <w:spacing w:line="276" w:lineRule="auto"/>
              <w:jc w:val="center"/>
              <w:rPr>
                <w:rFonts w:ascii="Arial" w:hAnsi="Arial" w:cs="Arial"/>
                <w:sz w:val="22"/>
                <w:lang w:val="pl-PL"/>
              </w:rPr>
            </w:pPr>
            <w:r w:rsidRPr="001C40D2">
              <w:rPr>
                <w:noProof/>
                <w:sz w:val="22"/>
                <w:lang w:val="pl-PL" w:eastAsia="zh-TW" w:bidi="ar-SA"/>
              </w:rPr>
              <w:drawing>
                <wp:inline distT="0" distB="0" distL="0" distR="0" wp14:anchorId="44E8679D" wp14:editId="79D9C7E0">
                  <wp:extent cx="3292046" cy="1992573"/>
                  <wp:effectExtent l="0" t="0" r="3810" b="825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58905" cy="2033041"/>
                          </a:xfrm>
                          <a:prstGeom prst="rect">
                            <a:avLst/>
                          </a:prstGeom>
                        </pic:spPr>
                      </pic:pic>
                    </a:graphicData>
                  </a:graphic>
                </wp:inline>
              </w:drawing>
            </w:r>
          </w:p>
        </w:tc>
      </w:tr>
    </w:tbl>
    <w:p w:rsidR="00186755" w:rsidRPr="001C40D2" w:rsidRDefault="00186755" w:rsidP="00EB19AE">
      <w:pPr>
        <w:spacing w:line="276" w:lineRule="auto"/>
        <w:rPr>
          <w:rFonts w:ascii="Arial" w:hAnsi="Arial" w:cs="Arial"/>
          <w:sz w:val="22"/>
          <w:lang w:val="pl-PL"/>
        </w:rPr>
      </w:pPr>
    </w:p>
    <w:p w:rsidR="00186755" w:rsidRPr="001C40D2" w:rsidRDefault="00186755" w:rsidP="00EB19AE">
      <w:pPr>
        <w:widowControl/>
        <w:spacing w:line="276" w:lineRule="auto"/>
        <w:rPr>
          <w:rFonts w:ascii="Arial" w:hAnsi="Arial" w:cs="Arial"/>
          <w:sz w:val="22"/>
          <w:lang w:val="pl-PL"/>
        </w:rPr>
      </w:pPr>
      <w:r w:rsidRPr="001C40D2">
        <w:rPr>
          <w:rFonts w:ascii="Arial" w:hAnsi="Arial" w:cs="Arial"/>
          <w:sz w:val="22"/>
          <w:lang w:val="pl-PL"/>
        </w:rPr>
        <w:br w:type="page"/>
      </w:r>
    </w:p>
    <w:tbl>
      <w:tblPr>
        <w:tblW w:w="0" w:type="auto"/>
        <w:tblLook w:val="04A0" w:firstRow="1" w:lastRow="0" w:firstColumn="1" w:lastColumn="0" w:noHBand="0" w:noVBand="1"/>
      </w:tblPr>
      <w:tblGrid>
        <w:gridCol w:w="3299"/>
        <w:gridCol w:w="5773"/>
      </w:tblGrid>
      <w:tr w:rsidR="00186755" w:rsidRPr="001C40D2" w:rsidTr="002962AF">
        <w:tc>
          <w:tcPr>
            <w:tcW w:w="4531" w:type="dxa"/>
          </w:tcPr>
          <w:p w:rsidR="00186755" w:rsidRPr="001C40D2" w:rsidRDefault="00186755" w:rsidP="00EB19AE">
            <w:pPr>
              <w:spacing w:line="276" w:lineRule="auto"/>
              <w:rPr>
                <w:rFonts w:ascii="Arial" w:hAnsi="Arial" w:cs="Arial"/>
                <w:b/>
                <w:sz w:val="22"/>
                <w:lang w:val="pl-PL"/>
              </w:rPr>
            </w:pPr>
            <w:r w:rsidRPr="001C40D2">
              <w:rPr>
                <w:rFonts w:ascii="Arial" w:hAnsi="Arial" w:cs="Arial"/>
                <w:b/>
                <w:sz w:val="22"/>
                <w:lang w:val="pl-PL"/>
              </w:rPr>
              <w:lastRenderedPageBreak/>
              <w:t>Minimalne wymiary</w:t>
            </w:r>
          </w:p>
          <w:p w:rsidR="00186755" w:rsidRPr="001C40D2" w:rsidRDefault="00186755" w:rsidP="00EB19AE">
            <w:pPr>
              <w:spacing w:line="276" w:lineRule="auto"/>
              <w:jc w:val="both"/>
              <w:rPr>
                <w:rFonts w:ascii="Arial" w:hAnsi="Arial" w:cs="Arial"/>
                <w:sz w:val="22"/>
                <w:lang w:val="pl-PL"/>
              </w:rPr>
            </w:pPr>
          </w:p>
          <w:p w:rsidR="00186755" w:rsidRPr="001C40D2" w:rsidRDefault="00186755" w:rsidP="00EB19AE">
            <w:pPr>
              <w:spacing w:line="276" w:lineRule="auto"/>
              <w:jc w:val="both"/>
              <w:rPr>
                <w:rFonts w:ascii="Arial" w:hAnsi="Arial" w:cs="Arial"/>
                <w:sz w:val="22"/>
                <w:lang w:val="pl-PL"/>
              </w:rPr>
            </w:pPr>
            <w:r w:rsidRPr="001C40D2">
              <w:rPr>
                <w:rFonts w:ascii="Arial" w:hAnsi="Arial" w:cs="Arial"/>
                <w:sz w:val="22"/>
                <w:lang w:val="pl-PL"/>
              </w:rPr>
              <w:t>Zachowanie integralności głównego logo AIPH jest bardzo ważne; nie istnieją ustalone wcześniej wymiary logo AIPH. Skalę i proporcje należy dobrać na podstawie dostępnej ilości miejsca, wybranej estetyki i funkcjonalności. Nie istniej</w:t>
            </w:r>
            <w:r w:rsidR="00040EF9" w:rsidRPr="001C40D2">
              <w:rPr>
                <w:rFonts w:ascii="Arial" w:hAnsi="Arial" w:cs="Arial"/>
                <w:sz w:val="22"/>
                <w:lang w:val="pl-PL"/>
              </w:rPr>
              <w:t>ą</w:t>
            </w:r>
            <w:r w:rsidRPr="001C40D2">
              <w:rPr>
                <w:rFonts w:ascii="Arial" w:hAnsi="Arial" w:cs="Arial"/>
                <w:sz w:val="22"/>
                <w:lang w:val="pl-PL"/>
              </w:rPr>
              <w:t xml:space="preserve"> maksymaln</w:t>
            </w:r>
            <w:r w:rsidR="00040EF9" w:rsidRPr="001C40D2">
              <w:rPr>
                <w:rFonts w:ascii="Arial" w:hAnsi="Arial" w:cs="Arial"/>
                <w:sz w:val="22"/>
                <w:lang w:val="pl-PL"/>
              </w:rPr>
              <w:t>e</w:t>
            </w:r>
            <w:r w:rsidRPr="001C40D2">
              <w:rPr>
                <w:rFonts w:ascii="Arial" w:hAnsi="Arial" w:cs="Arial"/>
                <w:sz w:val="22"/>
                <w:lang w:val="pl-PL"/>
              </w:rPr>
              <w:t xml:space="preserve"> ustalon</w:t>
            </w:r>
            <w:r w:rsidR="00040EF9" w:rsidRPr="001C40D2">
              <w:rPr>
                <w:rFonts w:ascii="Arial" w:hAnsi="Arial" w:cs="Arial"/>
                <w:sz w:val="22"/>
                <w:lang w:val="pl-PL"/>
              </w:rPr>
              <w:t>e wymiary logo AIPH. W niniejszej części dokumentu przedstawiono minimalne wymiary logo.</w:t>
            </w:r>
            <w:r w:rsidRPr="001C40D2">
              <w:rPr>
                <w:rFonts w:ascii="Arial" w:hAnsi="Arial" w:cs="Arial"/>
                <w:sz w:val="22"/>
                <w:lang w:val="pl-PL"/>
              </w:rPr>
              <w:t xml:space="preserve"> </w:t>
            </w:r>
          </w:p>
          <w:p w:rsidR="00040EF9" w:rsidRPr="001C40D2" w:rsidRDefault="00040EF9" w:rsidP="00EB19AE">
            <w:pPr>
              <w:spacing w:line="276" w:lineRule="auto"/>
              <w:jc w:val="both"/>
              <w:rPr>
                <w:rFonts w:ascii="Arial" w:hAnsi="Arial" w:cs="Arial"/>
                <w:sz w:val="22"/>
                <w:lang w:val="pl-PL"/>
              </w:rPr>
            </w:pPr>
          </w:p>
          <w:p w:rsidR="00040EF9" w:rsidRPr="001C40D2" w:rsidRDefault="00040EF9" w:rsidP="00EB19AE">
            <w:pPr>
              <w:spacing w:line="276" w:lineRule="auto"/>
              <w:jc w:val="both"/>
              <w:rPr>
                <w:rFonts w:ascii="Arial" w:hAnsi="Arial" w:cs="Arial"/>
                <w:sz w:val="22"/>
                <w:lang w:val="pl-PL"/>
              </w:rPr>
            </w:pPr>
            <w:r w:rsidRPr="001C40D2">
              <w:rPr>
                <w:rFonts w:ascii="Arial" w:hAnsi="Arial" w:cs="Arial"/>
                <w:sz w:val="22"/>
                <w:lang w:val="pl-PL"/>
              </w:rPr>
              <w:t>*Istnieją konkretne pliki *.png wykorzystywane w charakterze favikon w przeglądarkach internetowych oraz avatarów w portalach społecznościowych, które wyświetlane są w różnych wymiarach, od 16 px na 16 px do 128 px na 128 px.</w:t>
            </w:r>
          </w:p>
          <w:p w:rsidR="00040EF9" w:rsidRPr="001C40D2" w:rsidRDefault="00040EF9" w:rsidP="00EB19AE">
            <w:pPr>
              <w:spacing w:line="276" w:lineRule="auto"/>
              <w:jc w:val="both"/>
              <w:rPr>
                <w:rFonts w:ascii="Arial" w:hAnsi="Arial" w:cs="Arial"/>
                <w:sz w:val="22"/>
                <w:lang w:val="pl-PL"/>
              </w:rPr>
            </w:pPr>
          </w:p>
          <w:p w:rsidR="00040EF9" w:rsidRPr="001C40D2" w:rsidRDefault="00040EF9" w:rsidP="00EB19AE">
            <w:pPr>
              <w:spacing w:line="276" w:lineRule="auto"/>
              <w:jc w:val="both"/>
              <w:rPr>
                <w:rFonts w:ascii="Arial" w:hAnsi="Arial" w:cs="Arial"/>
                <w:sz w:val="22"/>
                <w:lang w:val="pl-PL"/>
              </w:rPr>
            </w:pPr>
            <w:r w:rsidRPr="001C40D2">
              <w:rPr>
                <w:rFonts w:ascii="Arial" w:hAnsi="Arial" w:cs="Arial"/>
                <w:b/>
                <w:sz w:val="22"/>
                <w:lang w:val="pl-PL"/>
              </w:rPr>
              <w:t xml:space="preserve">Uwaga: </w:t>
            </w:r>
            <w:r w:rsidRPr="001C40D2">
              <w:rPr>
                <w:rFonts w:ascii="Arial" w:hAnsi="Arial" w:cs="Arial"/>
                <w:sz w:val="22"/>
                <w:lang w:val="pl-PL"/>
              </w:rPr>
              <w:t>Zasady dotyczące minimalnego rozmiaru mają zastosowanie wyłącznie do iteracji „logo + logotyp” znajdującego się na niniejszej stronie; iterację „logo + logotyp + nazwa organizacji” (opcja B na stronie 4) należy stosować w skali zapewniającej, że wysokość logo będzie większa niż 100 mm celem zapewnienia czytelności nazwy organizacji.</w:t>
            </w:r>
          </w:p>
        </w:tc>
        <w:tc>
          <w:tcPr>
            <w:tcW w:w="4531" w:type="dxa"/>
            <w:vAlign w:val="center"/>
          </w:tcPr>
          <w:p w:rsidR="00186755" w:rsidRPr="001C40D2" w:rsidRDefault="00040EF9" w:rsidP="00EB19AE">
            <w:pPr>
              <w:spacing w:line="276" w:lineRule="auto"/>
              <w:jc w:val="center"/>
              <w:rPr>
                <w:rFonts w:ascii="Arial" w:hAnsi="Arial" w:cs="Arial"/>
                <w:sz w:val="22"/>
                <w:lang w:val="pl-PL"/>
              </w:rPr>
            </w:pPr>
            <w:r w:rsidRPr="001C40D2">
              <w:rPr>
                <w:sz w:val="22"/>
                <w:lang w:val="pl-PL"/>
              </w:rPr>
              <w:object w:dxaOrig="8445" w:dyaOrig="7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260.25pt" o:ole="">
                  <v:imagedata r:id="rId17" o:title=""/>
                </v:shape>
                <o:OLEObject Type="Embed" ProgID="PBrush" ShapeID="_x0000_i1025" DrawAspect="Content" ObjectID="_1590216104" r:id="rId18"/>
              </w:object>
            </w:r>
          </w:p>
        </w:tc>
      </w:tr>
    </w:tbl>
    <w:p w:rsidR="00040EF9" w:rsidRPr="001C40D2" w:rsidRDefault="00040EF9" w:rsidP="00EB19AE">
      <w:pPr>
        <w:spacing w:line="276" w:lineRule="auto"/>
        <w:rPr>
          <w:rFonts w:ascii="Arial" w:hAnsi="Arial" w:cs="Arial"/>
          <w:sz w:val="22"/>
          <w:lang w:val="pl-PL"/>
        </w:rPr>
      </w:pPr>
    </w:p>
    <w:p w:rsidR="00040EF9" w:rsidRPr="001C40D2" w:rsidRDefault="00040EF9" w:rsidP="00EB19AE">
      <w:pPr>
        <w:widowControl/>
        <w:spacing w:line="276" w:lineRule="auto"/>
        <w:rPr>
          <w:rFonts w:ascii="Arial" w:hAnsi="Arial" w:cs="Arial"/>
          <w:sz w:val="22"/>
          <w:lang w:val="pl-PL"/>
        </w:rPr>
      </w:pPr>
      <w:r w:rsidRPr="001C40D2">
        <w:rPr>
          <w:rFonts w:ascii="Arial" w:hAnsi="Arial" w:cs="Arial"/>
          <w:sz w:val="22"/>
          <w:lang w:val="pl-PL"/>
        </w:rPr>
        <w:br w:type="page"/>
      </w:r>
    </w:p>
    <w:tbl>
      <w:tblPr>
        <w:tblW w:w="0" w:type="auto"/>
        <w:tblLook w:val="04A0" w:firstRow="1" w:lastRow="0" w:firstColumn="1" w:lastColumn="0" w:noHBand="0" w:noVBand="1"/>
      </w:tblPr>
      <w:tblGrid>
        <w:gridCol w:w="4087"/>
        <w:gridCol w:w="4985"/>
      </w:tblGrid>
      <w:tr w:rsidR="00040EF9" w:rsidRPr="001C40D2" w:rsidTr="002962AF">
        <w:tc>
          <w:tcPr>
            <w:tcW w:w="4531" w:type="dxa"/>
          </w:tcPr>
          <w:p w:rsidR="00040EF9" w:rsidRPr="001C40D2" w:rsidRDefault="00040EF9" w:rsidP="00EB19AE">
            <w:pPr>
              <w:spacing w:line="276" w:lineRule="auto"/>
              <w:rPr>
                <w:rFonts w:ascii="Arial" w:hAnsi="Arial" w:cs="Arial"/>
                <w:b/>
                <w:sz w:val="22"/>
                <w:lang w:val="pl-PL"/>
              </w:rPr>
            </w:pPr>
            <w:r w:rsidRPr="001C40D2">
              <w:rPr>
                <w:rFonts w:ascii="Arial" w:hAnsi="Arial" w:cs="Arial"/>
                <w:b/>
                <w:sz w:val="22"/>
                <w:lang w:val="pl-PL"/>
              </w:rPr>
              <w:lastRenderedPageBreak/>
              <w:t>Minimalne wymiary poziomego logo</w:t>
            </w:r>
          </w:p>
          <w:p w:rsidR="00040EF9" w:rsidRPr="001C40D2" w:rsidRDefault="00040EF9" w:rsidP="00EB19AE">
            <w:pPr>
              <w:spacing w:line="276" w:lineRule="auto"/>
              <w:jc w:val="both"/>
              <w:rPr>
                <w:rFonts w:ascii="Arial" w:hAnsi="Arial" w:cs="Arial"/>
                <w:sz w:val="22"/>
                <w:lang w:val="pl-PL"/>
              </w:rPr>
            </w:pPr>
          </w:p>
          <w:p w:rsidR="00040EF9" w:rsidRPr="001C40D2" w:rsidRDefault="00040EF9" w:rsidP="00EB19AE">
            <w:pPr>
              <w:spacing w:line="276" w:lineRule="auto"/>
              <w:jc w:val="both"/>
              <w:rPr>
                <w:rFonts w:ascii="Arial" w:hAnsi="Arial" w:cs="Arial"/>
                <w:sz w:val="22"/>
                <w:lang w:val="pl-PL"/>
              </w:rPr>
            </w:pPr>
            <w:r w:rsidRPr="001C40D2">
              <w:rPr>
                <w:rFonts w:ascii="Arial" w:hAnsi="Arial" w:cs="Arial"/>
                <w:sz w:val="22"/>
                <w:lang w:val="pl-PL"/>
              </w:rPr>
              <w:t xml:space="preserve">Tak jak w przypadku pionowej wersji głównego logo AIPH, nie istnieją maksymalne ustalone wymiary poziomego logo AIPH. Skalę i proporcje należy dobrać na podstawie dostępnej ilości miejsca, wybranej estetyki i funkcjonalności. W niniejszej części dokumentu przedstawiono minimalne wymiary logo. </w:t>
            </w:r>
          </w:p>
        </w:tc>
        <w:tc>
          <w:tcPr>
            <w:tcW w:w="4531" w:type="dxa"/>
            <w:vAlign w:val="center"/>
          </w:tcPr>
          <w:p w:rsidR="00040EF9" w:rsidRPr="001C40D2" w:rsidRDefault="00040EF9" w:rsidP="00EB19AE">
            <w:pPr>
              <w:spacing w:line="276" w:lineRule="auto"/>
              <w:jc w:val="center"/>
              <w:rPr>
                <w:rFonts w:ascii="Arial" w:hAnsi="Arial" w:cs="Arial"/>
                <w:sz w:val="22"/>
                <w:lang w:val="pl-PL"/>
              </w:rPr>
            </w:pPr>
            <w:r w:rsidRPr="001C40D2">
              <w:rPr>
                <w:sz w:val="22"/>
                <w:lang w:val="pl-PL"/>
              </w:rPr>
              <w:object w:dxaOrig="10125" w:dyaOrig="5880">
                <v:shape id="_x0000_i1026" type="#_x0000_t75" style="width:238.5pt;height:138.75pt" o:ole="">
                  <v:imagedata r:id="rId19" o:title=""/>
                </v:shape>
                <o:OLEObject Type="Embed" ProgID="PBrush" ShapeID="_x0000_i1026" DrawAspect="Content" ObjectID="_1590216105" r:id="rId20"/>
              </w:object>
            </w:r>
          </w:p>
        </w:tc>
      </w:tr>
    </w:tbl>
    <w:p w:rsidR="00040EF9" w:rsidRPr="001C40D2" w:rsidRDefault="00040EF9" w:rsidP="00EB19AE">
      <w:pPr>
        <w:spacing w:line="276" w:lineRule="auto"/>
        <w:rPr>
          <w:rFonts w:ascii="Arial" w:hAnsi="Arial" w:cs="Arial"/>
          <w:sz w:val="22"/>
          <w:lang w:val="pl-PL"/>
        </w:rPr>
      </w:pPr>
    </w:p>
    <w:p w:rsidR="00040EF9" w:rsidRPr="001C40D2" w:rsidRDefault="00040EF9" w:rsidP="00EB19AE">
      <w:pPr>
        <w:widowControl/>
        <w:spacing w:line="276" w:lineRule="auto"/>
        <w:rPr>
          <w:rFonts w:ascii="Arial" w:hAnsi="Arial" w:cs="Arial"/>
          <w:sz w:val="22"/>
          <w:lang w:val="pl-PL"/>
        </w:rPr>
      </w:pPr>
      <w:r w:rsidRPr="001C40D2">
        <w:rPr>
          <w:rFonts w:ascii="Arial" w:hAnsi="Arial" w:cs="Arial"/>
          <w:sz w:val="22"/>
          <w:lang w:val="pl-PL"/>
        </w:rPr>
        <w:br w:type="page"/>
      </w:r>
    </w:p>
    <w:tbl>
      <w:tblPr>
        <w:tblW w:w="0" w:type="auto"/>
        <w:tblLook w:val="04A0" w:firstRow="1" w:lastRow="0" w:firstColumn="1" w:lastColumn="0" w:noHBand="0" w:noVBand="1"/>
      </w:tblPr>
      <w:tblGrid>
        <w:gridCol w:w="2727"/>
        <w:gridCol w:w="6345"/>
      </w:tblGrid>
      <w:tr w:rsidR="00040EF9" w:rsidRPr="001C40D2" w:rsidTr="002962AF">
        <w:tc>
          <w:tcPr>
            <w:tcW w:w="4531" w:type="dxa"/>
          </w:tcPr>
          <w:p w:rsidR="00040EF9" w:rsidRPr="001C40D2" w:rsidRDefault="00040EF9" w:rsidP="00EB19AE">
            <w:pPr>
              <w:spacing w:line="276" w:lineRule="auto"/>
              <w:rPr>
                <w:rFonts w:ascii="Arial" w:hAnsi="Arial" w:cs="Arial"/>
                <w:b/>
                <w:sz w:val="22"/>
                <w:lang w:val="pl-PL"/>
              </w:rPr>
            </w:pPr>
            <w:r w:rsidRPr="001C40D2">
              <w:rPr>
                <w:rFonts w:ascii="Arial" w:hAnsi="Arial" w:cs="Arial"/>
                <w:b/>
                <w:sz w:val="22"/>
                <w:lang w:val="pl-PL"/>
              </w:rPr>
              <w:lastRenderedPageBreak/>
              <w:t>Kolory</w:t>
            </w:r>
          </w:p>
          <w:p w:rsidR="00040EF9" w:rsidRPr="001C40D2" w:rsidRDefault="00040EF9" w:rsidP="00EB19AE">
            <w:pPr>
              <w:spacing w:line="276" w:lineRule="auto"/>
              <w:jc w:val="both"/>
              <w:rPr>
                <w:rFonts w:ascii="Arial" w:hAnsi="Arial" w:cs="Arial"/>
                <w:sz w:val="22"/>
                <w:lang w:val="pl-PL"/>
              </w:rPr>
            </w:pPr>
          </w:p>
          <w:p w:rsidR="00040EF9" w:rsidRPr="001C40D2" w:rsidRDefault="00040EF9" w:rsidP="00EB19AE">
            <w:pPr>
              <w:spacing w:line="276" w:lineRule="auto"/>
              <w:jc w:val="both"/>
              <w:rPr>
                <w:rFonts w:ascii="Arial" w:hAnsi="Arial" w:cs="Arial"/>
                <w:sz w:val="22"/>
                <w:lang w:val="pl-PL"/>
              </w:rPr>
            </w:pPr>
            <w:r w:rsidRPr="001C40D2">
              <w:rPr>
                <w:rFonts w:ascii="Arial" w:hAnsi="Arial" w:cs="Arial"/>
                <w:sz w:val="22"/>
                <w:lang w:val="pl-PL"/>
              </w:rPr>
              <w:t>Paleta marki AIPH składa się z 6 kolorów składających się na logo główne; możliwe jest użycie procentowych odcieni każdego z tych kolorów. Kolory użyte w logo marki pochodzą z gamy kolorów „strefy twardości rośliny” – z tego spektrum wzięte zostały również nazwy kolorów marki.</w:t>
            </w:r>
          </w:p>
        </w:tc>
        <w:tc>
          <w:tcPr>
            <w:tcW w:w="4531" w:type="dxa"/>
            <w:vAlign w:val="center"/>
          </w:tcPr>
          <w:p w:rsidR="00040EF9" w:rsidRPr="001C40D2" w:rsidRDefault="00040EF9" w:rsidP="00EB19AE">
            <w:pPr>
              <w:spacing w:line="276" w:lineRule="auto"/>
              <w:jc w:val="center"/>
              <w:rPr>
                <w:rFonts w:ascii="Arial" w:hAnsi="Arial" w:cs="Arial"/>
                <w:sz w:val="22"/>
                <w:lang w:val="pl-PL"/>
              </w:rPr>
            </w:pPr>
            <w:r w:rsidRPr="001C40D2">
              <w:rPr>
                <w:noProof/>
                <w:sz w:val="22"/>
                <w:lang w:val="pl-PL" w:eastAsia="zh-TW" w:bidi="ar-SA"/>
              </w:rPr>
              <w:drawing>
                <wp:inline distT="0" distB="0" distL="0" distR="0" wp14:anchorId="012BB374" wp14:editId="73055A79">
                  <wp:extent cx="3892202" cy="2231409"/>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01517" cy="2236749"/>
                          </a:xfrm>
                          <a:prstGeom prst="rect">
                            <a:avLst/>
                          </a:prstGeom>
                        </pic:spPr>
                      </pic:pic>
                    </a:graphicData>
                  </a:graphic>
                </wp:inline>
              </w:drawing>
            </w:r>
          </w:p>
        </w:tc>
      </w:tr>
    </w:tbl>
    <w:p w:rsidR="00040EF9" w:rsidRPr="001C40D2" w:rsidRDefault="00040EF9" w:rsidP="00EB19AE">
      <w:pPr>
        <w:spacing w:line="276" w:lineRule="auto"/>
        <w:rPr>
          <w:rFonts w:ascii="Arial" w:hAnsi="Arial" w:cs="Arial"/>
          <w:sz w:val="22"/>
          <w:lang w:val="pl-PL"/>
        </w:rPr>
      </w:pPr>
    </w:p>
    <w:p w:rsidR="003A0F20" w:rsidRPr="001C40D2" w:rsidRDefault="003A0F20" w:rsidP="00EB19AE">
      <w:pPr>
        <w:spacing w:line="276" w:lineRule="auto"/>
        <w:rPr>
          <w:sz w:val="22"/>
          <w:lang w:val="pl-PL"/>
        </w:rPr>
      </w:pPr>
      <w:r w:rsidRPr="001C40D2">
        <w:rPr>
          <w:sz w:val="22"/>
          <w:lang w:val="pl-PL"/>
        </w:rPr>
        <w:br w:type="page"/>
      </w:r>
    </w:p>
    <w:tbl>
      <w:tblPr>
        <w:tblW w:w="0" w:type="auto"/>
        <w:tblLook w:val="04A0" w:firstRow="1" w:lastRow="0" w:firstColumn="1" w:lastColumn="0" w:noHBand="0" w:noVBand="1"/>
      </w:tblPr>
      <w:tblGrid>
        <w:gridCol w:w="3678"/>
        <w:gridCol w:w="2740"/>
        <w:gridCol w:w="2654"/>
      </w:tblGrid>
      <w:tr w:rsidR="003A0F20" w:rsidRPr="001C40D2" w:rsidTr="003A0F20">
        <w:trPr>
          <w:trHeight w:val="1580"/>
        </w:trPr>
        <w:tc>
          <w:tcPr>
            <w:tcW w:w="3678" w:type="dxa"/>
            <w:vMerge w:val="restart"/>
          </w:tcPr>
          <w:p w:rsidR="003A0F20" w:rsidRPr="001C40D2" w:rsidRDefault="00040EF9" w:rsidP="00EB19AE">
            <w:pPr>
              <w:spacing w:line="276" w:lineRule="auto"/>
              <w:rPr>
                <w:rFonts w:ascii="Arial" w:hAnsi="Arial" w:cs="Arial"/>
                <w:b/>
                <w:sz w:val="22"/>
                <w:lang w:val="pl-PL"/>
              </w:rPr>
            </w:pPr>
            <w:r w:rsidRPr="001C40D2">
              <w:rPr>
                <w:rFonts w:ascii="Arial" w:hAnsi="Arial" w:cs="Arial"/>
                <w:sz w:val="22"/>
                <w:lang w:val="pl-PL"/>
              </w:rPr>
              <w:lastRenderedPageBreak/>
              <w:br w:type="page"/>
            </w:r>
            <w:r w:rsidRPr="001C40D2">
              <w:rPr>
                <w:rFonts w:ascii="Arial" w:hAnsi="Arial" w:cs="Arial"/>
                <w:sz w:val="22"/>
                <w:lang w:val="pl-PL"/>
              </w:rPr>
              <w:br w:type="page"/>
            </w:r>
            <w:r w:rsidR="003A0F20" w:rsidRPr="001C40D2">
              <w:rPr>
                <w:rFonts w:ascii="Arial" w:hAnsi="Arial" w:cs="Arial"/>
                <w:b/>
                <w:sz w:val="22"/>
                <w:lang w:val="pl-PL"/>
              </w:rPr>
              <w:t>Zasady stosowania logo – czego nie robić</w:t>
            </w:r>
          </w:p>
          <w:p w:rsidR="003A0F20" w:rsidRPr="001C40D2" w:rsidRDefault="003A0F20" w:rsidP="00EB19AE">
            <w:pPr>
              <w:spacing w:line="276" w:lineRule="auto"/>
              <w:jc w:val="both"/>
              <w:rPr>
                <w:rFonts w:ascii="Arial" w:hAnsi="Arial" w:cs="Arial"/>
                <w:sz w:val="22"/>
                <w:lang w:val="pl-PL"/>
              </w:rPr>
            </w:pPr>
          </w:p>
          <w:p w:rsidR="003A0F20" w:rsidRPr="001C40D2" w:rsidRDefault="003A0F20" w:rsidP="00EB19AE">
            <w:pPr>
              <w:spacing w:line="276" w:lineRule="auto"/>
              <w:jc w:val="both"/>
              <w:rPr>
                <w:rFonts w:ascii="Arial" w:hAnsi="Arial" w:cs="Arial"/>
                <w:sz w:val="22"/>
                <w:lang w:val="pl-PL"/>
              </w:rPr>
            </w:pPr>
            <w:r w:rsidRPr="001C40D2">
              <w:rPr>
                <w:rFonts w:ascii="Arial" w:hAnsi="Arial" w:cs="Arial"/>
                <w:sz w:val="22"/>
                <w:lang w:val="pl-PL"/>
              </w:rPr>
              <w:t xml:space="preserve">Przy stosowaniu logo głównego AIPH należy zawsze stosować się do podanych tutaj zasad. Aby zapewnić spójność sposobów, w jakie wykorzystywana jest tożsamość naszej marki, niezwykle ważnym jest aby nie wprowadzać żadnych zmian do logo. Obok przedstawiamy kilka przykładów czynności, których nie należy wykonywać. Niezwykle istotnym jest, aby logo było zawsze reprodukowane przy użyciu dostarczonych głównych plików graficznych. </w:t>
            </w:r>
          </w:p>
        </w:tc>
        <w:tc>
          <w:tcPr>
            <w:tcW w:w="2740" w:type="dxa"/>
            <w:vAlign w:val="center"/>
          </w:tcPr>
          <w:p w:rsidR="003A0F20" w:rsidRPr="001C40D2" w:rsidRDefault="003A0F20" w:rsidP="00EB19AE">
            <w:pPr>
              <w:spacing w:line="276" w:lineRule="auto"/>
              <w:jc w:val="center"/>
              <w:rPr>
                <w:rFonts w:ascii="Arial" w:hAnsi="Arial" w:cs="Arial"/>
                <w:sz w:val="22"/>
                <w:lang w:val="pl-PL"/>
              </w:rPr>
            </w:pPr>
            <w:r w:rsidRPr="001C40D2">
              <w:rPr>
                <w:rFonts w:ascii="Arial" w:hAnsi="Arial" w:cs="Arial"/>
                <w:noProof/>
                <w:sz w:val="22"/>
                <w:lang w:val="pl-PL" w:eastAsia="zh-TW" w:bidi="ar-SA"/>
              </w:rPr>
              <w:drawing>
                <wp:inline distT="0" distB="0" distL="0" distR="0" wp14:anchorId="48BDA809" wp14:editId="2EE43544">
                  <wp:extent cx="1296537" cy="916072"/>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20988" cy="933348"/>
                          </a:xfrm>
                          <a:prstGeom prst="rect">
                            <a:avLst/>
                          </a:prstGeom>
                        </pic:spPr>
                      </pic:pic>
                    </a:graphicData>
                  </a:graphic>
                </wp:inline>
              </w:drawing>
            </w:r>
          </w:p>
        </w:tc>
        <w:tc>
          <w:tcPr>
            <w:tcW w:w="2654" w:type="dxa"/>
            <w:vAlign w:val="center"/>
          </w:tcPr>
          <w:p w:rsidR="003A0F20" w:rsidRPr="001C40D2" w:rsidRDefault="003A0F20" w:rsidP="00EB19AE">
            <w:pPr>
              <w:spacing w:line="276" w:lineRule="auto"/>
              <w:jc w:val="center"/>
              <w:rPr>
                <w:rFonts w:ascii="Arial" w:hAnsi="Arial" w:cs="Arial"/>
                <w:sz w:val="22"/>
                <w:lang w:val="pl-PL"/>
              </w:rPr>
            </w:pPr>
            <w:r w:rsidRPr="001C40D2">
              <w:rPr>
                <w:rFonts w:ascii="Arial" w:hAnsi="Arial" w:cs="Arial"/>
                <w:noProof/>
                <w:sz w:val="22"/>
                <w:lang w:val="pl-PL" w:eastAsia="zh-TW" w:bidi="ar-SA"/>
              </w:rPr>
              <w:drawing>
                <wp:inline distT="0" distB="0" distL="0" distR="0" wp14:anchorId="03DC3CEF" wp14:editId="331A5E63">
                  <wp:extent cx="1464261" cy="1030406"/>
                  <wp:effectExtent l="0" t="0" r="317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92657" cy="1050388"/>
                          </a:xfrm>
                          <a:prstGeom prst="rect">
                            <a:avLst/>
                          </a:prstGeom>
                        </pic:spPr>
                      </pic:pic>
                    </a:graphicData>
                  </a:graphic>
                </wp:inline>
              </w:drawing>
            </w:r>
          </w:p>
        </w:tc>
      </w:tr>
      <w:tr w:rsidR="003A0F20" w:rsidRPr="002962AF" w:rsidTr="003A0F20">
        <w:trPr>
          <w:trHeight w:val="1579"/>
        </w:trPr>
        <w:tc>
          <w:tcPr>
            <w:tcW w:w="3678" w:type="dxa"/>
            <w:vMerge/>
          </w:tcPr>
          <w:p w:rsidR="003A0F20" w:rsidRPr="001C40D2" w:rsidRDefault="003A0F20" w:rsidP="00EB19AE">
            <w:pPr>
              <w:spacing w:line="276" w:lineRule="auto"/>
              <w:rPr>
                <w:rFonts w:ascii="Arial" w:hAnsi="Arial" w:cs="Arial"/>
                <w:b/>
                <w:sz w:val="22"/>
                <w:lang w:val="pl-PL"/>
              </w:rPr>
            </w:pPr>
          </w:p>
        </w:tc>
        <w:tc>
          <w:tcPr>
            <w:tcW w:w="2740" w:type="dxa"/>
          </w:tcPr>
          <w:p w:rsidR="003A0F20" w:rsidRPr="001C40D2" w:rsidRDefault="003A0F20" w:rsidP="00EB19AE">
            <w:pPr>
              <w:spacing w:line="276" w:lineRule="auto"/>
              <w:jc w:val="both"/>
              <w:rPr>
                <w:rFonts w:ascii="Arial" w:hAnsi="Arial" w:cs="Arial"/>
                <w:sz w:val="22"/>
                <w:lang w:val="pl-PL"/>
              </w:rPr>
            </w:pPr>
            <w:r w:rsidRPr="001C40D2">
              <w:rPr>
                <w:rFonts w:ascii="Arial" w:hAnsi="Arial" w:cs="Arial"/>
                <w:b/>
                <w:sz w:val="22"/>
                <w:lang w:val="pl-PL"/>
              </w:rPr>
              <w:t xml:space="preserve">Zniekształcone: </w:t>
            </w:r>
            <w:r w:rsidRPr="001C40D2">
              <w:rPr>
                <w:rFonts w:ascii="Arial" w:hAnsi="Arial" w:cs="Arial"/>
                <w:sz w:val="22"/>
                <w:lang w:val="pl-PL"/>
              </w:rPr>
              <w:t>logo nie wolno manipulować, rozciągać go, zniekształcać, przycinać albo obracać.</w:t>
            </w:r>
          </w:p>
        </w:tc>
        <w:tc>
          <w:tcPr>
            <w:tcW w:w="2654" w:type="dxa"/>
          </w:tcPr>
          <w:p w:rsidR="003A0F20" w:rsidRPr="001C40D2" w:rsidRDefault="003A0F20" w:rsidP="00EB19AE">
            <w:pPr>
              <w:spacing w:line="276" w:lineRule="auto"/>
              <w:rPr>
                <w:rFonts w:ascii="Arial" w:hAnsi="Arial" w:cs="Arial"/>
                <w:sz w:val="22"/>
                <w:lang w:val="pl-PL"/>
              </w:rPr>
            </w:pPr>
            <w:r w:rsidRPr="001C40D2">
              <w:rPr>
                <w:rFonts w:ascii="Arial" w:hAnsi="Arial" w:cs="Arial"/>
                <w:b/>
                <w:sz w:val="22"/>
                <w:lang w:val="pl-PL"/>
              </w:rPr>
              <w:t xml:space="preserve">Efekty wizualne: </w:t>
            </w:r>
            <w:r w:rsidRPr="001C40D2">
              <w:rPr>
                <w:rFonts w:ascii="Arial" w:hAnsi="Arial" w:cs="Arial"/>
                <w:sz w:val="22"/>
                <w:lang w:val="pl-PL"/>
              </w:rPr>
              <w:t>Do logo nie należy dodawać efektu drop shadow ani innych efektów graficznych.</w:t>
            </w:r>
          </w:p>
        </w:tc>
      </w:tr>
      <w:tr w:rsidR="003A0F20" w:rsidRPr="001C40D2" w:rsidTr="003A0F20">
        <w:trPr>
          <w:trHeight w:val="1579"/>
        </w:trPr>
        <w:tc>
          <w:tcPr>
            <w:tcW w:w="3678" w:type="dxa"/>
            <w:vMerge/>
          </w:tcPr>
          <w:p w:rsidR="003A0F20" w:rsidRPr="001C40D2" w:rsidRDefault="003A0F20" w:rsidP="00EB19AE">
            <w:pPr>
              <w:spacing w:line="276" w:lineRule="auto"/>
              <w:rPr>
                <w:rFonts w:ascii="Arial" w:hAnsi="Arial" w:cs="Arial"/>
                <w:b/>
                <w:sz w:val="22"/>
                <w:lang w:val="pl-PL"/>
              </w:rPr>
            </w:pPr>
          </w:p>
        </w:tc>
        <w:tc>
          <w:tcPr>
            <w:tcW w:w="2740" w:type="dxa"/>
          </w:tcPr>
          <w:p w:rsidR="003A0F20" w:rsidRPr="001C40D2" w:rsidRDefault="003A0F20" w:rsidP="00EB19AE">
            <w:pPr>
              <w:spacing w:line="276" w:lineRule="auto"/>
              <w:jc w:val="both"/>
              <w:rPr>
                <w:rFonts w:ascii="Arial" w:hAnsi="Arial" w:cs="Arial"/>
                <w:b/>
                <w:sz w:val="22"/>
                <w:lang w:val="pl-PL"/>
              </w:rPr>
            </w:pPr>
            <w:r w:rsidRPr="001C40D2">
              <w:rPr>
                <w:rFonts w:ascii="Arial" w:hAnsi="Arial" w:cs="Arial"/>
                <w:noProof/>
                <w:sz w:val="22"/>
                <w:lang w:val="pl-PL" w:eastAsia="zh-TW" w:bidi="ar-SA"/>
              </w:rPr>
              <w:drawing>
                <wp:inline distT="0" distB="0" distL="0" distR="0" wp14:anchorId="15A3D356" wp14:editId="48EF35C6">
                  <wp:extent cx="1603077" cy="1115778"/>
                  <wp:effectExtent l="0" t="0" r="0" b="825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38037" cy="1140111"/>
                          </a:xfrm>
                          <a:prstGeom prst="rect">
                            <a:avLst/>
                          </a:prstGeom>
                        </pic:spPr>
                      </pic:pic>
                    </a:graphicData>
                  </a:graphic>
                </wp:inline>
              </w:drawing>
            </w:r>
          </w:p>
        </w:tc>
        <w:tc>
          <w:tcPr>
            <w:tcW w:w="2654" w:type="dxa"/>
          </w:tcPr>
          <w:p w:rsidR="003A0F20" w:rsidRPr="001C40D2" w:rsidRDefault="003A0F20" w:rsidP="00EB19AE">
            <w:pPr>
              <w:spacing w:line="276" w:lineRule="auto"/>
              <w:rPr>
                <w:rFonts w:ascii="Arial" w:hAnsi="Arial" w:cs="Arial"/>
                <w:b/>
                <w:sz w:val="22"/>
                <w:lang w:val="pl-PL"/>
              </w:rPr>
            </w:pPr>
            <w:r w:rsidRPr="001C40D2">
              <w:rPr>
                <w:rFonts w:ascii="Arial" w:hAnsi="Arial" w:cs="Arial"/>
                <w:noProof/>
                <w:sz w:val="22"/>
                <w:lang w:val="pl-PL" w:eastAsia="zh-TW" w:bidi="ar-SA"/>
              </w:rPr>
              <w:drawing>
                <wp:inline distT="0" distB="0" distL="0" distR="0" wp14:anchorId="1BEEDB3A" wp14:editId="355D01EF">
                  <wp:extent cx="1548594" cy="1094163"/>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75731" cy="1113337"/>
                          </a:xfrm>
                          <a:prstGeom prst="rect">
                            <a:avLst/>
                          </a:prstGeom>
                        </pic:spPr>
                      </pic:pic>
                    </a:graphicData>
                  </a:graphic>
                </wp:inline>
              </w:drawing>
            </w:r>
          </w:p>
        </w:tc>
      </w:tr>
      <w:tr w:rsidR="003A0F20" w:rsidRPr="002962AF" w:rsidTr="003A0F20">
        <w:trPr>
          <w:trHeight w:val="1579"/>
        </w:trPr>
        <w:tc>
          <w:tcPr>
            <w:tcW w:w="3678" w:type="dxa"/>
            <w:vMerge/>
          </w:tcPr>
          <w:p w:rsidR="003A0F20" w:rsidRPr="001C40D2" w:rsidRDefault="003A0F20" w:rsidP="00EB19AE">
            <w:pPr>
              <w:spacing w:line="276" w:lineRule="auto"/>
              <w:rPr>
                <w:rFonts w:ascii="Arial" w:hAnsi="Arial" w:cs="Arial"/>
                <w:b/>
                <w:sz w:val="22"/>
                <w:lang w:val="pl-PL"/>
              </w:rPr>
            </w:pPr>
          </w:p>
        </w:tc>
        <w:tc>
          <w:tcPr>
            <w:tcW w:w="2740" w:type="dxa"/>
          </w:tcPr>
          <w:p w:rsidR="003A0F20" w:rsidRPr="001C40D2" w:rsidRDefault="003A0F20" w:rsidP="00EB19AE">
            <w:pPr>
              <w:spacing w:line="276" w:lineRule="auto"/>
              <w:jc w:val="both"/>
              <w:rPr>
                <w:rFonts w:ascii="Arial" w:hAnsi="Arial" w:cs="Arial"/>
                <w:noProof/>
                <w:sz w:val="22"/>
                <w:lang w:val="pl-PL"/>
              </w:rPr>
            </w:pPr>
            <w:r w:rsidRPr="001C40D2">
              <w:rPr>
                <w:rFonts w:ascii="Arial" w:hAnsi="Arial" w:cs="Arial"/>
                <w:b/>
                <w:noProof/>
                <w:sz w:val="22"/>
                <w:lang w:val="pl-PL"/>
              </w:rPr>
              <w:t xml:space="preserve">Kolor: </w:t>
            </w:r>
            <w:r w:rsidRPr="001C40D2">
              <w:rPr>
                <w:rFonts w:ascii="Arial" w:hAnsi="Arial" w:cs="Arial"/>
                <w:noProof/>
                <w:sz w:val="22"/>
                <w:lang w:val="pl-PL"/>
              </w:rPr>
              <w:t>logo nie należy umieszczać na kolorowym tle.</w:t>
            </w:r>
          </w:p>
        </w:tc>
        <w:tc>
          <w:tcPr>
            <w:tcW w:w="2654" w:type="dxa"/>
          </w:tcPr>
          <w:p w:rsidR="003A0F20" w:rsidRPr="001C40D2" w:rsidRDefault="003A0F20" w:rsidP="00EB19AE">
            <w:pPr>
              <w:spacing w:line="276" w:lineRule="auto"/>
              <w:rPr>
                <w:rFonts w:ascii="Arial" w:hAnsi="Arial" w:cs="Arial"/>
                <w:noProof/>
                <w:sz w:val="22"/>
                <w:lang w:val="pl-PL"/>
              </w:rPr>
            </w:pPr>
            <w:r w:rsidRPr="001C40D2">
              <w:rPr>
                <w:rFonts w:ascii="Arial" w:hAnsi="Arial" w:cs="Arial"/>
                <w:b/>
                <w:noProof/>
                <w:sz w:val="22"/>
                <w:lang w:val="pl-PL"/>
              </w:rPr>
              <w:t xml:space="preserve">Obrazy: </w:t>
            </w:r>
            <w:r w:rsidRPr="001C40D2">
              <w:rPr>
                <w:rFonts w:ascii="Arial" w:hAnsi="Arial" w:cs="Arial"/>
                <w:noProof/>
                <w:sz w:val="22"/>
                <w:lang w:val="pl-PL"/>
              </w:rPr>
              <w:t>logo nie należy umieszczać na tle innego obrazu.</w:t>
            </w:r>
          </w:p>
        </w:tc>
      </w:tr>
    </w:tbl>
    <w:p w:rsidR="00040EF9" w:rsidRPr="001C40D2" w:rsidRDefault="00040EF9" w:rsidP="00EB19AE">
      <w:pPr>
        <w:widowControl/>
        <w:spacing w:line="276" w:lineRule="auto"/>
        <w:rPr>
          <w:rFonts w:ascii="Arial" w:hAnsi="Arial" w:cs="Arial"/>
          <w:sz w:val="22"/>
          <w:lang w:val="pl-PL"/>
        </w:rPr>
      </w:pPr>
    </w:p>
    <w:p w:rsidR="003A0F20" w:rsidRPr="001C40D2" w:rsidRDefault="003A0F20" w:rsidP="00EB19AE">
      <w:pPr>
        <w:widowControl/>
        <w:spacing w:line="276" w:lineRule="auto"/>
        <w:rPr>
          <w:rFonts w:ascii="Arial" w:hAnsi="Arial" w:cs="Arial"/>
          <w:sz w:val="22"/>
          <w:lang w:val="pl-PL"/>
        </w:rPr>
      </w:pPr>
      <w:r w:rsidRPr="001C40D2">
        <w:rPr>
          <w:rFonts w:ascii="Arial" w:hAnsi="Arial" w:cs="Arial"/>
          <w:sz w:val="22"/>
          <w:lang w:val="pl-PL"/>
        </w:rPr>
        <w:br w:type="page"/>
      </w:r>
    </w:p>
    <w:tbl>
      <w:tblPr>
        <w:tblW w:w="0" w:type="auto"/>
        <w:tblLook w:val="04A0" w:firstRow="1" w:lastRow="0" w:firstColumn="1" w:lastColumn="0" w:noHBand="0" w:noVBand="1"/>
      </w:tblPr>
      <w:tblGrid>
        <w:gridCol w:w="3636"/>
        <w:gridCol w:w="5436"/>
      </w:tblGrid>
      <w:tr w:rsidR="00DB6335" w:rsidRPr="001C40D2" w:rsidTr="002962AF">
        <w:tc>
          <w:tcPr>
            <w:tcW w:w="4531" w:type="dxa"/>
          </w:tcPr>
          <w:p w:rsidR="003A0F20" w:rsidRPr="001C40D2" w:rsidRDefault="003A0F20" w:rsidP="00EB19AE">
            <w:pPr>
              <w:spacing w:line="276" w:lineRule="auto"/>
              <w:rPr>
                <w:rFonts w:ascii="Arial" w:hAnsi="Arial" w:cs="Arial"/>
                <w:b/>
                <w:sz w:val="22"/>
                <w:lang w:val="pl-PL"/>
              </w:rPr>
            </w:pPr>
            <w:r w:rsidRPr="001C40D2">
              <w:rPr>
                <w:rFonts w:ascii="Arial" w:hAnsi="Arial" w:cs="Arial"/>
                <w:b/>
                <w:sz w:val="22"/>
                <w:lang w:val="pl-PL"/>
              </w:rPr>
              <w:lastRenderedPageBreak/>
              <w:t>Główny krój</w:t>
            </w:r>
          </w:p>
          <w:p w:rsidR="003A0F20" w:rsidRPr="001C40D2" w:rsidRDefault="003A0F20" w:rsidP="00EB19AE">
            <w:pPr>
              <w:spacing w:line="276" w:lineRule="auto"/>
              <w:jc w:val="center"/>
              <w:rPr>
                <w:rFonts w:ascii="Arial" w:hAnsi="Arial" w:cs="Arial"/>
                <w:sz w:val="22"/>
                <w:lang w:val="pl-PL"/>
              </w:rPr>
            </w:pPr>
          </w:p>
          <w:p w:rsidR="003A0F20" w:rsidRPr="001C40D2" w:rsidRDefault="003A0F20" w:rsidP="00EB19AE">
            <w:pPr>
              <w:spacing w:line="276" w:lineRule="auto"/>
              <w:jc w:val="both"/>
              <w:rPr>
                <w:rFonts w:ascii="Arial" w:hAnsi="Arial" w:cs="Arial"/>
                <w:sz w:val="22"/>
                <w:lang w:val="pl-PL"/>
              </w:rPr>
            </w:pPr>
            <w:r w:rsidRPr="001C40D2">
              <w:rPr>
                <w:rFonts w:ascii="Arial" w:hAnsi="Arial" w:cs="Arial"/>
                <w:sz w:val="22"/>
                <w:lang w:val="pl-PL"/>
              </w:rPr>
              <w:t>Podstawą logotypu AIPH jest krój Gill Sans Regular, przy użyciu którego zaprojektowano nowe proporcjonalne kształty liter. Gill Sans jest charakterystycznym krojem typu „grotesk”, cechującym się niemal nieograniczoną wszechstronnością zastosowań.</w:t>
            </w:r>
          </w:p>
          <w:p w:rsidR="003A0F20" w:rsidRPr="001C40D2" w:rsidRDefault="003A0F20" w:rsidP="00EB19AE">
            <w:pPr>
              <w:spacing w:line="276" w:lineRule="auto"/>
              <w:jc w:val="both"/>
              <w:rPr>
                <w:rFonts w:ascii="Arial" w:hAnsi="Arial" w:cs="Arial"/>
                <w:sz w:val="22"/>
                <w:lang w:val="pl-PL"/>
              </w:rPr>
            </w:pPr>
          </w:p>
          <w:p w:rsidR="003A0F20" w:rsidRPr="001C40D2" w:rsidRDefault="003A0F20" w:rsidP="00EB19AE">
            <w:pPr>
              <w:spacing w:line="276" w:lineRule="auto"/>
              <w:jc w:val="both"/>
              <w:rPr>
                <w:rFonts w:ascii="Arial" w:hAnsi="Arial" w:cs="Arial"/>
                <w:sz w:val="22"/>
                <w:lang w:val="pl-PL"/>
              </w:rPr>
            </w:pPr>
            <w:r w:rsidRPr="001C40D2">
              <w:rPr>
                <w:rFonts w:ascii="Arial" w:hAnsi="Arial" w:cs="Arial"/>
                <w:sz w:val="22"/>
                <w:lang w:val="pl-PL"/>
              </w:rPr>
              <w:t>Iteracja logo AIPH składająca się z „Ikony + logotypu + nazwy organizacji [pełne rozwinięcie]” również korzysta z kroju Gill Sans Regular – używane w tej postaci logo powinno zawsze być formatowane z wykorzystaniem zarówno wielkich, jak i małych liter, tak jak wskazano na ilustracji.</w:t>
            </w:r>
          </w:p>
          <w:p w:rsidR="003A0F20" w:rsidRPr="001C40D2" w:rsidRDefault="003A0F20" w:rsidP="00EB19AE">
            <w:pPr>
              <w:spacing w:line="276" w:lineRule="auto"/>
              <w:jc w:val="both"/>
              <w:rPr>
                <w:rFonts w:ascii="Arial" w:hAnsi="Arial" w:cs="Arial"/>
                <w:sz w:val="22"/>
                <w:lang w:val="pl-PL"/>
              </w:rPr>
            </w:pPr>
          </w:p>
          <w:p w:rsidR="003A0F20" w:rsidRPr="001C40D2" w:rsidRDefault="003A0F20" w:rsidP="00EB19AE">
            <w:pPr>
              <w:spacing w:line="276" w:lineRule="auto"/>
              <w:jc w:val="both"/>
              <w:rPr>
                <w:rFonts w:ascii="Arial" w:hAnsi="Arial" w:cs="Arial"/>
                <w:sz w:val="22"/>
                <w:lang w:val="pl-PL"/>
              </w:rPr>
            </w:pPr>
            <w:r w:rsidRPr="001C40D2">
              <w:rPr>
                <w:rFonts w:ascii="Arial" w:hAnsi="Arial" w:cs="Arial"/>
                <w:sz w:val="22"/>
                <w:lang w:val="pl-PL"/>
              </w:rPr>
              <w:t xml:space="preserve">Gill Sans powinien zawsze być domyślnym głównym krojem przy tworzeniu wszelkich aplikacji i sieciowych oraz papierowych dokumentów AIPH. </w:t>
            </w:r>
            <w:r w:rsidR="00DB6335" w:rsidRPr="001C40D2">
              <w:rPr>
                <w:rFonts w:ascii="Arial" w:hAnsi="Arial" w:cs="Arial"/>
                <w:sz w:val="22"/>
                <w:lang w:val="pl-PL"/>
              </w:rPr>
              <w:t>Duża liczba dostępnych stylów i wag zapewnia elastyczność umożliwiającą zastosowanie kroju na wszystkich niezbędnych poziomach tekstu (nagłówki, śródtytuły, tekst główny itp.).</w:t>
            </w:r>
          </w:p>
          <w:p w:rsidR="00DB6335" w:rsidRPr="001C40D2" w:rsidRDefault="00DB6335" w:rsidP="00EB19AE">
            <w:pPr>
              <w:spacing w:line="276" w:lineRule="auto"/>
              <w:jc w:val="both"/>
              <w:rPr>
                <w:rFonts w:ascii="Arial" w:hAnsi="Arial" w:cs="Arial"/>
                <w:sz w:val="22"/>
                <w:lang w:val="pl-PL"/>
              </w:rPr>
            </w:pPr>
          </w:p>
          <w:p w:rsidR="00DB6335" w:rsidRPr="001C40D2" w:rsidRDefault="00DB6335" w:rsidP="00EB19AE">
            <w:pPr>
              <w:spacing w:line="276" w:lineRule="auto"/>
              <w:jc w:val="both"/>
              <w:rPr>
                <w:rFonts w:ascii="Arial" w:hAnsi="Arial" w:cs="Arial"/>
                <w:sz w:val="22"/>
                <w:lang w:val="pl-PL"/>
              </w:rPr>
            </w:pPr>
            <w:r w:rsidRPr="001C40D2">
              <w:rPr>
                <w:rFonts w:ascii="Arial" w:hAnsi="Arial" w:cs="Arial"/>
                <w:sz w:val="22"/>
                <w:lang w:val="pl-PL"/>
              </w:rPr>
              <w:t>Krój Arial stanowi główny krój pomocniczy i powinien być używany tylko w przypadku, gdy krój Gill Sans nie jest dostępny.</w:t>
            </w:r>
          </w:p>
        </w:tc>
        <w:tc>
          <w:tcPr>
            <w:tcW w:w="4531" w:type="dxa"/>
            <w:vAlign w:val="center"/>
          </w:tcPr>
          <w:p w:rsidR="003A0F20" w:rsidRPr="001C40D2" w:rsidRDefault="00DB6335" w:rsidP="00EB19AE">
            <w:pPr>
              <w:spacing w:line="276" w:lineRule="auto"/>
              <w:jc w:val="center"/>
              <w:rPr>
                <w:rFonts w:ascii="Arial" w:hAnsi="Arial" w:cs="Arial"/>
                <w:sz w:val="22"/>
                <w:lang w:val="pl-PL"/>
              </w:rPr>
            </w:pPr>
            <w:r w:rsidRPr="001C40D2">
              <w:rPr>
                <w:noProof/>
                <w:sz w:val="22"/>
                <w:lang w:val="pl-PL" w:eastAsia="zh-TW" w:bidi="ar-SA"/>
              </w:rPr>
              <w:drawing>
                <wp:inline distT="0" distB="0" distL="0" distR="0" wp14:anchorId="444DEC62" wp14:editId="637EEE3E">
                  <wp:extent cx="3314236" cy="3586038"/>
                  <wp:effectExtent l="0" t="0" r="63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28067" cy="3601004"/>
                          </a:xfrm>
                          <a:prstGeom prst="rect">
                            <a:avLst/>
                          </a:prstGeom>
                        </pic:spPr>
                      </pic:pic>
                    </a:graphicData>
                  </a:graphic>
                </wp:inline>
              </w:drawing>
            </w:r>
          </w:p>
        </w:tc>
      </w:tr>
    </w:tbl>
    <w:p w:rsidR="00DB6335" w:rsidRPr="001C40D2" w:rsidRDefault="00DB6335" w:rsidP="00EB19AE">
      <w:pPr>
        <w:spacing w:line="276" w:lineRule="auto"/>
        <w:rPr>
          <w:rFonts w:ascii="Arial" w:hAnsi="Arial" w:cs="Arial"/>
          <w:sz w:val="22"/>
          <w:lang w:val="pl-PL"/>
        </w:rPr>
      </w:pPr>
    </w:p>
    <w:p w:rsidR="00DB6335" w:rsidRPr="001C40D2" w:rsidRDefault="00DB6335" w:rsidP="00EB19AE">
      <w:pPr>
        <w:widowControl/>
        <w:spacing w:line="276" w:lineRule="auto"/>
        <w:rPr>
          <w:rFonts w:ascii="Arial" w:hAnsi="Arial" w:cs="Arial"/>
          <w:sz w:val="22"/>
          <w:lang w:val="pl-PL"/>
        </w:rPr>
      </w:pPr>
      <w:r w:rsidRPr="001C40D2">
        <w:rPr>
          <w:rFonts w:ascii="Arial" w:hAnsi="Arial" w:cs="Arial"/>
          <w:sz w:val="22"/>
          <w:lang w:val="pl-PL"/>
        </w:rPr>
        <w:br w:type="page"/>
      </w:r>
    </w:p>
    <w:tbl>
      <w:tblPr>
        <w:tblW w:w="0" w:type="auto"/>
        <w:tblLook w:val="04A0" w:firstRow="1" w:lastRow="0" w:firstColumn="1" w:lastColumn="0" w:noHBand="0" w:noVBand="1"/>
      </w:tblPr>
      <w:tblGrid>
        <w:gridCol w:w="3541"/>
        <w:gridCol w:w="5531"/>
      </w:tblGrid>
      <w:tr w:rsidR="00DB6335" w:rsidRPr="001C40D2" w:rsidTr="002962AF">
        <w:tc>
          <w:tcPr>
            <w:tcW w:w="4531" w:type="dxa"/>
          </w:tcPr>
          <w:p w:rsidR="00DB6335" w:rsidRPr="001C40D2" w:rsidRDefault="00DB6335" w:rsidP="00EB19AE">
            <w:pPr>
              <w:spacing w:line="276" w:lineRule="auto"/>
              <w:rPr>
                <w:rFonts w:ascii="Arial" w:hAnsi="Arial" w:cs="Arial"/>
                <w:b/>
                <w:sz w:val="22"/>
                <w:lang w:val="pl-PL"/>
              </w:rPr>
            </w:pPr>
            <w:r w:rsidRPr="001C40D2">
              <w:rPr>
                <w:rFonts w:ascii="Arial" w:hAnsi="Arial" w:cs="Arial"/>
                <w:b/>
                <w:sz w:val="22"/>
                <w:lang w:val="pl-PL"/>
              </w:rPr>
              <w:lastRenderedPageBreak/>
              <w:t>Relacje do logo aprobowanych przez AIPH</w:t>
            </w:r>
          </w:p>
          <w:p w:rsidR="00DB6335" w:rsidRPr="001C40D2" w:rsidRDefault="00DB6335" w:rsidP="00EB19AE">
            <w:pPr>
              <w:spacing w:line="276" w:lineRule="auto"/>
              <w:jc w:val="center"/>
              <w:rPr>
                <w:rFonts w:ascii="Arial" w:hAnsi="Arial" w:cs="Arial"/>
                <w:sz w:val="22"/>
                <w:lang w:val="pl-PL"/>
              </w:rPr>
            </w:pPr>
          </w:p>
          <w:p w:rsidR="00DB6335" w:rsidRPr="001C40D2" w:rsidRDefault="00DB6335" w:rsidP="00EB19AE">
            <w:pPr>
              <w:spacing w:line="276" w:lineRule="auto"/>
              <w:jc w:val="both"/>
              <w:rPr>
                <w:rFonts w:ascii="Arial" w:hAnsi="Arial" w:cs="Arial"/>
                <w:sz w:val="22"/>
                <w:lang w:val="pl-PL"/>
              </w:rPr>
            </w:pPr>
            <w:r w:rsidRPr="001C40D2">
              <w:rPr>
                <w:rFonts w:ascii="Arial" w:hAnsi="Arial" w:cs="Arial"/>
                <w:sz w:val="22"/>
                <w:lang w:val="pl-PL"/>
              </w:rPr>
              <w:t>W niektórych kontekstach logo główne AIPH stosowane jest jako logo nadrzędne, symbolizujące aprobatę podrzędnych logo Expo – w takich sytuacjach należy mieć na uwadze wymiary i umiejscowienie logo oraz jego bliskość do logo podrzędnego.</w:t>
            </w:r>
          </w:p>
          <w:p w:rsidR="00DB6335" w:rsidRPr="001C40D2" w:rsidRDefault="00DB6335" w:rsidP="00EB19AE">
            <w:pPr>
              <w:spacing w:line="276" w:lineRule="auto"/>
              <w:jc w:val="both"/>
              <w:rPr>
                <w:rFonts w:ascii="Arial" w:hAnsi="Arial" w:cs="Arial"/>
                <w:sz w:val="22"/>
                <w:lang w:val="pl-PL"/>
              </w:rPr>
            </w:pPr>
          </w:p>
          <w:p w:rsidR="00DB6335" w:rsidRPr="001C40D2" w:rsidRDefault="00DB6335" w:rsidP="00EB19AE">
            <w:pPr>
              <w:spacing w:line="276" w:lineRule="auto"/>
              <w:jc w:val="both"/>
              <w:rPr>
                <w:rFonts w:ascii="Arial" w:hAnsi="Arial" w:cs="Arial"/>
                <w:sz w:val="22"/>
                <w:lang w:val="pl-PL"/>
              </w:rPr>
            </w:pPr>
            <w:r w:rsidRPr="001C40D2">
              <w:rPr>
                <w:rFonts w:ascii="Arial" w:hAnsi="Arial" w:cs="Arial"/>
                <w:sz w:val="22"/>
                <w:lang w:val="pl-PL"/>
              </w:rPr>
              <w:t>W przypadku relacji aprobaty możliwe jest zastosowanie 2 wariantów:</w:t>
            </w:r>
          </w:p>
          <w:p w:rsidR="00DB6335" w:rsidRPr="001C40D2" w:rsidRDefault="00DB6335" w:rsidP="00EB19AE">
            <w:pPr>
              <w:spacing w:line="276" w:lineRule="auto"/>
              <w:jc w:val="both"/>
              <w:rPr>
                <w:rFonts w:ascii="Arial" w:hAnsi="Arial" w:cs="Arial"/>
                <w:sz w:val="22"/>
                <w:lang w:val="pl-PL"/>
              </w:rPr>
            </w:pPr>
          </w:p>
          <w:p w:rsidR="00DB6335" w:rsidRPr="001C40D2" w:rsidRDefault="00DB6335" w:rsidP="00EB19AE">
            <w:pPr>
              <w:spacing w:line="276" w:lineRule="auto"/>
              <w:jc w:val="both"/>
              <w:rPr>
                <w:rFonts w:ascii="Arial" w:hAnsi="Arial" w:cs="Arial"/>
                <w:sz w:val="22"/>
                <w:lang w:val="pl-PL"/>
              </w:rPr>
            </w:pPr>
            <w:r w:rsidRPr="001C40D2">
              <w:rPr>
                <w:rFonts w:ascii="Arial" w:hAnsi="Arial" w:cs="Arial"/>
                <w:sz w:val="22"/>
                <w:lang w:val="pl-PL"/>
              </w:rPr>
              <w:t>(A) Ułożenie pionowe</w:t>
            </w:r>
          </w:p>
          <w:p w:rsidR="00DB6335" w:rsidRPr="001C40D2" w:rsidRDefault="00DB6335" w:rsidP="00EB19AE">
            <w:pPr>
              <w:spacing w:line="276" w:lineRule="auto"/>
              <w:jc w:val="both"/>
              <w:rPr>
                <w:rFonts w:ascii="Arial" w:hAnsi="Arial" w:cs="Arial"/>
                <w:sz w:val="22"/>
                <w:lang w:val="pl-PL"/>
              </w:rPr>
            </w:pPr>
            <w:r w:rsidRPr="001C40D2">
              <w:rPr>
                <w:rFonts w:ascii="Arial" w:hAnsi="Arial" w:cs="Arial"/>
                <w:sz w:val="22"/>
                <w:lang w:val="pl-PL"/>
              </w:rPr>
              <w:t xml:space="preserve">(B) Ułożenie poziome </w:t>
            </w:r>
          </w:p>
          <w:p w:rsidR="00DB6335" w:rsidRPr="001C40D2" w:rsidRDefault="00DB6335" w:rsidP="00EB19AE">
            <w:pPr>
              <w:spacing w:line="276" w:lineRule="auto"/>
              <w:jc w:val="both"/>
              <w:rPr>
                <w:rFonts w:ascii="Arial" w:hAnsi="Arial" w:cs="Arial"/>
                <w:sz w:val="22"/>
                <w:lang w:val="pl-PL"/>
              </w:rPr>
            </w:pPr>
          </w:p>
          <w:p w:rsidR="00DB6335" w:rsidRPr="001C40D2" w:rsidRDefault="00DB6335" w:rsidP="00EB19AE">
            <w:pPr>
              <w:spacing w:line="276" w:lineRule="auto"/>
              <w:jc w:val="both"/>
              <w:rPr>
                <w:rFonts w:ascii="Arial" w:hAnsi="Arial" w:cs="Arial"/>
                <w:b/>
                <w:sz w:val="22"/>
                <w:lang w:val="pl-PL"/>
              </w:rPr>
            </w:pPr>
            <w:r w:rsidRPr="001C40D2">
              <w:rPr>
                <w:rFonts w:ascii="Arial" w:hAnsi="Arial" w:cs="Arial"/>
                <w:b/>
                <w:sz w:val="22"/>
                <w:lang w:val="pl-PL"/>
              </w:rPr>
              <w:t>Obszar wyodrębnienia</w:t>
            </w:r>
          </w:p>
          <w:p w:rsidR="00DB6335" w:rsidRPr="001C40D2" w:rsidRDefault="00DB6335" w:rsidP="00EB19AE">
            <w:pPr>
              <w:spacing w:line="276" w:lineRule="auto"/>
              <w:jc w:val="both"/>
              <w:rPr>
                <w:rFonts w:ascii="Arial" w:hAnsi="Arial" w:cs="Arial"/>
                <w:sz w:val="22"/>
                <w:lang w:val="pl-PL"/>
              </w:rPr>
            </w:pPr>
            <w:r w:rsidRPr="001C40D2">
              <w:rPr>
                <w:rFonts w:ascii="Arial" w:hAnsi="Arial" w:cs="Arial"/>
                <w:sz w:val="22"/>
                <w:lang w:val="pl-PL"/>
              </w:rPr>
              <w:t>Jak wskazano w niniejszych zaleceniach, logo AIPH powinno być zawsze otoczone wolną przestrzenią o określonych wymiarach minimalnych; obszar wyodrębnienia między dwoma różnymi logo musi również spełniać wymogi w zakresie minimalnej ilości wolnej przestrzeni.</w:t>
            </w:r>
          </w:p>
        </w:tc>
        <w:tc>
          <w:tcPr>
            <w:tcW w:w="4531" w:type="dxa"/>
            <w:vAlign w:val="center"/>
          </w:tcPr>
          <w:p w:rsidR="00DB6335" w:rsidRPr="001C40D2" w:rsidRDefault="00DB6335" w:rsidP="00EB19AE">
            <w:pPr>
              <w:spacing w:line="276" w:lineRule="auto"/>
              <w:jc w:val="center"/>
              <w:rPr>
                <w:rFonts w:ascii="Arial" w:hAnsi="Arial" w:cs="Arial"/>
                <w:sz w:val="22"/>
                <w:lang w:val="pl-PL"/>
              </w:rPr>
            </w:pPr>
            <w:r w:rsidRPr="001C40D2">
              <w:rPr>
                <w:noProof/>
                <w:sz w:val="22"/>
                <w:lang w:val="pl-PL" w:eastAsia="zh-TW" w:bidi="ar-SA"/>
              </w:rPr>
              <w:drawing>
                <wp:inline distT="0" distB="0" distL="0" distR="0" wp14:anchorId="387BCC43" wp14:editId="0BCC2F2A">
                  <wp:extent cx="3375328" cy="2148274"/>
                  <wp:effectExtent l="0" t="0" r="0" b="444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84940" cy="2154392"/>
                          </a:xfrm>
                          <a:prstGeom prst="rect">
                            <a:avLst/>
                          </a:prstGeom>
                        </pic:spPr>
                      </pic:pic>
                    </a:graphicData>
                  </a:graphic>
                </wp:inline>
              </w:drawing>
            </w:r>
          </w:p>
        </w:tc>
      </w:tr>
    </w:tbl>
    <w:p w:rsidR="00DB6335" w:rsidRPr="001C40D2" w:rsidRDefault="00DB6335" w:rsidP="00EB19AE">
      <w:pPr>
        <w:spacing w:line="276" w:lineRule="auto"/>
        <w:rPr>
          <w:rFonts w:ascii="Arial" w:hAnsi="Arial" w:cs="Arial"/>
          <w:sz w:val="22"/>
          <w:lang w:val="pl-PL"/>
        </w:rPr>
      </w:pPr>
    </w:p>
    <w:p w:rsidR="00DB6335" w:rsidRPr="001C40D2" w:rsidRDefault="00DB6335" w:rsidP="00EB19AE">
      <w:pPr>
        <w:widowControl/>
        <w:spacing w:line="276" w:lineRule="auto"/>
        <w:rPr>
          <w:rFonts w:ascii="Arial" w:hAnsi="Arial" w:cs="Arial"/>
          <w:sz w:val="22"/>
          <w:lang w:val="pl-PL"/>
        </w:rPr>
      </w:pPr>
      <w:r w:rsidRPr="001C40D2">
        <w:rPr>
          <w:rFonts w:ascii="Arial" w:hAnsi="Arial" w:cs="Arial"/>
          <w:sz w:val="22"/>
          <w:lang w:val="pl-PL"/>
        </w:rPr>
        <w:br w:type="page"/>
      </w:r>
    </w:p>
    <w:tbl>
      <w:tblPr>
        <w:tblW w:w="0" w:type="auto"/>
        <w:tblLook w:val="04A0" w:firstRow="1" w:lastRow="0" w:firstColumn="1" w:lastColumn="0" w:noHBand="0" w:noVBand="1"/>
      </w:tblPr>
      <w:tblGrid>
        <w:gridCol w:w="3876"/>
        <w:gridCol w:w="5196"/>
      </w:tblGrid>
      <w:tr w:rsidR="00EB19AE" w:rsidRPr="001C40D2" w:rsidTr="002962AF">
        <w:tc>
          <w:tcPr>
            <w:tcW w:w="4531" w:type="dxa"/>
          </w:tcPr>
          <w:p w:rsidR="00DB6335" w:rsidRPr="001C40D2" w:rsidRDefault="00DB6335" w:rsidP="00EB19AE">
            <w:pPr>
              <w:spacing w:line="276" w:lineRule="auto"/>
              <w:rPr>
                <w:rFonts w:ascii="Arial" w:hAnsi="Arial" w:cs="Arial"/>
                <w:b/>
                <w:sz w:val="22"/>
                <w:lang w:val="pl-PL"/>
              </w:rPr>
            </w:pPr>
            <w:r w:rsidRPr="001C40D2">
              <w:rPr>
                <w:rFonts w:ascii="Arial" w:hAnsi="Arial" w:cs="Arial"/>
                <w:b/>
                <w:sz w:val="22"/>
                <w:lang w:val="pl-PL"/>
              </w:rPr>
              <w:lastRenderedPageBreak/>
              <w:t>Relacje w zakresie proporcji</w:t>
            </w:r>
          </w:p>
          <w:p w:rsidR="00DB6335" w:rsidRPr="001C40D2" w:rsidRDefault="00DB6335" w:rsidP="00EB19AE">
            <w:pPr>
              <w:spacing w:line="276" w:lineRule="auto"/>
              <w:jc w:val="center"/>
              <w:rPr>
                <w:rFonts w:ascii="Arial" w:hAnsi="Arial" w:cs="Arial"/>
                <w:sz w:val="22"/>
                <w:lang w:val="pl-PL"/>
              </w:rPr>
            </w:pPr>
          </w:p>
          <w:p w:rsidR="00DB6335" w:rsidRPr="001C40D2" w:rsidRDefault="00DB6335" w:rsidP="00EB19AE">
            <w:pPr>
              <w:spacing w:line="276" w:lineRule="auto"/>
              <w:jc w:val="both"/>
              <w:rPr>
                <w:rFonts w:ascii="Arial" w:hAnsi="Arial" w:cs="Arial"/>
                <w:sz w:val="22"/>
                <w:lang w:val="pl-PL"/>
              </w:rPr>
            </w:pPr>
            <w:r w:rsidRPr="001C40D2">
              <w:rPr>
                <w:rFonts w:ascii="Arial" w:hAnsi="Arial" w:cs="Arial"/>
                <w:sz w:val="22"/>
                <w:lang w:val="pl-PL"/>
              </w:rPr>
              <w:t>Dodatkową uwagę należy poświęcić relacji proporcji między głównym logo AIPH a podrzędnymi logo wystaw. Trzeba uświadomić sobie, że opisanie tego rodzaju relacji proporcji w ujęciu absolutnym samo w sobie jest trudne, biorąc pod uwagę różnorodność kształtów, rozmiarów i orientacji logo podrzędnych różnych wystaw.</w:t>
            </w:r>
          </w:p>
          <w:p w:rsidR="00DB6335" w:rsidRPr="001C40D2" w:rsidRDefault="00DB6335" w:rsidP="00EB19AE">
            <w:pPr>
              <w:spacing w:line="276" w:lineRule="auto"/>
              <w:jc w:val="both"/>
              <w:rPr>
                <w:rFonts w:ascii="Arial" w:hAnsi="Arial" w:cs="Arial"/>
                <w:sz w:val="22"/>
                <w:lang w:val="pl-PL"/>
              </w:rPr>
            </w:pPr>
          </w:p>
          <w:p w:rsidR="00DB6335" w:rsidRPr="001C40D2" w:rsidRDefault="00DB6335" w:rsidP="00EB19AE">
            <w:pPr>
              <w:spacing w:line="276" w:lineRule="auto"/>
              <w:jc w:val="both"/>
              <w:rPr>
                <w:rFonts w:ascii="Arial" w:hAnsi="Arial" w:cs="Arial"/>
                <w:sz w:val="22"/>
                <w:lang w:val="pl-PL"/>
              </w:rPr>
            </w:pPr>
            <w:r w:rsidRPr="001C40D2">
              <w:rPr>
                <w:rFonts w:ascii="Arial" w:hAnsi="Arial" w:cs="Arial"/>
                <w:sz w:val="22"/>
                <w:lang w:val="pl-PL"/>
              </w:rPr>
              <w:t>Należy zatem uwzględnić trzy główne konteksty jako wskazówki przy ustalaniu relacji proporcji logo:</w:t>
            </w:r>
          </w:p>
          <w:p w:rsidR="00DB6335" w:rsidRPr="001C40D2" w:rsidRDefault="00DB6335" w:rsidP="00EB19AE">
            <w:pPr>
              <w:spacing w:line="276" w:lineRule="auto"/>
              <w:jc w:val="both"/>
              <w:rPr>
                <w:rFonts w:ascii="Arial" w:hAnsi="Arial" w:cs="Arial"/>
                <w:sz w:val="22"/>
                <w:lang w:val="pl-PL"/>
              </w:rPr>
            </w:pPr>
            <w:r w:rsidRPr="001C40D2">
              <w:rPr>
                <w:rFonts w:ascii="Arial" w:hAnsi="Arial" w:cs="Arial"/>
                <w:sz w:val="22"/>
                <w:lang w:val="pl-PL"/>
              </w:rPr>
              <w:t xml:space="preserve">A) Jeżeli orientacja logo podrzędnego jest </w:t>
            </w:r>
            <w:r w:rsidR="000234A5" w:rsidRPr="001C40D2">
              <w:rPr>
                <w:rFonts w:ascii="Arial" w:hAnsi="Arial" w:cs="Arial"/>
                <w:sz w:val="22"/>
                <w:lang w:val="pl-PL"/>
              </w:rPr>
              <w:t>pionowa</w:t>
            </w:r>
            <w:r w:rsidRPr="001C40D2">
              <w:rPr>
                <w:rFonts w:ascii="Arial" w:hAnsi="Arial" w:cs="Arial"/>
                <w:sz w:val="22"/>
                <w:lang w:val="pl-PL"/>
              </w:rPr>
              <w:t xml:space="preserve"> (tzn. jego </w:t>
            </w:r>
            <w:r w:rsidR="000234A5" w:rsidRPr="001C40D2">
              <w:rPr>
                <w:rFonts w:ascii="Arial" w:hAnsi="Arial" w:cs="Arial"/>
                <w:sz w:val="22"/>
                <w:lang w:val="pl-PL"/>
              </w:rPr>
              <w:t>wysokość</w:t>
            </w:r>
            <w:r w:rsidRPr="001C40D2">
              <w:rPr>
                <w:rFonts w:ascii="Arial" w:hAnsi="Arial" w:cs="Arial"/>
                <w:sz w:val="22"/>
                <w:lang w:val="pl-PL"/>
              </w:rPr>
              <w:t xml:space="preserve"> jest większa od </w:t>
            </w:r>
            <w:r w:rsidR="000234A5" w:rsidRPr="001C40D2">
              <w:rPr>
                <w:rFonts w:ascii="Arial" w:hAnsi="Arial" w:cs="Arial"/>
                <w:sz w:val="22"/>
                <w:lang w:val="pl-PL"/>
              </w:rPr>
              <w:t>szerokości</w:t>
            </w:r>
            <w:r w:rsidRPr="001C40D2">
              <w:rPr>
                <w:rFonts w:ascii="Arial" w:hAnsi="Arial" w:cs="Arial"/>
                <w:sz w:val="22"/>
                <w:lang w:val="pl-PL"/>
              </w:rPr>
              <w:t>), logo AIPH należy wyskalować do połowy wysokości marki podrzędnej.</w:t>
            </w:r>
          </w:p>
          <w:p w:rsidR="000234A5" w:rsidRPr="001C40D2" w:rsidRDefault="00DB6335" w:rsidP="00EB19AE">
            <w:pPr>
              <w:spacing w:line="276" w:lineRule="auto"/>
              <w:jc w:val="both"/>
              <w:rPr>
                <w:rFonts w:ascii="Arial" w:hAnsi="Arial" w:cs="Arial"/>
                <w:sz w:val="22"/>
                <w:lang w:val="pl-PL"/>
              </w:rPr>
            </w:pPr>
            <w:r w:rsidRPr="001C40D2">
              <w:rPr>
                <w:rFonts w:ascii="Arial" w:hAnsi="Arial" w:cs="Arial"/>
                <w:sz w:val="22"/>
                <w:lang w:val="pl-PL"/>
              </w:rPr>
              <w:t>B) Jeżeli logo podrzędne jest kwadratowe lub ma kształt kokardy</w:t>
            </w:r>
            <w:r w:rsidR="000234A5" w:rsidRPr="001C40D2">
              <w:rPr>
                <w:rFonts w:ascii="Arial" w:hAnsi="Arial" w:cs="Arial"/>
                <w:sz w:val="22"/>
                <w:lang w:val="pl-PL"/>
              </w:rPr>
              <w:t>, logo AIPH należy wyskalować do połowy szerokości logo podrzędnego.</w:t>
            </w:r>
          </w:p>
          <w:p w:rsidR="00DB6335" w:rsidRPr="001C40D2" w:rsidRDefault="000234A5" w:rsidP="00EB19AE">
            <w:pPr>
              <w:spacing w:line="276" w:lineRule="auto"/>
              <w:jc w:val="both"/>
              <w:rPr>
                <w:rFonts w:ascii="Arial" w:hAnsi="Arial" w:cs="Arial"/>
                <w:sz w:val="22"/>
                <w:lang w:val="pl-PL"/>
              </w:rPr>
            </w:pPr>
            <w:r w:rsidRPr="001C40D2">
              <w:rPr>
                <w:rFonts w:ascii="Arial" w:hAnsi="Arial" w:cs="Arial"/>
                <w:sz w:val="22"/>
                <w:lang w:val="pl-PL"/>
              </w:rPr>
              <w:t>C) Jeżeli logo podrzędne ma orientację poziomą (tj. jego szerokość jest większa od wysokości), logo AIPH należy wyskalować do tej samej wysokości, co logo podrzędne.</w:t>
            </w:r>
          </w:p>
          <w:p w:rsidR="000234A5" w:rsidRPr="001C40D2" w:rsidRDefault="000234A5" w:rsidP="00EB19AE">
            <w:pPr>
              <w:spacing w:line="276" w:lineRule="auto"/>
              <w:jc w:val="both"/>
              <w:rPr>
                <w:rFonts w:ascii="Arial" w:hAnsi="Arial" w:cs="Arial"/>
                <w:sz w:val="22"/>
                <w:lang w:val="pl-PL"/>
              </w:rPr>
            </w:pPr>
          </w:p>
          <w:p w:rsidR="000234A5" w:rsidRPr="001C40D2" w:rsidRDefault="000234A5" w:rsidP="00EB19AE">
            <w:pPr>
              <w:spacing w:line="276" w:lineRule="auto"/>
              <w:jc w:val="both"/>
              <w:rPr>
                <w:rFonts w:ascii="Arial" w:hAnsi="Arial" w:cs="Arial"/>
                <w:sz w:val="22"/>
                <w:lang w:val="pl-PL"/>
              </w:rPr>
            </w:pPr>
            <w:r w:rsidRPr="001C40D2">
              <w:rPr>
                <w:rFonts w:ascii="Arial" w:hAnsi="Arial" w:cs="Arial"/>
                <w:sz w:val="22"/>
                <w:lang w:val="pl-PL"/>
              </w:rPr>
              <w:t>Jak wskazano na poprzedniej stronie, logo AIPH powinno zawsze być otoczone pustą przestrzenią o określonych wymiarach minimalnych; z tego powodu odstęp między dwoma logo musi być równy co najmniej minimalnym wymiarom przestrzeni wyodrębniającej. Należy zawsze zapoznać się z zaleceniami dotyczącymi zastosowania, minimalnego rozmiaru itp. logo podrzędnego.</w:t>
            </w:r>
          </w:p>
        </w:tc>
        <w:tc>
          <w:tcPr>
            <w:tcW w:w="4531" w:type="dxa"/>
            <w:vAlign w:val="center"/>
          </w:tcPr>
          <w:p w:rsidR="00DB6335" w:rsidRPr="001C40D2" w:rsidRDefault="000234A5" w:rsidP="00EB19AE">
            <w:pPr>
              <w:spacing w:line="276" w:lineRule="auto"/>
              <w:jc w:val="center"/>
              <w:rPr>
                <w:rFonts w:ascii="Arial" w:hAnsi="Arial" w:cs="Arial"/>
                <w:sz w:val="22"/>
                <w:lang w:val="pl-PL"/>
              </w:rPr>
            </w:pPr>
            <w:r w:rsidRPr="001C40D2">
              <w:rPr>
                <w:noProof/>
                <w:sz w:val="22"/>
                <w:lang w:val="pl-PL" w:eastAsia="zh-TW" w:bidi="ar-SA"/>
              </w:rPr>
              <w:drawing>
                <wp:inline distT="0" distB="0" distL="0" distR="0" wp14:anchorId="31BC91E2" wp14:editId="2BC3DBC5">
                  <wp:extent cx="3153734" cy="3371353"/>
                  <wp:effectExtent l="0" t="0" r="8890" b="63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77659" cy="3396929"/>
                          </a:xfrm>
                          <a:prstGeom prst="rect">
                            <a:avLst/>
                          </a:prstGeom>
                        </pic:spPr>
                      </pic:pic>
                    </a:graphicData>
                  </a:graphic>
                </wp:inline>
              </w:drawing>
            </w:r>
          </w:p>
        </w:tc>
      </w:tr>
    </w:tbl>
    <w:p w:rsidR="000234A5" w:rsidRPr="001C40D2" w:rsidRDefault="000234A5" w:rsidP="00EB19AE">
      <w:pPr>
        <w:spacing w:line="276" w:lineRule="auto"/>
        <w:rPr>
          <w:rFonts w:ascii="Arial" w:hAnsi="Arial" w:cs="Arial"/>
          <w:b/>
          <w:sz w:val="22"/>
          <w:lang w:val="pl-PL"/>
        </w:rPr>
      </w:pPr>
    </w:p>
    <w:p w:rsidR="000234A5" w:rsidRPr="001C40D2" w:rsidRDefault="000234A5" w:rsidP="00EB19AE">
      <w:pPr>
        <w:widowControl/>
        <w:spacing w:line="276" w:lineRule="auto"/>
        <w:rPr>
          <w:rFonts w:ascii="Arial" w:hAnsi="Arial" w:cs="Arial"/>
          <w:b/>
          <w:sz w:val="22"/>
          <w:lang w:val="pl-PL"/>
        </w:rPr>
      </w:pPr>
      <w:r w:rsidRPr="001C40D2">
        <w:rPr>
          <w:rFonts w:ascii="Arial" w:hAnsi="Arial" w:cs="Arial"/>
          <w:b/>
          <w:sz w:val="22"/>
          <w:lang w:val="pl-PL"/>
        </w:rPr>
        <w:br w:type="page"/>
      </w:r>
    </w:p>
    <w:p w:rsidR="003156C5" w:rsidRPr="001C40D2" w:rsidRDefault="000234A5" w:rsidP="00EB19AE">
      <w:pPr>
        <w:spacing w:line="276" w:lineRule="auto"/>
        <w:rPr>
          <w:rFonts w:ascii="Arial" w:hAnsi="Arial" w:cs="Arial"/>
          <w:b/>
          <w:sz w:val="22"/>
          <w:lang w:val="pl-PL"/>
        </w:rPr>
      </w:pPr>
      <w:r w:rsidRPr="001C40D2">
        <w:rPr>
          <w:rFonts w:ascii="Arial" w:hAnsi="Arial" w:cs="Arial"/>
          <w:b/>
          <w:sz w:val="22"/>
          <w:lang w:val="pl-PL"/>
        </w:rPr>
        <w:lastRenderedPageBreak/>
        <w:t>Załącznik VII – Zalecenia Konkursowe</w:t>
      </w:r>
    </w:p>
    <w:p w:rsidR="000234A5" w:rsidRPr="001C40D2" w:rsidRDefault="000234A5" w:rsidP="00EB19AE">
      <w:pPr>
        <w:spacing w:line="276" w:lineRule="auto"/>
        <w:rPr>
          <w:rFonts w:ascii="Arial" w:hAnsi="Arial" w:cs="Arial"/>
          <w:sz w:val="22"/>
          <w:lang w:val="pl-PL"/>
        </w:rPr>
      </w:pPr>
    </w:p>
    <w:p w:rsidR="000234A5" w:rsidRPr="001C40D2" w:rsidRDefault="000234A5" w:rsidP="00EB19AE">
      <w:pPr>
        <w:spacing w:line="276" w:lineRule="auto"/>
        <w:rPr>
          <w:rFonts w:ascii="Arial" w:hAnsi="Arial" w:cs="Arial"/>
          <w:sz w:val="22"/>
          <w:lang w:val="pl-PL"/>
        </w:rPr>
      </w:pPr>
      <w:r w:rsidRPr="001C40D2">
        <w:rPr>
          <w:rFonts w:ascii="Arial" w:hAnsi="Arial" w:cs="Arial"/>
          <w:sz w:val="22"/>
          <w:lang w:val="pl-PL"/>
        </w:rPr>
        <w:t>Patrz również Wzór Konkursów AIPH</w:t>
      </w:r>
    </w:p>
    <w:p w:rsidR="000234A5" w:rsidRPr="001C40D2" w:rsidRDefault="000234A5" w:rsidP="00EB19AE">
      <w:pPr>
        <w:spacing w:line="276" w:lineRule="auto"/>
        <w:rPr>
          <w:rFonts w:ascii="Arial" w:hAnsi="Arial" w:cs="Arial"/>
          <w:sz w:val="22"/>
          <w:lang w:val="pl-PL"/>
        </w:rPr>
      </w:pPr>
    </w:p>
    <w:p w:rsidR="000234A5" w:rsidRPr="001C40D2" w:rsidRDefault="000234A5" w:rsidP="00EB19AE">
      <w:pPr>
        <w:spacing w:line="276" w:lineRule="auto"/>
        <w:rPr>
          <w:rFonts w:ascii="Arial" w:hAnsi="Arial" w:cs="Arial"/>
          <w:sz w:val="22"/>
          <w:u w:val="single"/>
          <w:lang w:val="pl-PL"/>
        </w:rPr>
      </w:pPr>
      <w:r w:rsidRPr="001C40D2">
        <w:rPr>
          <w:rFonts w:ascii="Arial" w:hAnsi="Arial" w:cs="Arial"/>
          <w:sz w:val="22"/>
          <w:u w:val="single"/>
          <w:lang w:val="pl-PL"/>
        </w:rPr>
        <w:t>KONKURSY,</w:t>
      </w:r>
      <w:r w:rsidR="009F3A10" w:rsidRPr="001C40D2">
        <w:rPr>
          <w:rFonts w:ascii="Arial" w:hAnsi="Arial" w:cs="Arial"/>
          <w:sz w:val="22"/>
          <w:u w:val="single"/>
          <w:lang w:val="pl-PL"/>
        </w:rPr>
        <w:t xml:space="preserve"> OCENA</w:t>
      </w:r>
      <w:r w:rsidRPr="001C40D2">
        <w:rPr>
          <w:rFonts w:ascii="Arial" w:hAnsi="Arial" w:cs="Arial"/>
          <w:sz w:val="22"/>
          <w:u w:val="single"/>
          <w:lang w:val="pl-PL"/>
        </w:rPr>
        <w:t xml:space="preserve"> I NAGRODY</w:t>
      </w:r>
    </w:p>
    <w:p w:rsidR="000234A5" w:rsidRPr="001C40D2" w:rsidRDefault="000234A5" w:rsidP="00EB19AE">
      <w:pPr>
        <w:spacing w:line="276" w:lineRule="auto"/>
        <w:rPr>
          <w:rFonts w:ascii="Arial" w:hAnsi="Arial" w:cs="Arial"/>
          <w:sz w:val="22"/>
          <w:u w:val="single"/>
          <w:lang w:val="pl-PL"/>
        </w:rPr>
      </w:pPr>
    </w:p>
    <w:p w:rsidR="000234A5" w:rsidRPr="001C40D2" w:rsidRDefault="000234A5" w:rsidP="00EB19AE">
      <w:pPr>
        <w:spacing w:line="276" w:lineRule="auto"/>
        <w:rPr>
          <w:rFonts w:ascii="Arial" w:hAnsi="Arial" w:cs="Arial"/>
          <w:sz w:val="22"/>
          <w:u w:val="single"/>
          <w:lang w:val="pl-PL"/>
        </w:rPr>
      </w:pPr>
      <w:r w:rsidRPr="001C40D2">
        <w:rPr>
          <w:rFonts w:ascii="Arial" w:hAnsi="Arial" w:cs="Arial"/>
          <w:sz w:val="22"/>
          <w:u w:val="single"/>
          <w:lang w:val="pl-PL"/>
        </w:rPr>
        <w:t>Konkursy:</w:t>
      </w:r>
    </w:p>
    <w:p w:rsidR="000234A5" w:rsidRPr="001C40D2" w:rsidRDefault="000234A5" w:rsidP="00EB19AE">
      <w:pPr>
        <w:spacing w:line="276" w:lineRule="auto"/>
        <w:jc w:val="both"/>
        <w:rPr>
          <w:rFonts w:ascii="Arial" w:hAnsi="Arial" w:cs="Arial"/>
          <w:sz w:val="22"/>
          <w:lang w:val="pl-PL"/>
        </w:rPr>
      </w:pPr>
      <w:r w:rsidRPr="001C40D2">
        <w:rPr>
          <w:rFonts w:ascii="Arial" w:hAnsi="Arial" w:cs="Arial"/>
          <w:sz w:val="22"/>
          <w:lang w:val="pl-PL"/>
        </w:rPr>
        <w:t>1. Wszyscy uczestnicy/wystawcy powinni mieć możliwość uczestnictwa w konkursach i być uprawnieni do otrzymania nagród.</w:t>
      </w:r>
    </w:p>
    <w:p w:rsidR="000234A5" w:rsidRPr="001C40D2" w:rsidRDefault="000234A5" w:rsidP="00EB19AE">
      <w:pPr>
        <w:spacing w:line="276" w:lineRule="auto"/>
        <w:jc w:val="both"/>
        <w:rPr>
          <w:rFonts w:ascii="Arial" w:hAnsi="Arial" w:cs="Arial"/>
          <w:sz w:val="22"/>
          <w:lang w:val="pl-PL"/>
        </w:rPr>
      </w:pPr>
    </w:p>
    <w:p w:rsidR="000234A5" w:rsidRPr="001C40D2" w:rsidRDefault="000234A5" w:rsidP="00EB19AE">
      <w:pPr>
        <w:spacing w:line="276" w:lineRule="auto"/>
        <w:jc w:val="both"/>
        <w:rPr>
          <w:rFonts w:ascii="Arial" w:hAnsi="Arial" w:cs="Arial"/>
          <w:sz w:val="22"/>
          <w:lang w:val="pl-PL"/>
        </w:rPr>
      </w:pPr>
      <w:r w:rsidRPr="001C40D2">
        <w:rPr>
          <w:rFonts w:ascii="Arial" w:hAnsi="Arial" w:cs="Arial"/>
          <w:sz w:val="22"/>
          <w:lang w:val="pl-PL"/>
        </w:rPr>
        <w:t>2. Należy wprowadzić kategorie konkursowe celem umożliwienia oceny całych ekspozycji, grup roślin oraz indywidualnych roślin.</w:t>
      </w:r>
    </w:p>
    <w:p w:rsidR="000234A5" w:rsidRPr="001C40D2" w:rsidRDefault="000234A5" w:rsidP="00EB19AE">
      <w:pPr>
        <w:spacing w:line="276" w:lineRule="auto"/>
        <w:jc w:val="both"/>
        <w:rPr>
          <w:rFonts w:ascii="Arial" w:hAnsi="Arial" w:cs="Arial"/>
          <w:sz w:val="22"/>
          <w:lang w:val="pl-PL"/>
        </w:rPr>
      </w:pPr>
    </w:p>
    <w:p w:rsidR="000234A5" w:rsidRPr="001C40D2" w:rsidRDefault="000234A5" w:rsidP="00EB19AE">
      <w:pPr>
        <w:spacing w:line="276" w:lineRule="auto"/>
        <w:jc w:val="both"/>
        <w:rPr>
          <w:rFonts w:ascii="Arial" w:hAnsi="Arial" w:cs="Arial"/>
          <w:sz w:val="22"/>
          <w:lang w:val="pl-PL"/>
        </w:rPr>
      </w:pPr>
      <w:r w:rsidRPr="001C40D2">
        <w:rPr>
          <w:rFonts w:ascii="Arial" w:hAnsi="Arial" w:cs="Arial"/>
          <w:sz w:val="22"/>
          <w:lang w:val="pl-PL"/>
        </w:rPr>
        <w:t>3. Całe ekspozycje oraz stałe ogrody/stoiska powinny obowiązkowo uczestniczyć w konkursach na podstawie umów uczestnictwa bez konieczności dodatkowego zgłoszenia.</w:t>
      </w:r>
    </w:p>
    <w:p w:rsidR="000234A5" w:rsidRPr="001C40D2" w:rsidRDefault="000234A5" w:rsidP="00EB19AE">
      <w:pPr>
        <w:spacing w:line="276" w:lineRule="auto"/>
        <w:jc w:val="both"/>
        <w:rPr>
          <w:rFonts w:ascii="Arial" w:hAnsi="Arial" w:cs="Arial"/>
          <w:sz w:val="22"/>
          <w:lang w:val="pl-PL"/>
        </w:rPr>
      </w:pPr>
    </w:p>
    <w:p w:rsidR="000234A5" w:rsidRPr="001C40D2" w:rsidRDefault="000234A5" w:rsidP="00EB19AE">
      <w:pPr>
        <w:spacing w:line="276" w:lineRule="auto"/>
        <w:jc w:val="both"/>
        <w:rPr>
          <w:rFonts w:ascii="Arial" w:hAnsi="Arial" w:cs="Arial"/>
          <w:sz w:val="22"/>
          <w:lang w:val="pl-PL"/>
        </w:rPr>
      </w:pPr>
      <w:r w:rsidRPr="001C40D2">
        <w:rPr>
          <w:rFonts w:ascii="Arial" w:hAnsi="Arial" w:cs="Arial"/>
          <w:sz w:val="22"/>
          <w:lang w:val="pl-PL"/>
        </w:rPr>
        <w:t>4. Uczestnicy/wystawcy powinni zostać zaproszeni do udziału w konkursach /  podkategoriach produktowych na trzy miesiące przed datą otwarcia wystawy.</w:t>
      </w:r>
    </w:p>
    <w:p w:rsidR="000234A5" w:rsidRPr="001C40D2" w:rsidRDefault="000234A5" w:rsidP="00EB19AE">
      <w:pPr>
        <w:spacing w:line="276" w:lineRule="auto"/>
        <w:jc w:val="both"/>
        <w:rPr>
          <w:rFonts w:ascii="Arial" w:hAnsi="Arial" w:cs="Arial"/>
          <w:sz w:val="22"/>
          <w:lang w:val="pl-PL"/>
        </w:rPr>
      </w:pPr>
    </w:p>
    <w:p w:rsidR="000234A5" w:rsidRPr="001C40D2" w:rsidRDefault="000234A5" w:rsidP="00EB19AE">
      <w:pPr>
        <w:spacing w:line="276" w:lineRule="auto"/>
        <w:jc w:val="both"/>
        <w:rPr>
          <w:rFonts w:ascii="Arial" w:hAnsi="Arial" w:cs="Arial"/>
          <w:sz w:val="22"/>
          <w:lang w:val="pl-PL"/>
        </w:rPr>
      </w:pPr>
      <w:r w:rsidRPr="001C40D2">
        <w:rPr>
          <w:rFonts w:ascii="Arial" w:hAnsi="Arial" w:cs="Arial"/>
          <w:sz w:val="22"/>
          <w:lang w:val="pl-PL"/>
        </w:rPr>
        <w:t>5. Należy udostępnić jury harmonogram informacje na temat wszystkich kategorii konkursowych przed zebraniem się jury w celu przeprowadzenia procesu wyłonienia zwycięzców; po otrzymaniu takich informacji uzyskają również pełne szczegóły dotyczące ocenianych ekspozycji.</w:t>
      </w:r>
    </w:p>
    <w:p w:rsidR="000234A5" w:rsidRPr="001C40D2" w:rsidRDefault="000234A5" w:rsidP="00EB19AE">
      <w:pPr>
        <w:spacing w:line="276" w:lineRule="auto"/>
        <w:jc w:val="both"/>
        <w:rPr>
          <w:rFonts w:ascii="Arial" w:hAnsi="Arial" w:cs="Arial"/>
          <w:sz w:val="22"/>
          <w:lang w:val="pl-PL"/>
        </w:rPr>
      </w:pPr>
    </w:p>
    <w:p w:rsidR="000234A5" w:rsidRPr="001C40D2" w:rsidRDefault="000234A5" w:rsidP="00EB19AE">
      <w:pPr>
        <w:spacing w:line="276" w:lineRule="auto"/>
        <w:jc w:val="both"/>
        <w:rPr>
          <w:rFonts w:ascii="Arial" w:hAnsi="Arial" w:cs="Arial"/>
          <w:sz w:val="22"/>
          <w:lang w:val="pl-PL"/>
        </w:rPr>
      </w:pPr>
      <w:r w:rsidRPr="001C40D2">
        <w:rPr>
          <w:rFonts w:ascii="Arial" w:hAnsi="Arial" w:cs="Arial"/>
          <w:sz w:val="22"/>
          <w:lang w:val="pl-PL"/>
        </w:rPr>
        <w:t xml:space="preserve">6. Należy udostępnić szczegółowy Regulamin Konkursu na rok przed rozpoczęciem wystawy. Regulamin Konkursu opisywać będzie kategorie konkursowe, kalendarz konkursu, sposób zgłoszenia, kryteria oceny, nagrody i nagrody rzeczowe oraz </w:t>
      </w:r>
      <w:r w:rsidR="009F3A10" w:rsidRPr="001C40D2">
        <w:rPr>
          <w:rFonts w:ascii="Arial" w:hAnsi="Arial" w:cs="Arial"/>
          <w:sz w:val="22"/>
          <w:lang w:val="pl-PL"/>
        </w:rPr>
        <w:t>przebieg ceremonii wręczenia nagród. AIPH zapewnia wsparcie przy tworzeniu Regulaminu Konkursu, a także przykładowe listy kategorii konkursowych.</w:t>
      </w:r>
    </w:p>
    <w:p w:rsidR="009F3A10" w:rsidRPr="001C40D2" w:rsidRDefault="009F3A10" w:rsidP="00EB19AE">
      <w:pPr>
        <w:spacing w:line="276" w:lineRule="auto"/>
        <w:jc w:val="both"/>
        <w:rPr>
          <w:rFonts w:ascii="Arial" w:hAnsi="Arial" w:cs="Arial"/>
          <w:sz w:val="22"/>
          <w:lang w:val="pl-PL"/>
        </w:rPr>
      </w:pPr>
    </w:p>
    <w:p w:rsidR="009F3A10" w:rsidRPr="001C40D2" w:rsidRDefault="009F3A10" w:rsidP="00EB19AE">
      <w:pPr>
        <w:spacing w:line="276" w:lineRule="auto"/>
        <w:jc w:val="both"/>
        <w:rPr>
          <w:rFonts w:ascii="Arial" w:hAnsi="Arial" w:cs="Arial"/>
          <w:sz w:val="22"/>
          <w:u w:val="single"/>
          <w:lang w:val="pl-PL"/>
        </w:rPr>
      </w:pPr>
      <w:r w:rsidRPr="001C40D2">
        <w:rPr>
          <w:rFonts w:ascii="Arial" w:hAnsi="Arial" w:cs="Arial"/>
          <w:sz w:val="22"/>
          <w:u w:val="single"/>
          <w:lang w:val="pl-PL"/>
        </w:rPr>
        <w:t>Ocena:</w:t>
      </w:r>
    </w:p>
    <w:p w:rsidR="009F3A10" w:rsidRPr="001C40D2" w:rsidRDefault="009F3A10" w:rsidP="00EB19AE">
      <w:pPr>
        <w:spacing w:line="276" w:lineRule="auto"/>
        <w:jc w:val="both"/>
        <w:rPr>
          <w:rFonts w:ascii="Arial" w:hAnsi="Arial" w:cs="Arial"/>
          <w:sz w:val="22"/>
          <w:lang w:val="pl-PL"/>
        </w:rPr>
      </w:pPr>
      <w:r w:rsidRPr="001C40D2">
        <w:rPr>
          <w:rFonts w:ascii="Arial" w:hAnsi="Arial" w:cs="Arial"/>
          <w:sz w:val="22"/>
          <w:lang w:val="pl-PL"/>
        </w:rPr>
        <w:t>1. Organizator musi zapewnić przygotowanie wszelkich rozwiązań umożliwiających ocenę ekspozycji z odpowiednim wyprzedzeniem przed otwarciem wystawy.</w:t>
      </w:r>
    </w:p>
    <w:p w:rsidR="009F3A10" w:rsidRPr="001C40D2" w:rsidRDefault="009F3A10" w:rsidP="00EB19AE">
      <w:pPr>
        <w:spacing w:line="276" w:lineRule="auto"/>
        <w:jc w:val="both"/>
        <w:rPr>
          <w:rFonts w:ascii="Arial" w:hAnsi="Arial" w:cs="Arial"/>
          <w:sz w:val="22"/>
          <w:lang w:val="pl-PL"/>
        </w:rPr>
      </w:pPr>
      <w:r w:rsidRPr="001C40D2">
        <w:rPr>
          <w:rFonts w:ascii="Arial" w:hAnsi="Arial" w:cs="Arial"/>
          <w:sz w:val="22"/>
          <w:lang w:val="pl-PL"/>
        </w:rPr>
        <w:t>2. Członkowie jury powinni zostać powołani co najmniej trzy miesiące przed rozpoczęciem procesu oceny. Listę członków jury należy przesłać do sekretariatu AIPH na trzy miesiące przed rozpoczęciem procesu oceny.</w:t>
      </w:r>
    </w:p>
    <w:p w:rsidR="009F3A10" w:rsidRPr="001C40D2" w:rsidRDefault="009F3A10" w:rsidP="00EB19AE">
      <w:pPr>
        <w:spacing w:line="276" w:lineRule="auto"/>
        <w:jc w:val="both"/>
        <w:rPr>
          <w:rFonts w:ascii="Arial" w:hAnsi="Arial" w:cs="Arial"/>
          <w:sz w:val="22"/>
          <w:lang w:val="pl-PL"/>
        </w:rPr>
      </w:pPr>
      <w:r w:rsidRPr="001C40D2">
        <w:rPr>
          <w:rFonts w:ascii="Arial" w:hAnsi="Arial" w:cs="Arial"/>
          <w:sz w:val="22"/>
          <w:lang w:val="pl-PL"/>
        </w:rPr>
        <w:t>3. Zgodnie z treścią Rozdziału 8 Regulaminu AIPH, organizator wystawy kategorii A1 powinien powołać Międzynarodowe Jury Honorowe (lub Wielkie Jury); w jego skład powinno wchodzić co najmniej 7 osób, zaś przewodniczący oraz większość członków jury powinna wywodzić się spoza kraju będącego gospodarzem wystawy. Co najmniej dwóch członków jury zostanie wskazanych przez komitet wykonawczy AIPH. Choć dopuszczalne jest powołanie w skład jury zasłużonych osób spoza branży ogrodniczej, to organizator musi zapewnić, że Jury Honorowe posiadać będzie wysoki poziom wiedzy ogrodniczej.</w:t>
      </w:r>
    </w:p>
    <w:p w:rsidR="009F3A10" w:rsidRPr="001C40D2" w:rsidRDefault="009F3A10" w:rsidP="00EB19AE">
      <w:pPr>
        <w:spacing w:line="276" w:lineRule="auto"/>
        <w:jc w:val="both"/>
        <w:rPr>
          <w:rFonts w:ascii="Arial" w:hAnsi="Arial" w:cs="Arial"/>
          <w:sz w:val="22"/>
          <w:lang w:val="pl-PL"/>
        </w:rPr>
      </w:pPr>
      <w:r w:rsidRPr="001C40D2">
        <w:rPr>
          <w:rFonts w:ascii="Arial" w:hAnsi="Arial" w:cs="Arial"/>
          <w:sz w:val="22"/>
          <w:lang w:val="pl-PL"/>
        </w:rPr>
        <w:t>4. Wielkie Jury odpowiedzialne będzie za potwierdzenie werdyktów pozostałych jury; będzie również samodzielnie dokonywać oceny i przyznawać nagrody w głównych kategoriach międzynarodowych.</w:t>
      </w:r>
    </w:p>
    <w:p w:rsidR="009F3A10" w:rsidRPr="001C40D2" w:rsidRDefault="009F3A10" w:rsidP="00EB19AE">
      <w:pPr>
        <w:spacing w:line="276" w:lineRule="auto"/>
        <w:jc w:val="both"/>
        <w:rPr>
          <w:rFonts w:ascii="Arial" w:hAnsi="Arial" w:cs="Arial"/>
          <w:sz w:val="22"/>
          <w:lang w:val="pl-PL"/>
        </w:rPr>
      </w:pPr>
      <w:r w:rsidRPr="001C40D2">
        <w:rPr>
          <w:rFonts w:ascii="Arial" w:hAnsi="Arial" w:cs="Arial"/>
          <w:sz w:val="22"/>
          <w:lang w:val="pl-PL"/>
        </w:rPr>
        <w:t xml:space="preserve">5. Inne kategorie konkursowe podczas wystaw kategorii A1 oceniane będą przez jury składające się z co najmniej trzech członków, z których niektórzy zostaną wyłonieni spośród </w:t>
      </w:r>
      <w:r w:rsidRPr="001C40D2">
        <w:rPr>
          <w:rFonts w:ascii="Arial" w:hAnsi="Arial" w:cs="Arial"/>
          <w:sz w:val="22"/>
          <w:lang w:val="pl-PL"/>
        </w:rPr>
        <w:lastRenderedPageBreak/>
        <w:t>wszystkich krajów uczestniczących w wystawie. Takie jury składać się będą wyłącznie z przedstawicieli branży ogrodniczej posiadających ekspercką wiedzę w ocenianej dziedzinie.</w:t>
      </w:r>
    </w:p>
    <w:p w:rsidR="009F3A10" w:rsidRPr="001C40D2" w:rsidRDefault="009F3A10" w:rsidP="00EB19AE">
      <w:pPr>
        <w:spacing w:line="276" w:lineRule="auto"/>
        <w:jc w:val="both"/>
        <w:rPr>
          <w:rFonts w:ascii="Arial" w:hAnsi="Arial" w:cs="Arial"/>
          <w:sz w:val="22"/>
          <w:lang w:val="pl-PL"/>
        </w:rPr>
      </w:pPr>
      <w:r w:rsidRPr="001C40D2">
        <w:rPr>
          <w:rFonts w:ascii="Arial" w:hAnsi="Arial" w:cs="Arial"/>
          <w:sz w:val="22"/>
          <w:lang w:val="pl-PL"/>
        </w:rPr>
        <w:t>6. Na wystawach kategorii A1 Wielkie Jury i inne jury eksperckie odpowiedzialne za przyznawanie nagród ekspozycjom stałym powinny spotkać się co najmniej trzy razy w trakcie wystawy; na wystawach kategorii B jury powinny spotykać się co najmniej dwa razy w trakcie wystawy. Ostateczne decyzje jury uwzględnią ogólne wyniki osiągnięte przez cały czas trwania wystawy.</w:t>
      </w:r>
    </w:p>
    <w:p w:rsidR="009F3A10" w:rsidRPr="001C40D2" w:rsidRDefault="009F3A10" w:rsidP="00EB19AE">
      <w:pPr>
        <w:spacing w:line="276" w:lineRule="auto"/>
        <w:jc w:val="both"/>
        <w:rPr>
          <w:rFonts w:ascii="Arial" w:hAnsi="Arial" w:cs="Arial"/>
          <w:sz w:val="22"/>
          <w:lang w:val="pl-PL"/>
        </w:rPr>
      </w:pPr>
      <w:r w:rsidRPr="001C40D2">
        <w:rPr>
          <w:rFonts w:ascii="Arial" w:hAnsi="Arial" w:cs="Arial"/>
          <w:sz w:val="22"/>
          <w:lang w:val="pl-PL"/>
        </w:rPr>
        <w:t>7. Ekspozycje na tymczasowych show organizowanych w ramach takich wystaw powinny być oceniane osobno, przez jury składające się z co najmniej pięciu członków, którzy muszą dokonać oceny przed rozpoczęciem show.</w:t>
      </w:r>
    </w:p>
    <w:p w:rsidR="009F3A10" w:rsidRPr="001C40D2" w:rsidRDefault="009F3A10" w:rsidP="00EB19AE">
      <w:pPr>
        <w:spacing w:line="276" w:lineRule="auto"/>
        <w:jc w:val="both"/>
        <w:rPr>
          <w:rFonts w:ascii="Arial" w:hAnsi="Arial" w:cs="Arial"/>
          <w:sz w:val="22"/>
          <w:lang w:val="pl-PL"/>
        </w:rPr>
      </w:pPr>
      <w:r w:rsidRPr="001C40D2">
        <w:rPr>
          <w:rFonts w:ascii="Arial" w:hAnsi="Arial" w:cs="Arial"/>
          <w:sz w:val="22"/>
          <w:lang w:val="pl-PL"/>
        </w:rPr>
        <w:t>8. Na wystawach kategorii B, C i D Międzynarodowe Jury Honorowe dokona oceny zgodnie z zapisami Rozdziału 8 Regulaminu AIPH. Proces oceny musi zostać zakończony z chwilą dokonania ostatniego osądu; informacje o przyznanych nagrodach powinny również zostać podane do wiadomości do tego czasu.</w:t>
      </w:r>
    </w:p>
    <w:p w:rsidR="00F055E1" w:rsidRPr="001C40D2" w:rsidRDefault="009F3A10" w:rsidP="00EB19AE">
      <w:pPr>
        <w:spacing w:line="276" w:lineRule="auto"/>
        <w:jc w:val="both"/>
        <w:rPr>
          <w:rFonts w:ascii="Arial" w:hAnsi="Arial" w:cs="Arial"/>
          <w:sz w:val="22"/>
          <w:lang w:val="pl-PL"/>
        </w:rPr>
      </w:pPr>
      <w:r w:rsidRPr="001C40D2">
        <w:rPr>
          <w:rFonts w:ascii="Arial" w:hAnsi="Arial" w:cs="Arial"/>
          <w:sz w:val="22"/>
          <w:lang w:val="pl-PL"/>
        </w:rPr>
        <w:t xml:space="preserve">9. </w:t>
      </w:r>
      <w:r w:rsidR="00F055E1" w:rsidRPr="001C40D2">
        <w:rPr>
          <w:rFonts w:ascii="Arial" w:hAnsi="Arial" w:cs="Arial"/>
          <w:sz w:val="22"/>
          <w:lang w:val="pl-PL"/>
        </w:rPr>
        <w:t xml:space="preserve">Oceny w </w:t>
      </w:r>
      <w:r w:rsidRPr="001C40D2">
        <w:rPr>
          <w:rFonts w:ascii="Arial" w:hAnsi="Arial" w:cs="Arial"/>
          <w:sz w:val="22"/>
          <w:lang w:val="pl-PL"/>
        </w:rPr>
        <w:t>Podkategori</w:t>
      </w:r>
      <w:r w:rsidR="00F055E1" w:rsidRPr="001C40D2">
        <w:rPr>
          <w:rFonts w:ascii="Arial" w:hAnsi="Arial" w:cs="Arial"/>
          <w:sz w:val="22"/>
          <w:lang w:val="pl-PL"/>
        </w:rPr>
        <w:t xml:space="preserve">ach </w:t>
      </w:r>
      <w:r w:rsidRPr="001C40D2">
        <w:rPr>
          <w:rFonts w:ascii="Arial" w:hAnsi="Arial" w:cs="Arial"/>
          <w:sz w:val="22"/>
          <w:lang w:val="pl-PL"/>
        </w:rPr>
        <w:t>i Konkur</w:t>
      </w:r>
      <w:r w:rsidR="00F055E1" w:rsidRPr="001C40D2">
        <w:rPr>
          <w:rFonts w:ascii="Arial" w:hAnsi="Arial" w:cs="Arial"/>
          <w:sz w:val="22"/>
          <w:lang w:val="pl-PL"/>
        </w:rPr>
        <w:t xml:space="preserve">sach </w:t>
      </w:r>
      <w:r w:rsidRPr="001C40D2">
        <w:rPr>
          <w:rFonts w:ascii="Arial" w:hAnsi="Arial" w:cs="Arial"/>
          <w:sz w:val="22"/>
          <w:lang w:val="pl-PL"/>
        </w:rPr>
        <w:t xml:space="preserve"> Produktow</w:t>
      </w:r>
      <w:r w:rsidR="00F055E1" w:rsidRPr="001C40D2">
        <w:rPr>
          <w:rFonts w:ascii="Arial" w:hAnsi="Arial" w:cs="Arial"/>
          <w:sz w:val="22"/>
          <w:lang w:val="pl-PL"/>
        </w:rPr>
        <w:t>ych dokonywać będą jury eksperckie, składające się z co najmniej trzech członków posiadających dogłębną wiedzę na temat ocenianych produktów.</w:t>
      </w:r>
    </w:p>
    <w:p w:rsidR="00F055E1" w:rsidRPr="001C40D2" w:rsidRDefault="00F055E1" w:rsidP="00EB19AE">
      <w:pPr>
        <w:spacing w:line="276" w:lineRule="auto"/>
        <w:jc w:val="both"/>
        <w:rPr>
          <w:rFonts w:ascii="Arial" w:hAnsi="Arial" w:cs="Arial"/>
          <w:sz w:val="22"/>
          <w:lang w:val="pl-PL"/>
        </w:rPr>
      </w:pPr>
      <w:r w:rsidRPr="001C40D2">
        <w:rPr>
          <w:rFonts w:ascii="Arial" w:hAnsi="Arial" w:cs="Arial"/>
          <w:sz w:val="22"/>
          <w:lang w:val="pl-PL"/>
        </w:rPr>
        <w:t>10. Każdemu członkowi jury przysługiwać będzie jeden głos.</w:t>
      </w:r>
    </w:p>
    <w:p w:rsidR="009F3A10" w:rsidRPr="001C40D2" w:rsidRDefault="00F055E1" w:rsidP="00EB19AE">
      <w:pPr>
        <w:spacing w:line="276" w:lineRule="auto"/>
        <w:jc w:val="both"/>
        <w:rPr>
          <w:rFonts w:ascii="Arial" w:hAnsi="Arial" w:cs="Arial"/>
          <w:sz w:val="22"/>
          <w:lang w:val="pl-PL"/>
        </w:rPr>
      </w:pPr>
      <w:r w:rsidRPr="001C40D2">
        <w:rPr>
          <w:rFonts w:ascii="Arial" w:hAnsi="Arial" w:cs="Arial"/>
          <w:sz w:val="22"/>
          <w:lang w:val="pl-PL"/>
        </w:rPr>
        <w:t>11. Organizatorzy mogą powoływać zespoły ekspertów technicznych, które doradzać będą jury, aczkolwiek ekspertom tym nie będzie przysługiwać prawo głosu.</w:t>
      </w:r>
    </w:p>
    <w:p w:rsidR="00F055E1" w:rsidRPr="001C40D2" w:rsidRDefault="00F055E1" w:rsidP="00EB19AE">
      <w:pPr>
        <w:spacing w:line="276" w:lineRule="auto"/>
        <w:jc w:val="both"/>
        <w:rPr>
          <w:rFonts w:ascii="Arial" w:hAnsi="Arial" w:cs="Arial"/>
          <w:sz w:val="22"/>
          <w:lang w:val="pl-PL"/>
        </w:rPr>
      </w:pPr>
      <w:r w:rsidRPr="001C40D2">
        <w:rPr>
          <w:rFonts w:ascii="Arial" w:hAnsi="Arial" w:cs="Arial"/>
          <w:sz w:val="22"/>
          <w:lang w:val="pl-PL"/>
        </w:rPr>
        <w:t>12. Dokumenty przekazywane członkom jury i stanowiące część procesu oceny powinny być dostępne w językach ojczystych członków jury uczestniczących w procesie, a przynajmniej w języku angielskim.</w:t>
      </w:r>
    </w:p>
    <w:p w:rsidR="00F055E1" w:rsidRPr="001C40D2" w:rsidRDefault="00F055E1" w:rsidP="00EB19AE">
      <w:pPr>
        <w:spacing w:line="276" w:lineRule="auto"/>
        <w:jc w:val="both"/>
        <w:rPr>
          <w:rFonts w:ascii="Arial" w:hAnsi="Arial" w:cs="Arial"/>
          <w:sz w:val="22"/>
          <w:lang w:val="pl-PL"/>
        </w:rPr>
      </w:pPr>
      <w:r w:rsidRPr="001C40D2">
        <w:rPr>
          <w:rFonts w:ascii="Arial" w:hAnsi="Arial" w:cs="Arial"/>
          <w:sz w:val="22"/>
          <w:lang w:val="pl-PL"/>
        </w:rPr>
        <w:t>13. Wszelkie spory wynikłe podczas lub w wyniku procesu oceny rozstrzygane będą przez Wielkie Jury w przypadku wystaw kategorii A1 oraz przez starsze jury w przypadku wystaw innych kategorii.</w:t>
      </w:r>
    </w:p>
    <w:p w:rsidR="00F055E1" w:rsidRPr="001C40D2" w:rsidRDefault="00F055E1" w:rsidP="00EB19AE">
      <w:pPr>
        <w:spacing w:line="276" w:lineRule="auto"/>
        <w:jc w:val="both"/>
        <w:rPr>
          <w:rFonts w:ascii="Arial" w:hAnsi="Arial" w:cs="Arial"/>
          <w:sz w:val="22"/>
          <w:lang w:val="pl-PL"/>
        </w:rPr>
      </w:pPr>
    </w:p>
    <w:p w:rsidR="00F055E1" w:rsidRPr="001C40D2" w:rsidRDefault="00F055E1" w:rsidP="00EB19AE">
      <w:pPr>
        <w:spacing w:line="276" w:lineRule="auto"/>
        <w:jc w:val="both"/>
        <w:rPr>
          <w:rFonts w:ascii="Arial" w:hAnsi="Arial" w:cs="Arial"/>
          <w:sz w:val="22"/>
          <w:u w:val="single"/>
          <w:lang w:val="pl-PL"/>
        </w:rPr>
      </w:pPr>
      <w:r w:rsidRPr="001C40D2">
        <w:rPr>
          <w:rFonts w:ascii="Arial" w:hAnsi="Arial" w:cs="Arial"/>
          <w:sz w:val="22"/>
          <w:u w:val="single"/>
          <w:lang w:val="pl-PL"/>
        </w:rPr>
        <w:t>Nagrody:</w:t>
      </w:r>
    </w:p>
    <w:p w:rsidR="00F055E1" w:rsidRPr="001C40D2" w:rsidRDefault="00F055E1" w:rsidP="00EB19AE">
      <w:pPr>
        <w:spacing w:line="276" w:lineRule="auto"/>
        <w:jc w:val="both"/>
        <w:rPr>
          <w:rFonts w:ascii="Arial" w:hAnsi="Arial" w:cs="Arial"/>
          <w:sz w:val="22"/>
          <w:lang w:val="pl-PL"/>
        </w:rPr>
      </w:pPr>
      <w:r w:rsidRPr="001C40D2">
        <w:rPr>
          <w:rFonts w:ascii="Arial" w:hAnsi="Arial" w:cs="Arial"/>
          <w:sz w:val="22"/>
          <w:lang w:val="pl-PL"/>
        </w:rPr>
        <w:t>1. Pełne informacje na temat przyznawanych nagród powinny zostać udostępnione potencjalnym uczestnikom nie później niż na trzy miesiące przed otwarciem wystawy.</w:t>
      </w:r>
    </w:p>
    <w:p w:rsidR="00F055E1" w:rsidRPr="001C40D2" w:rsidRDefault="00F055E1" w:rsidP="00EB19AE">
      <w:pPr>
        <w:spacing w:line="276" w:lineRule="auto"/>
        <w:jc w:val="both"/>
        <w:rPr>
          <w:rFonts w:ascii="Arial" w:hAnsi="Arial" w:cs="Arial"/>
          <w:sz w:val="22"/>
          <w:lang w:val="pl-PL"/>
        </w:rPr>
      </w:pPr>
      <w:r w:rsidRPr="001C40D2">
        <w:rPr>
          <w:rFonts w:ascii="Arial" w:hAnsi="Arial" w:cs="Arial"/>
          <w:sz w:val="22"/>
          <w:lang w:val="pl-PL"/>
        </w:rPr>
        <w:t>2. W każdej kategorii konkursowej powinny być przyznane co najmniej trzy nagrody, jednakże jury może wedle własnego uznania przyznać więcej (lub mniej) nagród jeśli uzasadniać to będzie jakość ekspozycji.</w:t>
      </w:r>
    </w:p>
    <w:p w:rsidR="00F055E1" w:rsidRPr="001C40D2" w:rsidRDefault="00F055E1" w:rsidP="00EB19AE">
      <w:pPr>
        <w:spacing w:line="276" w:lineRule="auto"/>
        <w:jc w:val="both"/>
        <w:rPr>
          <w:rFonts w:ascii="Arial" w:hAnsi="Arial" w:cs="Arial"/>
          <w:sz w:val="22"/>
          <w:lang w:val="pl-PL"/>
        </w:rPr>
      </w:pPr>
      <w:r w:rsidRPr="001C40D2">
        <w:rPr>
          <w:rFonts w:ascii="Arial" w:hAnsi="Arial" w:cs="Arial"/>
          <w:sz w:val="22"/>
          <w:lang w:val="pl-PL"/>
        </w:rPr>
        <w:t>3. W przypadku wystaw kategorii A, nagrody będą przyznawane przez Wielkie Jury głównym ekspozycjom zarówno kraju-gospodarza, jak i zagranicznych uczestników. Pewna liczba takich nagród zostanie zarezerwowana dla każdej z tych dwóch kategorii; ekspozycje jednego kraju nie otrzymają więcej niż jedną główną nagrody.</w:t>
      </w:r>
    </w:p>
    <w:p w:rsidR="00F055E1" w:rsidRPr="001C40D2" w:rsidRDefault="00F055E1" w:rsidP="00EB19AE">
      <w:pPr>
        <w:spacing w:line="276" w:lineRule="auto"/>
        <w:jc w:val="both"/>
        <w:rPr>
          <w:rFonts w:ascii="Arial" w:hAnsi="Arial" w:cs="Arial"/>
          <w:sz w:val="22"/>
          <w:lang w:val="pl-PL"/>
        </w:rPr>
      </w:pPr>
      <w:r w:rsidRPr="001C40D2">
        <w:rPr>
          <w:rFonts w:ascii="Arial" w:hAnsi="Arial" w:cs="Arial"/>
          <w:sz w:val="22"/>
          <w:lang w:val="pl-PL"/>
        </w:rPr>
        <w:t>4. Wystawcy uhonorowani nagrodami powinni zostać niezwłocznie poinformowani o tym fakcie przez organizatorów; moment wręczenia takich nagród zostanie wybrany wedle uznania organizatorów.</w:t>
      </w:r>
    </w:p>
    <w:p w:rsidR="00F055E1" w:rsidRPr="001C40D2" w:rsidRDefault="00F055E1" w:rsidP="00EB19AE">
      <w:pPr>
        <w:spacing w:line="276" w:lineRule="auto"/>
        <w:jc w:val="both"/>
        <w:rPr>
          <w:rFonts w:ascii="Arial" w:hAnsi="Arial" w:cs="Arial"/>
          <w:sz w:val="22"/>
          <w:lang w:val="pl-PL"/>
        </w:rPr>
      </w:pPr>
      <w:r w:rsidRPr="001C40D2">
        <w:rPr>
          <w:rFonts w:ascii="Arial" w:hAnsi="Arial" w:cs="Arial"/>
          <w:sz w:val="22"/>
          <w:lang w:val="pl-PL"/>
        </w:rPr>
        <w:t>5. Łączna liczba i wartość dostępnych nagród zostanie ustalona przez organizatorów, aczkolwiek informacje w tej kwestii zawarte są w załączonym kwestionariuszu i będą uwzględniane w procesie przeglądu.</w:t>
      </w:r>
    </w:p>
    <w:p w:rsidR="00F055E1" w:rsidRPr="001C40D2" w:rsidRDefault="00F055E1" w:rsidP="00EB19AE">
      <w:pPr>
        <w:spacing w:line="276" w:lineRule="auto"/>
        <w:jc w:val="both"/>
        <w:rPr>
          <w:rFonts w:ascii="Arial" w:hAnsi="Arial" w:cs="Arial"/>
          <w:sz w:val="22"/>
          <w:lang w:val="pl-PL"/>
        </w:rPr>
      </w:pPr>
    </w:p>
    <w:p w:rsidR="00F055E1" w:rsidRPr="001C40D2" w:rsidRDefault="00F055E1" w:rsidP="00EB19AE">
      <w:pPr>
        <w:spacing w:line="276" w:lineRule="auto"/>
        <w:jc w:val="both"/>
        <w:rPr>
          <w:rFonts w:ascii="Arial" w:hAnsi="Arial" w:cs="Arial"/>
          <w:sz w:val="22"/>
          <w:lang w:val="pl-PL"/>
        </w:rPr>
      </w:pPr>
      <w:r w:rsidRPr="001C40D2">
        <w:rPr>
          <w:rFonts w:ascii="Arial" w:hAnsi="Arial" w:cs="Arial"/>
          <w:sz w:val="22"/>
          <w:lang w:val="pl-PL"/>
        </w:rPr>
        <w:t>PROCEDURA I KRYTERIA WRĘCZANIA MIĘDZYNARODOWEJ HONOROWEJ NAGRODY AIPH NA WYSTAWACH KATEGORII A1 i B</w:t>
      </w:r>
    </w:p>
    <w:p w:rsidR="00F055E1" w:rsidRPr="001C40D2" w:rsidRDefault="00F055E1" w:rsidP="00EB19AE">
      <w:pPr>
        <w:spacing w:line="276" w:lineRule="auto"/>
        <w:jc w:val="both"/>
        <w:rPr>
          <w:rFonts w:ascii="Arial" w:hAnsi="Arial" w:cs="Arial"/>
          <w:sz w:val="22"/>
          <w:lang w:val="pl-PL"/>
        </w:rPr>
      </w:pPr>
      <w:r w:rsidRPr="001C40D2">
        <w:rPr>
          <w:rFonts w:ascii="Arial" w:hAnsi="Arial" w:cs="Arial"/>
          <w:sz w:val="22"/>
          <w:lang w:val="pl-PL"/>
        </w:rPr>
        <w:t xml:space="preserve">Poniższe zapisy określają procedurę i kryteria przyznawania Międzynarodowej Honorowej Nagrody AIPH zwycięzcom konkursów na wystawach kategorii A1 i B zarejestrowanych przez </w:t>
      </w:r>
      <w:r w:rsidRPr="001C40D2">
        <w:rPr>
          <w:rFonts w:ascii="Arial" w:hAnsi="Arial" w:cs="Arial"/>
          <w:sz w:val="22"/>
          <w:lang w:val="pl-PL"/>
        </w:rPr>
        <w:lastRenderedPageBreak/>
        <w:t>AIPH zgodnie z zapisami Rozdziału 8 regulaminu wystaw AIPH.</w:t>
      </w:r>
    </w:p>
    <w:p w:rsidR="00F055E1" w:rsidRPr="001C40D2" w:rsidRDefault="00F055E1" w:rsidP="00EB19AE">
      <w:pPr>
        <w:spacing w:line="276" w:lineRule="auto"/>
        <w:jc w:val="both"/>
        <w:rPr>
          <w:rFonts w:ascii="Arial" w:hAnsi="Arial" w:cs="Arial"/>
          <w:sz w:val="22"/>
          <w:lang w:val="pl-PL"/>
        </w:rPr>
      </w:pPr>
    </w:p>
    <w:p w:rsidR="00F055E1" w:rsidRPr="001C40D2" w:rsidRDefault="00F055E1" w:rsidP="00EB19AE">
      <w:pPr>
        <w:spacing w:line="276" w:lineRule="auto"/>
        <w:jc w:val="both"/>
        <w:rPr>
          <w:rFonts w:ascii="Arial" w:hAnsi="Arial" w:cs="Arial"/>
          <w:sz w:val="22"/>
          <w:u w:val="single"/>
          <w:lang w:val="pl-PL"/>
        </w:rPr>
      </w:pPr>
      <w:r w:rsidRPr="001C40D2">
        <w:rPr>
          <w:rFonts w:ascii="Arial" w:hAnsi="Arial" w:cs="Arial"/>
          <w:sz w:val="22"/>
          <w:u w:val="single"/>
          <w:lang w:val="pl-PL"/>
        </w:rPr>
        <w:t>Procedura:</w:t>
      </w:r>
    </w:p>
    <w:p w:rsidR="00F055E1" w:rsidRPr="001C40D2" w:rsidRDefault="00F055E1" w:rsidP="00EB19AE">
      <w:pPr>
        <w:spacing w:line="276" w:lineRule="auto"/>
        <w:jc w:val="both"/>
        <w:rPr>
          <w:rFonts w:ascii="Arial" w:hAnsi="Arial" w:cs="Arial"/>
          <w:sz w:val="22"/>
          <w:lang w:val="pl-PL"/>
        </w:rPr>
      </w:pPr>
      <w:r w:rsidRPr="001C40D2">
        <w:rPr>
          <w:rFonts w:ascii="Arial" w:hAnsi="Arial" w:cs="Arial"/>
          <w:sz w:val="22"/>
          <w:lang w:val="pl-PL"/>
        </w:rPr>
        <w:t xml:space="preserve">1. Jury Honorowe (albo Wielkie Jury) wyłoni zwycięzcę nagrody i trofeum AIPH. </w:t>
      </w:r>
      <w:r w:rsidR="00EB19AE" w:rsidRPr="001C40D2">
        <w:rPr>
          <w:rFonts w:ascii="Arial" w:hAnsi="Arial" w:cs="Arial"/>
          <w:sz w:val="22"/>
          <w:lang w:val="pl-PL"/>
        </w:rPr>
        <w:t>Nastąpi to po ostatnim spotkaniu jury, tuż przed zamknięciem wystawy.</w:t>
      </w:r>
    </w:p>
    <w:p w:rsidR="00EB19AE" w:rsidRPr="001C40D2" w:rsidRDefault="00EB19AE" w:rsidP="00EB19AE">
      <w:pPr>
        <w:spacing w:line="276" w:lineRule="auto"/>
        <w:jc w:val="both"/>
        <w:rPr>
          <w:rFonts w:ascii="Arial" w:hAnsi="Arial" w:cs="Arial"/>
          <w:sz w:val="22"/>
          <w:lang w:val="pl-PL"/>
        </w:rPr>
      </w:pPr>
      <w:r w:rsidRPr="001C40D2">
        <w:rPr>
          <w:rFonts w:ascii="Arial" w:hAnsi="Arial" w:cs="Arial"/>
          <w:sz w:val="22"/>
          <w:lang w:val="pl-PL"/>
        </w:rPr>
        <w:t xml:space="preserve">2. O nagrodę AIPH rywalizować będą uczestnicy międzynarodowi prezentujący ekspozycje zarówno wewnętrzne, jak i zewnętrzne. </w:t>
      </w:r>
    </w:p>
    <w:p w:rsidR="00EB19AE" w:rsidRPr="001C40D2" w:rsidRDefault="00EB19AE" w:rsidP="00EB19AE">
      <w:pPr>
        <w:spacing w:line="276" w:lineRule="auto"/>
        <w:jc w:val="both"/>
        <w:rPr>
          <w:rFonts w:ascii="Arial" w:hAnsi="Arial" w:cs="Arial"/>
          <w:sz w:val="22"/>
          <w:lang w:val="pl-PL"/>
        </w:rPr>
      </w:pPr>
      <w:r w:rsidRPr="001C40D2">
        <w:rPr>
          <w:rFonts w:ascii="Arial" w:hAnsi="Arial" w:cs="Arial"/>
          <w:sz w:val="22"/>
          <w:lang w:val="pl-PL"/>
        </w:rPr>
        <w:t>3. Trofeum zostanie wręczone jednemu zwycięzcy.</w:t>
      </w:r>
    </w:p>
    <w:p w:rsidR="00EB19AE" w:rsidRPr="001C40D2" w:rsidRDefault="00EB19AE" w:rsidP="00EB19AE">
      <w:pPr>
        <w:spacing w:line="276" w:lineRule="auto"/>
        <w:jc w:val="both"/>
        <w:rPr>
          <w:rFonts w:ascii="Arial" w:hAnsi="Arial" w:cs="Arial"/>
          <w:sz w:val="22"/>
          <w:lang w:val="pl-PL"/>
        </w:rPr>
      </w:pPr>
    </w:p>
    <w:p w:rsidR="00EB19AE" w:rsidRPr="001C40D2" w:rsidRDefault="00EB19AE" w:rsidP="00EB19AE">
      <w:pPr>
        <w:spacing w:line="276" w:lineRule="auto"/>
        <w:jc w:val="both"/>
        <w:rPr>
          <w:rFonts w:ascii="Arial" w:hAnsi="Arial" w:cs="Arial"/>
          <w:sz w:val="22"/>
          <w:u w:val="single"/>
          <w:lang w:val="pl-PL"/>
        </w:rPr>
      </w:pPr>
      <w:r w:rsidRPr="001C40D2">
        <w:rPr>
          <w:rFonts w:ascii="Arial" w:hAnsi="Arial" w:cs="Arial"/>
          <w:sz w:val="22"/>
          <w:u w:val="single"/>
          <w:lang w:val="pl-PL"/>
        </w:rPr>
        <w:t>Kryteria:</w:t>
      </w:r>
    </w:p>
    <w:p w:rsidR="00EB19AE" w:rsidRPr="001C40D2" w:rsidRDefault="00EB19AE" w:rsidP="00EB19AE">
      <w:pPr>
        <w:spacing w:line="276" w:lineRule="auto"/>
        <w:jc w:val="both"/>
        <w:rPr>
          <w:rFonts w:ascii="Arial" w:hAnsi="Arial" w:cs="Arial"/>
          <w:sz w:val="22"/>
          <w:lang w:val="pl-PL"/>
        </w:rPr>
      </w:pPr>
      <w:r w:rsidRPr="001C40D2">
        <w:rPr>
          <w:rFonts w:ascii="Arial" w:hAnsi="Arial" w:cs="Arial"/>
          <w:sz w:val="22"/>
          <w:lang w:val="pl-PL"/>
        </w:rPr>
        <w:t>1. Projekt ogrodu/prezentacji powinien być innowacyjny lub stanowić przykład typowego narodowego projektu ogrodu kraju danego uczestnika.</w:t>
      </w:r>
    </w:p>
    <w:p w:rsidR="00EB19AE" w:rsidRPr="001C40D2" w:rsidRDefault="00EB19AE" w:rsidP="00EB19AE">
      <w:pPr>
        <w:spacing w:line="276" w:lineRule="auto"/>
        <w:jc w:val="both"/>
        <w:rPr>
          <w:rFonts w:ascii="Arial" w:hAnsi="Arial" w:cs="Arial"/>
          <w:sz w:val="22"/>
          <w:lang w:val="pl-PL"/>
        </w:rPr>
      </w:pPr>
      <w:r w:rsidRPr="001C40D2">
        <w:rPr>
          <w:rFonts w:ascii="Arial" w:hAnsi="Arial" w:cs="Arial"/>
          <w:sz w:val="22"/>
          <w:lang w:val="pl-PL"/>
        </w:rPr>
        <w:t>2. Ogród/prezentacja powinny przyczyniać się do promocji koncepcji „zielonych miast”.</w:t>
      </w:r>
    </w:p>
    <w:p w:rsidR="00EB19AE" w:rsidRPr="001C40D2" w:rsidRDefault="00EB19AE" w:rsidP="00EB19AE">
      <w:pPr>
        <w:spacing w:line="276" w:lineRule="auto"/>
        <w:jc w:val="both"/>
        <w:rPr>
          <w:rFonts w:ascii="Arial" w:hAnsi="Arial" w:cs="Arial"/>
          <w:sz w:val="22"/>
          <w:lang w:val="pl-PL"/>
        </w:rPr>
      </w:pPr>
      <w:r w:rsidRPr="001C40D2">
        <w:rPr>
          <w:rFonts w:ascii="Arial" w:hAnsi="Arial" w:cs="Arial"/>
          <w:sz w:val="22"/>
          <w:lang w:val="pl-PL"/>
        </w:rPr>
        <w:t>3. Ogród/prezentacja powinny prezentować wysoką jakość w zakresie wykorzystanych materiałów i roślin:</w:t>
      </w:r>
    </w:p>
    <w:p w:rsidR="00EB19AE" w:rsidRPr="001C40D2" w:rsidRDefault="00EB19AE" w:rsidP="00EB19AE">
      <w:pPr>
        <w:spacing w:line="276" w:lineRule="auto"/>
        <w:jc w:val="both"/>
        <w:rPr>
          <w:rFonts w:ascii="Arial" w:hAnsi="Arial" w:cs="Arial"/>
          <w:sz w:val="22"/>
          <w:lang w:val="pl-PL"/>
        </w:rPr>
      </w:pPr>
      <w:r w:rsidRPr="001C40D2">
        <w:rPr>
          <w:rFonts w:ascii="Arial" w:hAnsi="Arial" w:cs="Arial"/>
          <w:sz w:val="22"/>
          <w:lang w:val="pl-PL"/>
        </w:rPr>
        <w:t>a) ogólny projekt i ogólne wrażenie;</w:t>
      </w:r>
    </w:p>
    <w:p w:rsidR="00EB19AE" w:rsidRPr="001C40D2" w:rsidRDefault="00EB19AE" w:rsidP="00EB19AE">
      <w:pPr>
        <w:spacing w:line="276" w:lineRule="auto"/>
        <w:jc w:val="both"/>
        <w:rPr>
          <w:rFonts w:ascii="Arial" w:hAnsi="Arial" w:cs="Arial"/>
          <w:sz w:val="22"/>
          <w:lang w:val="pl-PL"/>
        </w:rPr>
      </w:pPr>
      <w:r w:rsidRPr="001C40D2">
        <w:rPr>
          <w:rFonts w:ascii="Arial" w:hAnsi="Arial" w:cs="Arial"/>
          <w:sz w:val="22"/>
          <w:lang w:val="pl-PL"/>
        </w:rPr>
        <w:t>b) unikalność i innowacyjność lub poziom kreatywności;</w:t>
      </w:r>
    </w:p>
    <w:p w:rsidR="00EB19AE" w:rsidRPr="001C40D2" w:rsidRDefault="00EB19AE" w:rsidP="00EB19AE">
      <w:pPr>
        <w:spacing w:line="276" w:lineRule="auto"/>
        <w:jc w:val="both"/>
        <w:rPr>
          <w:rFonts w:ascii="Arial" w:hAnsi="Arial" w:cs="Arial"/>
          <w:sz w:val="22"/>
          <w:lang w:val="pl-PL"/>
        </w:rPr>
      </w:pPr>
      <w:r w:rsidRPr="001C40D2">
        <w:rPr>
          <w:rFonts w:ascii="Arial" w:hAnsi="Arial" w:cs="Arial"/>
          <w:sz w:val="22"/>
          <w:lang w:val="pl-PL"/>
        </w:rPr>
        <w:t>c) spójność realizacji z przedstawionym tematem pracy konkursowej;</w:t>
      </w:r>
    </w:p>
    <w:p w:rsidR="00EB19AE" w:rsidRPr="001C40D2" w:rsidRDefault="00EB19AE" w:rsidP="00EB19AE">
      <w:pPr>
        <w:spacing w:line="276" w:lineRule="auto"/>
        <w:jc w:val="both"/>
        <w:rPr>
          <w:rFonts w:ascii="Arial" w:hAnsi="Arial" w:cs="Arial"/>
          <w:sz w:val="22"/>
          <w:lang w:val="pl-PL"/>
        </w:rPr>
      </w:pPr>
      <w:r w:rsidRPr="001C40D2">
        <w:rPr>
          <w:rFonts w:ascii="Arial" w:hAnsi="Arial" w:cs="Arial"/>
          <w:sz w:val="22"/>
          <w:lang w:val="pl-PL"/>
        </w:rPr>
        <w:t>d) wykorzystane materiały i rośliny (różnorodność i jakość);</w:t>
      </w:r>
    </w:p>
    <w:p w:rsidR="00EB19AE" w:rsidRPr="001C40D2" w:rsidRDefault="00EB19AE" w:rsidP="00EB19AE">
      <w:pPr>
        <w:spacing w:line="276" w:lineRule="auto"/>
        <w:jc w:val="both"/>
        <w:rPr>
          <w:rFonts w:ascii="Arial" w:hAnsi="Arial" w:cs="Arial"/>
          <w:sz w:val="22"/>
          <w:lang w:val="pl-PL"/>
        </w:rPr>
      </w:pPr>
      <w:r w:rsidRPr="001C40D2">
        <w:rPr>
          <w:rFonts w:ascii="Arial" w:hAnsi="Arial" w:cs="Arial"/>
          <w:sz w:val="22"/>
          <w:lang w:val="pl-PL"/>
        </w:rPr>
        <w:t>e) przydatność w domowym ogrodnictwie lub zieleni miejskiej;</w:t>
      </w:r>
    </w:p>
    <w:p w:rsidR="00EB19AE" w:rsidRPr="001C40D2" w:rsidRDefault="00EB19AE" w:rsidP="00EB19AE">
      <w:pPr>
        <w:spacing w:line="276" w:lineRule="auto"/>
        <w:jc w:val="both"/>
        <w:rPr>
          <w:rFonts w:ascii="Arial" w:hAnsi="Arial" w:cs="Arial"/>
          <w:sz w:val="22"/>
          <w:lang w:val="pl-PL"/>
        </w:rPr>
      </w:pPr>
      <w:r w:rsidRPr="001C40D2">
        <w:rPr>
          <w:rFonts w:ascii="Arial" w:hAnsi="Arial" w:cs="Arial"/>
          <w:sz w:val="22"/>
          <w:lang w:val="pl-PL"/>
        </w:rPr>
        <w:t xml:space="preserve">f) w drugiej i trzeciej rundzie pod uwagę brane są zdolność do utrzymania projektu i jego trwałość, budowa oraz zastosowane materiały. </w:t>
      </w:r>
    </w:p>
    <w:p w:rsidR="00EB19AE" w:rsidRPr="001C40D2" w:rsidRDefault="00EB19AE" w:rsidP="00EB19AE">
      <w:pPr>
        <w:spacing w:line="276" w:lineRule="auto"/>
        <w:jc w:val="both"/>
        <w:rPr>
          <w:rFonts w:ascii="Arial" w:hAnsi="Arial" w:cs="Arial"/>
          <w:sz w:val="22"/>
          <w:lang w:val="pl-PL"/>
        </w:rPr>
      </w:pPr>
    </w:p>
    <w:p w:rsidR="00F055E1" w:rsidRPr="001C40D2" w:rsidRDefault="00F055E1" w:rsidP="00EB19AE">
      <w:pPr>
        <w:spacing w:line="276" w:lineRule="auto"/>
        <w:jc w:val="both"/>
        <w:rPr>
          <w:rFonts w:ascii="Arial" w:hAnsi="Arial" w:cs="Arial"/>
          <w:sz w:val="22"/>
          <w:lang w:val="pl-PL"/>
        </w:rPr>
      </w:pPr>
    </w:p>
    <w:sectPr w:rsidR="00F055E1" w:rsidRPr="001C40D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43E" w:rsidRDefault="00EA643E" w:rsidP="009F3A10">
      <w:r>
        <w:separator/>
      </w:r>
    </w:p>
  </w:endnote>
  <w:endnote w:type="continuationSeparator" w:id="0">
    <w:p w:rsidR="00EA643E" w:rsidRDefault="00EA643E" w:rsidP="009F3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EE"/>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Verdana">
    <w:panose1 w:val="020B0604030504040204"/>
    <w:charset w:val="EE"/>
    <w:family w:val="swiss"/>
    <w:pitch w:val="variable"/>
    <w:sig w:usb0="A10006FF" w:usb1="4000205B" w:usb2="00000010" w:usb3="00000000" w:csb0="0000019F" w:csb1="00000000"/>
  </w:font>
  <w:font w:name="Segoe UI">
    <w:panose1 w:val="020B0502040204020203"/>
    <w:charset w:val="EE"/>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43E" w:rsidRDefault="00EA643E" w:rsidP="009F3A10">
      <w:r>
        <w:separator/>
      </w:r>
    </w:p>
  </w:footnote>
  <w:footnote w:type="continuationSeparator" w:id="0">
    <w:p w:rsidR="00EA643E" w:rsidRDefault="00EA643E" w:rsidP="009F3A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719C"/>
    <w:multiLevelType w:val="multilevel"/>
    <w:tmpl w:val="F55ED0A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C81584"/>
    <w:multiLevelType w:val="multilevel"/>
    <w:tmpl w:val="44725ED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0A0F6F"/>
    <w:multiLevelType w:val="multilevel"/>
    <w:tmpl w:val="78A6FCE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3D66EA"/>
    <w:multiLevelType w:val="multilevel"/>
    <w:tmpl w:val="35AED828"/>
    <w:lvl w:ilvl="0">
      <w:start w:val="1"/>
      <w:numFmt w:val="bullet"/>
      <w:lvlText w:val="•"/>
      <w:lvlJc w:val="left"/>
      <w:rPr>
        <w:rFonts w:ascii="Arial" w:eastAsia="Arial" w:hAnsi="Arial" w:cs="Arial"/>
        <w:b w:val="0"/>
        <w:bCs w:val="0"/>
        <w:i/>
        <w:iCs/>
        <w:smallCaps w:val="0"/>
        <w:strike w:val="0"/>
        <w:color w:val="000000"/>
        <w:spacing w:val="0"/>
        <w:w w:val="100"/>
        <w:position w:val="0"/>
        <w:sz w:val="15"/>
        <w:szCs w:val="15"/>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205053"/>
    <w:multiLevelType w:val="multilevel"/>
    <w:tmpl w:val="7FD8FEF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702099C"/>
    <w:multiLevelType w:val="multilevel"/>
    <w:tmpl w:val="8AF41EE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7B26F4E"/>
    <w:multiLevelType w:val="multilevel"/>
    <w:tmpl w:val="ACFA77D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623596"/>
    <w:multiLevelType w:val="multilevel"/>
    <w:tmpl w:val="F55ED0A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8815EA8"/>
    <w:multiLevelType w:val="multilevel"/>
    <w:tmpl w:val="466AAF3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F78122F"/>
    <w:multiLevelType w:val="multilevel"/>
    <w:tmpl w:val="A5D2EDC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D0F7C45"/>
    <w:multiLevelType w:val="multilevel"/>
    <w:tmpl w:val="5E0C6BA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E515232"/>
    <w:multiLevelType w:val="multilevel"/>
    <w:tmpl w:val="2F4E1C4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25A129E"/>
    <w:multiLevelType w:val="multilevel"/>
    <w:tmpl w:val="BAF8562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26942E9"/>
    <w:multiLevelType w:val="multilevel"/>
    <w:tmpl w:val="39E8083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6554967"/>
    <w:multiLevelType w:val="multilevel"/>
    <w:tmpl w:val="8D8222D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9D92DC7"/>
    <w:multiLevelType w:val="multilevel"/>
    <w:tmpl w:val="B75CE0C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E146C49"/>
    <w:multiLevelType w:val="multilevel"/>
    <w:tmpl w:val="EC72552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4845D53"/>
    <w:multiLevelType w:val="multilevel"/>
    <w:tmpl w:val="A5D2EDC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5193A41"/>
    <w:multiLevelType w:val="multilevel"/>
    <w:tmpl w:val="3B3A8194"/>
    <w:lvl w:ilvl="0">
      <w:start w:val="1"/>
      <w:numFmt w:val="upperLetter"/>
      <w:lvlText w:val="(%1)"/>
      <w:lvlJc w:val="left"/>
      <w:rPr>
        <w:rFonts w:ascii="Calibri" w:eastAsia="Calibri" w:hAnsi="Calibri" w:cs="Calibri"/>
        <w:b/>
        <w:bCs/>
        <w:i w:val="0"/>
        <w:iCs w:val="0"/>
        <w:smallCaps w:val="0"/>
        <w:strike w:val="0"/>
        <w:color w:val="000000"/>
        <w:spacing w:val="0"/>
        <w:w w:val="100"/>
        <w:position w:val="0"/>
        <w:sz w:val="16"/>
        <w:szCs w:val="16"/>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8BC4F3E"/>
    <w:multiLevelType w:val="multilevel"/>
    <w:tmpl w:val="69AEDAA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A075386"/>
    <w:multiLevelType w:val="multilevel"/>
    <w:tmpl w:val="F55ED0A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D940844"/>
    <w:multiLevelType w:val="multilevel"/>
    <w:tmpl w:val="B40A942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F1B3B7F"/>
    <w:multiLevelType w:val="multilevel"/>
    <w:tmpl w:val="5C32774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F4C7571"/>
    <w:multiLevelType w:val="multilevel"/>
    <w:tmpl w:val="F55ED0A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447227B"/>
    <w:multiLevelType w:val="multilevel"/>
    <w:tmpl w:val="F75E7C0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64D34A0"/>
    <w:multiLevelType w:val="multilevel"/>
    <w:tmpl w:val="2982EB8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7E4391C"/>
    <w:multiLevelType w:val="multilevel"/>
    <w:tmpl w:val="4BE4D7E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99472EB"/>
    <w:multiLevelType w:val="multilevel"/>
    <w:tmpl w:val="C916E18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E22219E"/>
    <w:multiLevelType w:val="multilevel"/>
    <w:tmpl w:val="30465584"/>
    <w:lvl w:ilvl="0">
      <w:start w:val="1"/>
      <w:numFmt w:val="bullet"/>
      <w:lvlText w:val="•"/>
      <w:lvlJc w:val="left"/>
      <w:rPr>
        <w:rFonts w:ascii="Arial" w:eastAsia="Arial" w:hAnsi="Arial" w:cs="Arial"/>
        <w:b w:val="0"/>
        <w:bCs w:val="0"/>
        <w:i/>
        <w:iCs/>
        <w:smallCaps w:val="0"/>
        <w:strike w:val="0"/>
        <w:color w:val="000000"/>
        <w:spacing w:val="0"/>
        <w:w w:val="100"/>
        <w:position w:val="0"/>
        <w:sz w:val="15"/>
        <w:szCs w:val="15"/>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4620DC6"/>
    <w:multiLevelType w:val="multilevel"/>
    <w:tmpl w:val="1D98A03E"/>
    <w:lvl w:ilvl="0">
      <w:start w:val="1"/>
      <w:numFmt w:val="upperLetter"/>
      <w:lvlText w:val="(%1)"/>
      <w:lvlJc w:val="left"/>
      <w:rPr>
        <w:rFonts w:ascii="Calibri" w:eastAsia="Calibri" w:hAnsi="Calibri" w:cs="Calibri"/>
        <w:b/>
        <w:bCs/>
        <w:i w:val="0"/>
        <w:iCs w:val="0"/>
        <w:smallCaps w:val="0"/>
        <w:strike w:val="0"/>
        <w:color w:val="000000"/>
        <w:spacing w:val="0"/>
        <w:w w:val="100"/>
        <w:position w:val="0"/>
        <w:sz w:val="16"/>
        <w:szCs w:val="16"/>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58C2DD9"/>
    <w:multiLevelType w:val="multilevel"/>
    <w:tmpl w:val="3D9CD39A"/>
    <w:lvl w:ilvl="0">
      <w:start w:val="1"/>
      <w:numFmt w:val="upperLetter"/>
      <w:lvlText w:val="(%1)"/>
      <w:lvlJc w:val="left"/>
      <w:rPr>
        <w:rFonts w:ascii="Calibri" w:eastAsia="Calibri" w:hAnsi="Calibri" w:cs="Calibri"/>
        <w:b/>
        <w:bCs/>
        <w:i w:val="0"/>
        <w:iCs w:val="0"/>
        <w:smallCaps w:val="0"/>
        <w:strike w:val="0"/>
        <w:color w:val="000000"/>
        <w:spacing w:val="0"/>
        <w:w w:val="100"/>
        <w:position w:val="0"/>
        <w:sz w:val="16"/>
        <w:szCs w:val="16"/>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6AD6C89"/>
    <w:multiLevelType w:val="multilevel"/>
    <w:tmpl w:val="18B09A5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33A6B90"/>
    <w:multiLevelType w:val="multilevel"/>
    <w:tmpl w:val="7BE0C2A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3DA5F36"/>
    <w:multiLevelType w:val="multilevel"/>
    <w:tmpl w:val="B72EE2B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4D32EA7"/>
    <w:multiLevelType w:val="multilevel"/>
    <w:tmpl w:val="CE64605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A9A5EC1"/>
    <w:multiLevelType w:val="multilevel"/>
    <w:tmpl w:val="A954805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AA33225"/>
    <w:multiLevelType w:val="multilevel"/>
    <w:tmpl w:val="F15262C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B555F00"/>
    <w:multiLevelType w:val="multilevel"/>
    <w:tmpl w:val="9A1A7FBE"/>
    <w:lvl w:ilvl="0">
      <w:start w:val="1"/>
      <w:numFmt w:val="upperLetter"/>
      <w:lvlText w:val="%1)"/>
      <w:lvlJc w:val="left"/>
      <w:rPr>
        <w:rFonts w:ascii="Calibri" w:eastAsia="Calibri" w:hAnsi="Calibri" w:cs="Calibri"/>
        <w:b/>
        <w:bCs/>
        <w:i w:val="0"/>
        <w:iCs w:val="0"/>
        <w:smallCaps w:val="0"/>
        <w:strike w:val="0"/>
        <w:color w:val="000000"/>
        <w:spacing w:val="0"/>
        <w:w w:val="100"/>
        <w:position w:val="0"/>
        <w:sz w:val="16"/>
        <w:szCs w:val="16"/>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C3329EA"/>
    <w:multiLevelType w:val="multilevel"/>
    <w:tmpl w:val="7E9EF83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C3E4D6E"/>
    <w:multiLevelType w:val="multilevel"/>
    <w:tmpl w:val="8332B55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75B3CF4"/>
    <w:multiLevelType w:val="multilevel"/>
    <w:tmpl w:val="4232E12A"/>
    <w:lvl w:ilvl="0">
      <w:start w:val="1"/>
      <w:numFmt w:val="decimal"/>
      <w:lvlText w:val="%1."/>
      <w:lvlJc w:val="left"/>
      <w:rPr>
        <w:rFonts w:ascii="Arial" w:eastAsia="Arial" w:hAnsi="Arial" w:cs="Arial"/>
        <w:b/>
        <w:bCs/>
        <w:i w:val="0"/>
        <w:iCs w:val="0"/>
        <w:smallCaps w:val="0"/>
        <w:strike w:val="0"/>
        <w:color w:val="000000"/>
        <w:spacing w:val="0"/>
        <w:w w:val="100"/>
        <w:position w:val="0"/>
        <w:sz w:val="17"/>
        <w:szCs w:val="17"/>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7D56BEF"/>
    <w:multiLevelType w:val="multilevel"/>
    <w:tmpl w:val="F55ED0A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36"/>
  </w:num>
  <w:num w:numId="3">
    <w:abstractNumId w:val="20"/>
  </w:num>
  <w:num w:numId="4">
    <w:abstractNumId w:val="15"/>
  </w:num>
  <w:num w:numId="5">
    <w:abstractNumId w:val="28"/>
  </w:num>
  <w:num w:numId="6">
    <w:abstractNumId w:val="9"/>
  </w:num>
  <w:num w:numId="7">
    <w:abstractNumId w:val="3"/>
  </w:num>
  <w:num w:numId="8">
    <w:abstractNumId w:val="33"/>
  </w:num>
  <w:num w:numId="9">
    <w:abstractNumId w:val="34"/>
  </w:num>
  <w:num w:numId="10">
    <w:abstractNumId w:val="24"/>
  </w:num>
  <w:num w:numId="11">
    <w:abstractNumId w:val="8"/>
  </w:num>
  <w:num w:numId="12">
    <w:abstractNumId w:val="27"/>
  </w:num>
  <w:num w:numId="13">
    <w:abstractNumId w:val="22"/>
  </w:num>
  <w:num w:numId="14">
    <w:abstractNumId w:val="19"/>
  </w:num>
  <w:num w:numId="15">
    <w:abstractNumId w:val="21"/>
  </w:num>
  <w:num w:numId="16">
    <w:abstractNumId w:val="6"/>
  </w:num>
  <w:num w:numId="17">
    <w:abstractNumId w:val="32"/>
  </w:num>
  <w:num w:numId="18">
    <w:abstractNumId w:val="31"/>
  </w:num>
  <w:num w:numId="19">
    <w:abstractNumId w:val="25"/>
  </w:num>
  <w:num w:numId="20">
    <w:abstractNumId w:val="10"/>
  </w:num>
  <w:num w:numId="21">
    <w:abstractNumId w:val="11"/>
  </w:num>
  <w:num w:numId="22">
    <w:abstractNumId w:val="5"/>
  </w:num>
  <w:num w:numId="23">
    <w:abstractNumId w:val="38"/>
  </w:num>
  <w:num w:numId="24">
    <w:abstractNumId w:val="4"/>
  </w:num>
  <w:num w:numId="25">
    <w:abstractNumId w:val="35"/>
  </w:num>
  <w:num w:numId="26">
    <w:abstractNumId w:val="2"/>
  </w:num>
  <w:num w:numId="27">
    <w:abstractNumId w:val="40"/>
  </w:num>
  <w:num w:numId="28">
    <w:abstractNumId w:val="30"/>
  </w:num>
  <w:num w:numId="29">
    <w:abstractNumId w:val="18"/>
  </w:num>
  <w:num w:numId="30">
    <w:abstractNumId w:val="29"/>
  </w:num>
  <w:num w:numId="31">
    <w:abstractNumId w:val="37"/>
  </w:num>
  <w:num w:numId="32">
    <w:abstractNumId w:val="1"/>
  </w:num>
  <w:num w:numId="33">
    <w:abstractNumId w:val="12"/>
  </w:num>
  <w:num w:numId="34">
    <w:abstractNumId w:val="13"/>
  </w:num>
  <w:num w:numId="35">
    <w:abstractNumId w:val="39"/>
  </w:num>
  <w:num w:numId="36">
    <w:abstractNumId w:val="16"/>
  </w:num>
  <w:num w:numId="37">
    <w:abstractNumId w:val="14"/>
  </w:num>
  <w:num w:numId="38">
    <w:abstractNumId w:val="7"/>
  </w:num>
  <w:num w:numId="39">
    <w:abstractNumId w:val="0"/>
  </w:num>
  <w:num w:numId="40">
    <w:abstractNumId w:val="23"/>
  </w:num>
  <w:num w:numId="41">
    <w:abstractNumId w:val="41"/>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6C5"/>
    <w:rsid w:val="000234A5"/>
    <w:rsid w:val="00040EF9"/>
    <w:rsid w:val="00042C99"/>
    <w:rsid w:val="00186755"/>
    <w:rsid w:val="001C40D2"/>
    <w:rsid w:val="001D1498"/>
    <w:rsid w:val="002962AF"/>
    <w:rsid w:val="003156C5"/>
    <w:rsid w:val="003A0F20"/>
    <w:rsid w:val="00826AF8"/>
    <w:rsid w:val="0089206A"/>
    <w:rsid w:val="008F3EF3"/>
    <w:rsid w:val="009F3A10"/>
    <w:rsid w:val="00A14B58"/>
    <w:rsid w:val="00A97250"/>
    <w:rsid w:val="00BD39FF"/>
    <w:rsid w:val="00D44DBF"/>
    <w:rsid w:val="00DB6335"/>
    <w:rsid w:val="00EA643E"/>
    <w:rsid w:val="00EB19AE"/>
    <w:rsid w:val="00F055E1"/>
    <w:rsid w:val="00FB4333"/>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670CD9-04F7-44BA-94EB-2A51C4A82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3156C5"/>
    <w:pPr>
      <w:widowControl w:val="0"/>
      <w:spacing w:after="0" w:line="240" w:lineRule="auto"/>
    </w:pPr>
    <w:rPr>
      <w:rFonts w:ascii="Arial Unicode MS" w:eastAsia="Arial Unicode MS" w:hAnsi="Arial Unicode MS" w:cs="Arial Unicode MS"/>
      <w:color w:val="000000"/>
      <w:sz w:val="24"/>
      <w:szCs w:val="24"/>
      <w:lang w:eastAsia="en-GB" w:bidi="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3156C5"/>
    <w:rPr>
      <w:color w:val="0066CC"/>
      <w:u w:val="single"/>
    </w:rPr>
  </w:style>
  <w:style w:type="character" w:customStyle="1" w:styleId="Bodytext3">
    <w:name w:val="Body text (3)_"/>
    <w:basedOn w:val="Domylnaczcionkaakapitu"/>
    <w:link w:val="Bodytext30"/>
    <w:rsid w:val="003156C5"/>
    <w:rPr>
      <w:rFonts w:ascii="Arial" w:eastAsia="Arial" w:hAnsi="Arial" w:cs="Arial"/>
      <w:b/>
      <w:bCs/>
      <w:spacing w:val="-10"/>
      <w:sz w:val="90"/>
      <w:szCs w:val="90"/>
      <w:shd w:val="clear" w:color="auto" w:fill="FFFFFF"/>
    </w:rPr>
  </w:style>
  <w:style w:type="paragraph" w:customStyle="1" w:styleId="Bodytext30">
    <w:name w:val="Body text (3)"/>
    <w:basedOn w:val="Normalny"/>
    <w:link w:val="Bodytext3"/>
    <w:rsid w:val="003156C5"/>
    <w:pPr>
      <w:shd w:val="clear" w:color="auto" w:fill="FFFFFF"/>
      <w:spacing w:before="660" w:after="1380" w:line="0" w:lineRule="atLeast"/>
    </w:pPr>
    <w:rPr>
      <w:rFonts w:ascii="Arial" w:eastAsia="Arial" w:hAnsi="Arial" w:cs="Arial"/>
      <w:b/>
      <w:bCs/>
      <w:color w:val="auto"/>
      <w:spacing w:val="-10"/>
      <w:sz w:val="90"/>
      <w:szCs w:val="90"/>
      <w:lang w:eastAsia="en-US" w:bidi="ar-SA"/>
    </w:rPr>
  </w:style>
  <w:style w:type="character" w:customStyle="1" w:styleId="Bodytext4">
    <w:name w:val="Body text (4)_"/>
    <w:basedOn w:val="Domylnaczcionkaakapitu"/>
    <w:link w:val="Bodytext40"/>
    <w:rsid w:val="003156C5"/>
    <w:rPr>
      <w:rFonts w:ascii="Arial" w:eastAsia="Arial" w:hAnsi="Arial" w:cs="Arial"/>
      <w:b/>
      <w:bCs/>
      <w:sz w:val="28"/>
      <w:szCs w:val="28"/>
      <w:shd w:val="clear" w:color="auto" w:fill="FFFFFF"/>
    </w:rPr>
  </w:style>
  <w:style w:type="paragraph" w:customStyle="1" w:styleId="Bodytext40">
    <w:name w:val="Body text (4)"/>
    <w:basedOn w:val="Normalny"/>
    <w:link w:val="Bodytext4"/>
    <w:rsid w:val="003156C5"/>
    <w:pPr>
      <w:shd w:val="clear" w:color="auto" w:fill="FFFFFF"/>
      <w:spacing w:before="1380" w:after="240" w:line="0" w:lineRule="atLeast"/>
    </w:pPr>
    <w:rPr>
      <w:rFonts w:ascii="Arial" w:eastAsia="Arial" w:hAnsi="Arial" w:cs="Arial"/>
      <w:b/>
      <w:bCs/>
      <w:color w:val="auto"/>
      <w:sz w:val="28"/>
      <w:szCs w:val="28"/>
      <w:lang w:eastAsia="en-US" w:bidi="ar-SA"/>
    </w:rPr>
  </w:style>
  <w:style w:type="character" w:customStyle="1" w:styleId="Bodytext5">
    <w:name w:val="Body text (5)_"/>
    <w:basedOn w:val="Domylnaczcionkaakapitu"/>
    <w:rsid w:val="003156C5"/>
    <w:rPr>
      <w:rFonts w:ascii="Arial" w:eastAsia="Arial" w:hAnsi="Arial" w:cs="Arial"/>
      <w:b/>
      <w:bCs/>
      <w:i w:val="0"/>
      <w:iCs w:val="0"/>
      <w:smallCaps w:val="0"/>
      <w:strike w:val="0"/>
      <w:sz w:val="22"/>
      <w:szCs w:val="22"/>
      <w:u w:val="none"/>
    </w:rPr>
  </w:style>
  <w:style w:type="character" w:customStyle="1" w:styleId="Bodytext50">
    <w:name w:val="Body text (5)"/>
    <w:basedOn w:val="Bodytext5"/>
    <w:rsid w:val="003156C5"/>
    <w:rPr>
      <w:rFonts w:ascii="Arial" w:eastAsia="Arial" w:hAnsi="Arial" w:cs="Arial"/>
      <w:b/>
      <w:bCs/>
      <w:i w:val="0"/>
      <w:iCs w:val="0"/>
      <w:smallCaps w:val="0"/>
      <w:strike w:val="0"/>
      <w:color w:val="000000"/>
      <w:spacing w:val="0"/>
      <w:w w:val="100"/>
      <w:position w:val="0"/>
      <w:sz w:val="22"/>
      <w:szCs w:val="22"/>
      <w:u w:val="single"/>
      <w:lang w:val="en-GB" w:eastAsia="en-GB" w:bidi="en-GB"/>
    </w:rPr>
  </w:style>
  <w:style w:type="character" w:customStyle="1" w:styleId="Heading5">
    <w:name w:val="Heading #5_"/>
    <w:basedOn w:val="Domylnaczcionkaakapitu"/>
    <w:rsid w:val="003156C5"/>
    <w:rPr>
      <w:rFonts w:ascii="Arial" w:eastAsia="Arial" w:hAnsi="Arial" w:cs="Arial"/>
      <w:b/>
      <w:bCs/>
      <w:i w:val="0"/>
      <w:iCs w:val="0"/>
      <w:smallCaps w:val="0"/>
      <w:strike w:val="0"/>
      <w:sz w:val="22"/>
      <w:szCs w:val="22"/>
      <w:u w:val="none"/>
    </w:rPr>
  </w:style>
  <w:style w:type="character" w:customStyle="1" w:styleId="Bodytext2">
    <w:name w:val="Body text (2)_"/>
    <w:basedOn w:val="Domylnaczcionkaakapitu"/>
    <w:rsid w:val="003156C5"/>
    <w:rPr>
      <w:rFonts w:ascii="Arial" w:eastAsia="Arial" w:hAnsi="Arial" w:cs="Arial"/>
      <w:b w:val="0"/>
      <w:bCs w:val="0"/>
      <w:i w:val="0"/>
      <w:iCs w:val="0"/>
      <w:smallCaps w:val="0"/>
      <w:strike w:val="0"/>
      <w:sz w:val="20"/>
      <w:szCs w:val="20"/>
      <w:u w:val="none"/>
    </w:rPr>
  </w:style>
  <w:style w:type="character" w:customStyle="1" w:styleId="Bodytext6">
    <w:name w:val="Body text (6)_"/>
    <w:basedOn w:val="Domylnaczcionkaakapitu"/>
    <w:link w:val="Bodytext60"/>
    <w:rsid w:val="003156C5"/>
    <w:rPr>
      <w:rFonts w:ascii="Calibri" w:eastAsia="Calibri" w:hAnsi="Calibri" w:cs="Calibri"/>
      <w:sz w:val="21"/>
      <w:szCs w:val="21"/>
      <w:shd w:val="clear" w:color="auto" w:fill="FFFFFF"/>
    </w:rPr>
  </w:style>
  <w:style w:type="paragraph" w:customStyle="1" w:styleId="Bodytext60">
    <w:name w:val="Body text (6)"/>
    <w:basedOn w:val="Normalny"/>
    <w:link w:val="Bodytext6"/>
    <w:rsid w:val="003156C5"/>
    <w:pPr>
      <w:shd w:val="clear" w:color="auto" w:fill="FFFFFF"/>
      <w:spacing w:before="8640" w:line="0" w:lineRule="atLeast"/>
    </w:pPr>
    <w:rPr>
      <w:rFonts w:ascii="Calibri" w:eastAsia="Calibri" w:hAnsi="Calibri" w:cs="Calibri"/>
      <w:color w:val="auto"/>
      <w:sz w:val="21"/>
      <w:szCs w:val="21"/>
      <w:lang w:eastAsia="en-US" w:bidi="ar-SA"/>
    </w:rPr>
  </w:style>
  <w:style w:type="character" w:customStyle="1" w:styleId="Bodytext20">
    <w:name w:val="Body text (2)"/>
    <w:basedOn w:val="Bodytext2"/>
    <w:rsid w:val="003156C5"/>
    <w:rPr>
      <w:rFonts w:ascii="Arial" w:eastAsia="Arial" w:hAnsi="Arial" w:cs="Arial"/>
      <w:b w:val="0"/>
      <w:bCs w:val="0"/>
      <w:i w:val="0"/>
      <w:iCs w:val="0"/>
      <w:smallCaps w:val="0"/>
      <w:strike w:val="0"/>
      <w:color w:val="000000"/>
      <w:spacing w:val="0"/>
      <w:w w:val="100"/>
      <w:position w:val="0"/>
      <w:sz w:val="20"/>
      <w:szCs w:val="20"/>
      <w:u w:val="single"/>
      <w:lang w:val="en-GB" w:eastAsia="en-GB" w:bidi="en-GB"/>
    </w:rPr>
  </w:style>
  <w:style w:type="character" w:customStyle="1" w:styleId="Bodytext28pt">
    <w:name w:val="Body text (2) + 8 pt"/>
    <w:aliases w:val="Bold,Body text (2) + 11 pt,Body text (2) + 9.5 pt,Heading #3 + Verdana,37 pt,Heading #3 (3) + Verdana,Heading #3 (4) + Verdana"/>
    <w:basedOn w:val="Bodytext2"/>
    <w:rsid w:val="003156C5"/>
    <w:rPr>
      <w:rFonts w:ascii="Arial" w:eastAsia="Arial" w:hAnsi="Arial" w:cs="Arial"/>
      <w:b/>
      <w:bCs/>
      <w:i w:val="0"/>
      <w:iCs w:val="0"/>
      <w:smallCaps w:val="0"/>
      <w:strike w:val="0"/>
      <w:color w:val="000000"/>
      <w:spacing w:val="0"/>
      <w:w w:val="100"/>
      <w:position w:val="0"/>
      <w:sz w:val="16"/>
      <w:szCs w:val="16"/>
      <w:u w:val="none"/>
      <w:lang w:val="en-GB" w:eastAsia="en-GB" w:bidi="en-GB"/>
    </w:rPr>
  </w:style>
  <w:style w:type="character" w:customStyle="1" w:styleId="Bodytext275pt">
    <w:name w:val="Body text (2) + 7.5 pt"/>
    <w:aliases w:val="Italic,Heading #3 (2) + 10 pt,Not Bold,Spacing 0 pt,Body text (9) + Lucida Sans Unicode,39 pt,Body text (9) + Not Bold,Body text (19) + 8.5 pt,Body text (28) + Arial,4 pt,Body text (30) + 7.5 pt"/>
    <w:basedOn w:val="Bodytext2"/>
    <w:rsid w:val="003156C5"/>
    <w:rPr>
      <w:rFonts w:ascii="Arial" w:eastAsia="Arial" w:hAnsi="Arial" w:cs="Arial"/>
      <w:b w:val="0"/>
      <w:bCs w:val="0"/>
      <w:i w:val="0"/>
      <w:iCs w:val="0"/>
      <w:smallCaps w:val="0"/>
      <w:strike w:val="0"/>
      <w:color w:val="000000"/>
      <w:spacing w:val="0"/>
      <w:w w:val="100"/>
      <w:position w:val="0"/>
      <w:sz w:val="15"/>
      <w:szCs w:val="15"/>
      <w:u w:val="none"/>
      <w:lang w:val="en-GB" w:eastAsia="en-GB" w:bidi="en-GB"/>
    </w:rPr>
  </w:style>
  <w:style w:type="character" w:customStyle="1" w:styleId="Tablecaption2">
    <w:name w:val="Table caption (2)_"/>
    <w:basedOn w:val="Domylnaczcionkaakapitu"/>
    <w:link w:val="Tablecaption20"/>
    <w:rsid w:val="003156C5"/>
    <w:rPr>
      <w:rFonts w:ascii="Calibri" w:eastAsia="Calibri" w:hAnsi="Calibri" w:cs="Calibri"/>
      <w:sz w:val="21"/>
      <w:szCs w:val="21"/>
      <w:shd w:val="clear" w:color="auto" w:fill="FFFFFF"/>
      <w:lang w:val="fr-FR" w:eastAsia="fr-FR" w:bidi="fr-FR"/>
    </w:rPr>
  </w:style>
  <w:style w:type="paragraph" w:customStyle="1" w:styleId="Tablecaption20">
    <w:name w:val="Table caption (2)"/>
    <w:basedOn w:val="Normalny"/>
    <w:link w:val="Tablecaption2"/>
    <w:rsid w:val="003156C5"/>
    <w:pPr>
      <w:shd w:val="clear" w:color="auto" w:fill="FFFFFF"/>
      <w:spacing w:line="0" w:lineRule="atLeast"/>
    </w:pPr>
    <w:rPr>
      <w:rFonts w:ascii="Calibri" w:eastAsia="Calibri" w:hAnsi="Calibri" w:cs="Calibri"/>
      <w:color w:val="auto"/>
      <w:sz w:val="21"/>
      <w:szCs w:val="21"/>
      <w:lang w:val="fr-FR" w:eastAsia="fr-FR" w:bidi="fr-FR"/>
    </w:rPr>
  </w:style>
  <w:style w:type="character" w:customStyle="1" w:styleId="Heading50">
    <w:name w:val="Heading #5"/>
    <w:basedOn w:val="Heading5"/>
    <w:rsid w:val="003156C5"/>
    <w:rPr>
      <w:rFonts w:ascii="Arial" w:eastAsia="Arial" w:hAnsi="Arial" w:cs="Arial"/>
      <w:b/>
      <w:bCs/>
      <w:i w:val="0"/>
      <w:iCs w:val="0"/>
      <w:smallCaps w:val="0"/>
      <w:strike w:val="0"/>
      <w:color w:val="000000"/>
      <w:spacing w:val="0"/>
      <w:w w:val="100"/>
      <w:position w:val="0"/>
      <w:sz w:val="22"/>
      <w:szCs w:val="22"/>
      <w:u w:val="single"/>
      <w:lang w:val="fr-FR" w:eastAsia="fr-FR" w:bidi="fr-FR"/>
    </w:rPr>
  </w:style>
  <w:style w:type="character" w:customStyle="1" w:styleId="Tablecaption">
    <w:name w:val="Table caption_"/>
    <w:basedOn w:val="Domylnaczcionkaakapitu"/>
    <w:link w:val="Tablecaption0"/>
    <w:rsid w:val="003156C5"/>
    <w:rPr>
      <w:rFonts w:ascii="Arial" w:eastAsia="Arial" w:hAnsi="Arial" w:cs="Arial"/>
      <w:b/>
      <w:bCs/>
      <w:shd w:val="clear" w:color="auto" w:fill="FFFFFF"/>
    </w:rPr>
  </w:style>
  <w:style w:type="paragraph" w:customStyle="1" w:styleId="Tablecaption0">
    <w:name w:val="Table caption"/>
    <w:basedOn w:val="Normalny"/>
    <w:link w:val="Tablecaption"/>
    <w:rsid w:val="003156C5"/>
    <w:pPr>
      <w:shd w:val="clear" w:color="auto" w:fill="FFFFFF"/>
      <w:spacing w:line="0" w:lineRule="atLeast"/>
    </w:pPr>
    <w:rPr>
      <w:rFonts w:ascii="Arial" w:eastAsia="Arial" w:hAnsi="Arial" w:cs="Arial"/>
      <w:b/>
      <w:bCs/>
      <w:color w:val="auto"/>
      <w:sz w:val="22"/>
      <w:szCs w:val="22"/>
      <w:lang w:eastAsia="en-US" w:bidi="ar-SA"/>
    </w:rPr>
  </w:style>
  <w:style w:type="character" w:customStyle="1" w:styleId="Bodytext2Spacing-1pt">
    <w:name w:val="Body text (2) + Spacing -1 pt"/>
    <w:basedOn w:val="Bodytext2"/>
    <w:rsid w:val="003156C5"/>
    <w:rPr>
      <w:rFonts w:ascii="Arial" w:eastAsia="Arial" w:hAnsi="Arial" w:cs="Arial"/>
      <w:b w:val="0"/>
      <w:bCs w:val="0"/>
      <w:i w:val="0"/>
      <w:iCs w:val="0"/>
      <w:smallCaps w:val="0"/>
      <w:strike w:val="0"/>
      <w:color w:val="000000"/>
      <w:spacing w:val="-20"/>
      <w:w w:val="100"/>
      <w:position w:val="0"/>
      <w:sz w:val="20"/>
      <w:szCs w:val="20"/>
      <w:u w:val="none"/>
      <w:lang w:val="en-GB" w:eastAsia="en-GB" w:bidi="en-GB"/>
    </w:rPr>
  </w:style>
  <w:style w:type="character" w:customStyle="1" w:styleId="Bodytext2Calibri">
    <w:name w:val="Body text (2) + Calibri"/>
    <w:aliases w:val="14 pt"/>
    <w:basedOn w:val="Bodytext2"/>
    <w:rsid w:val="003156C5"/>
    <w:rPr>
      <w:rFonts w:ascii="Calibri" w:eastAsia="Calibri" w:hAnsi="Calibri" w:cs="Calibri"/>
      <w:b/>
      <w:bCs/>
      <w:i w:val="0"/>
      <w:iCs w:val="0"/>
      <w:smallCaps w:val="0"/>
      <w:strike w:val="0"/>
      <w:color w:val="000000"/>
      <w:spacing w:val="0"/>
      <w:w w:val="100"/>
      <w:position w:val="0"/>
      <w:sz w:val="28"/>
      <w:szCs w:val="28"/>
      <w:u w:val="none"/>
      <w:lang w:val="en-GB" w:eastAsia="en-GB" w:bidi="en-GB"/>
    </w:rPr>
  </w:style>
  <w:style w:type="character" w:customStyle="1" w:styleId="Heading3">
    <w:name w:val="Heading #3_"/>
    <w:basedOn w:val="Domylnaczcionkaakapitu"/>
    <w:link w:val="Heading30"/>
    <w:rsid w:val="003156C5"/>
    <w:rPr>
      <w:rFonts w:ascii="Calibri" w:eastAsia="Calibri" w:hAnsi="Calibri" w:cs="Calibri"/>
      <w:sz w:val="20"/>
      <w:szCs w:val="20"/>
      <w:shd w:val="clear" w:color="auto" w:fill="FFFFFF"/>
    </w:rPr>
  </w:style>
  <w:style w:type="paragraph" w:customStyle="1" w:styleId="Heading30">
    <w:name w:val="Heading #3"/>
    <w:basedOn w:val="Normalny"/>
    <w:link w:val="Heading3"/>
    <w:rsid w:val="003156C5"/>
    <w:pPr>
      <w:shd w:val="clear" w:color="auto" w:fill="FFFFFF"/>
      <w:spacing w:before="1680" w:line="0" w:lineRule="atLeast"/>
      <w:outlineLvl w:val="2"/>
    </w:pPr>
    <w:rPr>
      <w:rFonts w:ascii="Calibri" w:eastAsia="Calibri" w:hAnsi="Calibri" w:cs="Calibri"/>
      <w:color w:val="auto"/>
      <w:sz w:val="20"/>
      <w:szCs w:val="20"/>
      <w:lang w:eastAsia="en-US" w:bidi="ar-SA"/>
    </w:rPr>
  </w:style>
  <w:style w:type="character" w:customStyle="1" w:styleId="Bodytext7">
    <w:name w:val="Body text (7)_"/>
    <w:basedOn w:val="Domylnaczcionkaakapitu"/>
    <w:link w:val="Bodytext70"/>
    <w:rsid w:val="003156C5"/>
    <w:rPr>
      <w:rFonts w:ascii="Arial" w:eastAsia="Arial" w:hAnsi="Arial" w:cs="Arial"/>
      <w:b/>
      <w:bCs/>
      <w:spacing w:val="-20"/>
      <w:sz w:val="46"/>
      <w:szCs w:val="46"/>
      <w:shd w:val="clear" w:color="auto" w:fill="FFFFFF"/>
    </w:rPr>
  </w:style>
  <w:style w:type="paragraph" w:customStyle="1" w:styleId="Bodytext70">
    <w:name w:val="Body text (7)"/>
    <w:basedOn w:val="Normalny"/>
    <w:link w:val="Bodytext7"/>
    <w:rsid w:val="003156C5"/>
    <w:pPr>
      <w:shd w:val="clear" w:color="auto" w:fill="FFFFFF"/>
      <w:spacing w:before="900" w:line="0" w:lineRule="atLeast"/>
    </w:pPr>
    <w:rPr>
      <w:rFonts w:ascii="Arial" w:eastAsia="Arial" w:hAnsi="Arial" w:cs="Arial"/>
      <w:b/>
      <w:bCs/>
      <w:color w:val="auto"/>
      <w:spacing w:val="-20"/>
      <w:sz w:val="46"/>
      <w:szCs w:val="46"/>
      <w:lang w:eastAsia="en-US" w:bidi="ar-SA"/>
    </w:rPr>
  </w:style>
  <w:style w:type="character" w:customStyle="1" w:styleId="Heading32">
    <w:name w:val="Heading #3 (2)_"/>
    <w:basedOn w:val="Domylnaczcionkaakapitu"/>
    <w:link w:val="Heading320"/>
    <w:rsid w:val="003156C5"/>
    <w:rPr>
      <w:rFonts w:ascii="Arial" w:eastAsia="Arial" w:hAnsi="Arial" w:cs="Arial"/>
      <w:b/>
      <w:bCs/>
      <w:spacing w:val="-20"/>
      <w:sz w:val="46"/>
      <w:szCs w:val="46"/>
      <w:shd w:val="clear" w:color="auto" w:fill="FFFFFF"/>
    </w:rPr>
  </w:style>
  <w:style w:type="paragraph" w:customStyle="1" w:styleId="Heading320">
    <w:name w:val="Heading #3 (2)"/>
    <w:basedOn w:val="Normalny"/>
    <w:link w:val="Heading32"/>
    <w:rsid w:val="003156C5"/>
    <w:pPr>
      <w:shd w:val="clear" w:color="auto" w:fill="FFFFFF"/>
      <w:spacing w:before="1680" w:line="0" w:lineRule="atLeast"/>
      <w:outlineLvl w:val="2"/>
    </w:pPr>
    <w:rPr>
      <w:rFonts w:ascii="Arial" w:eastAsia="Arial" w:hAnsi="Arial" w:cs="Arial"/>
      <w:b/>
      <w:bCs/>
      <w:color w:val="auto"/>
      <w:spacing w:val="-20"/>
      <w:sz w:val="46"/>
      <w:szCs w:val="46"/>
      <w:lang w:eastAsia="en-US" w:bidi="ar-SA"/>
    </w:rPr>
  </w:style>
  <w:style w:type="character" w:customStyle="1" w:styleId="Bodytext8">
    <w:name w:val="Body text (8)_"/>
    <w:basedOn w:val="Domylnaczcionkaakapitu"/>
    <w:link w:val="Bodytext80"/>
    <w:rsid w:val="003156C5"/>
    <w:rPr>
      <w:rFonts w:ascii="Arial" w:eastAsia="Arial" w:hAnsi="Arial" w:cs="Arial"/>
      <w:b/>
      <w:bCs/>
      <w:spacing w:val="-20"/>
      <w:sz w:val="46"/>
      <w:szCs w:val="46"/>
      <w:shd w:val="clear" w:color="auto" w:fill="FFFFFF"/>
    </w:rPr>
  </w:style>
  <w:style w:type="paragraph" w:customStyle="1" w:styleId="Bodytext80">
    <w:name w:val="Body text (8)"/>
    <w:basedOn w:val="Normalny"/>
    <w:link w:val="Bodytext8"/>
    <w:rsid w:val="003156C5"/>
    <w:pPr>
      <w:shd w:val="clear" w:color="auto" w:fill="FFFFFF"/>
      <w:spacing w:before="1020" w:line="0" w:lineRule="atLeast"/>
    </w:pPr>
    <w:rPr>
      <w:rFonts w:ascii="Arial" w:eastAsia="Arial" w:hAnsi="Arial" w:cs="Arial"/>
      <w:b/>
      <w:bCs/>
      <w:color w:val="auto"/>
      <w:spacing w:val="-20"/>
      <w:sz w:val="46"/>
      <w:szCs w:val="46"/>
      <w:lang w:eastAsia="en-US" w:bidi="ar-SA"/>
    </w:rPr>
  </w:style>
  <w:style w:type="character" w:customStyle="1" w:styleId="Bodytext9">
    <w:name w:val="Body text (9)_"/>
    <w:basedOn w:val="Domylnaczcionkaakapitu"/>
    <w:link w:val="Bodytext90"/>
    <w:rsid w:val="003156C5"/>
    <w:rPr>
      <w:rFonts w:ascii="Arial" w:eastAsia="Arial" w:hAnsi="Arial" w:cs="Arial"/>
      <w:b/>
      <w:bCs/>
      <w:spacing w:val="-20"/>
      <w:sz w:val="56"/>
      <w:szCs w:val="56"/>
      <w:shd w:val="clear" w:color="auto" w:fill="FFFFFF"/>
    </w:rPr>
  </w:style>
  <w:style w:type="paragraph" w:customStyle="1" w:styleId="Bodytext90">
    <w:name w:val="Body text (9)"/>
    <w:basedOn w:val="Normalny"/>
    <w:link w:val="Bodytext9"/>
    <w:rsid w:val="003156C5"/>
    <w:pPr>
      <w:shd w:val="clear" w:color="auto" w:fill="FFFFFF"/>
      <w:spacing w:before="5940" w:line="0" w:lineRule="atLeast"/>
    </w:pPr>
    <w:rPr>
      <w:rFonts w:ascii="Arial" w:eastAsia="Arial" w:hAnsi="Arial" w:cs="Arial"/>
      <w:b/>
      <w:bCs/>
      <w:color w:val="auto"/>
      <w:spacing w:val="-20"/>
      <w:sz w:val="56"/>
      <w:szCs w:val="56"/>
      <w:lang w:eastAsia="en-US" w:bidi="ar-SA"/>
    </w:rPr>
  </w:style>
  <w:style w:type="character" w:customStyle="1" w:styleId="Bodytext9SmallCaps">
    <w:name w:val="Body text (9) + Small Caps"/>
    <w:basedOn w:val="Bodytext9"/>
    <w:rsid w:val="003156C5"/>
    <w:rPr>
      <w:rFonts w:ascii="Arial" w:eastAsia="Arial" w:hAnsi="Arial" w:cs="Arial"/>
      <w:b/>
      <w:bCs/>
      <w:smallCaps/>
      <w:color w:val="000000"/>
      <w:spacing w:val="-20"/>
      <w:w w:val="100"/>
      <w:position w:val="0"/>
      <w:sz w:val="56"/>
      <w:szCs w:val="56"/>
      <w:shd w:val="clear" w:color="auto" w:fill="FFFFFF"/>
      <w:lang w:val="en-GB" w:eastAsia="en-GB" w:bidi="en-GB"/>
    </w:rPr>
  </w:style>
  <w:style w:type="character" w:customStyle="1" w:styleId="Heading33">
    <w:name w:val="Heading #3 (3)_"/>
    <w:basedOn w:val="Domylnaczcionkaakapitu"/>
    <w:link w:val="Heading330"/>
    <w:rsid w:val="003156C5"/>
    <w:rPr>
      <w:rFonts w:ascii="Arial" w:eastAsia="Arial" w:hAnsi="Arial" w:cs="Arial"/>
      <w:sz w:val="20"/>
      <w:szCs w:val="20"/>
      <w:shd w:val="clear" w:color="auto" w:fill="FFFFFF"/>
    </w:rPr>
  </w:style>
  <w:style w:type="paragraph" w:customStyle="1" w:styleId="Heading330">
    <w:name w:val="Heading #3 (3)"/>
    <w:basedOn w:val="Normalny"/>
    <w:link w:val="Heading33"/>
    <w:rsid w:val="003156C5"/>
    <w:pPr>
      <w:shd w:val="clear" w:color="auto" w:fill="FFFFFF"/>
      <w:spacing w:before="1680" w:line="0" w:lineRule="atLeast"/>
      <w:outlineLvl w:val="2"/>
    </w:pPr>
    <w:rPr>
      <w:rFonts w:ascii="Arial" w:eastAsia="Arial" w:hAnsi="Arial" w:cs="Arial"/>
      <w:color w:val="auto"/>
      <w:sz w:val="20"/>
      <w:szCs w:val="20"/>
      <w:lang w:eastAsia="en-US" w:bidi="ar-SA"/>
    </w:rPr>
  </w:style>
  <w:style w:type="character" w:customStyle="1" w:styleId="Heading34">
    <w:name w:val="Heading #3 (4)_"/>
    <w:basedOn w:val="Domylnaczcionkaakapitu"/>
    <w:link w:val="Heading340"/>
    <w:rsid w:val="003156C5"/>
    <w:rPr>
      <w:rFonts w:ascii="Arial" w:eastAsia="Arial" w:hAnsi="Arial" w:cs="Arial"/>
      <w:sz w:val="20"/>
      <w:szCs w:val="20"/>
      <w:shd w:val="clear" w:color="auto" w:fill="FFFFFF"/>
    </w:rPr>
  </w:style>
  <w:style w:type="paragraph" w:customStyle="1" w:styleId="Heading340">
    <w:name w:val="Heading #3 (4)"/>
    <w:basedOn w:val="Normalny"/>
    <w:link w:val="Heading34"/>
    <w:rsid w:val="003156C5"/>
    <w:pPr>
      <w:shd w:val="clear" w:color="auto" w:fill="FFFFFF"/>
      <w:spacing w:before="1140" w:line="0" w:lineRule="atLeast"/>
      <w:outlineLvl w:val="2"/>
    </w:pPr>
    <w:rPr>
      <w:rFonts w:ascii="Arial" w:eastAsia="Arial" w:hAnsi="Arial" w:cs="Arial"/>
      <w:color w:val="auto"/>
      <w:sz w:val="20"/>
      <w:szCs w:val="20"/>
      <w:lang w:eastAsia="en-US" w:bidi="ar-SA"/>
    </w:rPr>
  </w:style>
  <w:style w:type="character" w:customStyle="1" w:styleId="Bodytext10">
    <w:name w:val="Body text (10)_"/>
    <w:basedOn w:val="Domylnaczcionkaakapitu"/>
    <w:link w:val="Bodytext100"/>
    <w:rsid w:val="003156C5"/>
    <w:rPr>
      <w:rFonts w:ascii="Arial" w:eastAsia="Arial" w:hAnsi="Arial" w:cs="Arial"/>
      <w:sz w:val="20"/>
      <w:szCs w:val="20"/>
      <w:shd w:val="clear" w:color="auto" w:fill="FFFFFF"/>
    </w:rPr>
  </w:style>
  <w:style w:type="paragraph" w:customStyle="1" w:styleId="Bodytext100">
    <w:name w:val="Body text (10)"/>
    <w:basedOn w:val="Normalny"/>
    <w:link w:val="Bodytext10"/>
    <w:rsid w:val="003156C5"/>
    <w:pPr>
      <w:shd w:val="clear" w:color="auto" w:fill="FFFFFF"/>
      <w:spacing w:before="60" w:line="0" w:lineRule="atLeast"/>
    </w:pPr>
    <w:rPr>
      <w:rFonts w:ascii="Arial" w:eastAsia="Arial" w:hAnsi="Arial" w:cs="Arial"/>
      <w:color w:val="auto"/>
      <w:sz w:val="20"/>
      <w:szCs w:val="20"/>
      <w:lang w:eastAsia="en-US" w:bidi="ar-SA"/>
    </w:rPr>
  </w:style>
  <w:style w:type="character" w:customStyle="1" w:styleId="Bodytext11">
    <w:name w:val="Body text (11)_"/>
    <w:basedOn w:val="Domylnaczcionkaakapitu"/>
    <w:link w:val="Bodytext110"/>
    <w:rsid w:val="003156C5"/>
    <w:rPr>
      <w:rFonts w:ascii="Calibri" w:eastAsia="Calibri" w:hAnsi="Calibri" w:cs="Calibri"/>
      <w:b/>
      <w:bCs/>
      <w:shd w:val="clear" w:color="auto" w:fill="FFFFFF"/>
    </w:rPr>
  </w:style>
  <w:style w:type="paragraph" w:customStyle="1" w:styleId="Bodytext110">
    <w:name w:val="Body text (11)"/>
    <w:basedOn w:val="Normalny"/>
    <w:link w:val="Bodytext11"/>
    <w:rsid w:val="003156C5"/>
    <w:pPr>
      <w:shd w:val="clear" w:color="auto" w:fill="FFFFFF"/>
      <w:spacing w:line="0" w:lineRule="atLeast"/>
    </w:pPr>
    <w:rPr>
      <w:rFonts w:ascii="Calibri" w:eastAsia="Calibri" w:hAnsi="Calibri" w:cs="Calibri"/>
      <w:b/>
      <w:bCs/>
      <w:color w:val="auto"/>
      <w:sz w:val="22"/>
      <w:szCs w:val="22"/>
      <w:lang w:eastAsia="en-US" w:bidi="ar-SA"/>
    </w:rPr>
  </w:style>
  <w:style w:type="character" w:customStyle="1" w:styleId="Heading4">
    <w:name w:val="Heading #4_"/>
    <w:basedOn w:val="Domylnaczcionkaakapitu"/>
    <w:link w:val="Heading40"/>
    <w:rsid w:val="003156C5"/>
    <w:rPr>
      <w:rFonts w:ascii="Arial" w:eastAsia="Arial" w:hAnsi="Arial" w:cs="Arial"/>
      <w:b/>
      <w:bCs/>
      <w:sz w:val="30"/>
      <w:szCs w:val="30"/>
      <w:shd w:val="clear" w:color="auto" w:fill="FFFFFF"/>
    </w:rPr>
  </w:style>
  <w:style w:type="paragraph" w:customStyle="1" w:styleId="Heading40">
    <w:name w:val="Heading #4"/>
    <w:basedOn w:val="Normalny"/>
    <w:link w:val="Heading4"/>
    <w:rsid w:val="003156C5"/>
    <w:pPr>
      <w:shd w:val="clear" w:color="auto" w:fill="FFFFFF"/>
      <w:spacing w:line="0" w:lineRule="atLeast"/>
      <w:jc w:val="center"/>
      <w:outlineLvl w:val="3"/>
    </w:pPr>
    <w:rPr>
      <w:rFonts w:ascii="Arial" w:eastAsia="Arial" w:hAnsi="Arial" w:cs="Arial"/>
      <w:b/>
      <w:bCs/>
      <w:color w:val="auto"/>
      <w:sz w:val="30"/>
      <w:szCs w:val="30"/>
      <w:lang w:eastAsia="en-US" w:bidi="ar-SA"/>
    </w:rPr>
  </w:style>
  <w:style w:type="character" w:customStyle="1" w:styleId="Bodytext12">
    <w:name w:val="Body text (12)_"/>
    <w:basedOn w:val="Domylnaczcionkaakapitu"/>
    <w:link w:val="Bodytext120"/>
    <w:rsid w:val="003156C5"/>
    <w:rPr>
      <w:rFonts w:ascii="Arial" w:eastAsia="Arial" w:hAnsi="Arial" w:cs="Arial"/>
      <w:b/>
      <w:bCs/>
      <w:sz w:val="17"/>
      <w:szCs w:val="17"/>
      <w:shd w:val="clear" w:color="auto" w:fill="FFFFFF"/>
    </w:rPr>
  </w:style>
  <w:style w:type="paragraph" w:customStyle="1" w:styleId="Bodytext120">
    <w:name w:val="Body text (12)"/>
    <w:basedOn w:val="Normalny"/>
    <w:link w:val="Bodytext12"/>
    <w:rsid w:val="003156C5"/>
    <w:pPr>
      <w:shd w:val="clear" w:color="auto" w:fill="FFFFFF"/>
      <w:spacing w:after="120" w:line="0" w:lineRule="atLeast"/>
      <w:jc w:val="both"/>
    </w:pPr>
    <w:rPr>
      <w:rFonts w:ascii="Arial" w:eastAsia="Arial" w:hAnsi="Arial" w:cs="Arial"/>
      <w:b/>
      <w:bCs/>
      <w:color w:val="auto"/>
      <w:sz w:val="17"/>
      <w:szCs w:val="17"/>
      <w:lang w:eastAsia="en-US" w:bidi="ar-SA"/>
    </w:rPr>
  </w:style>
  <w:style w:type="character" w:customStyle="1" w:styleId="Bodytext13">
    <w:name w:val="Body text (13)_"/>
    <w:basedOn w:val="Domylnaczcionkaakapitu"/>
    <w:link w:val="Bodytext130"/>
    <w:rsid w:val="003156C5"/>
    <w:rPr>
      <w:rFonts w:ascii="Calibri" w:eastAsia="Calibri" w:hAnsi="Calibri" w:cs="Calibri"/>
      <w:b/>
      <w:bCs/>
      <w:sz w:val="16"/>
      <w:szCs w:val="16"/>
      <w:shd w:val="clear" w:color="auto" w:fill="FFFFFF"/>
    </w:rPr>
  </w:style>
  <w:style w:type="paragraph" w:customStyle="1" w:styleId="Bodytext130">
    <w:name w:val="Body text (13)"/>
    <w:basedOn w:val="Normalny"/>
    <w:link w:val="Bodytext13"/>
    <w:rsid w:val="003156C5"/>
    <w:pPr>
      <w:shd w:val="clear" w:color="auto" w:fill="FFFFFF"/>
      <w:spacing w:before="120" w:line="240" w:lineRule="exact"/>
    </w:pPr>
    <w:rPr>
      <w:rFonts w:ascii="Calibri" w:eastAsia="Calibri" w:hAnsi="Calibri" w:cs="Calibri"/>
      <w:b/>
      <w:bCs/>
      <w:color w:val="auto"/>
      <w:sz w:val="16"/>
      <w:szCs w:val="16"/>
      <w:lang w:eastAsia="en-US" w:bidi="ar-SA"/>
    </w:rPr>
  </w:style>
  <w:style w:type="character" w:customStyle="1" w:styleId="Heading1">
    <w:name w:val="Heading #1_"/>
    <w:basedOn w:val="Domylnaczcionkaakapitu"/>
    <w:link w:val="Heading10"/>
    <w:rsid w:val="003156C5"/>
    <w:rPr>
      <w:rFonts w:ascii="Arial" w:eastAsia="Arial" w:hAnsi="Arial" w:cs="Arial"/>
      <w:b/>
      <w:bCs/>
      <w:spacing w:val="-30"/>
      <w:sz w:val="134"/>
      <w:szCs w:val="134"/>
      <w:shd w:val="clear" w:color="auto" w:fill="FFFFFF"/>
    </w:rPr>
  </w:style>
  <w:style w:type="paragraph" w:customStyle="1" w:styleId="Heading10">
    <w:name w:val="Heading #1"/>
    <w:basedOn w:val="Normalny"/>
    <w:link w:val="Heading1"/>
    <w:rsid w:val="003156C5"/>
    <w:pPr>
      <w:shd w:val="clear" w:color="auto" w:fill="FFFFFF"/>
      <w:spacing w:line="0" w:lineRule="atLeast"/>
      <w:outlineLvl w:val="0"/>
    </w:pPr>
    <w:rPr>
      <w:rFonts w:ascii="Arial" w:eastAsia="Arial" w:hAnsi="Arial" w:cs="Arial"/>
      <w:b/>
      <w:bCs/>
      <w:color w:val="auto"/>
      <w:spacing w:val="-30"/>
      <w:sz w:val="134"/>
      <w:szCs w:val="134"/>
      <w:lang w:eastAsia="en-US" w:bidi="ar-SA"/>
    </w:rPr>
  </w:style>
  <w:style w:type="character" w:customStyle="1" w:styleId="Bodytext12Spacing0pt">
    <w:name w:val="Body text (12) + Spacing 0 pt"/>
    <w:basedOn w:val="Bodytext12"/>
    <w:rsid w:val="003156C5"/>
    <w:rPr>
      <w:rFonts w:ascii="Arial" w:eastAsia="Arial" w:hAnsi="Arial" w:cs="Arial"/>
      <w:b/>
      <w:bCs/>
      <w:color w:val="000000"/>
      <w:spacing w:val="-10"/>
      <w:w w:val="100"/>
      <w:position w:val="0"/>
      <w:sz w:val="17"/>
      <w:szCs w:val="17"/>
      <w:shd w:val="clear" w:color="auto" w:fill="FFFFFF"/>
      <w:lang w:val="en-GB" w:eastAsia="en-GB" w:bidi="en-GB"/>
    </w:rPr>
  </w:style>
  <w:style w:type="character" w:customStyle="1" w:styleId="Bodytext3Spacing-1pt">
    <w:name w:val="Body text (3) + Spacing -1 pt"/>
    <w:basedOn w:val="Bodytext3"/>
    <w:rsid w:val="003156C5"/>
    <w:rPr>
      <w:rFonts w:ascii="Arial" w:eastAsia="Arial" w:hAnsi="Arial" w:cs="Arial"/>
      <w:b/>
      <w:bCs/>
      <w:color w:val="000000"/>
      <w:spacing w:val="-30"/>
      <w:w w:val="100"/>
      <w:position w:val="0"/>
      <w:sz w:val="90"/>
      <w:szCs w:val="90"/>
      <w:shd w:val="clear" w:color="auto" w:fill="FFFFFF"/>
      <w:lang w:val="en-GB" w:eastAsia="en-GB" w:bidi="en-GB"/>
    </w:rPr>
  </w:style>
  <w:style w:type="character" w:customStyle="1" w:styleId="Bodytext14">
    <w:name w:val="Body text (14)_"/>
    <w:basedOn w:val="Domylnaczcionkaakapitu"/>
    <w:link w:val="Bodytext140"/>
    <w:rsid w:val="003156C5"/>
    <w:rPr>
      <w:rFonts w:ascii="Calibri" w:eastAsia="Calibri" w:hAnsi="Calibri" w:cs="Calibri"/>
      <w:spacing w:val="-20"/>
      <w:sz w:val="20"/>
      <w:szCs w:val="20"/>
      <w:shd w:val="clear" w:color="auto" w:fill="FFFFFF"/>
    </w:rPr>
  </w:style>
  <w:style w:type="paragraph" w:customStyle="1" w:styleId="Bodytext140">
    <w:name w:val="Body text (14)"/>
    <w:basedOn w:val="Normalny"/>
    <w:link w:val="Bodytext14"/>
    <w:rsid w:val="003156C5"/>
    <w:pPr>
      <w:shd w:val="clear" w:color="auto" w:fill="FFFFFF"/>
      <w:spacing w:line="0" w:lineRule="atLeast"/>
    </w:pPr>
    <w:rPr>
      <w:rFonts w:ascii="Calibri" w:eastAsia="Calibri" w:hAnsi="Calibri" w:cs="Calibri"/>
      <w:color w:val="auto"/>
      <w:spacing w:val="-20"/>
      <w:sz w:val="20"/>
      <w:szCs w:val="20"/>
      <w:lang w:eastAsia="en-US" w:bidi="ar-SA"/>
    </w:rPr>
  </w:style>
  <w:style w:type="character" w:customStyle="1" w:styleId="Bodytext15">
    <w:name w:val="Body text (15)_"/>
    <w:basedOn w:val="Domylnaczcionkaakapitu"/>
    <w:link w:val="Bodytext150"/>
    <w:rsid w:val="003156C5"/>
    <w:rPr>
      <w:rFonts w:ascii="Arial" w:eastAsia="Arial" w:hAnsi="Arial" w:cs="Arial"/>
      <w:sz w:val="11"/>
      <w:szCs w:val="11"/>
      <w:shd w:val="clear" w:color="auto" w:fill="FFFFFF"/>
    </w:rPr>
  </w:style>
  <w:style w:type="paragraph" w:customStyle="1" w:styleId="Bodytext150">
    <w:name w:val="Body text (15)"/>
    <w:basedOn w:val="Normalny"/>
    <w:link w:val="Bodytext15"/>
    <w:rsid w:val="003156C5"/>
    <w:pPr>
      <w:shd w:val="clear" w:color="auto" w:fill="FFFFFF"/>
      <w:spacing w:line="0" w:lineRule="atLeast"/>
    </w:pPr>
    <w:rPr>
      <w:rFonts w:ascii="Arial" w:eastAsia="Arial" w:hAnsi="Arial" w:cs="Arial"/>
      <w:color w:val="auto"/>
      <w:sz w:val="11"/>
      <w:szCs w:val="11"/>
      <w:lang w:eastAsia="en-US" w:bidi="ar-SA"/>
    </w:rPr>
  </w:style>
  <w:style w:type="character" w:customStyle="1" w:styleId="Bodytext16">
    <w:name w:val="Body text (16)_"/>
    <w:basedOn w:val="Domylnaczcionkaakapitu"/>
    <w:link w:val="Bodytext160"/>
    <w:rsid w:val="003156C5"/>
    <w:rPr>
      <w:rFonts w:ascii="Calibri" w:eastAsia="Calibri" w:hAnsi="Calibri" w:cs="Calibri"/>
      <w:spacing w:val="-20"/>
      <w:sz w:val="20"/>
      <w:szCs w:val="20"/>
      <w:shd w:val="clear" w:color="auto" w:fill="FFFFFF"/>
    </w:rPr>
  </w:style>
  <w:style w:type="paragraph" w:customStyle="1" w:styleId="Bodytext160">
    <w:name w:val="Body text (16)"/>
    <w:basedOn w:val="Normalny"/>
    <w:link w:val="Bodytext16"/>
    <w:rsid w:val="003156C5"/>
    <w:pPr>
      <w:shd w:val="clear" w:color="auto" w:fill="FFFFFF"/>
      <w:spacing w:line="0" w:lineRule="atLeast"/>
    </w:pPr>
    <w:rPr>
      <w:rFonts w:ascii="Calibri" w:eastAsia="Calibri" w:hAnsi="Calibri" w:cs="Calibri"/>
      <w:color w:val="auto"/>
      <w:spacing w:val="-20"/>
      <w:sz w:val="20"/>
      <w:szCs w:val="20"/>
      <w:lang w:eastAsia="en-US" w:bidi="ar-SA"/>
    </w:rPr>
  </w:style>
  <w:style w:type="character" w:customStyle="1" w:styleId="Bodytext17">
    <w:name w:val="Body text (17)_"/>
    <w:basedOn w:val="Domylnaczcionkaakapitu"/>
    <w:link w:val="Bodytext170"/>
    <w:rsid w:val="003156C5"/>
    <w:rPr>
      <w:rFonts w:ascii="Times New Roman" w:eastAsia="Times New Roman" w:hAnsi="Times New Roman" w:cs="Times New Roman"/>
      <w:sz w:val="20"/>
      <w:szCs w:val="20"/>
      <w:shd w:val="clear" w:color="auto" w:fill="FFFFFF"/>
    </w:rPr>
  </w:style>
  <w:style w:type="paragraph" w:customStyle="1" w:styleId="Bodytext170">
    <w:name w:val="Body text (17)"/>
    <w:basedOn w:val="Normalny"/>
    <w:link w:val="Bodytext17"/>
    <w:rsid w:val="003156C5"/>
    <w:pPr>
      <w:shd w:val="clear" w:color="auto" w:fill="FFFFFF"/>
      <w:spacing w:line="0" w:lineRule="atLeast"/>
    </w:pPr>
    <w:rPr>
      <w:rFonts w:ascii="Times New Roman" w:eastAsia="Times New Roman" w:hAnsi="Times New Roman" w:cs="Times New Roman"/>
      <w:color w:val="auto"/>
      <w:sz w:val="20"/>
      <w:szCs w:val="20"/>
      <w:lang w:eastAsia="en-US" w:bidi="ar-SA"/>
    </w:rPr>
  </w:style>
  <w:style w:type="character" w:customStyle="1" w:styleId="Bodytext18">
    <w:name w:val="Body text (18)_"/>
    <w:basedOn w:val="Domylnaczcionkaakapitu"/>
    <w:link w:val="Bodytext180"/>
    <w:rsid w:val="003156C5"/>
    <w:rPr>
      <w:rFonts w:ascii="FrankRuehl" w:eastAsia="FrankRuehl" w:hAnsi="FrankRuehl" w:cs="FrankRuehl"/>
      <w:sz w:val="24"/>
      <w:szCs w:val="24"/>
      <w:shd w:val="clear" w:color="auto" w:fill="FFFFFF"/>
    </w:rPr>
  </w:style>
  <w:style w:type="paragraph" w:customStyle="1" w:styleId="Bodytext180">
    <w:name w:val="Body text (18)"/>
    <w:basedOn w:val="Normalny"/>
    <w:link w:val="Bodytext18"/>
    <w:rsid w:val="003156C5"/>
    <w:pPr>
      <w:shd w:val="clear" w:color="auto" w:fill="FFFFFF"/>
      <w:spacing w:line="0" w:lineRule="atLeast"/>
    </w:pPr>
    <w:rPr>
      <w:rFonts w:ascii="FrankRuehl" w:eastAsia="FrankRuehl" w:hAnsi="FrankRuehl" w:cs="FrankRuehl"/>
      <w:color w:val="auto"/>
      <w:lang w:eastAsia="en-US" w:bidi="ar-SA"/>
    </w:rPr>
  </w:style>
  <w:style w:type="character" w:customStyle="1" w:styleId="Heading2">
    <w:name w:val="Heading #2_"/>
    <w:basedOn w:val="Domylnaczcionkaakapitu"/>
    <w:link w:val="Heading20"/>
    <w:rsid w:val="003156C5"/>
    <w:rPr>
      <w:rFonts w:ascii="Calibri" w:eastAsia="Calibri" w:hAnsi="Calibri" w:cs="Calibri"/>
      <w:b/>
      <w:bCs/>
      <w:spacing w:val="-40"/>
      <w:sz w:val="134"/>
      <w:szCs w:val="134"/>
      <w:shd w:val="clear" w:color="auto" w:fill="FFFFFF"/>
    </w:rPr>
  </w:style>
  <w:style w:type="paragraph" w:customStyle="1" w:styleId="Heading20">
    <w:name w:val="Heading #2"/>
    <w:basedOn w:val="Normalny"/>
    <w:link w:val="Heading2"/>
    <w:rsid w:val="003156C5"/>
    <w:pPr>
      <w:shd w:val="clear" w:color="auto" w:fill="FFFFFF"/>
      <w:spacing w:line="0" w:lineRule="atLeast"/>
      <w:outlineLvl w:val="1"/>
    </w:pPr>
    <w:rPr>
      <w:rFonts w:ascii="Calibri" w:eastAsia="Calibri" w:hAnsi="Calibri" w:cs="Calibri"/>
      <w:b/>
      <w:bCs/>
      <w:color w:val="auto"/>
      <w:spacing w:val="-40"/>
      <w:sz w:val="134"/>
      <w:szCs w:val="134"/>
      <w:lang w:eastAsia="en-US" w:bidi="ar-SA"/>
    </w:rPr>
  </w:style>
  <w:style w:type="character" w:customStyle="1" w:styleId="Bodytext19">
    <w:name w:val="Body text (19)_"/>
    <w:basedOn w:val="Domylnaczcionkaakapitu"/>
    <w:link w:val="Bodytext190"/>
    <w:rsid w:val="003156C5"/>
    <w:rPr>
      <w:rFonts w:ascii="Arial" w:eastAsia="Arial" w:hAnsi="Arial" w:cs="Arial"/>
      <w:b/>
      <w:bCs/>
      <w:sz w:val="13"/>
      <w:szCs w:val="13"/>
      <w:shd w:val="clear" w:color="auto" w:fill="FFFFFF"/>
    </w:rPr>
  </w:style>
  <w:style w:type="paragraph" w:customStyle="1" w:styleId="Bodytext190">
    <w:name w:val="Body text (19)"/>
    <w:basedOn w:val="Normalny"/>
    <w:link w:val="Bodytext19"/>
    <w:rsid w:val="003156C5"/>
    <w:pPr>
      <w:shd w:val="clear" w:color="auto" w:fill="FFFFFF"/>
      <w:spacing w:line="0" w:lineRule="atLeast"/>
    </w:pPr>
    <w:rPr>
      <w:rFonts w:ascii="Arial" w:eastAsia="Arial" w:hAnsi="Arial" w:cs="Arial"/>
      <w:b/>
      <w:bCs/>
      <w:color w:val="auto"/>
      <w:sz w:val="13"/>
      <w:szCs w:val="13"/>
      <w:lang w:eastAsia="en-US" w:bidi="ar-SA"/>
    </w:rPr>
  </w:style>
  <w:style w:type="character" w:customStyle="1" w:styleId="Bodytext200">
    <w:name w:val="Body text (20)_"/>
    <w:basedOn w:val="Domylnaczcionkaakapitu"/>
    <w:link w:val="Bodytext201"/>
    <w:rsid w:val="003156C5"/>
    <w:rPr>
      <w:rFonts w:ascii="Calibri" w:eastAsia="Calibri" w:hAnsi="Calibri" w:cs="Calibri"/>
      <w:b/>
      <w:bCs/>
      <w:spacing w:val="-20"/>
      <w:sz w:val="50"/>
      <w:szCs w:val="50"/>
      <w:shd w:val="clear" w:color="auto" w:fill="FFFFFF"/>
      <w:lang w:val="de-DE" w:eastAsia="de-DE" w:bidi="de-DE"/>
    </w:rPr>
  </w:style>
  <w:style w:type="paragraph" w:customStyle="1" w:styleId="Bodytext201">
    <w:name w:val="Body text (20)"/>
    <w:basedOn w:val="Normalny"/>
    <w:link w:val="Bodytext200"/>
    <w:rsid w:val="003156C5"/>
    <w:pPr>
      <w:shd w:val="clear" w:color="auto" w:fill="FFFFFF"/>
      <w:spacing w:line="0" w:lineRule="atLeast"/>
    </w:pPr>
    <w:rPr>
      <w:rFonts w:ascii="Calibri" w:eastAsia="Calibri" w:hAnsi="Calibri" w:cs="Calibri"/>
      <w:b/>
      <w:bCs/>
      <w:color w:val="auto"/>
      <w:spacing w:val="-20"/>
      <w:sz w:val="50"/>
      <w:szCs w:val="50"/>
      <w:lang w:val="de-DE" w:eastAsia="de-DE" w:bidi="de-DE"/>
    </w:rPr>
  </w:style>
  <w:style w:type="character" w:customStyle="1" w:styleId="Bodytext19FrankRuehl">
    <w:name w:val="Body text (19) + FrankRuehl"/>
    <w:aliases w:val="8.5 pt"/>
    <w:basedOn w:val="Bodytext19"/>
    <w:rsid w:val="003156C5"/>
    <w:rPr>
      <w:rFonts w:ascii="FrankRuehl" w:eastAsia="FrankRuehl" w:hAnsi="FrankRuehl" w:cs="FrankRuehl"/>
      <w:b/>
      <w:bCs/>
      <w:color w:val="000000"/>
      <w:spacing w:val="0"/>
      <w:w w:val="100"/>
      <w:position w:val="0"/>
      <w:sz w:val="17"/>
      <w:szCs w:val="17"/>
      <w:shd w:val="clear" w:color="auto" w:fill="FFFFFF"/>
      <w:lang w:val="en-GB" w:eastAsia="en-GB" w:bidi="en-GB"/>
    </w:rPr>
  </w:style>
  <w:style w:type="character" w:customStyle="1" w:styleId="Picturecaption">
    <w:name w:val="Picture caption_"/>
    <w:basedOn w:val="Domylnaczcionkaakapitu"/>
    <w:link w:val="Picturecaption0"/>
    <w:rsid w:val="003156C5"/>
    <w:rPr>
      <w:rFonts w:ascii="Arial" w:eastAsia="Arial" w:hAnsi="Arial" w:cs="Arial"/>
      <w:b/>
      <w:bCs/>
      <w:shd w:val="clear" w:color="auto" w:fill="FFFFFF"/>
    </w:rPr>
  </w:style>
  <w:style w:type="paragraph" w:customStyle="1" w:styleId="Picturecaption0">
    <w:name w:val="Picture caption"/>
    <w:basedOn w:val="Normalny"/>
    <w:link w:val="Picturecaption"/>
    <w:rsid w:val="003156C5"/>
    <w:pPr>
      <w:shd w:val="clear" w:color="auto" w:fill="FFFFFF"/>
      <w:spacing w:line="0" w:lineRule="atLeast"/>
    </w:pPr>
    <w:rPr>
      <w:rFonts w:ascii="Arial" w:eastAsia="Arial" w:hAnsi="Arial" w:cs="Arial"/>
      <w:b/>
      <w:bCs/>
      <w:color w:val="auto"/>
      <w:sz w:val="22"/>
      <w:szCs w:val="22"/>
      <w:lang w:eastAsia="en-US" w:bidi="ar-SA"/>
    </w:rPr>
  </w:style>
  <w:style w:type="character" w:customStyle="1" w:styleId="Bodytext21">
    <w:name w:val="Body text (21)_"/>
    <w:basedOn w:val="Domylnaczcionkaakapitu"/>
    <w:link w:val="Bodytext210"/>
    <w:rsid w:val="003156C5"/>
    <w:rPr>
      <w:rFonts w:ascii="Arial" w:eastAsia="Arial" w:hAnsi="Arial" w:cs="Arial"/>
      <w:b/>
      <w:bCs/>
      <w:sz w:val="30"/>
      <w:szCs w:val="30"/>
      <w:shd w:val="clear" w:color="auto" w:fill="FFFFFF"/>
    </w:rPr>
  </w:style>
  <w:style w:type="paragraph" w:customStyle="1" w:styleId="Bodytext210">
    <w:name w:val="Body text (21)"/>
    <w:basedOn w:val="Normalny"/>
    <w:link w:val="Bodytext21"/>
    <w:rsid w:val="003156C5"/>
    <w:pPr>
      <w:shd w:val="clear" w:color="auto" w:fill="FFFFFF"/>
      <w:spacing w:line="442" w:lineRule="exact"/>
      <w:jc w:val="both"/>
    </w:pPr>
    <w:rPr>
      <w:rFonts w:ascii="Arial" w:eastAsia="Arial" w:hAnsi="Arial" w:cs="Arial"/>
      <w:b/>
      <w:bCs/>
      <w:color w:val="auto"/>
      <w:sz w:val="30"/>
      <w:szCs w:val="30"/>
      <w:lang w:eastAsia="en-US" w:bidi="ar-SA"/>
    </w:rPr>
  </w:style>
  <w:style w:type="character" w:customStyle="1" w:styleId="Bodytext22">
    <w:name w:val="Body text (22)_"/>
    <w:basedOn w:val="Domylnaczcionkaakapitu"/>
    <w:link w:val="Bodytext220"/>
    <w:rsid w:val="003156C5"/>
    <w:rPr>
      <w:rFonts w:ascii="Verdana" w:eastAsia="Verdana" w:hAnsi="Verdana" w:cs="Verdana"/>
      <w:b/>
      <w:bCs/>
      <w:sz w:val="28"/>
      <w:szCs w:val="28"/>
      <w:shd w:val="clear" w:color="auto" w:fill="FFFFFF"/>
    </w:rPr>
  </w:style>
  <w:style w:type="paragraph" w:customStyle="1" w:styleId="Bodytext220">
    <w:name w:val="Body text (22)"/>
    <w:basedOn w:val="Normalny"/>
    <w:link w:val="Bodytext22"/>
    <w:rsid w:val="003156C5"/>
    <w:pPr>
      <w:shd w:val="clear" w:color="auto" w:fill="FFFFFF"/>
      <w:spacing w:line="442" w:lineRule="exact"/>
      <w:jc w:val="both"/>
    </w:pPr>
    <w:rPr>
      <w:rFonts w:ascii="Verdana" w:eastAsia="Verdana" w:hAnsi="Verdana" w:cs="Verdana"/>
      <w:b/>
      <w:bCs/>
      <w:color w:val="auto"/>
      <w:sz w:val="28"/>
      <w:szCs w:val="28"/>
      <w:lang w:eastAsia="en-US" w:bidi="ar-SA"/>
    </w:rPr>
  </w:style>
  <w:style w:type="character" w:customStyle="1" w:styleId="Bodytext23">
    <w:name w:val="Body text (23)_"/>
    <w:basedOn w:val="Domylnaczcionkaakapitu"/>
    <w:link w:val="Bodytext230"/>
    <w:rsid w:val="003156C5"/>
    <w:rPr>
      <w:rFonts w:ascii="Verdana" w:eastAsia="Verdana" w:hAnsi="Verdana" w:cs="Verdana"/>
      <w:b/>
      <w:bCs/>
      <w:spacing w:val="-10"/>
      <w:sz w:val="32"/>
      <w:szCs w:val="32"/>
      <w:shd w:val="clear" w:color="auto" w:fill="FFFFFF"/>
    </w:rPr>
  </w:style>
  <w:style w:type="paragraph" w:customStyle="1" w:styleId="Bodytext230">
    <w:name w:val="Body text (23)"/>
    <w:basedOn w:val="Normalny"/>
    <w:link w:val="Bodytext23"/>
    <w:rsid w:val="003156C5"/>
    <w:pPr>
      <w:shd w:val="clear" w:color="auto" w:fill="FFFFFF"/>
      <w:spacing w:line="442" w:lineRule="exact"/>
      <w:jc w:val="both"/>
    </w:pPr>
    <w:rPr>
      <w:rFonts w:ascii="Verdana" w:eastAsia="Verdana" w:hAnsi="Verdana" w:cs="Verdana"/>
      <w:b/>
      <w:bCs/>
      <w:color w:val="auto"/>
      <w:spacing w:val="-10"/>
      <w:sz w:val="32"/>
      <w:szCs w:val="32"/>
      <w:lang w:eastAsia="en-US" w:bidi="ar-SA"/>
    </w:rPr>
  </w:style>
  <w:style w:type="character" w:customStyle="1" w:styleId="Bodytext24">
    <w:name w:val="Body text (24)_"/>
    <w:basedOn w:val="Domylnaczcionkaakapitu"/>
    <w:link w:val="Bodytext240"/>
    <w:rsid w:val="003156C5"/>
    <w:rPr>
      <w:rFonts w:ascii="Arial" w:eastAsia="Arial" w:hAnsi="Arial" w:cs="Arial"/>
      <w:b/>
      <w:bCs/>
      <w:spacing w:val="-10"/>
      <w:sz w:val="34"/>
      <w:szCs w:val="34"/>
      <w:shd w:val="clear" w:color="auto" w:fill="FFFFFF"/>
    </w:rPr>
  </w:style>
  <w:style w:type="paragraph" w:customStyle="1" w:styleId="Bodytext240">
    <w:name w:val="Body text (24)"/>
    <w:basedOn w:val="Normalny"/>
    <w:link w:val="Bodytext24"/>
    <w:rsid w:val="003156C5"/>
    <w:pPr>
      <w:shd w:val="clear" w:color="auto" w:fill="FFFFFF"/>
      <w:spacing w:line="0" w:lineRule="atLeast"/>
    </w:pPr>
    <w:rPr>
      <w:rFonts w:ascii="Arial" w:eastAsia="Arial" w:hAnsi="Arial" w:cs="Arial"/>
      <w:b/>
      <w:bCs/>
      <w:color w:val="auto"/>
      <w:spacing w:val="-10"/>
      <w:sz w:val="34"/>
      <w:szCs w:val="34"/>
      <w:lang w:eastAsia="en-US" w:bidi="ar-SA"/>
    </w:rPr>
  </w:style>
  <w:style w:type="character" w:customStyle="1" w:styleId="Bodytext25">
    <w:name w:val="Body text (25)_"/>
    <w:basedOn w:val="Domylnaczcionkaakapitu"/>
    <w:link w:val="Bodytext250"/>
    <w:rsid w:val="003156C5"/>
    <w:rPr>
      <w:rFonts w:ascii="Arial" w:eastAsia="Arial" w:hAnsi="Arial" w:cs="Arial"/>
      <w:b/>
      <w:bCs/>
      <w:sz w:val="16"/>
      <w:szCs w:val="16"/>
      <w:shd w:val="clear" w:color="auto" w:fill="FFFFFF"/>
    </w:rPr>
  </w:style>
  <w:style w:type="paragraph" w:customStyle="1" w:styleId="Bodytext250">
    <w:name w:val="Body text (25)"/>
    <w:basedOn w:val="Normalny"/>
    <w:link w:val="Bodytext25"/>
    <w:rsid w:val="003156C5"/>
    <w:pPr>
      <w:shd w:val="clear" w:color="auto" w:fill="FFFFFF"/>
      <w:spacing w:before="60" w:after="60" w:line="240" w:lineRule="exact"/>
      <w:ind w:hanging="280"/>
    </w:pPr>
    <w:rPr>
      <w:rFonts w:ascii="Arial" w:eastAsia="Arial" w:hAnsi="Arial" w:cs="Arial"/>
      <w:b/>
      <w:bCs/>
      <w:color w:val="auto"/>
      <w:sz w:val="16"/>
      <w:szCs w:val="16"/>
      <w:lang w:eastAsia="en-US" w:bidi="ar-SA"/>
    </w:rPr>
  </w:style>
  <w:style w:type="character" w:customStyle="1" w:styleId="Bodytext25Calibri">
    <w:name w:val="Body text (25) + Calibri"/>
    <w:basedOn w:val="Bodytext25"/>
    <w:rsid w:val="003156C5"/>
    <w:rPr>
      <w:rFonts w:ascii="Calibri" w:eastAsia="Calibri" w:hAnsi="Calibri" w:cs="Calibri"/>
      <w:b/>
      <w:bCs/>
      <w:color w:val="000000"/>
      <w:spacing w:val="0"/>
      <w:w w:val="100"/>
      <w:position w:val="0"/>
      <w:sz w:val="16"/>
      <w:szCs w:val="16"/>
      <w:shd w:val="clear" w:color="auto" w:fill="FFFFFF"/>
      <w:lang w:val="en-GB" w:eastAsia="en-GB" w:bidi="en-GB"/>
    </w:rPr>
  </w:style>
  <w:style w:type="character" w:customStyle="1" w:styleId="Bodytext26">
    <w:name w:val="Body text (26)_"/>
    <w:basedOn w:val="Domylnaczcionkaakapitu"/>
    <w:link w:val="Bodytext260"/>
    <w:rsid w:val="003156C5"/>
    <w:rPr>
      <w:rFonts w:ascii="Arial" w:eastAsia="Arial" w:hAnsi="Arial" w:cs="Arial"/>
      <w:sz w:val="15"/>
      <w:szCs w:val="15"/>
      <w:shd w:val="clear" w:color="auto" w:fill="FFFFFF"/>
    </w:rPr>
  </w:style>
  <w:style w:type="paragraph" w:customStyle="1" w:styleId="Bodytext260">
    <w:name w:val="Body text (26)"/>
    <w:basedOn w:val="Normalny"/>
    <w:link w:val="Bodytext26"/>
    <w:rsid w:val="003156C5"/>
    <w:pPr>
      <w:shd w:val="clear" w:color="auto" w:fill="FFFFFF"/>
      <w:spacing w:line="0" w:lineRule="atLeast"/>
    </w:pPr>
    <w:rPr>
      <w:rFonts w:ascii="Arial" w:eastAsia="Arial" w:hAnsi="Arial" w:cs="Arial"/>
      <w:color w:val="auto"/>
      <w:sz w:val="15"/>
      <w:szCs w:val="15"/>
      <w:lang w:eastAsia="en-US" w:bidi="ar-SA"/>
    </w:rPr>
  </w:style>
  <w:style w:type="character" w:customStyle="1" w:styleId="Bodytext27">
    <w:name w:val="Body text (27)_"/>
    <w:basedOn w:val="Domylnaczcionkaakapitu"/>
    <w:link w:val="Bodytext270"/>
    <w:rsid w:val="003156C5"/>
    <w:rPr>
      <w:rFonts w:ascii="Calibri" w:eastAsia="Calibri" w:hAnsi="Calibri" w:cs="Calibri"/>
      <w:spacing w:val="-20"/>
      <w:sz w:val="20"/>
      <w:szCs w:val="20"/>
      <w:shd w:val="clear" w:color="auto" w:fill="FFFFFF"/>
    </w:rPr>
  </w:style>
  <w:style w:type="paragraph" w:customStyle="1" w:styleId="Bodytext270">
    <w:name w:val="Body text (27)"/>
    <w:basedOn w:val="Normalny"/>
    <w:link w:val="Bodytext27"/>
    <w:rsid w:val="003156C5"/>
    <w:pPr>
      <w:shd w:val="clear" w:color="auto" w:fill="FFFFFF"/>
      <w:spacing w:line="0" w:lineRule="atLeast"/>
    </w:pPr>
    <w:rPr>
      <w:rFonts w:ascii="Calibri" w:eastAsia="Calibri" w:hAnsi="Calibri" w:cs="Calibri"/>
      <w:color w:val="auto"/>
      <w:spacing w:val="-20"/>
      <w:sz w:val="20"/>
      <w:szCs w:val="20"/>
      <w:lang w:eastAsia="en-US" w:bidi="ar-SA"/>
    </w:rPr>
  </w:style>
  <w:style w:type="character" w:customStyle="1" w:styleId="Picturecaption2">
    <w:name w:val="Picture caption (2)_"/>
    <w:basedOn w:val="Domylnaczcionkaakapitu"/>
    <w:link w:val="Picturecaption20"/>
    <w:rsid w:val="003156C5"/>
    <w:rPr>
      <w:rFonts w:ascii="Arial" w:eastAsia="Arial" w:hAnsi="Arial" w:cs="Arial"/>
      <w:sz w:val="14"/>
      <w:szCs w:val="14"/>
      <w:shd w:val="clear" w:color="auto" w:fill="FFFFFF"/>
    </w:rPr>
  </w:style>
  <w:style w:type="paragraph" w:customStyle="1" w:styleId="Picturecaption20">
    <w:name w:val="Picture caption (2)"/>
    <w:basedOn w:val="Normalny"/>
    <w:link w:val="Picturecaption2"/>
    <w:rsid w:val="003156C5"/>
    <w:pPr>
      <w:shd w:val="clear" w:color="auto" w:fill="FFFFFF"/>
      <w:spacing w:line="0" w:lineRule="atLeast"/>
    </w:pPr>
    <w:rPr>
      <w:rFonts w:ascii="Arial" w:eastAsia="Arial" w:hAnsi="Arial" w:cs="Arial"/>
      <w:color w:val="auto"/>
      <w:sz w:val="14"/>
      <w:szCs w:val="14"/>
      <w:lang w:eastAsia="en-US" w:bidi="ar-SA"/>
    </w:rPr>
  </w:style>
  <w:style w:type="character" w:customStyle="1" w:styleId="Bodytext28">
    <w:name w:val="Body text (28)_"/>
    <w:basedOn w:val="Domylnaczcionkaakapitu"/>
    <w:link w:val="Bodytext280"/>
    <w:rsid w:val="003156C5"/>
    <w:rPr>
      <w:rFonts w:ascii="Verdana" w:eastAsia="Verdana" w:hAnsi="Verdana" w:cs="Verdana"/>
      <w:sz w:val="12"/>
      <w:szCs w:val="12"/>
      <w:shd w:val="clear" w:color="auto" w:fill="FFFFFF"/>
    </w:rPr>
  </w:style>
  <w:style w:type="paragraph" w:customStyle="1" w:styleId="Bodytext280">
    <w:name w:val="Body text (28)"/>
    <w:basedOn w:val="Normalny"/>
    <w:link w:val="Bodytext28"/>
    <w:rsid w:val="003156C5"/>
    <w:pPr>
      <w:shd w:val="clear" w:color="auto" w:fill="FFFFFF"/>
      <w:spacing w:line="0" w:lineRule="atLeast"/>
      <w:jc w:val="both"/>
    </w:pPr>
    <w:rPr>
      <w:rFonts w:ascii="Verdana" w:eastAsia="Verdana" w:hAnsi="Verdana" w:cs="Verdana"/>
      <w:color w:val="auto"/>
      <w:sz w:val="12"/>
      <w:szCs w:val="12"/>
      <w:lang w:eastAsia="en-US" w:bidi="ar-SA"/>
    </w:rPr>
  </w:style>
  <w:style w:type="character" w:customStyle="1" w:styleId="Bodytext29">
    <w:name w:val="Body text (29)_"/>
    <w:basedOn w:val="Domylnaczcionkaakapitu"/>
    <w:link w:val="Bodytext290"/>
    <w:rsid w:val="003156C5"/>
    <w:rPr>
      <w:rFonts w:ascii="Verdana" w:eastAsia="Verdana" w:hAnsi="Verdana" w:cs="Verdana"/>
      <w:spacing w:val="-80"/>
      <w:sz w:val="64"/>
      <w:szCs w:val="64"/>
      <w:shd w:val="clear" w:color="auto" w:fill="FFFFFF"/>
    </w:rPr>
  </w:style>
  <w:style w:type="paragraph" w:customStyle="1" w:styleId="Bodytext290">
    <w:name w:val="Body text (29)"/>
    <w:basedOn w:val="Normalny"/>
    <w:link w:val="Bodytext29"/>
    <w:rsid w:val="003156C5"/>
    <w:pPr>
      <w:shd w:val="clear" w:color="auto" w:fill="FFFFFF"/>
      <w:spacing w:line="0" w:lineRule="atLeast"/>
    </w:pPr>
    <w:rPr>
      <w:rFonts w:ascii="Verdana" w:eastAsia="Verdana" w:hAnsi="Verdana" w:cs="Verdana"/>
      <w:color w:val="auto"/>
      <w:spacing w:val="-80"/>
      <w:sz w:val="64"/>
      <w:szCs w:val="64"/>
      <w:lang w:eastAsia="en-US" w:bidi="ar-SA"/>
    </w:rPr>
  </w:style>
  <w:style w:type="character" w:customStyle="1" w:styleId="Bodytext300">
    <w:name w:val="Body text (30)_"/>
    <w:basedOn w:val="Domylnaczcionkaakapitu"/>
    <w:link w:val="Bodytext301"/>
    <w:rsid w:val="003156C5"/>
    <w:rPr>
      <w:rFonts w:ascii="Arial" w:eastAsia="Arial" w:hAnsi="Arial" w:cs="Arial"/>
      <w:b/>
      <w:bCs/>
      <w:sz w:val="19"/>
      <w:szCs w:val="19"/>
      <w:shd w:val="clear" w:color="auto" w:fill="FFFFFF"/>
    </w:rPr>
  </w:style>
  <w:style w:type="paragraph" w:customStyle="1" w:styleId="Bodytext301">
    <w:name w:val="Body text (30)"/>
    <w:basedOn w:val="Normalny"/>
    <w:link w:val="Bodytext300"/>
    <w:rsid w:val="003156C5"/>
    <w:pPr>
      <w:shd w:val="clear" w:color="auto" w:fill="FFFFFF"/>
      <w:spacing w:line="0" w:lineRule="atLeast"/>
    </w:pPr>
    <w:rPr>
      <w:rFonts w:ascii="Arial" w:eastAsia="Arial" w:hAnsi="Arial" w:cs="Arial"/>
      <w:b/>
      <w:bCs/>
      <w:color w:val="auto"/>
      <w:sz w:val="19"/>
      <w:szCs w:val="19"/>
      <w:lang w:eastAsia="en-US" w:bidi="ar-SA"/>
    </w:rPr>
  </w:style>
  <w:style w:type="character" w:customStyle="1" w:styleId="Other">
    <w:name w:val="Other_"/>
    <w:basedOn w:val="Domylnaczcionkaakapitu"/>
    <w:link w:val="Other0"/>
    <w:rsid w:val="003156C5"/>
    <w:rPr>
      <w:rFonts w:ascii="Times New Roman" w:eastAsia="Times New Roman" w:hAnsi="Times New Roman" w:cs="Times New Roman"/>
      <w:sz w:val="20"/>
      <w:szCs w:val="20"/>
      <w:shd w:val="clear" w:color="auto" w:fill="FFFFFF"/>
    </w:rPr>
  </w:style>
  <w:style w:type="paragraph" w:customStyle="1" w:styleId="Other0">
    <w:name w:val="Other"/>
    <w:basedOn w:val="Normalny"/>
    <w:link w:val="Other"/>
    <w:rsid w:val="003156C5"/>
    <w:pPr>
      <w:shd w:val="clear" w:color="auto" w:fill="FFFFFF"/>
    </w:pPr>
    <w:rPr>
      <w:rFonts w:ascii="Times New Roman" w:eastAsia="Times New Roman" w:hAnsi="Times New Roman" w:cs="Times New Roman"/>
      <w:color w:val="auto"/>
      <w:sz w:val="20"/>
      <w:szCs w:val="20"/>
      <w:lang w:eastAsia="en-US" w:bidi="ar-SA"/>
    </w:rPr>
  </w:style>
  <w:style w:type="character" w:customStyle="1" w:styleId="Bodytext31">
    <w:name w:val="Body text (31)_"/>
    <w:basedOn w:val="Domylnaczcionkaakapitu"/>
    <w:link w:val="Bodytext310"/>
    <w:rsid w:val="003156C5"/>
    <w:rPr>
      <w:rFonts w:ascii="Arial" w:eastAsia="Arial" w:hAnsi="Arial" w:cs="Arial"/>
      <w:b/>
      <w:bCs/>
      <w:sz w:val="19"/>
      <w:szCs w:val="19"/>
      <w:shd w:val="clear" w:color="auto" w:fill="FFFFFF"/>
    </w:rPr>
  </w:style>
  <w:style w:type="paragraph" w:customStyle="1" w:styleId="Bodytext310">
    <w:name w:val="Body text (31)"/>
    <w:basedOn w:val="Normalny"/>
    <w:link w:val="Bodytext31"/>
    <w:rsid w:val="003156C5"/>
    <w:pPr>
      <w:shd w:val="clear" w:color="auto" w:fill="FFFFFF"/>
      <w:spacing w:before="180" w:line="0" w:lineRule="atLeast"/>
    </w:pPr>
    <w:rPr>
      <w:rFonts w:ascii="Arial" w:eastAsia="Arial" w:hAnsi="Arial" w:cs="Arial"/>
      <w:b/>
      <w:bCs/>
      <w:color w:val="auto"/>
      <w:sz w:val="19"/>
      <w:szCs w:val="19"/>
      <w:lang w:eastAsia="en-US" w:bidi="ar-SA"/>
    </w:rPr>
  </w:style>
  <w:style w:type="character" w:customStyle="1" w:styleId="TekstprzypisukocowegoZnak">
    <w:name w:val="Tekst przypisu końcowego Znak"/>
    <w:basedOn w:val="Domylnaczcionkaakapitu"/>
    <w:link w:val="Tekstprzypisukocowego"/>
    <w:uiPriority w:val="99"/>
    <w:semiHidden/>
    <w:rsid w:val="003156C5"/>
    <w:rPr>
      <w:rFonts w:ascii="Arial Unicode MS" w:eastAsia="Arial Unicode MS" w:hAnsi="Arial Unicode MS" w:cs="Arial Unicode MS"/>
      <w:color w:val="000000"/>
      <w:sz w:val="20"/>
      <w:szCs w:val="20"/>
      <w:lang w:eastAsia="en-GB" w:bidi="en-GB"/>
    </w:rPr>
  </w:style>
  <w:style w:type="paragraph" w:styleId="Tekstprzypisukocowego">
    <w:name w:val="endnote text"/>
    <w:basedOn w:val="Normalny"/>
    <w:link w:val="TekstprzypisukocowegoZnak"/>
    <w:uiPriority w:val="99"/>
    <w:semiHidden/>
    <w:unhideWhenUsed/>
    <w:rsid w:val="003156C5"/>
    <w:rPr>
      <w:sz w:val="20"/>
      <w:szCs w:val="20"/>
    </w:rPr>
  </w:style>
  <w:style w:type="character" w:styleId="Odwoanieprzypisukocowego">
    <w:name w:val="endnote reference"/>
    <w:basedOn w:val="Domylnaczcionkaakapitu"/>
    <w:uiPriority w:val="99"/>
    <w:semiHidden/>
    <w:unhideWhenUsed/>
    <w:rsid w:val="003156C5"/>
    <w:rPr>
      <w:vertAlign w:val="superscript"/>
    </w:rPr>
  </w:style>
  <w:style w:type="character" w:customStyle="1" w:styleId="TekstdymkaZnak">
    <w:name w:val="Tekst dymka Znak"/>
    <w:basedOn w:val="Domylnaczcionkaakapitu"/>
    <w:link w:val="Tekstdymka"/>
    <w:uiPriority w:val="99"/>
    <w:semiHidden/>
    <w:rsid w:val="003156C5"/>
    <w:rPr>
      <w:rFonts w:ascii="Segoe UI" w:eastAsia="Arial Unicode MS" w:hAnsi="Segoe UI" w:cs="Segoe UI"/>
      <w:color w:val="000000"/>
      <w:sz w:val="18"/>
      <w:szCs w:val="18"/>
      <w:lang w:eastAsia="en-GB" w:bidi="en-GB"/>
    </w:rPr>
  </w:style>
  <w:style w:type="paragraph" w:styleId="Tekstdymka">
    <w:name w:val="Balloon Text"/>
    <w:basedOn w:val="Normalny"/>
    <w:link w:val="TekstdymkaZnak"/>
    <w:uiPriority w:val="99"/>
    <w:semiHidden/>
    <w:unhideWhenUsed/>
    <w:rsid w:val="003156C5"/>
    <w:rPr>
      <w:rFonts w:ascii="Segoe UI" w:hAnsi="Segoe UI" w:cs="Segoe UI"/>
      <w:sz w:val="18"/>
      <w:szCs w:val="18"/>
    </w:rPr>
  </w:style>
  <w:style w:type="paragraph" w:styleId="Akapitzlist">
    <w:name w:val="List Paragraph"/>
    <w:basedOn w:val="Normalny"/>
    <w:uiPriority w:val="34"/>
    <w:qFormat/>
    <w:rsid w:val="003156C5"/>
    <w:pPr>
      <w:ind w:left="720"/>
      <w:contextualSpacing/>
    </w:pPr>
  </w:style>
  <w:style w:type="table" w:styleId="Tabela-Siatka">
    <w:name w:val="Table Grid"/>
    <w:basedOn w:val="Standardowy"/>
    <w:uiPriority w:val="39"/>
    <w:rsid w:val="00315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iph.org" TargetMode="External"/><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www.aiph.org"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www.bie-paris.org"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80</Pages>
  <Words>11827</Words>
  <Characters>70968</Characters>
  <Application>Microsoft Office Word</Application>
  <DocSecurity>0</DocSecurity>
  <Lines>591</Lines>
  <Paragraphs>165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Agata Łyszkowska</cp:lastModifiedBy>
  <cp:revision>2</cp:revision>
  <cp:lastPrinted>2018-06-11T07:45:00Z</cp:lastPrinted>
  <dcterms:created xsi:type="dcterms:W3CDTF">2018-06-11T07:55:00Z</dcterms:created>
  <dcterms:modified xsi:type="dcterms:W3CDTF">2018-06-11T07:55:00Z</dcterms:modified>
</cp:coreProperties>
</file>