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bookmarkStart w:id="0" w:name="__DdeLink__138_4275478318"/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1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  <w:bookmarkEnd w:id="0"/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color w:val="000000"/>
          <w:sz w:val="22"/>
          <w:szCs w:val="22"/>
          <w:u w:val="single"/>
        </w:rPr>
        <w:t xml:space="preserve">Dialogu Obywatelskiego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>ds. Kultury nr 1/2020</w:t>
      </w: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sz w:val="22"/>
          <w:szCs w:val="22"/>
        </w:rPr>
      </w:pPr>
    </w:p>
    <w:p w:rsidR="00EB0248" w:rsidRDefault="00C2728C" w:rsidP="00155A18">
      <w:pPr>
        <w:pStyle w:val="Standard"/>
        <w:spacing w:line="276" w:lineRule="auto"/>
        <w:jc w:val="both"/>
      </w:pPr>
      <w:r>
        <w:rPr>
          <w:rFonts w:ascii="Amiri" w:eastAsia="Calibri Light" w:hAnsi="Amiri" w:cs="Calibri Light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 xml:space="preserve">Dialogu Obywatelskiego </w:t>
      </w:r>
      <w:bookmarkStart w:id="1" w:name="__DdeLink__240_2769175587"/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>ds. Kultury</w:t>
      </w:r>
      <w:bookmarkEnd w:id="1"/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 xml:space="preserve"> powołuje grupę roboczą, kt</w:t>
      </w:r>
      <w:r w:rsidR="0033141D"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>óra przygotuje propozycje zmian</w:t>
      </w:r>
      <w:r w:rsidR="0033141D"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br/>
      </w:r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 xml:space="preserve">w regulaminie KDO ds. Kultury do kolejnego Komisji. </w:t>
      </w:r>
    </w:p>
    <w:p w:rsidR="00EB0248" w:rsidRDefault="00C2728C" w:rsidP="00155A18">
      <w:pPr>
        <w:pStyle w:val="Standard"/>
        <w:spacing w:line="276" w:lineRule="auto"/>
        <w:jc w:val="both"/>
      </w:pPr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 xml:space="preserve">W skład grupy roboczej wejdą członkowie KDO ds. Kultury: </w:t>
      </w:r>
      <w:r>
        <w:rPr>
          <w:rFonts w:ascii="Amiri" w:eastAsia="Calibri Light" w:hAnsi="Amiri" w:cs="Calibri Light"/>
          <w:sz w:val="22"/>
          <w:szCs w:val="22"/>
        </w:rPr>
        <w:t xml:space="preserve">Sonia </w:t>
      </w:r>
      <w:proofErr w:type="spellStart"/>
      <w:r>
        <w:rPr>
          <w:rFonts w:ascii="Amiri" w:eastAsia="Calibri Light" w:hAnsi="Amiri" w:cs="Calibri Light"/>
          <w:sz w:val="22"/>
          <w:szCs w:val="22"/>
        </w:rPr>
        <w:t>Nieśpiałowska-Owczarek</w:t>
      </w:r>
      <w:proofErr w:type="spellEnd"/>
      <w:r>
        <w:rPr>
          <w:rFonts w:ascii="Amiri" w:eastAsia="Calibri Light" w:hAnsi="Amiri" w:cs="Calibri Light"/>
          <w:sz w:val="22"/>
          <w:szCs w:val="22"/>
        </w:rPr>
        <w:t>, Katarzyna Stańcza</w:t>
      </w:r>
      <w:r w:rsidR="0033141D">
        <w:rPr>
          <w:rFonts w:ascii="Amiri" w:eastAsia="Calibri Light" w:hAnsi="Amiri" w:cs="Calibri Light"/>
          <w:sz w:val="22"/>
          <w:szCs w:val="22"/>
        </w:rPr>
        <w:t>k, Przemysław Owczarek oraz</w:t>
      </w:r>
      <w:r>
        <w:rPr>
          <w:rFonts w:ascii="Amiri" w:eastAsia="Calibri Light" w:hAnsi="Amiri" w:cs="Calibri Light"/>
          <w:sz w:val="22"/>
          <w:szCs w:val="22"/>
        </w:rPr>
        <w:t xml:space="preserve"> Jolanta</w:t>
      </w:r>
      <w:r>
        <w:rPr>
          <w:rFonts w:ascii="Amiri" w:eastAsia="Calibri Light" w:hAnsi="Amiri" w:cs="Calibri Light"/>
          <w:sz w:val="22"/>
          <w:szCs w:val="22"/>
        </w:rPr>
        <w:t xml:space="preserve"> Sławińska-Ryszka.</w:t>
      </w:r>
    </w:p>
    <w:p w:rsidR="00EB0248" w:rsidRDefault="00EB0248" w:rsidP="00155A18">
      <w:pPr>
        <w:pStyle w:val="Standard"/>
        <w:spacing w:line="276" w:lineRule="auto"/>
        <w:jc w:val="both"/>
        <w:rPr>
          <w:rFonts w:eastAsia="Calibri Light" w:cs="Calibri Light"/>
        </w:rPr>
      </w:pPr>
    </w:p>
    <w:p w:rsidR="00EB0248" w:rsidRDefault="00EB0248" w:rsidP="00155A18">
      <w:pPr>
        <w:pStyle w:val="Standard"/>
        <w:spacing w:line="276" w:lineRule="auto"/>
        <w:jc w:val="both"/>
        <w:rPr>
          <w:rFonts w:eastAsia="Calibri Light" w:cs="Calibri Light"/>
        </w:rPr>
      </w:pPr>
    </w:p>
    <w:p w:rsidR="00EB0248" w:rsidRDefault="00C2728C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</w:t>
      </w:r>
      <w:r w:rsidR="00532CFF">
        <w:rPr>
          <w:rFonts w:ascii="Amiri" w:eastAsia="Calibri Light" w:hAnsi="Amiri" w:cs="Calibri Light"/>
          <w:sz w:val="22"/>
          <w:szCs w:val="22"/>
        </w:rPr>
        <w:t xml:space="preserve">misji                    </w:t>
      </w:r>
      <w:r>
        <w:rPr>
          <w:rFonts w:ascii="Amiri" w:eastAsia="Calibri Light" w:hAnsi="Amiri" w:cs="Calibri Light"/>
          <w:sz w:val="22"/>
          <w:szCs w:val="22"/>
        </w:rPr>
        <w:t xml:space="preserve"> Wiceprzewodnicząc</w:t>
      </w:r>
      <w:r w:rsidR="00532CFF">
        <w:rPr>
          <w:rFonts w:ascii="Amiri" w:eastAsia="Calibri Light" w:hAnsi="Amiri" w:cs="Calibri Light"/>
          <w:sz w:val="22"/>
          <w:szCs w:val="22"/>
        </w:rPr>
        <w:t>a / Członek Prezydium Komisji</w:t>
      </w:r>
    </w:p>
    <w:p w:rsidR="00EB0248" w:rsidRDefault="00532CFF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532CFF" w:rsidRDefault="00532CFF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2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color w:val="000000"/>
          <w:sz w:val="22"/>
          <w:szCs w:val="22"/>
          <w:u w:val="single"/>
        </w:rPr>
        <w:t xml:space="preserve">Dialogu Obywatelskiego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ds. Kultury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</w:rPr>
        <w:t>nr 2/2020</w:t>
      </w: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sz w:val="22"/>
          <w:szCs w:val="22"/>
        </w:rPr>
      </w:pPr>
    </w:p>
    <w:p w:rsidR="00EB0248" w:rsidRDefault="00C2728C" w:rsidP="00155A18">
      <w:pPr>
        <w:pStyle w:val="Standard"/>
        <w:spacing w:line="276" w:lineRule="auto"/>
        <w:jc w:val="both"/>
      </w:pPr>
      <w:r>
        <w:rPr>
          <w:rFonts w:ascii="Amiri" w:eastAsia="Calibri Light" w:hAnsi="Amiri" w:cs="Calibri Light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sz w:val="22"/>
          <w:szCs w:val="22"/>
        </w:rPr>
        <w:t>Dialogu Obywatelskiego ds. Kultury postuluje włączenie reprezentantów KDO ds. Kultury</w:t>
      </w:r>
      <w:r>
        <w:rPr>
          <w:rFonts w:ascii="Amiri" w:eastAsia="Calibri Light" w:hAnsi="Amiri" w:cs="Calibri Light"/>
          <w:sz w:val="22"/>
          <w:szCs w:val="22"/>
        </w:rPr>
        <w:t xml:space="preserve"> do grupy roboczej dotyczącej zmian regulaminu konkursów i regulaminów pracy komisji konkursowych ogłaszanych przez Urząd Miasta Łodzi na podstawie ustawy o pożytku publicznym.</w:t>
      </w:r>
    </w:p>
    <w:p w:rsidR="00EB0248" w:rsidRDefault="00EB0248" w:rsidP="00155A18">
      <w:pPr>
        <w:pStyle w:val="Standard"/>
        <w:spacing w:line="276" w:lineRule="auto"/>
        <w:jc w:val="both"/>
        <w:rPr>
          <w:rFonts w:eastAsia="Calibri Light" w:cs="Calibri Light"/>
        </w:rPr>
      </w:pPr>
    </w:p>
    <w:p w:rsidR="00EB0248" w:rsidRDefault="00EB0248" w:rsidP="00155A18">
      <w:pPr>
        <w:pStyle w:val="Standard"/>
        <w:spacing w:line="276" w:lineRule="auto"/>
        <w:jc w:val="both"/>
        <w:rPr>
          <w:rFonts w:eastAsia="Calibri Light" w:cs="Calibri Light"/>
        </w:rPr>
      </w:pPr>
    </w:p>
    <w:p w:rsidR="00532CFF" w:rsidRDefault="00532CFF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B0248" w:rsidRPr="00155A18" w:rsidRDefault="00532CFF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</w:pP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</w:pP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</w:pPr>
    </w:p>
    <w:p w:rsidR="00EB0248" w:rsidRDefault="00C2728C" w:rsidP="00155A18">
      <w:pPr>
        <w:pStyle w:val="Tekstpodstawowy"/>
        <w:spacing w:after="0"/>
        <w:jc w:val="both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3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</w:pPr>
    </w:p>
    <w:p w:rsidR="00EB0248" w:rsidRDefault="00C2728C" w:rsidP="00155A18">
      <w:pPr>
        <w:pStyle w:val="Standard"/>
        <w:spacing w:line="276" w:lineRule="auto"/>
        <w:jc w:val="both"/>
      </w:pPr>
      <w:r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sz w:val="22"/>
          <w:szCs w:val="22"/>
          <w:u w:val="single" w:color="FFFFFF"/>
        </w:rPr>
        <w:t xml:space="preserve">Dialogu Obywatelskiego </w:t>
      </w:r>
      <w:r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  <w:t>ds. Kultury nr 3/2020</w:t>
      </w:r>
    </w:p>
    <w:p w:rsidR="00EB0248" w:rsidRDefault="00C2728C" w:rsidP="00155A18">
      <w:pPr>
        <w:spacing w:line="276" w:lineRule="auto"/>
        <w:rPr>
          <w:rFonts w:ascii="Amiri" w:hAnsi="Amiri"/>
          <w:color w:val="000000"/>
          <w:sz w:val="22"/>
          <w:szCs w:val="22"/>
          <w:highlight w:val="cyan"/>
        </w:rPr>
      </w:pPr>
      <w:r>
        <w:rPr>
          <w:rFonts w:ascii="Amiri" w:hAnsi="Amiri"/>
          <w:b/>
          <w:bCs/>
          <w:color w:val="000000"/>
          <w:sz w:val="22"/>
          <w:szCs w:val="22"/>
        </w:rPr>
        <w:tab/>
      </w:r>
    </w:p>
    <w:p w:rsidR="00EB0248" w:rsidRDefault="00C2728C" w:rsidP="00155A18">
      <w:pPr>
        <w:pStyle w:val="Tekstpodstawowy"/>
        <w:spacing w:after="0"/>
      </w:pP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Komisja Dialogu Obywatelskiego ds. Kultury kieruje do Wiceprezydenta Miasta Łodzi oraz Wydzia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ł Kultury postulat włączenia niezależnych organizacji eksperckich w procedury konkursowe na stanowiska dyrektorskie (ogłaszane na </w:t>
      </w:r>
      <w:proofErr w:type="spellStart"/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pdst</w:t>
      </w:r>
      <w:proofErr w:type="spellEnd"/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. Ust. z kwietnia 2019) poprzez zaproszenie ich do opiniowania programów kandydatów na dyrektorów </w:t>
      </w:r>
      <w:bookmarkStart w:id="2" w:name="__DdeLink__1039_1079395625"/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i udostępnienie tych eks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pertyz członkom komisji konkursowych</w:t>
      </w:r>
      <w:bookmarkEnd w:id="2"/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 lub bezpośrednie włączenie prze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d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stawicieli do składów komisji. Włączenie ekspertyz organizacji eksperckich wprowadza komponent oceny mer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y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torycznej wieloletniego programu instytucji kultury – jako jeden z zasadniczych pu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nktów postępowania konku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r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sowego. </w:t>
      </w:r>
    </w:p>
    <w:p w:rsidR="00EB0248" w:rsidRDefault="00C2728C" w:rsidP="00155A18">
      <w:pPr>
        <w:pStyle w:val="Tekstpodstawowy"/>
        <w:spacing w:after="0"/>
      </w:pP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W konkursie na dyrektora Miejskiej Galerii Sztuki postulujemy np. zwrócenie się przez UMŁ do AICA (polskiej sekcji Międzynarodowego Stowarzyszenia Krytyków Sztuki) o wydanie opinii nt. programów wystawienniczych proponowanych przez kandydatów na stanowisko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 dyrektora Miejskiej Galerii Sztuki i udostępnienie ekspertyzy członkom komisji konkursowej lub włączenie przedstawiciela AICA do składu komisji.    </w:t>
      </w:r>
    </w:p>
    <w:p w:rsidR="00EB0248" w:rsidRDefault="00EB0248" w:rsidP="00155A18">
      <w:pPr>
        <w:pStyle w:val="Tekstpodstawowy"/>
        <w:spacing w:after="0"/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</w:pPr>
    </w:p>
    <w:p w:rsidR="00EB0248" w:rsidRDefault="00EB0248" w:rsidP="00155A18">
      <w:pPr>
        <w:pStyle w:val="Tekstpodstawowy"/>
        <w:spacing w:after="0"/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</w:pPr>
    </w:p>
    <w:p w:rsidR="00155A18" w:rsidRDefault="00155A18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4613D" w:rsidRDefault="00155A18" w:rsidP="00E4613D">
      <w:pPr>
        <w:pStyle w:val="Standard"/>
        <w:spacing w:line="276" w:lineRule="auto"/>
        <w:jc w:val="both"/>
        <w:rPr>
          <w:rFonts w:ascii="Amiri" w:eastAsia="Calibri Light" w:hAnsi="Amiri" w:cs="Calibri Light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</w:t>
      </w:r>
      <w:r w:rsidR="00E4613D">
        <w:rPr>
          <w:rFonts w:ascii="Amiri" w:eastAsia="Calibri Light" w:hAnsi="Amiri" w:cs="Calibri Light"/>
          <w:sz w:val="22"/>
          <w:szCs w:val="22"/>
        </w:rPr>
        <w:t>k</w:t>
      </w:r>
    </w:p>
    <w:p w:rsidR="00EB0248" w:rsidRPr="00E4613D" w:rsidRDefault="00C2728C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0"/>
          <w:szCs w:val="20"/>
          <w:u w:val="single" w:color="FFFFFF"/>
        </w:rPr>
        <w:lastRenderedPageBreak/>
        <w:t xml:space="preserve">Zał. 4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sz w:val="20"/>
          <w:szCs w:val="20"/>
          <w:u w:val="single" w:color="FFFFFF"/>
        </w:rPr>
        <w:t>Dialogu</w:t>
      </w:r>
      <w:r>
        <w:rPr>
          <w:rStyle w:val="Mocnowyrniony"/>
          <w:rFonts w:ascii="Amiri" w:eastAsia="Calibri Light" w:hAnsi="Amiri" w:cs="Calibri Light"/>
          <w:b w:val="0"/>
          <w:bCs w:val="0"/>
          <w:sz w:val="20"/>
          <w:szCs w:val="20"/>
          <w:u w:val="single" w:color="FFFFFF"/>
        </w:rPr>
        <w:t xml:space="preserve"> Obywatelskiego </w:t>
      </w:r>
      <w:r>
        <w:rPr>
          <w:rFonts w:ascii="Amiri" w:eastAsia="Calibri Light" w:hAnsi="Amiri" w:cs="Calibri Light"/>
          <w:sz w:val="20"/>
          <w:szCs w:val="20"/>
          <w:u w:val="single" w:color="FFFFFF"/>
        </w:rPr>
        <w:t>ds. Kultury z dnia 14.10.2020</w:t>
      </w:r>
    </w:p>
    <w:p w:rsidR="00EB0248" w:rsidRDefault="00EB0248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  <w:u w:val="single" w:color="FFFFFF"/>
        </w:rPr>
      </w:pPr>
    </w:p>
    <w:p w:rsidR="00EB0248" w:rsidRDefault="00C2728C" w:rsidP="00155A18">
      <w:pPr>
        <w:pStyle w:val="Standard"/>
        <w:spacing w:line="276" w:lineRule="auto"/>
        <w:jc w:val="both"/>
      </w:pPr>
      <w:r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sz w:val="22"/>
          <w:szCs w:val="22"/>
          <w:u w:val="single" w:color="FFFFFF"/>
        </w:rPr>
        <w:t xml:space="preserve">Dialogu Obywatelskiego </w:t>
      </w:r>
      <w:r>
        <w:rPr>
          <w:rFonts w:ascii="Amiri" w:eastAsia="Calibri Light" w:hAnsi="Amiri" w:cs="Calibri Light"/>
          <w:b/>
          <w:bCs/>
          <w:sz w:val="22"/>
          <w:szCs w:val="22"/>
          <w:u w:val="single" w:color="FFFFFF"/>
        </w:rPr>
        <w:t xml:space="preserve">ds. Kultury nr 4/2020 </w:t>
      </w:r>
    </w:p>
    <w:p w:rsidR="00EB0248" w:rsidRDefault="00EB0248" w:rsidP="00155A18">
      <w:pPr>
        <w:pStyle w:val="Standard"/>
        <w:spacing w:line="276" w:lineRule="auto"/>
        <w:jc w:val="both"/>
        <w:rPr>
          <w:u w:val="single" w:color="FFFFFF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color w:val="000000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Dialogu Obywatelskiego ds. Kultury rekomenduje organizacje zawodowe lub twórcze właściwe ze względu na zakres działania instytucji wraz z wskazanymi przez nie przedstawicielami na członków komisji konkursowych, powoływanych w celu wyłonienia kandydatów na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stanowiska dyrektorów miejskich instytucji kultury: </w:t>
      </w:r>
    </w:p>
    <w:p w:rsidR="00EB0248" w:rsidRDefault="00C2728C" w:rsidP="00155A18">
      <w:pPr>
        <w:pStyle w:val="Tekstpodstawowy"/>
        <w:spacing w:after="0"/>
      </w:pPr>
      <w:bookmarkStart w:id="3" w:name="__DdeLink__621_3576955690"/>
      <w:r>
        <w:rPr>
          <w:rFonts w:ascii="Amiri" w:hAnsi="Amiri"/>
          <w:color w:val="000000"/>
          <w:sz w:val="22"/>
          <w:szCs w:val="22"/>
        </w:rPr>
        <w:t xml:space="preserve">KDO ds. Kultury rekomenduje </w:t>
      </w:r>
      <w:bookmarkStart w:id="4" w:name="docs-internal-guid-e7bb0fd1-7fff-49dc-1b"/>
      <w:bookmarkEnd w:id="4"/>
      <w:r>
        <w:rPr>
          <w:rFonts w:ascii="Amiri" w:hAnsi="Amiri"/>
          <w:color w:val="000000"/>
          <w:sz w:val="22"/>
          <w:szCs w:val="22"/>
        </w:rPr>
        <w:t>Łódzkie Stowarzyszenie Inicjatyw Miejskich Topografie, które wskazało prze</w:t>
      </w:r>
      <w:r>
        <w:rPr>
          <w:rFonts w:ascii="Amiri" w:hAnsi="Amiri"/>
          <w:color w:val="000000"/>
          <w:sz w:val="22"/>
          <w:szCs w:val="22"/>
        </w:rPr>
        <w:t>d</w:t>
      </w:r>
      <w:r>
        <w:rPr>
          <w:rFonts w:ascii="Amiri" w:hAnsi="Amiri"/>
          <w:color w:val="000000"/>
          <w:sz w:val="22"/>
          <w:szCs w:val="22"/>
        </w:rPr>
        <w:t>stawiciela - Łukasza Biskupskiego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 jako członka komisji konkursowej, która zostanie powoływana celu w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yłoni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e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nia kandydata na stanowisko Dyrektora </w:t>
      </w:r>
      <w:bookmarkEnd w:id="3"/>
      <w:r>
        <w:rPr>
          <w:rFonts w:ascii="Amiri" w:hAnsi="Amiri"/>
          <w:color w:val="000000"/>
          <w:sz w:val="22"/>
          <w:szCs w:val="22"/>
        </w:rPr>
        <w:t>Muzeum Miasta Łodzi, oraz w przypadku konieczności zastępstwa St</w:t>
      </w:r>
      <w:r>
        <w:rPr>
          <w:rFonts w:ascii="Amiri" w:hAnsi="Amiri"/>
          <w:color w:val="000000"/>
          <w:sz w:val="22"/>
          <w:szCs w:val="22"/>
        </w:rPr>
        <w:t>o</w:t>
      </w:r>
      <w:r>
        <w:rPr>
          <w:rFonts w:ascii="Amiri" w:hAnsi="Amiri"/>
          <w:color w:val="000000"/>
          <w:sz w:val="22"/>
          <w:szCs w:val="22"/>
        </w:rPr>
        <w:t>warzyszenie Literackie im. K. K. Baczyńskiego, które wskazało przedstawiciela – Przemysława Owczarka,</w:t>
      </w:r>
    </w:p>
    <w:p w:rsidR="00EB0248" w:rsidRDefault="00C2728C" w:rsidP="00155A18">
      <w:pPr>
        <w:pStyle w:val="Tekstpodstawowy"/>
        <w:spacing w:after="0"/>
      </w:pPr>
      <w:r>
        <w:rPr>
          <w:rFonts w:ascii="Amiri" w:hAnsi="Amiri"/>
          <w:color w:val="000000"/>
          <w:sz w:val="22"/>
          <w:szCs w:val="22"/>
        </w:rPr>
        <w:t xml:space="preserve">KDO ds. Kultury rekomenduje </w:t>
      </w:r>
      <w:bookmarkStart w:id="5" w:name="docs-internal-guid-cf856669-7fff-d3f4-23"/>
      <w:bookmarkEnd w:id="5"/>
      <w:r>
        <w:rPr>
          <w:rFonts w:ascii="Amiri" w:hAnsi="Amiri"/>
          <w:color w:val="000000"/>
          <w:sz w:val="22"/>
          <w:szCs w:val="22"/>
        </w:rPr>
        <w:t>Polskie Towarzyst</w:t>
      </w:r>
      <w:r>
        <w:rPr>
          <w:rFonts w:ascii="Amiri" w:hAnsi="Amiri"/>
          <w:color w:val="000000"/>
          <w:sz w:val="22"/>
          <w:szCs w:val="22"/>
        </w:rPr>
        <w:t>wo Kulturoznawcze oddział w Łodzi, które wskazało prze</w:t>
      </w:r>
      <w:r>
        <w:rPr>
          <w:rFonts w:ascii="Amiri" w:hAnsi="Amiri"/>
          <w:color w:val="000000"/>
          <w:sz w:val="22"/>
          <w:szCs w:val="22"/>
        </w:rPr>
        <w:t>d</w:t>
      </w:r>
      <w:r>
        <w:rPr>
          <w:rFonts w:ascii="Amiri" w:hAnsi="Amiri"/>
          <w:color w:val="000000"/>
          <w:sz w:val="22"/>
          <w:szCs w:val="22"/>
        </w:rPr>
        <w:t xml:space="preserve">stawiciela – Tomasza Załuskiego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jako członka komisji konkursowej, która zostanie powoływana celu wyłoni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e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nia kandydata na stanowisko Dyrektora </w:t>
      </w:r>
      <w:r>
        <w:rPr>
          <w:rFonts w:ascii="Amiri" w:hAnsi="Amiri"/>
          <w:color w:val="000000"/>
          <w:sz w:val="22"/>
          <w:szCs w:val="22"/>
        </w:rPr>
        <w:t>Miejskiej Galerii Sztuki,</w:t>
      </w:r>
    </w:p>
    <w:p w:rsidR="00EB0248" w:rsidRDefault="00C2728C" w:rsidP="00155A18">
      <w:pPr>
        <w:pStyle w:val="Tekstpodstawowy"/>
        <w:spacing w:after="0"/>
      </w:pPr>
      <w:r>
        <w:rPr>
          <w:rFonts w:ascii="Amiri" w:hAnsi="Amiri"/>
          <w:color w:val="000000"/>
          <w:sz w:val="22"/>
          <w:szCs w:val="22"/>
        </w:rPr>
        <w:t xml:space="preserve">KDO ds. Kultury rekomenduje </w:t>
      </w:r>
      <w:bookmarkStart w:id="6" w:name="docs-internal-guid-53e12bf3-7fff-1dc4-a5"/>
      <w:bookmarkEnd w:id="6"/>
      <w:r>
        <w:rPr>
          <w:rFonts w:ascii="Amiri" w:hAnsi="Amiri"/>
          <w:color w:val="000000"/>
          <w:sz w:val="22"/>
          <w:szCs w:val="22"/>
        </w:rPr>
        <w:t>Polskie Towarzystwo Kulturoznawcze oddział w Łodzi, które wskazało prze</w:t>
      </w:r>
      <w:r>
        <w:rPr>
          <w:rFonts w:ascii="Amiri" w:hAnsi="Amiri"/>
          <w:color w:val="000000"/>
          <w:sz w:val="22"/>
          <w:szCs w:val="22"/>
        </w:rPr>
        <w:t>d</w:t>
      </w:r>
      <w:r>
        <w:rPr>
          <w:rFonts w:ascii="Amiri" w:hAnsi="Amiri"/>
          <w:color w:val="000000"/>
          <w:sz w:val="22"/>
          <w:szCs w:val="22"/>
        </w:rPr>
        <w:t xml:space="preserve">stawiciela – Tomasza Majewskiego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jako członka komisji konkursowej, która zostanie powoływana celu wył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o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nienia kandydata na stanowisko Dyrektora </w:t>
      </w:r>
      <w:r>
        <w:rPr>
          <w:rFonts w:ascii="Amiri" w:hAnsi="Amiri"/>
          <w:color w:val="000000"/>
          <w:sz w:val="22"/>
          <w:szCs w:val="22"/>
        </w:rPr>
        <w:t>Teatru Nowego im. Kazimierza Dejmka w Łod</w:t>
      </w:r>
      <w:r>
        <w:rPr>
          <w:rFonts w:ascii="Amiri" w:hAnsi="Amiri"/>
          <w:color w:val="000000"/>
          <w:sz w:val="22"/>
          <w:szCs w:val="22"/>
        </w:rPr>
        <w:t>zi oraz w przypadku konieczności zastępstwa - Fundację Tworzenia i Promowania Sztuki - ależ Gustawie!, która wskazała przedst</w:t>
      </w:r>
      <w:r>
        <w:rPr>
          <w:rFonts w:ascii="Amiri" w:hAnsi="Amiri"/>
          <w:color w:val="000000"/>
          <w:sz w:val="22"/>
          <w:szCs w:val="22"/>
        </w:rPr>
        <w:t>a</w:t>
      </w:r>
      <w:r>
        <w:rPr>
          <w:rFonts w:ascii="Amiri" w:hAnsi="Amiri"/>
          <w:color w:val="000000"/>
          <w:sz w:val="22"/>
          <w:szCs w:val="22"/>
        </w:rPr>
        <w:t xml:space="preserve">wicielkę – </w:t>
      </w:r>
      <w:bookmarkStart w:id="7" w:name="docs-internal-guid-f77aadc6-7fff-f8cb-3b"/>
      <w:bookmarkEnd w:id="7"/>
      <w:r>
        <w:rPr>
          <w:rFonts w:ascii="Amiri" w:hAnsi="Amiri"/>
          <w:color w:val="000000"/>
          <w:sz w:val="22"/>
          <w:szCs w:val="22"/>
        </w:rPr>
        <w:t>Annę Zadęcką-Ziębę oraz Michała Lachmana, prodziekana Wydziału Filologicznego UŁ, recenzenta „Łódź w kulturze”, dramatu</w:t>
      </w:r>
      <w:r>
        <w:rPr>
          <w:rFonts w:ascii="Amiri" w:hAnsi="Amiri"/>
          <w:color w:val="000000"/>
          <w:sz w:val="22"/>
          <w:szCs w:val="22"/>
        </w:rPr>
        <w:t>rga, wskazanego z ramienia Polskiego Towarzystwa Kulturoznawczego.</w:t>
      </w:r>
    </w:p>
    <w:p w:rsidR="00EB0248" w:rsidRDefault="00EB0248" w:rsidP="00155A18">
      <w:pPr>
        <w:pStyle w:val="Tekstpodstawowy"/>
        <w:spacing w:after="0"/>
        <w:rPr>
          <w:rFonts w:ascii="Amiri" w:hAnsi="Amiri"/>
          <w:color w:val="000000"/>
          <w:sz w:val="22"/>
          <w:szCs w:val="22"/>
        </w:rPr>
      </w:pPr>
    </w:p>
    <w:p w:rsidR="00EB0248" w:rsidRDefault="00EB0248" w:rsidP="00155A18">
      <w:pPr>
        <w:pStyle w:val="Tekstpodstawowy"/>
        <w:spacing w:after="0"/>
        <w:rPr>
          <w:rFonts w:ascii="Amiri" w:hAnsi="Amiri"/>
          <w:color w:val="000000"/>
          <w:sz w:val="22"/>
          <w:szCs w:val="22"/>
        </w:rPr>
      </w:pPr>
    </w:p>
    <w:p w:rsidR="00E4613D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4613D" w:rsidRPr="00155A18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EB0248" w:rsidRDefault="00EB0248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eastAsia="Calibri Light" w:cs="Calibri Light"/>
          <w:color w:val="000000"/>
          <w:u w:val="single"/>
        </w:rPr>
      </w:pPr>
    </w:p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5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color w:val="000000"/>
          <w:sz w:val="22"/>
          <w:szCs w:val="22"/>
          <w:u w:val="single"/>
        </w:rPr>
        <w:t xml:space="preserve">Dialogu Obywatelskiego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ds. Kultury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</w:rPr>
        <w:t xml:space="preserve">nr 5/2020 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color w:val="000000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Dialogu Obywatelskiego ds. Kultury wyraża sprzeciw wobec niejasnej procedury centralizacji mie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j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skich instytucji kultury: Poleskiego Ośrodka Sztuki, Widzewskich Domów Kultury, Centrum Kultury Młodych, B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ałuckiego Ośrodka Kultury oraz wyraża zaniepokojenie, co do zasadności samego projektu centralizacji bez przedstawienia jej modelu organizacyjno-finansowego. </w:t>
      </w:r>
    </w:p>
    <w:p w:rsidR="00EB0248" w:rsidRDefault="00C2728C" w:rsidP="00155A18">
      <w:pPr>
        <w:pStyle w:val="Tekstpodstawowy"/>
        <w:spacing w:after="0"/>
      </w:pP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Wnioskujemy o pełną informację dotyczącą podstaw centralizacji, planu</w:t>
      </w:r>
      <w:r>
        <w:rPr>
          <w:rFonts w:ascii="Amiri" w:hAnsi="Amiri"/>
          <w:color w:val="000000"/>
          <w:sz w:val="22"/>
          <w:szCs w:val="22"/>
        </w:rPr>
        <w:t xml:space="preserve"> jej wdrożenia oraz domagamy się wł</w:t>
      </w:r>
      <w:r>
        <w:rPr>
          <w:rFonts w:ascii="Amiri" w:hAnsi="Amiri"/>
          <w:color w:val="000000"/>
          <w:sz w:val="22"/>
          <w:szCs w:val="22"/>
        </w:rPr>
        <w:t>ą</w:t>
      </w:r>
      <w:r>
        <w:rPr>
          <w:rFonts w:ascii="Amiri" w:hAnsi="Amiri"/>
          <w:color w:val="000000"/>
          <w:sz w:val="22"/>
          <w:szCs w:val="22"/>
        </w:rPr>
        <w:t xml:space="preserve">czenia </w:t>
      </w:r>
      <w:r>
        <w:rPr>
          <w:rFonts w:ascii="Amiri" w:eastAsia="Calibri Light" w:hAnsi="Amiri" w:cs="Calibri Light"/>
          <w:color w:val="000000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Dialogu Obywatelskiego ds. Kultury w otwartą debatę publiczną z udziałem mediów, </w:t>
      </w:r>
      <w:r>
        <w:rPr>
          <w:rFonts w:ascii="Amiri" w:hAnsi="Amiri"/>
          <w:color w:val="000000"/>
          <w:sz w:val="22"/>
          <w:szCs w:val="22"/>
        </w:rPr>
        <w:t>poprz</w:t>
      </w:r>
      <w:r>
        <w:rPr>
          <w:rFonts w:ascii="Amiri" w:hAnsi="Amiri"/>
          <w:color w:val="000000"/>
          <w:sz w:val="22"/>
          <w:szCs w:val="22"/>
        </w:rPr>
        <w:t>e</w:t>
      </w:r>
      <w:r>
        <w:rPr>
          <w:rFonts w:ascii="Amiri" w:hAnsi="Amiri"/>
          <w:color w:val="000000"/>
          <w:sz w:val="22"/>
          <w:szCs w:val="22"/>
        </w:rPr>
        <w:t xml:space="preserve">dzającą kluczowe decyzje w tej sprawie. </w:t>
      </w:r>
    </w:p>
    <w:p w:rsidR="00EB0248" w:rsidRDefault="00C2728C" w:rsidP="00E4613D">
      <w:pPr>
        <w:pStyle w:val="Tekstpodstawowy"/>
        <w:spacing w:after="0"/>
        <w:rPr>
          <w:rFonts w:ascii="Amiri" w:hAnsi="Amiri"/>
          <w:color w:val="000000"/>
          <w:sz w:val="22"/>
          <w:szCs w:val="22"/>
        </w:rPr>
      </w:pPr>
      <w:r>
        <w:rPr>
          <w:rFonts w:ascii="Amiri" w:hAnsi="Amiri"/>
          <w:color w:val="000000"/>
          <w:sz w:val="22"/>
          <w:szCs w:val="22"/>
        </w:rPr>
        <w:t>Pragniemy poznać odpowiedzi na pytania: Jakie jest zaplecze finansowe dotyczą</w:t>
      </w:r>
      <w:r>
        <w:rPr>
          <w:rFonts w:ascii="Amiri" w:hAnsi="Amiri"/>
          <w:color w:val="000000"/>
          <w:sz w:val="22"/>
          <w:szCs w:val="22"/>
        </w:rPr>
        <w:t>ce decyzji stojącej za central</w:t>
      </w:r>
      <w:r>
        <w:rPr>
          <w:rFonts w:ascii="Amiri" w:hAnsi="Amiri"/>
          <w:color w:val="000000"/>
          <w:sz w:val="22"/>
          <w:szCs w:val="22"/>
        </w:rPr>
        <w:t>i</w:t>
      </w:r>
      <w:r>
        <w:rPr>
          <w:rFonts w:ascii="Amiri" w:hAnsi="Amiri"/>
          <w:color w:val="000000"/>
          <w:sz w:val="22"/>
          <w:szCs w:val="22"/>
        </w:rPr>
        <w:t>zacją domów kultury? Jaki jest koszt finansowy  centralizacji? W jakim stopniu centralizacja wpłynie na możl</w:t>
      </w:r>
      <w:r>
        <w:rPr>
          <w:rFonts w:ascii="Amiri" w:hAnsi="Amiri"/>
          <w:color w:val="000000"/>
          <w:sz w:val="22"/>
          <w:szCs w:val="22"/>
        </w:rPr>
        <w:t>i</w:t>
      </w:r>
      <w:r>
        <w:rPr>
          <w:rFonts w:ascii="Amiri" w:hAnsi="Amiri"/>
          <w:color w:val="000000"/>
          <w:sz w:val="22"/>
          <w:szCs w:val="22"/>
        </w:rPr>
        <w:lastRenderedPageBreak/>
        <w:t>wość pozyskiwania przez domy kultury zewnętrznych środków? Jakie inne modele współpracy lub sieciowana domów kultury</w:t>
      </w:r>
      <w:r>
        <w:rPr>
          <w:rFonts w:ascii="Amiri" w:hAnsi="Amiri"/>
          <w:color w:val="000000"/>
          <w:sz w:val="22"/>
          <w:szCs w:val="22"/>
        </w:rPr>
        <w:t xml:space="preserve"> rozważał Urząd Miasta Łodzi? </w:t>
      </w:r>
    </w:p>
    <w:p w:rsidR="00E4613D" w:rsidRPr="00E4613D" w:rsidRDefault="00E4613D" w:rsidP="00E4613D">
      <w:pPr>
        <w:pStyle w:val="Tekstpodstawowy"/>
        <w:spacing w:after="0"/>
      </w:pPr>
    </w:p>
    <w:p w:rsidR="00E4613D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4613D" w:rsidRPr="00155A18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EB0248" w:rsidRDefault="00EB0248" w:rsidP="00155A18">
      <w:pPr>
        <w:pStyle w:val="Standard"/>
        <w:spacing w:line="276" w:lineRule="auto"/>
        <w:jc w:val="both"/>
        <w:rPr>
          <w:rFonts w:eastAsia="Calibri Light" w:cs="Calibri Light"/>
        </w:rPr>
      </w:pP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4613D" w:rsidRDefault="00E4613D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6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color w:val="000000"/>
          <w:sz w:val="22"/>
          <w:szCs w:val="22"/>
          <w:u w:val="single"/>
        </w:rPr>
        <w:t xml:space="preserve">Dialogu Obywatelskiego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ds. Kultury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</w:rPr>
        <w:t>nr 6/2020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color w:val="000000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Dialogu Obywatelskiego ds. Kultury wnioskuje o przedstawienie informacji dotyczącej finansowania kultury w związku z pandemią. Jaka jest kondycja finansowa łódzkiej kultury? O ile zmniejszy się finansowanie kultury w kolejnym roku? Czy cięcia będą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proporcjonalne do innych dziedzin? Jaka jest alokacja środków na konkursy grantowe w dziedzinie kultury? Jakie będą zmiany w tym zakresie? Jakie są zasady dotyczące wkł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a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>dów własnych? Czy jest plan wsparcia twórców/czyń i organizacji pozarządowych w okresie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 pandemii? </w:t>
      </w:r>
    </w:p>
    <w:p w:rsidR="00EB0248" w:rsidRDefault="00EB0248" w:rsidP="00155A18">
      <w:pPr>
        <w:pStyle w:val="Tekstpodstawowy"/>
        <w:spacing w:after="0"/>
        <w:rPr>
          <w:rFonts w:ascii="Amiri" w:hAnsi="Amiri"/>
          <w:color w:val="000000"/>
          <w:sz w:val="22"/>
          <w:szCs w:val="22"/>
        </w:rPr>
      </w:pPr>
    </w:p>
    <w:p w:rsidR="00E4613D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B0248" w:rsidRPr="00E4613D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 xml:space="preserve">Zał. 7 do Protokołu Zebrania Komisji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0"/>
          <w:szCs w:val="20"/>
          <w:u w:val="single"/>
        </w:rPr>
        <w:t xml:space="preserve">Dialogu Obywatelskiego </w:t>
      </w:r>
      <w:r>
        <w:rPr>
          <w:rFonts w:ascii="Amiri" w:eastAsia="Calibri Light" w:hAnsi="Amiri" w:cs="Calibri Light"/>
          <w:color w:val="000000"/>
          <w:sz w:val="20"/>
          <w:szCs w:val="20"/>
          <w:u w:val="single"/>
        </w:rPr>
        <w:t>ds. Kultury z dnia 14.10.2020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</w:p>
    <w:p w:rsidR="00EB0248" w:rsidRDefault="00C2728C" w:rsidP="00155A18">
      <w:pPr>
        <w:pStyle w:val="Tekstpodstawowy"/>
        <w:spacing w:after="0"/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</w:pP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 xml:space="preserve">Uchwała Zebrania Komisji </w:t>
      </w:r>
      <w:r>
        <w:rPr>
          <w:rStyle w:val="Mocnowyrniony"/>
          <w:rFonts w:ascii="Amiri" w:eastAsia="Calibri Light" w:hAnsi="Amiri" w:cs="Calibri Light"/>
          <w:color w:val="000000"/>
          <w:sz w:val="22"/>
          <w:szCs w:val="22"/>
          <w:u w:val="single"/>
        </w:rPr>
        <w:t xml:space="preserve">Dialogu Obywatelskiego 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  <w:u w:val="single"/>
        </w:rPr>
        <w:t>ds. Kultury</w:t>
      </w:r>
      <w:r>
        <w:rPr>
          <w:rFonts w:ascii="Amiri" w:eastAsia="Calibri Light" w:hAnsi="Amiri" w:cs="Calibri Light"/>
          <w:b/>
          <w:bCs/>
          <w:color w:val="000000"/>
          <w:sz w:val="22"/>
          <w:szCs w:val="22"/>
        </w:rPr>
        <w:t xml:space="preserve"> nr 7/2020</w:t>
      </w:r>
    </w:p>
    <w:p w:rsidR="00EB0248" w:rsidRDefault="00EB0248" w:rsidP="00155A18">
      <w:pPr>
        <w:pStyle w:val="Tekstpodstawowy"/>
        <w:spacing w:after="0"/>
        <w:rPr>
          <w:rFonts w:ascii="Amiri" w:eastAsia="Calibri Light" w:hAnsi="Amiri" w:cs="Calibri Light"/>
          <w:color w:val="000000"/>
          <w:sz w:val="22"/>
          <w:szCs w:val="22"/>
        </w:rPr>
      </w:pPr>
    </w:p>
    <w:p w:rsidR="00EB0248" w:rsidRDefault="00C2728C" w:rsidP="00155A18">
      <w:pPr>
        <w:pStyle w:val="Tekstpodstawowy"/>
        <w:spacing w:after="0"/>
      </w:pPr>
      <w:r>
        <w:rPr>
          <w:rFonts w:ascii="Amiri" w:eastAsia="Calibri Light" w:hAnsi="Amiri" w:cs="Calibri Light"/>
          <w:color w:val="000000"/>
          <w:sz w:val="22"/>
          <w:szCs w:val="22"/>
        </w:rPr>
        <w:t xml:space="preserve">Komisja </w:t>
      </w:r>
      <w:r>
        <w:rPr>
          <w:rStyle w:val="Mocnowyrniony"/>
          <w:rFonts w:ascii="Amiri" w:eastAsia="Calibri Light" w:hAnsi="Amiri" w:cs="Calibri Light"/>
          <w:b w:val="0"/>
          <w:bCs w:val="0"/>
          <w:color w:val="000000"/>
          <w:sz w:val="22"/>
          <w:szCs w:val="22"/>
        </w:rPr>
        <w:t xml:space="preserve">Dialogu Obywatelskiego ds. Kultury postuluje włączenie reprezentanta Komisji do zespołu roboczego przygotowującego projekt zmiany uchwały dot. Polityki lokalowej w aspekcie pracowni twórczych </w:t>
      </w:r>
    </w:p>
    <w:p w:rsidR="00EB0248" w:rsidRDefault="00EB0248" w:rsidP="00155A18">
      <w:pPr>
        <w:pStyle w:val="Tekstpodstawowy"/>
        <w:spacing w:after="0"/>
        <w:ind w:left="567"/>
        <w:rPr>
          <w:rFonts w:ascii="Amiri" w:eastAsia="Calibri Light" w:hAnsi="Amiri" w:cs="Calibri Light"/>
          <w:color w:val="000000"/>
          <w:sz w:val="22"/>
          <w:szCs w:val="22"/>
        </w:rPr>
      </w:pPr>
    </w:p>
    <w:p w:rsidR="00EB0248" w:rsidRDefault="00EB0248" w:rsidP="00155A18">
      <w:pPr>
        <w:pStyle w:val="Standard"/>
        <w:spacing w:line="276" w:lineRule="auto"/>
        <w:jc w:val="both"/>
        <w:rPr>
          <w:rFonts w:ascii="Amiri" w:eastAsia="Calibri Light" w:hAnsi="Amiri" w:cs="Calibri Light"/>
          <w:sz w:val="22"/>
          <w:szCs w:val="22"/>
        </w:rPr>
      </w:pPr>
    </w:p>
    <w:p w:rsidR="00E4613D" w:rsidRDefault="00E4613D" w:rsidP="00E4613D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Przewodnicząca Prezydium Komisji                     Wiceprzewodnicząca / Członek Prezydium Komisji</w:t>
      </w:r>
    </w:p>
    <w:p w:rsidR="00EB0248" w:rsidRDefault="00E4613D" w:rsidP="00155A18">
      <w:pPr>
        <w:pStyle w:val="Standard"/>
        <w:spacing w:line="276" w:lineRule="auto"/>
        <w:jc w:val="both"/>
        <w:rPr>
          <w:rFonts w:ascii="Amiri" w:hAnsi="Amiri"/>
          <w:sz w:val="22"/>
          <w:szCs w:val="22"/>
        </w:rPr>
      </w:pPr>
      <w:r>
        <w:rPr>
          <w:rFonts w:ascii="Amiri" w:eastAsia="Calibri Light" w:hAnsi="Amiri" w:cs="Calibri Light"/>
          <w:sz w:val="22"/>
          <w:szCs w:val="22"/>
        </w:rPr>
        <w:t>Marta Pszonak</w:t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</w:r>
      <w:r>
        <w:rPr>
          <w:rFonts w:ascii="Amiri" w:eastAsia="Calibri Light" w:hAnsi="Amiri" w:cs="Calibri Light"/>
          <w:sz w:val="22"/>
          <w:szCs w:val="22"/>
        </w:rPr>
        <w:tab/>
        <w:t>Iwona Pietrzak</w:t>
      </w:r>
    </w:p>
    <w:p w:rsidR="00EB0248" w:rsidRDefault="00EB0248" w:rsidP="00155A18">
      <w:pPr>
        <w:spacing w:line="276" w:lineRule="auto"/>
        <w:rPr>
          <w:rFonts w:ascii="Amiri" w:hAnsi="Amiri"/>
          <w:color w:val="000000"/>
          <w:sz w:val="22"/>
          <w:szCs w:val="22"/>
        </w:rPr>
      </w:pPr>
    </w:p>
    <w:p w:rsidR="00EB0248" w:rsidRDefault="00EB0248" w:rsidP="00155A18">
      <w:pPr>
        <w:pStyle w:val="Standard"/>
        <w:spacing w:line="276" w:lineRule="auto"/>
        <w:jc w:val="both"/>
      </w:pPr>
    </w:p>
    <w:sectPr w:rsidR="00EB0248" w:rsidSect="00EB0248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8C" w:rsidRDefault="00C2728C" w:rsidP="00EB0248">
      <w:r>
        <w:separator/>
      </w:r>
    </w:p>
  </w:endnote>
  <w:endnote w:type="continuationSeparator" w:id="0">
    <w:p w:rsidR="00C2728C" w:rsidRDefault="00C2728C" w:rsidP="00EB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;Helvetica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;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miri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;Cambria 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48" w:rsidRDefault="00EB0248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8C" w:rsidRDefault="00C2728C" w:rsidP="00EB0248">
      <w:r>
        <w:separator/>
      </w:r>
    </w:p>
  </w:footnote>
  <w:footnote w:type="continuationSeparator" w:id="0">
    <w:p w:rsidR="00C2728C" w:rsidRDefault="00C2728C" w:rsidP="00EB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48" w:rsidRDefault="00EB0248">
    <w:pPr>
      <w:pStyle w:val="Standard"/>
      <w:jc w:val="both"/>
      <w:rPr>
        <w:rFonts w:ascii="Calibri Light" w:eastAsia="Calibri Light" w:hAnsi="Calibri Light" w:cs="Calibri Light"/>
      </w:rPr>
    </w:pPr>
  </w:p>
  <w:p w:rsidR="00EB0248" w:rsidRDefault="00EB0248">
    <w:pPr>
      <w:pStyle w:val="Standard"/>
      <w:jc w:val="both"/>
      <w:rPr>
        <w:rFonts w:ascii="Calibri Light" w:eastAsia="Calibri Light" w:hAnsi="Calibri Light" w:cs="Calibri Ligh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248"/>
    <w:rsid w:val="00155A18"/>
    <w:rsid w:val="0033141D"/>
    <w:rsid w:val="00532CFF"/>
    <w:rsid w:val="00C2728C"/>
    <w:rsid w:val="00E4613D"/>
    <w:rsid w:val="00E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28F"/>
    <w:rPr>
      <w:sz w:val="24"/>
      <w:szCs w:val="24"/>
      <w:u w:color="FFFFFF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6628F"/>
    <w:rPr>
      <w:u w:val="single" w:color="FFFFFF"/>
    </w:rPr>
  </w:style>
  <w:style w:type="character" w:customStyle="1" w:styleId="ListLabel1">
    <w:name w:val="ListLabel 1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sid w:val="00E6628F"/>
    <w:rPr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sid w:val="00EB0248"/>
    <w:rPr>
      <w:rFonts w:ascii="Arial;Helvetica;sans-serif" w:hAnsi="Arial;Helvetica;sans-serif"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WW8Num21z0">
    <w:name w:val="WW8Num21z0"/>
    <w:qFormat/>
    <w:rsid w:val="00EB0248"/>
  </w:style>
  <w:style w:type="character" w:customStyle="1" w:styleId="WW8Num21z1">
    <w:name w:val="WW8Num21z1"/>
    <w:qFormat/>
    <w:rsid w:val="00EB0248"/>
  </w:style>
  <w:style w:type="character" w:customStyle="1" w:styleId="WW8Num21z2">
    <w:name w:val="WW8Num21z2"/>
    <w:qFormat/>
    <w:rsid w:val="00EB0248"/>
    <w:rPr>
      <w:rFonts w:ascii="Arial" w:eastAsia="Arial" w:hAnsi="Arial" w:cs="Arial"/>
      <w:sz w:val="22"/>
      <w:szCs w:val="22"/>
    </w:rPr>
  </w:style>
  <w:style w:type="character" w:customStyle="1" w:styleId="WW8Num21z3">
    <w:name w:val="WW8Num21z3"/>
    <w:qFormat/>
    <w:rsid w:val="00EB0248"/>
  </w:style>
  <w:style w:type="character" w:customStyle="1" w:styleId="WW8Num21z4">
    <w:name w:val="WW8Num21z4"/>
    <w:qFormat/>
    <w:rsid w:val="00EB0248"/>
  </w:style>
  <w:style w:type="character" w:customStyle="1" w:styleId="WW8Num21z5">
    <w:name w:val="WW8Num21z5"/>
    <w:qFormat/>
    <w:rsid w:val="00EB0248"/>
  </w:style>
  <w:style w:type="character" w:customStyle="1" w:styleId="WW8Num21z6">
    <w:name w:val="WW8Num21z6"/>
    <w:qFormat/>
    <w:rsid w:val="00EB0248"/>
  </w:style>
  <w:style w:type="character" w:customStyle="1" w:styleId="WW8Num21z7">
    <w:name w:val="WW8Num21z7"/>
    <w:qFormat/>
    <w:rsid w:val="00EB0248"/>
  </w:style>
  <w:style w:type="character" w:customStyle="1" w:styleId="WW8Num21z8">
    <w:name w:val="WW8Num21z8"/>
    <w:qFormat/>
    <w:rsid w:val="00EB0248"/>
  </w:style>
  <w:style w:type="character" w:customStyle="1" w:styleId="WW8Num7z0">
    <w:name w:val="WW8Num7z0"/>
    <w:qFormat/>
    <w:rsid w:val="00EB0248"/>
    <w:rPr>
      <w:rFonts w:ascii="Arial" w:eastAsia="Arial" w:hAnsi="Arial" w:cs="Arial"/>
      <w:sz w:val="22"/>
      <w:szCs w:val="22"/>
    </w:rPr>
  </w:style>
  <w:style w:type="character" w:customStyle="1" w:styleId="WW8Num7z1">
    <w:name w:val="WW8Num7z1"/>
    <w:qFormat/>
    <w:rsid w:val="00EB0248"/>
    <w:rPr>
      <w:rFonts w:ascii="Courier New" w:hAnsi="Courier New" w:cs="Courier New"/>
    </w:rPr>
  </w:style>
  <w:style w:type="character" w:customStyle="1" w:styleId="WW8Num7z2">
    <w:name w:val="WW8Num7z2"/>
    <w:qFormat/>
    <w:rsid w:val="00EB0248"/>
    <w:rPr>
      <w:rFonts w:ascii="Noto Sans Symbols;Calibri" w:hAnsi="Noto Sans Symbols;Calibri" w:cs="Noto Sans Symbols;Calibri"/>
    </w:rPr>
  </w:style>
  <w:style w:type="character" w:customStyle="1" w:styleId="ListLabel46">
    <w:name w:val="ListLabel 46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EB0248"/>
    <w:rPr>
      <w:rFonts w:ascii="Arial" w:eastAsia="Arial" w:hAnsi="Arial" w:cs="Arial"/>
      <w:sz w:val="22"/>
      <w:szCs w:val="22"/>
    </w:rPr>
  </w:style>
  <w:style w:type="character" w:customStyle="1" w:styleId="ListLabel56">
    <w:name w:val="ListLabel 56"/>
    <w:qFormat/>
    <w:rsid w:val="00EB0248"/>
    <w:rPr>
      <w:rFonts w:cs="Courier New"/>
    </w:rPr>
  </w:style>
  <w:style w:type="character" w:customStyle="1" w:styleId="ListLabel57">
    <w:name w:val="ListLabel 57"/>
    <w:qFormat/>
    <w:rsid w:val="00EB0248"/>
    <w:rPr>
      <w:rFonts w:cs="Noto Sans Symbols;Calibri"/>
    </w:rPr>
  </w:style>
  <w:style w:type="character" w:customStyle="1" w:styleId="ListLabel58">
    <w:name w:val="ListLabel 58"/>
    <w:qFormat/>
    <w:rsid w:val="00EB0248"/>
    <w:rPr>
      <w:rFonts w:cs="Noto Sans Symbols;Calibri"/>
    </w:rPr>
  </w:style>
  <w:style w:type="character" w:customStyle="1" w:styleId="ListLabel59">
    <w:name w:val="ListLabel 59"/>
    <w:qFormat/>
    <w:rsid w:val="00EB0248"/>
    <w:rPr>
      <w:rFonts w:cs="Courier New"/>
    </w:rPr>
  </w:style>
  <w:style w:type="character" w:customStyle="1" w:styleId="ListLabel60">
    <w:name w:val="ListLabel 60"/>
    <w:qFormat/>
    <w:rsid w:val="00EB0248"/>
    <w:rPr>
      <w:rFonts w:cs="Noto Sans Symbols;Calibri"/>
    </w:rPr>
  </w:style>
  <w:style w:type="character" w:customStyle="1" w:styleId="ListLabel61">
    <w:name w:val="ListLabel 61"/>
    <w:qFormat/>
    <w:rsid w:val="00EB0248"/>
    <w:rPr>
      <w:rFonts w:cs="Noto Sans Symbols;Calibri"/>
    </w:rPr>
  </w:style>
  <w:style w:type="character" w:customStyle="1" w:styleId="ListLabel62">
    <w:name w:val="ListLabel 62"/>
    <w:qFormat/>
    <w:rsid w:val="00EB0248"/>
    <w:rPr>
      <w:rFonts w:cs="Courier New"/>
    </w:rPr>
  </w:style>
  <w:style w:type="character" w:customStyle="1" w:styleId="ListLabel63">
    <w:name w:val="ListLabel 63"/>
    <w:qFormat/>
    <w:rsid w:val="00EB0248"/>
    <w:rPr>
      <w:rFonts w:cs="Noto Sans Symbols;Calibri"/>
    </w:rPr>
  </w:style>
  <w:style w:type="character" w:customStyle="1" w:styleId="ListLabel64">
    <w:name w:val="ListLabel 64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sid w:val="00EB0248"/>
    <w:rPr>
      <w:rFonts w:cs="OpenSymbol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sid w:val="00EB0248"/>
    <w:rPr>
      <w:rFonts w:ascii="Arial" w:eastAsia="Arial" w:hAnsi="Arial" w:cs="Arial"/>
      <w:sz w:val="22"/>
      <w:szCs w:val="22"/>
    </w:rPr>
  </w:style>
  <w:style w:type="character" w:customStyle="1" w:styleId="ListLabel74">
    <w:name w:val="ListLabel 74"/>
    <w:qFormat/>
    <w:rsid w:val="00EB0248"/>
    <w:rPr>
      <w:rFonts w:cs="Courier New"/>
    </w:rPr>
  </w:style>
  <w:style w:type="character" w:customStyle="1" w:styleId="ListLabel75">
    <w:name w:val="ListLabel 75"/>
    <w:qFormat/>
    <w:rsid w:val="00EB0248"/>
    <w:rPr>
      <w:rFonts w:cs="Noto Sans Symbols;Calibri"/>
    </w:rPr>
  </w:style>
  <w:style w:type="character" w:customStyle="1" w:styleId="ListLabel76">
    <w:name w:val="ListLabel 76"/>
    <w:qFormat/>
    <w:rsid w:val="00EB0248"/>
    <w:rPr>
      <w:rFonts w:cs="Noto Sans Symbols;Calibri"/>
    </w:rPr>
  </w:style>
  <w:style w:type="character" w:customStyle="1" w:styleId="ListLabel77">
    <w:name w:val="ListLabel 77"/>
    <w:qFormat/>
    <w:rsid w:val="00EB0248"/>
    <w:rPr>
      <w:rFonts w:cs="Courier New"/>
    </w:rPr>
  </w:style>
  <w:style w:type="character" w:customStyle="1" w:styleId="ListLabel78">
    <w:name w:val="ListLabel 78"/>
    <w:qFormat/>
    <w:rsid w:val="00EB0248"/>
    <w:rPr>
      <w:rFonts w:cs="Noto Sans Symbols;Calibri"/>
    </w:rPr>
  </w:style>
  <w:style w:type="character" w:customStyle="1" w:styleId="ListLabel79">
    <w:name w:val="ListLabel 79"/>
    <w:qFormat/>
    <w:rsid w:val="00EB0248"/>
    <w:rPr>
      <w:rFonts w:cs="Noto Sans Symbols;Calibri"/>
    </w:rPr>
  </w:style>
  <w:style w:type="character" w:customStyle="1" w:styleId="ListLabel80">
    <w:name w:val="ListLabel 80"/>
    <w:qFormat/>
    <w:rsid w:val="00EB0248"/>
    <w:rPr>
      <w:rFonts w:cs="Courier New"/>
    </w:rPr>
  </w:style>
  <w:style w:type="character" w:customStyle="1" w:styleId="ListLabel81">
    <w:name w:val="ListLabel 81"/>
    <w:qFormat/>
    <w:rsid w:val="00EB0248"/>
    <w:rPr>
      <w:rFonts w:cs="Noto Sans Symbols;Calibri"/>
    </w:rPr>
  </w:style>
  <w:style w:type="character" w:customStyle="1" w:styleId="Mocnowyrniony">
    <w:name w:val="Mocno wyróżniony"/>
    <w:qFormat/>
    <w:rsid w:val="00EB0248"/>
    <w:rPr>
      <w:b/>
      <w:bCs/>
    </w:rPr>
  </w:style>
  <w:style w:type="character" w:customStyle="1" w:styleId="Znakinumeracji">
    <w:name w:val="Znaki numeracji"/>
    <w:qFormat/>
    <w:rsid w:val="00EB0248"/>
  </w:style>
  <w:style w:type="character" w:customStyle="1" w:styleId="Znakiwypunktowania">
    <w:name w:val="Znaki wypunktowania"/>
    <w:qFormat/>
    <w:rsid w:val="00EB0248"/>
    <w:rPr>
      <w:rFonts w:ascii="OpenSymbol" w:eastAsia="OpenSymbol" w:hAnsi="OpenSymbol" w:cs="OpenSymbol"/>
    </w:rPr>
  </w:style>
  <w:style w:type="character" w:customStyle="1" w:styleId="ListLabel82">
    <w:name w:val="ListLabel 82"/>
    <w:qFormat/>
    <w:rsid w:val="00EB0248"/>
    <w:rPr>
      <w:rFonts w:ascii="Amiri" w:hAnsi="Amiri"/>
      <w:color w:val="6666FF"/>
      <w:sz w:val="22"/>
      <w:szCs w:val="22"/>
    </w:rPr>
  </w:style>
  <w:style w:type="character" w:customStyle="1" w:styleId="ListLabel83">
    <w:name w:val="ListLabel 83"/>
    <w:qFormat/>
    <w:rsid w:val="00EB0248"/>
    <w:rPr>
      <w:rFonts w:ascii="Amiri" w:hAnsi="Amiri"/>
      <w:color w:val="000000"/>
      <w:sz w:val="22"/>
      <w:szCs w:val="22"/>
    </w:rPr>
  </w:style>
  <w:style w:type="character" w:customStyle="1" w:styleId="ListLabel84">
    <w:name w:val="ListLabel 84"/>
    <w:qFormat/>
    <w:rsid w:val="00EB0248"/>
    <w:rPr>
      <w:rFonts w:ascii="Amiri" w:hAnsi="Amiri"/>
      <w:color w:val="000000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B0248"/>
    <w:rPr>
      <w:u w:val="none" w:color="FFFFFF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B02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65A"/>
    <w:rPr>
      <w:rFonts w:ascii="Segoe UI" w:hAnsi="Segoe UI" w:cs="Segoe UI"/>
      <w:sz w:val="18"/>
      <w:szCs w:val="18"/>
      <w:u w:val="none" w:color="FFFFFF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6974"/>
    <w:rPr>
      <w:b/>
      <w:bCs/>
      <w:u w:val="none" w:color="FFFFFF"/>
      <w:lang w:eastAsia="en-US" w:bidi="ar-SA"/>
    </w:rPr>
  </w:style>
  <w:style w:type="character" w:customStyle="1" w:styleId="ListLabel85">
    <w:name w:val="ListLabel 85"/>
    <w:qFormat/>
    <w:rsid w:val="00EB0248"/>
    <w:rPr>
      <w:rFonts w:ascii="Amiri" w:hAnsi="Amiri"/>
      <w:color w:val="000000"/>
      <w:sz w:val="22"/>
      <w:szCs w:val="22"/>
    </w:rPr>
  </w:style>
  <w:style w:type="character" w:customStyle="1" w:styleId="ListLabel86">
    <w:name w:val="ListLabel 86"/>
    <w:qFormat/>
    <w:rsid w:val="00EB0248"/>
    <w:rPr>
      <w:rFonts w:ascii="Amiri" w:hAnsi="Amiri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rsid w:val="00EB02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628F"/>
    <w:pPr>
      <w:spacing w:after="140" w:line="276" w:lineRule="auto"/>
    </w:pPr>
  </w:style>
  <w:style w:type="paragraph" w:styleId="Lista">
    <w:name w:val="List"/>
    <w:basedOn w:val="Tekstpodstawowy"/>
    <w:rsid w:val="00E6628F"/>
    <w:rPr>
      <w:rFonts w:cs="Arial"/>
    </w:rPr>
  </w:style>
  <w:style w:type="paragraph" w:customStyle="1" w:styleId="Caption">
    <w:name w:val="Caption"/>
    <w:basedOn w:val="Normalny"/>
    <w:qFormat/>
    <w:rsid w:val="00EB024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628F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EB02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E6628F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rsid w:val="00E6628F"/>
  </w:style>
  <w:style w:type="paragraph" w:customStyle="1" w:styleId="Nagwekistopka">
    <w:name w:val="Nagłówek i stopka"/>
    <w:qFormat/>
    <w:rsid w:val="00E662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Standard">
    <w:name w:val="Standard"/>
    <w:qFormat/>
    <w:rsid w:val="00E6628F"/>
    <w:pPr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Domylne">
    <w:name w:val="Domyślne"/>
    <w:qFormat/>
    <w:rsid w:val="00E6628F"/>
    <w:rPr>
      <w:rFonts w:ascii="Helvetica Neue" w:eastAsia="Helvetica Neue" w:hAnsi="Helvetica Neue" w:cs="Helvetica Neue"/>
      <w:color w:val="000000"/>
      <w:sz w:val="22"/>
      <w:szCs w:val="22"/>
      <w:u w:color="FFFFFF"/>
    </w:rPr>
  </w:style>
  <w:style w:type="paragraph" w:customStyle="1" w:styleId="Stopka1">
    <w:name w:val="Stopka1"/>
    <w:basedOn w:val="Normalny"/>
    <w:qFormat/>
    <w:rsid w:val="00E6628F"/>
  </w:style>
  <w:style w:type="paragraph" w:styleId="Akapitzlist">
    <w:name w:val="List Paragraph"/>
    <w:basedOn w:val="Normalny"/>
    <w:qFormat/>
    <w:rsid w:val="00EB0248"/>
    <w:pPr>
      <w:ind w:left="720"/>
      <w:contextualSpacing/>
    </w:pPr>
    <w:rPr>
      <w:rFonts w:cs="Mangal;Cambria Math"/>
      <w:szCs w:val="18"/>
    </w:rPr>
  </w:style>
  <w:style w:type="paragraph" w:styleId="NormalnyWeb">
    <w:name w:val="Normal (Web)"/>
    <w:basedOn w:val="Normalny"/>
    <w:qFormat/>
    <w:rsid w:val="00EB0248"/>
    <w:pPr>
      <w:suppressAutoHyphens/>
      <w:spacing w:before="100" w:after="100"/>
    </w:pPr>
    <w:rPr>
      <w:rFonts w:eastAsia="Liberation Serif"/>
      <w:color w:val="000000"/>
      <w:kern w:val="2"/>
      <w:lang w:eastAsia="ar-SA"/>
    </w:rPr>
  </w:style>
  <w:style w:type="paragraph" w:customStyle="1" w:styleId="Zawartotabeli">
    <w:name w:val="Zawartość tabeli"/>
    <w:basedOn w:val="Normalny"/>
    <w:qFormat/>
    <w:rsid w:val="00EB0248"/>
    <w:pPr>
      <w:suppressLineNumbers/>
    </w:pPr>
  </w:style>
  <w:style w:type="paragraph" w:customStyle="1" w:styleId="Nagwektabeli">
    <w:name w:val="Nagłówek tabeli"/>
    <w:basedOn w:val="Zawartotabeli"/>
    <w:qFormat/>
    <w:rsid w:val="00EB0248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B02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6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6974"/>
    <w:rPr>
      <w:b/>
      <w:bCs/>
    </w:rPr>
  </w:style>
  <w:style w:type="paragraph" w:customStyle="1" w:styleId="Footer">
    <w:name w:val="Footer"/>
    <w:basedOn w:val="Normalny"/>
    <w:rsid w:val="00EB0248"/>
  </w:style>
  <w:style w:type="numbering" w:customStyle="1" w:styleId="Punktory">
    <w:name w:val="Punktory"/>
    <w:qFormat/>
    <w:rsid w:val="00E6628F"/>
  </w:style>
  <w:style w:type="numbering" w:customStyle="1" w:styleId="WW8Num21">
    <w:name w:val="WW8Num21"/>
    <w:qFormat/>
    <w:rsid w:val="00EB0248"/>
  </w:style>
  <w:style w:type="numbering" w:customStyle="1" w:styleId="WW8Num7">
    <w:name w:val="WW8Num7"/>
    <w:qFormat/>
    <w:rsid w:val="00EB0248"/>
  </w:style>
  <w:style w:type="table" w:customStyle="1" w:styleId="TableNormal">
    <w:name w:val="Table Normal"/>
    <w:rsid w:val="00E66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Jola</cp:lastModifiedBy>
  <cp:revision>22</cp:revision>
  <cp:lastPrinted>2020-10-09T04:42:00Z</cp:lastPrinted>
  <dcterms:created xsi:type="dcterms:W3CDTF">2020-10-20T18:28:00Z</dcterms:created>
  <dcterms:modified xsi:type="dcterms:W3CDTF">2020-10-27T09:34:00Z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