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8F1" w:rsidRDefault="00DB68F1">
      <w:r>
        <w:t>Protokół ze spotkania KDO ds. polityki lokalowej – 8.04.2016, 9-10.30</w:t>
      </w:r>
    </w:p>
    <w:p w:rsidR="00DB68F1" w:rsidRDefault="00DB68F1">
      <w:r>
        <w:t>1. KDO ds. polityki lokalowej zebrało się po raz pierwszy w sali 107B przy ul. Piotrkowskiej 104. Przybyło na nie 9 uczestników, w tym reprezentanci następujących podmiotów : Fundacja Edukacji i Rozwoju Społeczeństwa Obywatelskiego FERSO, Fundacja Subsydium, Kancelaria Sprawiedliwości Społecznej, Łódzka Federacja Organizacji Pozarządowych, Stowarzyszenie Centrum Promocji i Rozwoju Inicjatyw Obywatelskich OPUS, reprezentujące  Biuro Gospodarki Mieszkaniowej w Departamencie Gospodarowania Majątkiem Urzędu Miasta Łodzi Barbara Zawadzka i Urszula Waszczyk. Podczas zebrania gościliśmy też osoby niezrzeszone w KDO reprezentujące: Fundację „Habitat For Humanity Poland” oraz  Towarzystwo Pomocy im. Św. Brata Alberta koło Łódzkie.</w:t>
      </w:r>
    </w:p>
    <w:p w:rsidR="00DB68F1" w:rsidRDefault="00DB68F1">
      <w:r>
        <w:t xml:space="preserve">2.  W głosowaniu jawnym został jednogłośnie wybrany przewodniczący KDO, Piotr Kowalski. </w:t>
      </w:r>
    </w:p>
    <w:p w:rsidR="00DB68F1" w:rsidRDefault="00DB68F1" w:rsidP="005973C8">
      <w:r>
        <w:t>3.  W głosowaniu jawnym została jednogłośnie wybrana sekretarzyni KDO, Maria Nowakowska.</w:t>
      </w:r>
    </w:p>
    <w:p w:rsidR="00DB68F1" w:rsidRDefault="00DB68F1" w:rsidP="005973C8">
      <w:r>
        <w:t xml:space="preserve">4. Zaproponowano i przyjęto bez zastrzeżeń, że prezydium złożone z przewodniczącego i sekretarzyni ma roczną kadencję. W razie nieobecności jednego z członka/ini prezydium, jego funkcje może przejąć druga osoba. </w:t>
      </w:r>
    </w:p>
    <w:p w:rsidR="00DB68F1" w:rsidRDefault="00DB68F1" w:rsidP="005973C8">
      <w:r>
        <w:t xml:space="preserve">5. Przewodniczący zobowiązał się rozesłać regulamin przez grupę dyskusyjną utworzoną na potrzeby KDO. Na następnym spotkaniu mamy wspólnie zastanowić się nad jego zapisami (uwagi można też zgłaszać wcześniej mailowo – na grupie) i przyjąć regulamin. </w:t>
      </w:r>
    </w:p>
    <w:p w:rsidR="00DB68F1" w:rsidRDefault="00DB68F1" w:rsidP="005973C8">
      <w:r>
        <w:t>6.  O nadchodzących spotkaniach rozsyłamy powiadomienia mailem i zamieszczamy je na stronie Aktywnych Obywateli. Zapis na ten temat powinien znaleźć się w regulaminie KDO.</w:t>
      </w:r>
    </w:p>
    <w:p w:rsidR="00DB68F1" w:rsidRDefault="00DB68F1" w:rsidP="005973C8">
      <w:r>
        <w:t>7. Sekretarz/yni przesyła notatkę ze spotkania do przedstawicieli Urzędu Miasta Łodzi, z prośbą o zamieszczenie go na odpowiedniej podstronie Aktywnych Obywateli. Zapis na ten temat powinien znaleźć się w regulaminie KDO.</w:t>
      </w:r>
    </w:p>
    <w:p w:rsidR="00DB68F1" w:rsidRDefault="00DB68F1" w:rsidP="005973C8">
      <w:r>
        <w:t>8. Obszarem zainteresowań KDO są lokale w polityce społecznej i lokale dla NGO-sów. KDO służy zarówno krytycznemu przyjrzeniu się ramom prawnym, jak i refleksją nad konkretnymi rozwiązaniami. Obszary szczególnej uwagi:</w:t>
      </w:r>
    </w:p>
    <w:p w:rsidR="00DB68F1" w:rsidRDefault="00DB68F1" w:rsidP="005973C8">
      <w:r>
        <w:t>- mieszkania chronione, wspierane i inne stanowiące pomoc w przezwyciężeniu kryzysu/zmiany niekorzystnej sytuacji życiowej,</w:t>
      </w:r>
    </w:p>
    <w:p w:rsidR="00DB68F1" w:rsidRDefault="00DB68F1" w:rsidP="005973C8">
      <w:r>
        <w:t>- wspieranie NGO/PES/PS przez różne formy najmu;</w:t>
      </w:r>
    </w:p>
    <w:p w:rsidR="00DB68F1" w:rsidRDefault="00DB68F1" w:rsidP="005973C8">
      <w:r>
        <w:t>- odrabianie zaległości czynszowych przez osoby prywatne i NGO-sy;</w:t>
      </w:r>
    </w:p>
    <w:p w:rsidR="00DB68F1" w:rsidRDefault="00DB68F1" w:rsidP="005973C8">
      <w:r>
        <w:t>- problemy lokalowe strefy rewitalizacji;</w:t>
      </w:r>
    </w:p>
    <w:p w:rsidR="00DB68F1" w:rsidRDefault="00DB68F1" w:rsidP="005973C8">
      <w:r>
        <w:t>- standaryzacja lokali socjalnych – wprowadzenie zmian humanitaryzujących warunki zamieszkiwania;</w:t>
      </w:r>
    </w:p>
    <w:p w:rsidR="00DB68F1" w:rsidRDefault="00DB68F1" w:rsidP="005973C8">
      <w:r>
        <w:t>- badanie i nadzór nad efektywnością wykorzystania lokali przez NGO.</w:t>
      </w:r>
    </w:p>
    <w:p w:rsidR="00DB68F1" w:rsidRDefault="00DB68F1" w:rsidP="005973C8">
      <w:r>
        <w:t>9. KDO przygotuje uchwałę do Prezydent Hanny Zdanowskiej i dyr. MOPS Małgorzaty Wagner o wyznaczenie członka ze strony MOPS do dołączenia do KDO. Propozycja spotkała się z jednogośną akceptacją.</w:t>
      </w:r>
    </w:p>
    <w:p w:rsidR="00DB68F1" w:rsidRDefault="00DB68F1" w:rsidP="005973C8">
      <w:r>
        <w:t>10. KDO zwraca swoim członkom/iniom uwagę, że od 1.04.2016 r. przestaje istnieć Wydział Budynków i Lokali. Zamiast tego zaczyna funkcjonować Biuro Gospodarki Mieszkaniowej i Zarząd Lokali Miejskich.</w:t>
      </w:r>
    </w:p>
    <w:p w:rsidR="00DB68F1" w:rsidRDefault="00DB68F1" w:rsidP="005973C8">
      <w:r>
        <w:t xml:space="preserve">11. Rozpoczęła się dyskusja między członkami/iniami KDO mająca na celu nagłośnienie realizowanych przedsięwzięć i nawiązanie współpracy. Reprezentanci Habitat 4 Humanity opowiedzieli o projekcie sieci rozproszonych mieszkań treningowych dla dzieci i młodzieży. Kolejną kwestią było stworzenie „magazynu społecznego” (Bank Drugiej Ręki), który pozwalałby przechowywać i wydawać rozmaite darowizny, począwszy od mebli po materiały budowlane przekazywane przez firmy/pozostające po remontach. Na następnym KDO zaproponowano dyskusję nad listą adresów jego potencjalnej lokalizacji (lokale substandardowe, miejskie, usługowe, parter, od </w:t>
      </w:r>
      <w:smartTag w:uri="urn:schemas-microsoft-com:office:smarttags" w:element="metricconverter">
        <w:smartTagPr>
          <w:attr w:name="ProductID" w:val="150 m"/>
        </w:smartTagPr>
        <w:r>
          <w:t>150 m</w:t>
        </w:r>
      </w:smartTag>
      <w:r>
        <w:t xml:space="preserve"> 2 w górę). Padła też propozycja „zatrudnienia” dłużników czynszowych do usług „złotej rączki” na potrzeby sektora. </w:t>
      </w:r>
    </w:p>
    <w:p w:rsidR="00DB68F1" w:rsidRDefault="00DB68F1" w:rsidP="005973C8">
      <w:r>
        <w:t xml:space="preserve">12. Następne spotkanie KDO – 22.04, piątek, 14-16, UMŁ, sala 107B, Piotrkowska 104. </w:t>
      </w:r>
    </w:p>
    <w:p w:rsidR="00DB68F1" w:rsidRDefault="00DB68F1"/>
    <w:p w:rsidR="00DB68F1" w:rsidRDefault="00DB68F1">
      <w:r>
        <w:t xml:space="preserve">Protokół sporządziła </w:t>
      </w:r>
    </w:p>
    <w:p w:rsidR="00DB68F1" w:rsidRDefault="00DB68F1">
      <w:r>
        <w:t>Maria Nowakowska</w:t>
      </w:r>
    </w:p>
    <w:sectPr w:rsidR="00DB68F1" w:rsidSect="00003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4002"/>
    <w:rsid w:val="000033CD"/>
    <w:rsid w:val="00056E8A"/>
    <w:rsid w:val="000931C6"/>
    <w:rsid w:val="00106F7E"/>
    <w:rsid w:val="00201C0C"/>
    <w:rsid w:val="00216048"/>
    <w:rsid w:val="00375D22"/>
    <w:rsid w:val="00414002"/>
    <w:rsid w:val="00525A8D"/>
    <w:rsid w:val="005973C8"/>
    <w:rsid w:val="005A3B0D"/>
    <w:rsid w:val="006167A1"/>
    <w:rsid w:val="00813B1B"/>
    <w:rsid w:val="00920AB7"/>
    <w:rsid w:val="00C02F48"/>
    <w:rsid w:val="00DB68F1"/>
    <w:rsid w:val="00E35085"/>
    <w:rsid w:val="00F8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3C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111</TotalTime>
  <Pages>2</Pages>
  <Words>540</Words>
  <Characters>3240</Characters>
  <Application>Microsoft Office Outlook</Application>
  <DocSecurity>0</DocSecurity>
  <Lines>0</Lines>
  <Paragraphs>0</Paragraphs>
  <ScaleCrop>false</ScaleCrop>
  <Company>Opus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Woźnicka</dc:creator>
  <cp:keywords/>
  <dc:description/>
  <cp:lastModifiedBy>uwaszczyk</cp:lastModifiedBy>
  <cp:revision>9</cp:revision>
  <dcterms:created xsi:type="dcterms:W3CDTF">2016-04-21T13:11:00Z</dcterms:created>
  <dcterms:modified xsi:type="dcterms:W3CDTF">2016-05-09T12:07:00Z</dcterms:modified>
</cp:coreProperties>
</file>