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32313" w14:textId="6D3765B8" w:rsidR="00277F23" w:rsidRDefault="00277F23" w:rsidP="00277F23">
      <w:pPr>
        <w:pStyle w:val="Nagwek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Załącznik nr 1</w:t>
      </w:r>
      <w:r>
        <w:rPr>
          <w:rFonts w:ascii="Times New Roman" w:hAnsi="Times New Roman" w:cs="Times New Roman"/>
          <w:color w:val="auto"/>
          <w:sz w:val="24"/>
          <w:szCs w:val="24"/>
        </w:rPr>
        <w:t>c</w:t>
      </w:r>
    </w:p>
    <w:p w14:paraId="6E65532F" w14:textId="77777777" w:rsidR="00277F23" w:rsidRDefault="00277F23" w:rsidP="00277F23">
      <w:pPr>
        <w:jc w:val="right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do zapytania</w:t>
      </w:r>
    </w:p>
    <w:p w14:paraId="6581D9B5" w14:textId="5AFF7220" w:rsidR="00CC51F7" w:rsidRPr="00055CC8" w:rsidRDefault="00CC51F7" w:rsidP="00277F23">
      <w:pPr>
        <w:pStyle w:val="Nagwek1"/>
        <w:jc w:val="center"/>
      </w:pPr>
      <w:r w:rsidRPr="00055CC8">
        <w:t>Specyfikacja przełączników sieciowych.</w:t>
      </w:r>
    </w:p>
    <w:p w14:paraId="4189D7A9" w14:textId="25231EE1" w:rsidR="00CC51F7" w:rsidRPr="00055CC8" w:rsidRDefault="00CC51F7" w:rsidP="00055CC8">
      <w:pPr>
        <w:spacing w:after="120"/>
        <w:rPr>
          <w:rFonts w:ascii="Arial" w:hAnsi="Arial" w:cs="Arial"/>
        </w:rPr>
      </w:pPr>
      <w:r w:rsidRPr="00055CC8">
        <w:rPr>
          <w:rFonts w:ascii="Arial" w:hAnsi="Arial" w:cs="Arial"/>
        </w:rPr>
        <w:t xml:space="preserve">Przedmiotem dostawy są 2 przełączniki typu I </w:t>
      </w:r>
      <w:proofErr w:type="spellStart"/>
      <w:r w:rsidRPr="00055CC8">
        <w:rPr>
          <w:rFonts w:ascii="Arial" w:hAnsi="Arial" w:cs="Arial"/>
        </w:rPr>
        <w:t>i</w:t>
      </w:r>
      <w:proofErr w:type="spellEnd"/>
      <w:r w:rsidRPr="00055CC8">
        <w:rPr>
          <w:rFonts w:ascii="Arial" w:hAnsi="Arial" w:cs="Arial"/>
        </w:rPr>
        <w:t xml:space="preserve"> 1 przełącznik typu II wraz z wyposażeniem</w:t>
      </w:r>
      <w:r w:rsidR="00AE69A8" w:rsidRPr="00055CC8">
        <w:rPr>
          <w:rFonts w:ascii="Arial" w:hAnsi="Arial" w:cs="Arial"/>
        </w:rPr>
        <w:t>.</w:t>
      </w:r>
    </w:p>
    <w:p w14:paraId="57361505" w14:textId="50A4FA90" w:rsidR="00AE69A8" w:rsidRPr="00055CC8" w:rsidRDefault="00AE69A8" w:rsidP="00055CC8">
      <w:pPr>
        <w:spacing w:after="120"/>
        <w:rPr>
          <w:rFonts w:ascii="Arial" w:hAnsi="Arial" w:cs="Arial"/>
        </w:rPr>
      </w:pPr>
      <w:r w:rsidRPr="00055CC8">
        <w:rPr>
          <w:rFonts w:ascii="Arial" w:hAnsi="Arial" w:cs="Arial"/>
        </w:rPr>
        <w:t>Przełącznik typ I</w:t>
      </w:r>
    </w:p>
    <w:tbl>
      <w:tblPr>
        <w:tblW w:w="5540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00"/>
        <w:gridCol w:w="1888"/>
        <w:gridCol w:w="7653"/>
      </w:tblGrid>
      <w:tr w:rsidR="00CC51F7" w:rsidRPr="00055CC8" w14:paraId="14FAEC71" w14:textId="77777777" w:rsidTr="0094730F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33F3E" w14:textId="77777777" w:rsidR="00CC51F7" w:rsidRPr="00055CC8" w:rsidRDefault="00CC51F7" w:rsidP="0094730F">
            <w:pPr>
              <w:pStyle w:val="Tabelapozycja"/>
              <w:spacing w:line="276" w:lineRule="auto"/>
              <w:jc w:val="both"/>
              <w:rPr>
                <w:rFonts w:eastAsia="Times New Roman" w:cs="Arial"/>
                <w:b/>
                <w:sz w:val="18"/>
                <w:szCs w:val="18"/>
                <w:lang w:eastAsia="en-US"/>
              </w:rPr>
            </w:pPr>
            <w:r w:rsidRPr="00055CC8">
              <w:rPr>
                <w:rFonts w:eastAsia="Times New Roman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E06FD" w14:textId="77777777" w:rsidR="00CC51F7" w:rsidRPr="00055CC8" w:rsidRDefault="00CC51F7" w:rsidP="0094730F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55CC8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Nazwa komponentu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EED1B" w14:textId="77777777" w:rsidR="00CC51F7" w:rsidRPr="00055CC8" w:rsidRDefault="00CC51F7" w:rsidP="0094730F">
            <w:pPr>
              <w:spacing w:line="276" w:lineRule="auto"/>
              <w:ind w:left="-71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55CC8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Wymagane minimalne parametry techniczne przełącznika Typ I</w:t>
            </w:r>
          </w:p>
        </w:tc>
      </w:tr>
      <w:tr w:rsidR="00CC51F7" w:rsidRPr="00055CC8" w14:paraId="79155FD6" w14:textId="77777777" w:rsidTr="0094730F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7766" w14:textId="77777777" w:rsidR="00CC51F7" w:rsidRPr="00055CC8" w:rsidRDefault="00CC51F7" w:rsidP="0094730F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87C8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055CC8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Minimalne wymagania dotyczące portów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C3B8" w14:textId="77777777" w:rsidR="00CC51F7" w:rsidRPr="00C85531" w:rsidRDefault="00CC51F7" w:rsidP="0094730F">
            <w:pPr>
              <w:spacing w:line="276" w:lineRule="auto"/>
              <w:outlineLvl w:val="0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C85531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24 x SFP+</w:t>
            </w:r>
          </w:p>
          <w:p w14:paraId="2ACC4F4C" w14:textId="77777777" w:rsidR="00CC51F7" w:rsidRPr="00C85531" w:rsidRDefault="00CC51F7" w:rsidP="0094730F">
            <w:pPr>
              <w:spacing w:line="276" w:lineRule="auto"/>
              <w:outlineLvl w:val="0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C85531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4 x SFP28 10/25G</w:t>
            </w:r>
          </w:p>
          <w:p w14:paraId="7B0AEE33" w14:textId="77777777" w:rsidR="00CC51F7" w:rsidRPr="00C85531" w:rsidRDefault="00CC51F7" w:rsidP="0094730F">
            <w:pPr>
              <w:spacing w:line="276" w:lineRule="auto"/>
              <w:outlineLvl w:val="0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C85531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Min. 1 x </w:t>
            </w:r>
            <w:r w:rsidRPr="00C85531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USB-C</w:t>
            </w:r>
          </w:p>
          <w:p w14:paraId="6D610154" w14:textId="77777777" w:rsidR="00CC51F7" w:rsidRPr="00055CC8" w:rsidRDefault="00CC51F7" w:rsidP="0094730F">
            <w:pPr>
              <w:spacing w:line="276" w:lineRule="auto"/>
              <w:outlineLvl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055CC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 x OOB</w:t>
            </w:r>
          </w:p>
          <w:p w14:paraId="3D7CD573" w14:textId="77777777" w:rsidR="00CC51F7" w:rsidRPr="00055CC8" w:rsidRDefault="00CC51F7" w:rsidP="0094730F">
            <w:pPr>
              <w:spacing w:line="276" w:lineRule="auto"/>
              <w:outlineLvl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055CC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 x RJ45 RS232</w:t>
            </w:r>
          </w:p>
        </w:tc>
      </w:tr>
      <w:tr w:rsidR="00CC51F7" w:rsidRPr="00055CC8" w14:paraId="03E3FA21" w14:textId="77777777" w:rsidTr="0094730F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8463" w14:textId="77777777" w:rsidR="00CC51F7" w:rsidRPr="00055CC8" w:rsidRDefault="00CC51F7" w:rsidP="0094730F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9651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055CC8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Wymagania dotyczące wydajności przełącznika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7ECA" w14:textId="77777777" w:rsidR="00CC51F7" w:rsidRPr="00055CC8" w:rsidRDefault="00CC51F7" w:rsidP="0094730F">
            <w:pPr>
              <w:spacing w:line="276" w:lineRule="auto"/>
              <w:outlineLvl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055CC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Wydajność min. 505 </w:t>
            </w:r>
            <w:proofErr w:type="spellStart"/>
            <w:r w:rsidRPr="00055CC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Mp</w:t>
            </w:r>
            <w:proofErr w:type="spellEnd"/>
            <w:r w:rsidRPr="00055CC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/s</w:t>
            </w:r>
          </w:p>
          <w:p w14:paraId="0DE0CB4D" w14:textId="77777777" w:rsidR="00CC51F7" w:rsidRPr="00055CC8" w:rsidRDefault="00CC51F7" w:rsidP="0094730F">
            <w:pPr>
              <w:autoSpaceDN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055CC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Przepustowość min. 680 </w:t>
            </w:r>
            <w:proofErr w:type="spellStart"/>
            <w:r w:rsidRPr="00055CC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Gb</w:t>
            </w:r>
            <w:proofErr w:type="spellEnd"/>
            <w:r w:rsidRPr="00055CC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/s</w:t>
            </w:r>
          </w:p>
        </w:tc>
      </w:tr>
      <w:tr w:rsidR="00CC51F7" w:rsidRPr="00055CC8" w14:paraId="32EBF7F9" w14:textId="77777777" w:rsidTr="0094730F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7D75" w14:textId="77777777" w:rsidR="00CC51F7" w:rsidRPr="00055CC8" w:rsidRDefault="00CC51F7" w:rsidP="0094730F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D78E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055CC8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Wymagania dotyczące warstwy sprzętowej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4B90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055CC8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CPU min ARMv8 1.8Ghz</w:t>
            </w:r>
          </w:p>
          <w:p w14:paraId="4A6D9938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055CC8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Min 2GB RAM</w:t>
            </w:r>
          </w:p>
          <w:p w14:paraId="699BE53D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055CC8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Min 512MB Flash</w:t>
            </w:r>
          </w:p>
          <w:p w14:paraId="1CB64495" w14:textId="77777777" w:rsidR="00CC51F7" w:rsidRPr="00055CC8" w:rsidRDefault="00CC51F7" w:rsidP="0094730F">
            <w:pPr>
              <w:spacing w:line="276" w:lineRule="auto"/>
              <w:outlineLvl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055CC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Tablica MAC min. 16K</w:t>
            </w:r>
          </w:p>
          <w:p w14:paraId="1771BF6E" w14:textId="77777777" w:rsidR="00CC51F7" w:rsidRPr="00055CC8" w:rsidRDefault="00CC51F7" w:rsidP="0094730F">
            <w:pPr>
              <w:spacing w:line="276" w:lineRule="auto"/>
              <w:outlineLvl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055CC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Tablica 4K ARP/ 512 NDP</w:t>
            </w:r>
          </w:p>
          <w:p w14:paraId="01C99464" w14:textId="77777777" w:rsidR="00CC51F7" w:rsidRPr="00055CC8" w:rsidRDefault="00CC51F7" w:rsidP="0094730F">
            <w:pPr>
              <w:spacing w:line="276" w:lineRule="auto"/>
              <w:outlineLvl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055CC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Bufor 32Mb</w:t>
            </w:r>
          </w:p>
          <w:p w14:paraId="2D4E6100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055CC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MTBF min. 778741 godzin</w:t>
            </w:r>
          </w:p>
        </w:tc>
      </w:tr>
      <w:tr w:rsidR="00CC51F7" w:rsidRPr="00055CC8" w14:paraId="09828925" w14:textId="77777777" w:rsidTr="0094730F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D411" w14:textId="77777777" w:rsidR="00CC51F7" w:rsidRPr="00055CC8" w:rsidRDefault="00CC51F7" w:rsidP="0094730F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4406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 xml:space="preserve">Interfejs zarządzania przełącznikiem 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8EB2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 xml:space="preserve">Interfejs web umożliwiający automatyczne przypisanie konfiguracji do portów właściwej dla protokołów czy też producenta: NVX, AMX, NDI, </w:t>
            </w:r>
            <w:proofErr w:type="spellStart"/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>ZeeVee</w:t>
            </w:r>
            <w:proofErr w:type="spellEnd"/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 xml:space="preserve">, Aurora, Kramer, </w:t>
            </w:r>
            <w:proofErr w:type="spellStart"/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>LibAV</w:t>
            </w:r>
            <w:proofErr w:type="spellEnd"/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 xml:space="preserve">, Dante Video, </w:t>
            </w:r>
            <w:proofErr w:type="spellStart"/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>SDVoE</w:t>
            </w:r>
            <w:proofErr w:type="spellEnd"/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 xml:space="preserve">, AES67, Q-SYS, Audio Dante, AVB, </w:t>
            </w:r>
            <w:proofErr w:type="spellStart"/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>Crestron</w:t>
            </w:r>
            <w:proofErr w:type="spellEnd"/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>DigitalMedia</w:t>
            </w:r>
            <w:proofErr w:type="spellEnd"/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AV, NUCLEUS </w:t>
            </w:r>
            <w:proofErr w:type="spellStart"/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>Converged</w:t>
            </w:r>
            <w:proofErr w:type="spellEnd"/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AV, </w:t>
            </w:r>
            <w:proofErr w:type="spellStart"/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>Shure</w:t>
            </w:r>
            <w:proofErr w:type="spellEnd"/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>Sonos</w:t>
            </w:r>
            <w:proofErr w:type="spellEnd"/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>Visionary</w:t>
            </w:r>
            <w:proofErr w:type="spellEnd"/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AV</w:t>
            </w:r>
          </w:p>
          <w:p w14:paraId="684D0772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>Wymaga się aby powyższe szablony konfiguracji były stworzone przez producenta przełącznika a interfejs web w sposób jednoznaczny wskazywał że dany producent AV czy protokół jest obsługiwany przez dany szablon.</w:t>
            </w:r>
          </w:p>
          <w:p w14:paraId="6E2396E0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 xml:space="preserve">Wymaga się aby producent dostarczył kontroler w formie aplikacji umożlwiający przypisanie profilu AV do grupy przełączników w sposób automatyczny </w:t>
            </w:r>
          </w:p>
          <w:p w14:paraId="665FEFE1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CC51F7" w:rsidRPr="00055CC8" w14:paraId="395D6378" w14:textId="77777777" w:rsidTr="0094730F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1453" w14:textId="77777777" w:rsidR="00CC51F7" w:rsidRPr="00055CC8" w:rsidRDefault="00CC51F7" w:rsidP="0094730F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A3B9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055CC8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Wymagania dotyczące kanałów komunikacyjnych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B585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>Wymaga się aby interfejs web miał możliwość wykonywania poleceń tekstowych CLI bez potrzeby tworzenia oddzielnego połączenia Telnet lub SSH.</w:t>
            </w:r>
          </w:p>
        </w:tc>
      </w:tr>
      <w:tr w:rsidR="00CC51F7" w:rsidRPr="00277F23" w14:paraId="52189AE9" w14:textId="77777777" w:rsidTr="0094730F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B641" w14:textId="77777777" w:rsidR="00CC51F7" w:rsidRPr="00055CC8" w:rsidRDefault="00CC51F7" w:rsidP="0094730F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B646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055CC8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Wymagania dotyczące obsługiwanych protokołów sieciowych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9363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>Wymaga się aby przełącznik obsługiwał następujące protokoły:</w:t>
            </w:r>
          </w:p>
          <w:p w14:paraId="0AD935C1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055CC8">
              <w:rPr>
                <w:rFonts w:ascii="Arial" w:hAnsi="Arial" w:cs="Arial"/>
                <w:sz w:val="18"/>
                <w:szCs w:val="18"/>
                <w:lang w:val="en-US" w:eastAsia="en-US"/>
              </w:rPr>
              <w:t>PIM-DM (Multicast Routing - dense mode)</w:t>
            </w:r>
          </w:p>
          <w:p w14:paraId="49EFD919" w14:textId="77777777" w:rsidR="00CC51F7" w:rsidRPr="00C85531" w:rsidRDefault="00CC51F7" w:rsidP="009473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C85531">
              <w:rPr>
                <w:rFonts w:ascii="Arial" w:hAnsi="Arial" w:cs="Arial"/>
                <w:sz w:val="18"/>
                <w:szCs w:val="18"/>
                <w:lang w:val="en-US" w:eastAsia="en-US"/>
              </w:rPr>
              <w:t>PIM-DM (IPv6)</w:t>
            </w:r>
          </w:p>
          <w:p w14:paraId="11685F77" w14:textId="77777777" w:rsidR="00CC51F7" w:rsidRPr="00C85531" w:rsidRDefault="00CC51F7" w:rsidP="009473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C85531">
              <w:rPr>
                <w:rFonts w:ascii="Arial" w:hAnsi="Arial" w:cs="Arial"/>
                <w:sz w:val="18"/>
                <w:szCs w:val="18"/>
                <w:lang w:val="en-US" w:eastAsia="en-US"/>
              </w:rPr>
              <w:t>PIM-SM (Multicast Routing - sparse mode)</w:t>
            </w:r>
          </w:p>
          <w:p w14:paraId="6C23015D" w14:textId="77777777" w:rsidR="00CC51F7" w:rsidRPr="00C85531" w:rsidRDefault="00CC51F7" w:rsidP="009473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C85531">
              <w:rPr>
                <w:rFonts w:ascii="Arial" w:hAnsi="Arial" w:cs="Arial"/>
                <w:sz w:val="18"/>
                <w:szCs w:val="18"/>
                <w:lang w:val="en-US" w:eastAsia="en-US"/>
              </w:rPr>
              <w:t>PIM-SM (IPv6)</w:t>
            </w:r>
          </w:p>
          <w:p w14:paraId="15F84247" w14:textId="77777777" w:rsidR="00CC51F7" w:rsidRPr="00C85531" w:rsidRDefault="00CC51F7" w:rsidP="009473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C85531">
              <w:rPr>
                <w:rFonts w:ascii="Arial" w:hAnsi="Arial" w:cs="Arial"/>
                <w:sz w:val="18"/>
                <w:szCs w:val="18"/>
                <w:lang w:val="en-US" w:eastAsia="en-US"/>
              </w:rPr>
              <w:t>RIPv1</w:t>
            </w:r>
          </w:p>
          <w:p w14:paraId="70134A13" w14:textId="77777777" w:rsidR="00CC51F7" w:rsidRPr="00C85531" w:rsidRDefault="00CC51F7" w:rsidP="009473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C85531">
              <w:rPr>
                <w:rFonts w:ascii="Arial" w:hAnsi="Arial" w:cs="Arial"/>
                <w:sz w:val="18"/>
                <w:szCs w:val="18"/>
                <w:lang w:val="en-US" w:eastAsia="en-US"/>
              </w:rPr>
              <w:t>RIPv2</w:t>
            </w:r>
          </w:p>
          <w:p w14:paraId="2F0DA228" w14:textId="77777777" w:rsidR="00CC51F7" w:rsidRPr="00C85531" w:rsidRDefault="00CC51F7" w:rsidP="009473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C85531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OSPFv2 </w:t>
            </w:r>
          </w:p>
          <w:p w14:paraId="391297B2" w14:textId="77777777" w:rsidR="00CC51F7" w:rsidRPr="00C85531" w:rsidRDefault="00CC51F7" w:rsidP="009473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C85531">
              <w:rPr>
                <w:rFonts w:ascii="Arial" w:hAnsi="Arial" w:cs="Arial"/>
                <w:sz w:val="18"/>
                <w:szCs w:val="18"/>
                <w:lang w:val="en-US" w:eastAsia="en-US"/>
              </w:rPr>
              <w:t>RFC 2328</w:t>
            </w:r>
          </w:p>
          <w:p w14:paraId="1952663A" w14:textId="77777777" w:rsidR="00CC51F7" w:rsidRPr="00C85531" w:rsidRDefault="00CC51F7" w:rsidP="009473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C85531">
              <w:rPr>
                <w:rFonts w:ascii="Arial" w:hAnsi="Arial" w:cs="Arial"/>
                <w:sz w:val="18"/>
                <w:szCs w:val="18"/>
                <w:lang w:val="en-US" w:eastAsia="en-US"/>
              </w:rPr>
              <w:t>RFC 1583</w:t>
            </w:r>
          </w:p>
          <w:p w14:paraId="09287B64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</w:pPr>
            <w:r w:rsidRPr="00055CC8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IGMPv3 MLDv2 Snooping</w:t>
            </w:r>
          </w:p>
          <w:p w14:paraId="71126745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</w:pPr>
            <w:r w:rsidRPr="00055CC8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ASM &amp; SSM</w:t>
            </w:r>
          </w:p>
          <w:p w14:paraId="6A10A7E4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</w:pPr>
            <w:r w:rsidRPr="00055CC8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IGMPv1,v2 Querier</w:t>
            </w:r>
          </w:p>
          <w:p w14:paraId="1C05D057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</w:pPr>
            <w:r w:rsidRPr="00055CC8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Policy-based routing (PBR)</w:t>
            </w:r>
          </w:p>
          <w:p w14:paraId="26164C69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</w:pPr>
            <w:r w:rsidRPr="00055CC8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LLDP-MED</w:t>
            </w:r>
          </w:p>
          <w:p w14:paraId="407E1177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</w:pPr>
            <w:r w:rsidRPr="00055CC8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 xml:space="preserve">Spanning Tree </w:t>
            </w:r>
          </w:p>
          <w:p w14:paraId="3F70DA59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</w:pPr>
            <w:r w:rsidRPr="00055CC8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Green Ethernet</w:t>
            </w:r>
          </w:p>
          <w:p w14:paraId="6775532F" w14:textId="77777777" w:rsidR="00CC51F7" w:rsidRPr="00C85531" w:rsidRDefault="00CC51F7" w:rsidP="0094730F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C8553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STP</w:t>
            </w:r>
          </w:p>
          <w:p w14:paraId="1B051D86" w14:textId="77777777" w:rsidR="00CC51F7" w:rsidRPr="00C85531" w:rsidRDefault="00CC51F7" w:rsidP="0094730F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C8553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lastRenderedPageBreak/>
              <w:t>RSTP</w:t>
            </w:r>
          </w:p>
          <w:p w14:paraId="2E4A634A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>OSPFv3</w:t>
            </w:r>
          </w:p>
          <w:p w14:paraId="76CFDDE7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>OSPFv2 min. sąsiadów 400</w:t>
            </w:r>
          </w:p>
          <w:p w14:paraId="1F80E6D3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>OSPFv3 min. sąsiadów 400</w:t>
            </w:r>
          </w:p>
          <w:p w14:paraId="2F23E287" w14:textId="77777777" w:rsidR="00CC51F7" w:rsidRPr="00C85531" w:rsidRDefault="00CC51F7" w:rsidP="0094730F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C8553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Q in Q,</w:t>
            </w:r>
          </w:p>
          <w:p w14:paraId="0EB61F86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</w:pPr>
            <w:r w:rsidRPr="00055CC8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Private VLAN</w:t>
            </w:r>
          </w:p>
          <w:p w14:paraId="7BE42048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</w:pPr>
            <w:r w:rsidRPr="00055CC8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 xml:space="preserve">DOT1X </w:t>
            </w:r>
          </w:p>
          <w:p w14:paraId="79B76ABB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</w:pPr>
            <w:r w:rsidRPr="00055CC8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MAB</w:t>
            </w:r>
          </w:p>
          <w:p w14:paraId="0C867C73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</w:pPr>
            <w:r w:rsidRPr="00055CC8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Captive Portal</w:t>
            </w:r>
          </w:p>
          <w:p w14:paraId="1E610CA4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</w:pPr>
            <w:r w:rsidRPr="00055CC8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DHCP Snooping</w:t>
            </w:r>
          </w:p>
          <w:p w14:paraId="0C2EA049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</w:pPr>
            <w:r w:rsidRPr="00055CC8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Dynamic ARP Inspection</w:t>
            </w:r>
          </w:p>
          <w:p w14:paraId="73C7C68A" w14:textId="77777777" w:rsidR="00CC51F7" w:rsidRPr="00C85531" w:rsidRDefault="00CC51F7" w:rsidP="009473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C85531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IP Source Guard</w:t>
            </w:r>
          </w:p>
        </w:tc>
      </w:tr>
      <w:tr w:rsidR="00CC51F7" w:rsidRPr="00055CC8" w14:paraId="55228EE6" w14:textId="77777777" w:rsidTr="0094730F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C360" w14:textId="77777777" w:rsidR="00CC51F7" w:rsidRPr="00C85531" w:rsidRDefault="00CC51F7" w:rsidP="0094730F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EE7A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>Dodatkowe wymagania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856D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055CC8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Możliwość limitowania przepustowości do 1 </w:t>
            </w:r>
            <w:proofErr w:type="spellStart"/>
            <w:r w:rsidRPr="00055CC8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Kbps</w:t>
            </w:r>
            <w:proofErr w:type="spellEnd"/>
            <w:r w:rsidRPr="00055CC8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w oparciu o harmonogram</w:t>
            </w:r>
          </w:p>
        </w:tc>
      </w:tr>
      <w:tr w:rsidR="00CC51F7" w:rsidRPr="00055CC8" w14:paraId="496170FE" w14:textId="77777777" w:rsidTr="0094730F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E167" w14:textId="77777777" w:rsidR="00CC51F7" w:rsidRPr="00055CC8" w:rsidRDefault="00CC51F7" w:rsidP="0094730F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E9B5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>Wymagania dotyczące łączenia w stos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B4ED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>Maksymalna ilość przełączników w stosie: 8</w:t>
            </w:r>
          </w:p>
          <w:p w14:paraId="486E985A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>Możliwość łączenia w stos za pomocą interfejsów 25Gb/s</w:t>
            </w:r>
          </w:p>
          <w:p w14:paraId="55D78DA2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 xml:space="preserve">Możliwość łączenia przełączników w stos w konfiguracji: pierścień, podwójny pierścień, </w:t>
            </w:r>
            <w:proofErr w:type="spellStart"/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>mesh</w:t>
            </w:r>
            <w:proofErr w:type="spellEnd"/>
          </w:p>
        </w:tc>
      </w:tr>
      <w:tr w:rsidR="00CC51F7" w:rsidRPr="00055CC8" w14:paraId="4B253B03" w14:textId="77777777" w:rsidTr="0094730F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A4C1" w14:textId="77777777" w:rsidR="00CC51F7" w:rsidRPr="00055CC8" w:rsidRDefault="00CC51F7" w:rsidP="0094730F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49D8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>Wyposażenie przełącznika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3C3B" w14:textId="77777777" w:rsidR="00EC5A13" w:rsidRDefault="00CC51F7" w:rsidP="0094730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 xml:space="preserve">Komplet </w:t>
            </w:r>
            <w:r w:rsidRPr="00055CC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modułów (24 szt.) SFP+ 10Gb/s LR</w:t>
            </w:r>
            <w:r w:rsidR="00EC5A1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, zasięg 165m; </w:t>
            </w:r>
            <w:r w:rsidRPr="00055CC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OM3 lub OM4. </w:t>
            </w:r>
          </w:p>
          <w:p w14:paraId="0DBEB31F" w14:textId="62D0C4FE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055CC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W celu zachowania pełnej kompatybilności oraz zachowania wsparcia technicznego wymaga się aby moduły pochodziły od tego samego producenta co przełączniki.</w:t>
            </w:r>
          </w:p>
          <w:p w14:paraId="25E341C6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>Kable DAC 10Gb dł. 1 m – 2 szt. Wymaga się by kable DAC pochodziły od producenta przełącznika.</w:t>
            </w:r>
          </w:p>
          <w:p w14:paraId="1A5F0A92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>Komplet kabli zasilających dł. co najmniej 2 m</w:t>
            </w:r>
          </w:p>
        </w:tc>
      </w:tr>
    </w:tbl>
    <w:p w14:paraId="6E55AFDD" w14:textId="77777777" w:rsidR="00CC51F7" w:rsidRPr="00055CC8" w:rsidRDefault="00CC51F7" w:rsidP="00CC51F7">
      <w:pPr>
        <w:rPr>
          <w:rFonts w:ascii="Arial" w:hAnsi="Arial" w:cs="Arial"/>
        </w:rPr>
      </w:pPr>
    </w:p>
    <w:p w14:paraId="68489FF4" w14:textId="7497A97D" w:rsidR="00CC51F7" w:rsidRPr="00055CC8" w:rsidRDefault="00AE69A8" w:rsidP="00055CC8">
      <w:pPr>
        <w:spacing w:after="120"/>
        <w:rPr>
          <w:rFonts w:ascii="Arial" w:hAnsi="Arial" w:cs="Arial"/>
        </w:rPr>
      </w:pPr>
      <w:r w:rsidRPr="00055CC8">
        <w:rPr>
          <w:rFonts w:ascii="Arial" w:hAnsi="Arial" w:cs="Arial"/>
        </w:rPr>
        <w:t>Przełącznik typ II.</w:t>
      </w:r>
    </w:p>
    <w:tbl>
      <w:tblPr>
        <w:tblW w:w="5540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00"/>
        <w:gridCol w:w="1888"/>
        <w:gridCol w:w="7653"/>
      </w:tblGrid>
      <w:tr w:rsidR="00CC51F7" w:rsidRPr="00055CC8" w14:paraId="1D7DF4AF" w14:textId="77777777" w:rsidTr="0094730F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386B" w14:textId="77777777" w:rsidR="00CC51F7" w:rsidRPr="00055CC8" w:rsidRDefault="00CC51F7" w:rsidP="0094730F">
            <w:pPr>
              <w:pStyle w:val="Tabelapozycja"/>
              <w:spacing w:line="276" w:lineRule="auto"/>
              <w:jc w:val="both"/>
              <w:rPr>
                <w:rFonts w:eastAsia="Times New Roman" w:cs="Arial"/>
                <w:b/>
                <w:sz w:val="18"/>
                <w:szCs w:val="18"/>
                <w:lang w:eastAsia="en-US"/>
              </w:rPr>
            </w:pPr>
            <w:r w:rsidRPr="00055CC8">
              <w:rPr>
                <w:rFonts w:eastAsia="Times New Roman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A4679" w14:textId="77777777" w:rsidR="00CC51F7" w:rsidRPr="00055CC8" w:rsidRDefault="00CC51F7" w:rsidP="0094730F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55CC8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Nazwa komponentu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E757C" w14:textId="77777777" w:rsidR="00CC51F7" w:rsidRPr="00055CC8" w:rsidRDefault="00CC51F7" w:rsidP="0094730F">
            <w:pPr>
              <w:spacing w:line="276" w:lineRule="auto"/>
              <w:ind w:left="-71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55CC8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Wymagane minimalne parametry techniczne przełącznika Typ II</w:t>
            </w:r>
          </w:p>
        </w:tc>
      </w:tr>
      <w:tr w:rsidR="00CC51F7" w:rsidRPr="00055CC8" w14:paraId="792D0817" w14:textId="77777777" w:rsidTr="0094730F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A0DD" w14:textId="77777777" w:rsidR="00CC51F7" w:rsidRPr="00055CC8" w:rsidRDefault="00CC51F7" w:rsidP="00CC51F7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F61B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055CC8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Minimalne wymagania dotyczące portów 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5002" w14:textId="77777777" w:rsidR="00CC51F7" w:rsidRPr="00055CC8" w:rsidRDefault="00CC51F7" w:rsidP="0094730F">
            <w:pPr>
              <w:spacing w:line="276" w:lineRule="auto"/>
              <w:outlineLvl w:val="0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55CC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44 x 1/2,5G PoE++, </w:t>
            </w:r>
          </w:p>
          <w:p w14:paraId="3DBF53A3" w14:textId="77777777" w:rsidR="00CC51F7" w:rsidRPr="00055CC8" w:rsidRDefault="00CC51F7" w:rsidP="0094730F">
            <w:pPr>
              <w:spacing w:line="276" w:lineRule="auto"/>
              <w:outlineLvl w:val="0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55CC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4 x 1/2,5/5/10G PoE++, </w:t>
            </w:r>
          </w:p>
          <w:p w14:paraId="6FF8783E" w14:textId="77777777" w:rsidR="00CC51F7" w:rsidRPr="00055CC8" w:rsidRDefault="00CC51F7" w:rsidP="0094730F">
            <w:pPr>
              <w:spacing w:line="276" w:lineRule="auto"/>
              <w:outlineLvl w:val="0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55CC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4 x SFP28 10/25G </w:t>
            </w:r>
          </w:p>
          <w:p w14:paraId="2A29CF2C" w14:textId="77777777" w:rsidR="00CC51F7" w:rsidRPr="00055CC8" w:rsidRDefault="00CC51F7" w:rsidP="0094730F">
            <w:pPr>
              <w:spacing w:line="276" w:lineRule="auto"/>
              <w:outlineLvl w:val="0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55CC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1 x </w:t>
            </w:r>
            <w:r w:rsidRPr="00055CC8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USB-C</w:t>
            </w:r>
          </w:p>
          <w:p w14:paraId="20FD8D26" w14:textId="77777777" w:rsidR="00CC51F7" w:rsidRPr="00C85531" w:rsidRDefault="00CC51F7" w:rsidP="0094730F">
            <w:pPr>
              <w:spacing w:line="276" w:lineRule="auto"/>
              <w:outlineLvl w:val="0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C85531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1 x OOB</w:t>
            </w:r>
          </w:p>
          <w:p w14:paraId="3A1CAD31" w14:textId="77777777" w:rsidR="00CC51F7" w:rsidRPr="00055CC8" w:rsidRDefault="00CC51F7" w:rsidP="0094730F">
            <w:pPr>
              <w:spacing w:line="276" w:lineRule="auto"/>
              <w:outlineLvl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055CC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 x RJ45 RS232</w:t>
            </w:r>
          </w:p>
        </w:tc>
      </w:tr>
      <w:tr w:rsidR="00CC51F7" w:rsidRPr="00055CC8" w14:paraId="61C25C03" w14:textId="77777777" w:rsidTr="0094730F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4BA5" w14:textId="77777777" w:rsidR="00CC51F7" w:rsidRPr="00055CC8" w:rsidRDefault="00CC51F7" w:rsidP="00CC51F7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EB5C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055CC8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Wymagania dotyczące wydajności przełącznika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E9E8" w14:textId="77777777" w:rsidR="00CC51F7" w:rsidRPr="00055CC8" w:rsidRDefault="00CC51F7" w:rsidP="0094730F">
            <w:pPr>
              <w:spacing w:line="276" w:lineRule="auto"/>
              <w:outlineLvl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055CC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Wydajność min. 372 </w:t>
            </w:r>
            <w:proofErr w:type="spellStart"/>
            <w:r w:rsidRPr="00055CC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Mp</w:t>
            </w:r>
            <w:proofErr w:type="spellEnd"/>
            <w:r w:rsidRPr="00055CC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/s</w:t>
            </w:r>
          </w:p>
          <w:p w14:paraId="5285600B" w14:textId="77777777" w:rsidR="00CC51F7" w:rsidRPr="00055CC8" w:rsidRDefault="00CC51F7" w:rsidP="0094730F">
            <w:pPr>
              <w:autoSpaceDN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055CC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Przepustowość min. 500 </w:t>
            </w:r>
            <w:proofErr w:type="spellStart"/>
            <w:r w:rsidRPr="00055CC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Gb</w:t>
            </w:r>
            <w:proofErr w:type="spellEnd"/>
            <w:r w:rsidRPr="00055CC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/s</w:t>
            </w:r>
          </w:p>
        </w:tc>
      </w:tr>
      <w:tr w:rsidR="00CC51F7" w:rsidRPr="00055CC8" w14:paraId="1D5C5550" w14:textId="77777777" w:rsidTr="0094730F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CD02" w14:textId="77777777" w:rsidR="00CC51F7" w:rsidRPr="00055CC8" w:rsidRDefault="00CC51F7" w:rsidP="00CC51F7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B179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055CC8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Wymagania dotyczące warstwy sprzętowej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5096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055CC8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CPU min ARMv8 1.8Ghz</w:t>
            </w:r>
          </w:p>
          <w:p w14:paraId="484E7E55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055CC8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Min 2GB RAM</w:t>
            </w:r>
          </w:p>
          <w:p w14:paraId="065155D4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055CC8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Min 512MB Flash</w:t>
            </w:r>
          </w:p>
          <w:p w14:paraId="79565C69" w14:textId="77777777" w:rsidR="00CC51F7" w:rsidRPr="00055CC8" w:rsidRDefault="00CC51F7" w:rsidP="0094730F">
            <w:pPr>
              <w:spacing w:line="276" w:lineRule="auto"/>
              <w:outlineLvl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055CC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Tablica MAC min. 16K</w:t>
            </w:r>
          </w:p>
          <w:p w14:paraId="01242368" w14:textId="77777777" w:rsidR="00CC51F7" w:rsidRPr="00055CC8" w:rsidRDefault="00CC51F7" w:rsidP="0094730F">
            <w:pPr>
              <w:spacing w:line="276" w:lineRule="auto"/>
              <w:outlineLvl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055CC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Tablica 4K ARP/ 512 NDP</w:t>
            </w:r>
          </w:p>
          <w:p w14:paraId="626EF89D" w14:textId="77777777" w:rsidR="00CC51F7" w:rsidRPr="00055CC8" w:rsidRDefault="00CC51F7" w:rsidP="0094730F">
            <w:pPr>
              <w:spacing w:line="276" w:lineRule="auto"/>
              <w:outlineLvl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055CC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Bufor 32Mb</w:t>
            </w:r>
          </w:p>
          <w:p w14:paraId="564482D7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055CC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MTBF min. 320552 godzin</w:t>
            </w:r>
          </w:p>
        </w:tc>
      </w:tr>
      <w:tr w:rsidR="00CC51F7" w:rsidRPr="00055CC8" w14:paraId="2CDB3463" w14:textId="77777777" w:rsidTr="0094730F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A46B" w14:textId="77777777" w:rsidR="00CC51F7" w:rsidRPr="00055CC8" w:rsidRDefault="00CC51F7" w:rsidP="00CC51F7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8C37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 xml:space="preserve">Interfejs zarządzania przełącznikiem 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F0D3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 xml:space="preserve">Interfejs web umożliwiający automatyczne przypisanie konfiguracji do portów właściwej dla protokołów czy też producenta: NVX, AMX, NDI, </w:t>
            </w:r>
            <w:proofErr w:type="spellStart"/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>ZeeVee</w:t>
            </w:r>
            <w:proofErr w:type="spellEnd"/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 xml:space="preserve">, Aurora, Kramer, </w:t>
            </w:r>
            <w:proofErr w:type="spellStart"/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>LibAV</w:t>
            </w:r>
            <w:proofErr w:type="spellEnd"/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 xml:space="preserve">, Dante Video, </w:t>
            </w:r>
            <w:proofErr w:type="spellStart"/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>SDVoE</w:t>
            </w:r>
            <w:proofErr w:type="spellEnd"/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 xml:space="preserve">, AES67, Q-SYS, Audio Dante, AVB, </w:t>
            </w:r>
            <w:proofErr w:type="spellStart"/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>Crestron</w:t>
            </w:r>
            <w:proofErr w:type="spellEnd"/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>DigitalMedia</w:t>
            </w:r>
            <w:proofErr w:type="spellEnd"/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AV, NUCLEUS </w:t>
            </w:r>
            <w:proofErr w:type="spellStart"/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>Converged</w:t>
            </w:r>
            <w:proofErr w:type="spellEnd"/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AV, </w:t>
            </w:r>
            <w:proofErr w:type="spellStart"/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>Shure</w:t>
            </w:r>
            <w:proofErr w:type="spellEnd"/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>Sonos</w:t>
            </w:r>
            <w:proofErr w:type="spellEnd"/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>Visionary</w:t>
            </w:r>
            <w:proofErr w:type="spellEnd"/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AV</w:t>
            </w:r>
          </w:p>
          <w:p w14:paraId="1F0B9623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>Wymaga się aby powyższe szablony konfiguracji były stworzone przez producenta przełącznika a interfejs web w sposób jednoznaczny wskazywał że dany producent AV czy protokół jest obsługiwany przez dany szablon.</w:t>
            </w:r>
          </w:p>
          <w:p w14:paraId="1A8B7B22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 xml:space="preserve">Wymaga się aby producent dostarczył kontroler w formie aplikacji umożlwiający przypisanie profilu AV do grupy przełączników w sposób automatyczny </w:t>
            </w:r>
          </w:p>
          <w:p w14:paraId="73FF8697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CC51F7" w:rsidRPr="00055CC8" w14:paraId="19357387" w14:textId="77777777" w:rsidTr="0094730F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723C" w14:textId="77777777" w:rsidR="00CC51F7" w:rsidRPr="00055CC8" w:rsidRDefault="00CC51F7" w:rsidP="00CC51F7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5172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055CC8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Wymagania dotyczące kanałów komunikacyjnych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60C0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>Wymaga się aby interfejs web miał możliwość wykonywania poleceń tekstowych CLI bez potrzeby tworzenia oddzielnego połączenia Telnet lub SSH.</w:t>
            </w:r>
          </w:p>
        </w:tc>
      </w:tr>
      <w:tr w:rsidR="00CC51F7" w:rsidRPr="00277F23" w14:paraId="67C32F11" w14:textId="77777777" w:rsidTr="0094730F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CA5A" w14:textId="77777777" w:rsidR="00CC51F7" w:rsidRPr="00055CC8" w:rsidRDefault="00CC51F7" w:rsidP="00CC51F7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9D09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055CC8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Wymagania dotyczące </w:t>
            </w:r>
            <w:r w:rsidRPr="00055CC8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lastRenderedPageBreak/>
              <w:t>obsługiwanych protokołów sieciowych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40E7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Wymaga się aby przełącznik obsługiwał następujące protokoły:</w:t>
            </w:r>
          </w:p>
          <w:p w14:paraId="768FC790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055CC8">
              <w:rPr>
                <w:rFonts w:ascii="Arial" w:hAnsi="Arial" w:cs="Arial"/>
                <w:sz w:val="18"/>
                <w:szCs w:val="18"/>
                <w:lang w:val="en-US" w:eastAsia="en-US"/>
              </w:rPr>
              <w:t>PIM-DM (Multicast Routing - dense mode)</w:t>
            </w:r>
          </w:p>
          <w:p w14:paraId="04E7E3DD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055CC8">
              <w:rPr>
                <w:rFonts w:ascii="Arial" w:hAnsi="Arial" w:cs="Arial"/>
                <w:sz w:val="18"/>
                <w:szCs w:val="18"/>
                <w:lang w:val="en-US" w:eastAsia="en-US"/>
              </w:rPr>
              <w:lastRenderedPageBreak/>
              <w:t>PIM-DM (IPv6)</w:t>
            </w:r>
          </w:p>
          <w:p w14:paraId="4F1D5533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055CC8">
              <w:rPr>
                <w:rFonts w:ascii="Arial" w:hAnsi="Arial" w:cs="Arial"/>
                <w:sz w:val="18"/>
                <w:szCs w:val="18"/>
                <w:lang w:val="en-US" w:eastAsia="en-US"/>
              </w:rPr>
              <w:t>PIM-SM (Multicast Routing - sparse mode)</w:t>
            </w:r>
          </w:p>
          <w:p w14:paraId="335A5D0B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055CC8">
              <w:rPr>
                <w:rFonts w:ascii="Arial" w:hAnsi="Arial" w:cs="Arial"/>
                <w:sz w:val="18"/>
                <w:szCs w:val="18"/>
                <w:lang w:val="en-US" w:eastAsia="en-US"/>
              </w:rPr>
              <w:t>PIM-SM (IPv6)</w:t>
            </w:r>
          </w:p>
          <w:p w14:paraId="2CB04ED5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055CC8">
              <w:rPr>
                <w:rFonts w:ascii="Arial" w:hAnsi="Arial" w:cs="Arial"/>
                <w:sz w:val="18"/>
                <w:szCs w:val="18"/>
                <w:lang w:val="en-US" w:eastAsia="en-US"/>
              </w:rPr>
              <w:t>RIPv1</w:t>
            </w:r>
          </w:p>
          <w:p w14:paraId="02CD0112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055CC8">
              <w:rPr>
                <w:rFonts w:ascii="Arial" w:hAnsi="Arial" w:cs="Arial"/>
                <w:sz w:val="18"/>
                <w:szCs w:val="18"/>
                <w:lang w:val="en-US" w:eastAsia="en-US"/>
              </w:rPr>
              <w:t>RIPv2</w:t>
            </w:r>
          </w:p>
          <w:p w14:paraId="0DAED227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055CC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OSPFv2 </w:t>
            </w:r>
          </w:p>
          <w:p w14:paraId="06C0E802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055CC8">
              <w:rPr>
                <w:rFonts w:ascii="Arial" w:hAnsi="Arial" w:cs="Arial"/>
                <w:sz w:val="18"/>
                <w:szCs w:val="18"/>
                <w:lang w:val="en-US" w:eastAsia="en-US"/>
              </w:rPr>
              <w:t>RFC 2328</w:t>
            </w:r>
          </w:p>
          <w:p w14:paraId="319143EF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055CC8">
              <w:rPr>
                <w:rFonts w:ascii="Arial" w:hAnsi="Arial" w:cs="Arial"/>
                <w:sz w:val="18"/>
                <w:szCs w:val="18"/>
                <w:lang w:val="en-US" w:eastAsia="en-US"/>
              </w:rPr>
              <w:t>RFC 1583</w:t>
            </w:r>
          </w:p>
          <w:p w14:paraId="2CE7EBEF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</w:pPr>
            <w:r w:rsidRPr="00055CC8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IGMPv3 MLDv2 Snooping</w:t>
            </w:r>
          </w:p>
          <w:p w14:paraId="58530DEF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</w:pPr>
            <w:r w:rsidRPr="00055CC8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ASM &amp; SSM</w:t>
            </w:r>
          </w:p>
          <w:p w14:paraId="054A6910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</w:pPr>
            <w:r w:rsidRPr="00055CC8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IGMPv1,v2 Querier</w:t>
            </w:r>
          </w:p>
          <w:p w14:paraId="12AD391F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</w:pPr>
            <w:r w:rsidRPr="00055CC8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Policy-based routing (PBR)</w:t>
            </w:r>
          </w:p>
          <w:p w14:paraId="1A75177B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</w:pPr>
            <w:r w:rsidRPr="00055CC8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LLDP-MED</w:t>
            </w:r>
          </w:p>
          <w:p w14:paraId="19128C86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</w:pPr>
            <w:r w:rsidRPr="00055CC8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 xml:space="preserve">Spanning Tree </w:t>
            </w:r>
          </w:p>
          <w:p w14:paraId="77A5A50D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</w:pPr>
            <w:r w:rsidRPr="00055CC8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Green Ethernet</w:t>
            </w:r>
          </w:p>
          <w:p w14:paraId="28B9E2A7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055CC8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STP</w:t>
            </w:r>
          </w:p>
          <w:p w14:paraId="7E38EF1D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055CC8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RSTP</w:t>
            </w:r>
          </w:p>
          <w:p w14:paraId="693A328E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>OSPFv3</w:t>
            </w:r>
          </w:p>
          <w:p w14:paraId="78B257B6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>OSPFv2 min. sąsiadów 400</w:t>
            </w:r>
          </w:p>
          <w:p w14:paraId="6CDBD10F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>OSPFv3 min. sąsiadów 400</w:t>
            </w:r>
          </w:p>
          <w:p w14:paraId="47F014AD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055CC8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Q in Q,</w:t>
            </w:r>
          </w:p>
          <w:p w14:paraId="6055FDCC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</w:pPr>
            <w:r w:rsidRPr="00055CC8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Private VLAN</w:t>
            </w:r>
          </w:p>
          <w:p w14:paraId="5DF669DA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</w:pPr>
            <w:r w:rsidRPr="00055CC8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 xml:space="preserve">DOT1X </w:t>
            </w:r>
          </w:p>
          <w:p w14:paraId="5147BBDE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</w:pPr>
            <w:r w:rsidRPr="00055CC8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MAB</w:t>
            </w:r>
          </w:p>
          <w:p w14:paraId="47FF0E29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</w:pPr>
            <w:r w:rsidRPr="00055CC8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Captive Portal</w:t>
            </w:r>
          </w:p>
          <w:p w14:paraId="1ECF24EC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</w:pPr>
            <w:r w:rsidRPr="00055CC8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DHCP Snooping</w:t>
            </w:r>
          </w:p>
          <w:p w14:paraId="0BC8260A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</w:pPr>
            <w:r w:rsidRPr="00055CC8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Dynamic ARP Inspection</w:t>
            </w:r>
          </w:p>
          <w:p w14:paraId="1867F8DF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055CC8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IP Source Guard</w:t>
            </w:r>
          </w:p>
        </w:tc>
      </w:tr>
      <w:tr w:rsidR="00CC51F7" w:rsidRPr="00055CC8" w14:paraId="178CCC39" w14:textId="77777777" w:rsidTr="0094730F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97E3" w14:textId="77777777" w:rsidR="00CC51F7" w:rsidRPr="00055CC8" w:rsidRDefault="00CC51F7" w:rsidP="00CC51F7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AAD7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>Dodatkowe wymagania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EFF7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055CC8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Możliwość limitowania przepustowości do 1 </w:t>
            </w:r>
            <w:proofErr w:type="spellStart"/>
            <w:r w:rsidRPr="00055CC8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Kbps</w:t>
            </w:r>
            <w:proofErr w:type="spellEnd"/>
            <w:r w:rsidRPr="00055CC8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w oparciu o harmonogram</w:t>
            </w:r>
          </w:p>
        </w:tc>
      </w:tr>
      <w:tr w:rsidR="00CC51F7" w:rsidRPr="00055CC8" w14:paraId="44C9DF80" w14:textId="77777777" w:rsidTr="0094730F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52FE" w14:textId="77777777" w:rsidR="00CC51F7" w:rsidRPr="00055CC8" w:rsidRDefault="00CC51F7" w:rsidP="00CC51F7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9B29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>Wymagania dotyczące łączenia w stos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5945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>Maksymalna ilość przełączników w stosie: 8</w:t>
            </w:r>
          </w:p>
          <w:p w14:paraId="0E51A30E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>Możliwość łączenia w stos za pomocą interfejsów 25Gb/s</w:t>
            </w:r>
          </w:p>
          <w:p w14:paraId="6CE914A5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 xml:space="preserve">Możliwość łączenia przełączników w stos w konfiguracji: pierścień, podwójny pierścień, </w:t>
            </w:r>
            <w:proofErr w:type="spellStart"/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>mesh</w:t>
            </w:r>
            <w:proofErr w:type="spellEnd"/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</w:tr>
      <w:tr w:rsidR="00CC51F7" w:rsidRPr="00055CC8" w14:paraId="5D8DAC33" w14:textId="77777777" w:rsidTr="0094730F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F829" w14:textId="77777777" w:rsidR="00CC51F7" w:rsidRPr="00055CC8" w:rsidRDefault="00CC51F7" w:rsidP="00CC51F7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FB63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 xml:space="preserve">Wymagania dotyczące </w:t>
            </w:r>
            <w:proofErr w:type="spellStart"/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>PoE</w:t>
            </w:r>
            <w:proofErr w:type="spellEnd"/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CB2C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 xml:space="preserve">Maksymalny budżet </w:t>
            </w:r>
            <w:proofErr w:type="spellStart"/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>PoE</w:t>
            </w:r>
            <w:proofErr w:type="spellEnd"/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>: 3314 W</w:t>
            </w:r>
          </w:p>
          <w:p w14:paraId="4D3E3864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 xml:space="preserve">Maksymalny budżet </w:t>
            </w:r>
            <w:proofErr w:type="spellStart"/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>PoE</w:t>
            </w:r>
            <w:proofErr w:type="spellEnd"/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na port: 90 W (zgodnie z IEEE 802.3bt)</w:t>
            </w:r>
          </w:p>
          <w:p w14:paraId="67063343" w14:textId="062FA75D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 xml:space="preserve">Oczekiwany przez Zamawiającego </w:t>
            </w:r>
            <w:r w:rsidR="004D3DB5" w:rsidRPr="00055CC8">
              <w:rPr>
                <w:rFonts w:ascii="Arial" w:hAnsi="Arial" w:cs="Arial"/>
                <w:sz w:val="18"/>
                <w:szCs w:val="18"/>
                <w:lang w:eastAsia="en-US"/>
              </w:rPr>
              <w:t xml:space="preserve">całkowity </w:t>
            </w:r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 xml:space="preserve">budżet </w:t>
            </w:r>
            <w:proofErr w:type="spellStart"/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>PoE</w:t>
            </w:r>
            <w:proofErr w:type="spellEnd"/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= 1586W realizowany przez wewnętrzny zasilacz przełącznika oraz 2 dodatkowe zasilacze o mocy 920W każdy. Zasilacze dodatkowe muszą </w:t>
            </w:r>
            <w:r w:rsidR="004D3DB5" w:rsidRPr="00055CC8">
              <w:rPr>
                <w:rFonts w:ascii="Arial" w:hAnsi="Arial" w:cs="Arial"/>
                <w:sz w:val="18"/>
                <w:szCs w:val="18"/>
                <w:lang w:eastAsia="en-US"/>
              </w:rPr>
              <w:t xml:space="preserve">pochodzić od producenta przełącznika i muszą </w:t>
            </w:r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>być umieszczone w obudowie przełącznika w dedykowanych</w:t>
            </w:r>
            <w:r w:rsidR="004D3DB5" w:rsidRPr="00055CC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dla nich</w:t>
            </w:r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slotach.</w:t>
            </w:r>
          </w:p>
          <w:p w14:paraId="73E9707F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 xml:space="preserve">Możliwość zarządzania </w:t>
            </w:r>
            <w:proofErr w:type="spellStart"/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>PoE</w:t>
            </w:r>
            <w:proofErr w:type="spellEnd"/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przez </w:t>
            </w:r>
            <w:proofErr w:type="spellStart"/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>PoE</w:t>
            </w:r>
            <w:proofErr w:type="spellEnd"/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>Timer</w:t>
            </w:r>
            <w:proofErr w:type="spellEnd"/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i harmonogram zasilania (tydzień, dzień, godzina) </w:t>
            </w:r>
          </w:p>
        </w:tc>
      </w:tr>
      <w:tr w:rsidR="00CC51F7" w:rsidRPr="00055CC8" w14:paraId="72E862A0" w14:textId="77777777" w:rsidTr="0094730F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084E" w14:textId="77777777" w:rsidR="00CC51F7" w:rsidRPr="00055CC8" w:rsidRDefault="00CC51F7" w:rsidP="00CC51F7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61C4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>Wyposażenie przełącznika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7658" w14:textId="3AC04DBF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 xml:space="preserve">Komplet </w:t>
            </w:r>
            <w:r w:rsidRPr="00055CC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modułów (4 szt.) SFP+ 10Gb/s LR </w:t>
            </w:r>
            <w:r w:rsidR="00EC5A1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zasięg 165m;</w:t>
            </w:r>
            <w:r w:rsidR="00EC5A13" w:rsidRPr="00055CC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055CC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OM3</w:t>
            </w:r>
            <w:r w:rsidR="00473A9B" w:rsidRPr="00055CC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lub OM4</w:t>
            </w:r>
            <w:r w:rsidRPr="00055CC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. </w:t>
            </w:r>
          </w:p>
          <w:p w14:paraId="3616D527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055CC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W celu zachowania pełnej kompatybilności oraz zachowania wsparcia technicznego wymaga się aby moduły pochodziły od tego samego producenta co przełączniki.</w:t>
            </w:r>
          </w:p>
          <w:p w14:paraId="24FC0213" w14:textId="77777777" w:rsidR="00CC51F7" w:rsidRPr="00055CC8" w:rsidRDefault="00CC51F7" w:rsidP="0094730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5CC8">
              <w:rPr>
                <w:rFonts w:ascii="Arial" w:hAnsi="Arial" w:cs="Arial"/>
                <w:sz w:val="18"/>
                <w:szCs w:val="18"/>
                <w:lang w:eastAsia="en-US"/>
              </w:rPr>
              <w:t>Komplet kabli zasilających dł. co najmniej 2 m</w:t>
            </w:r>
          </w:p>
        </w:tc>
      </w:tr>
    </w:tbl>
    <w:p w14:paraId="581C7827" w14:textId="77777777" w:rsidR="00CC51F7" w:rsidRPr="00055CC8" w:rsidRDefault="00CC51F7" w:rsidP="00CC51F7">
      <w:pPr>
        <w:rPr>
          <w:rFonts w:ascii="Arial" w:hAnsi="Arial" w:cs="Arial"/>
        </w:rPr>
      </w:pPr>
    </w:p>
    <w:p w14:paraId="74D4B512" w14:textId="078EFE66" w:rsidR="00473A9B" w:rsidRDefault="00473A9B">
      <w:pPr>
        <w:rPr>
          <w:rFonts w:ascii="Arial" w:hAnsi="Arial" w:cs="Arial"/>
        </w:rPr>
      </w:pPr>
      <w:bookmarkStart w:id="0" w:name="_Hlk172638975"/>
      <w:r w:rsidRPr="00055CC8">
        <w:rPr>
          <w:rFonts w:ascii="Arial" w:hAnsi="Arial" w:cs="Arial"/>
          <w:b/>
          <w:bCs/>
        </w:rPr>
        <w:t>Gwarancja</w:t>
      </w:r>
      <w:r w:rsidR="003E0763">
        <w:rPr>
          <w:rFonts w:ascii="Arial" w:hAnsi="Arial" w:cs="Arial"/>
          <w:b/>
          <w:bCs/>
        </w:rPr>
        <w:t xml:space="preserve"> na przełączniki</w:t>
      </w:r>
      <w:r w:rsidR="00ED353F">
        <w:rPr>
          <w:rFonts w:ascii="Arial" w:hAnsi="Arial" w:cs="Arial"/>
          <w:b/>
          <w:bCs/>
        </w:rPr>
        <w:t>:</w:t>
      </w:r>
      <w:r w:rsidRPr="00055CC8">
        <w:rPr>
          <w:rFonts w:ascii="Arial" w:hAnsi="Arial" w:cs="Arial"/>
        </w:rPr>
        <w:t xml:space="preserve"> </w:t>
      </w:r>
      <w:bookmarkEnd w:id="0"/>
      <w:r w:rsidR="003E0763" w:rsidRPr="003E0763">
        <w:rPr>
          <w:rFonts w:ascii="Arial" w:hAnsi="Arial" w:cs="Arial"/>
        </w:rPr>
        <w:t>Gwarancja dożywotnia ograniczona do 5 lat po zaprzestaniu produkcji z wymianą w następnym dniu roboczym (NBD) uzyskiwana po zarejestrowaniu produktu na stronie producenta.</w:t>
      </w:r>
    </w:p>
    <w:p w14:paraId="4207CE79" w14:textId="0C57F372" w:rsidR="00AE69A8" w:rsidRPr="00055CC8" w:rsidRDefault="00AE69A8">
      <w:pPr>
        <w:rPr>
          <w:rFonts w:ascii="Arial" w:hAnsi="Arial" w:cs="Arial"/>
        </w:rPr>
      </w:pPr>
      <w:r w:rsidRPr="00055CC8">
        <w:rPr>
          <w:rFonts w:ascii="Arial" w:hAnsi="Arial" w:cs="Arial"/>
          <w:b/>
          <w:bCs/>
        </w:rPr>
        <w:t>Wsparcie techniczne</w:t>
      </w:r>
      <w:r w:rsidRPr="00055CC8">
        <w:rPr>
          <w:rFonts w:ascii="Arial" w:hAnsi="Arial" w:cs="Arial"/>
        </w:rPr>
        <w:t>: 90 dni bezpłatnej telefonicznej pomocy technicznej.</w:t>
      </w:r>
    </w:p>
    <w:sectPr w:rsidR="00AE69A8" w:rsidRPr="00055CC8" w:rsidSect="00CC5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8E7CDB"/>
    <w:multiLevelType w:val="hybridMultilevel"/>
    <w:tmpl w:val="A7E6D19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167D6D"/>
    <w:multiLevelType w:val="hybridMultilevel"/>
    <w:tmpl w:val="A7E6D19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787801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7462265">
    <w:abstractNumId w:val="0"/>
  </w:num>
  <w:num w:numId="3" w16cid:durableId="197278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1F7"/>
    <w:rsid w:val="00055CC8"/>
    <w:rsid w:val="000A1783"/>
    <w:rsid w:val="001018E8"/>
    <w:rsid w:val="00176D0E"/>
    <w:rsid w:val="00212FB1"/>
    <w:rsid w:val="00252348"/>
    <w:rsid w:val="00277F23"/>
    <w:rsid w:val="003444B0"/>
    <w:rsid w:val="003A5230"/>
    <w:rsid w:val="003E0763"/>
    <w:rsid w:val="00473A9B"/>
    <w:rsid w:val="004D3DB5"/>
    <w:rsid w:val="0063241C"/>
    <w:rsid w:val="006513E4"/>
    <w:rsid w:val="006E06BA"/>
    <w:rsid w:val="00760EF6"/>
    <w:rsid w:val="0078008C"/>
    <w:rsid w:val="00AE69A8"/>
    <w:rsid w:val="00B72CC2"/>
    <w:rsid w:val="00C65DB9"/>
    <w:rsid w:val="00C85531"/>
    <w:rsid w:val="00CC51F7"/>
    <w:rsid w:val="00E26CB9"/>
    <w:rsid w:val="00E40E4B"/>
    <w:rsid w:val="00EC5A13"/>
    <w:rsid w:val="00ED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C7AE2"/>
  <w15:chartTrackingRefBased/>
  <w15:docId w15:val="{D39CF377-D4B8-4E56-A98B-0EA1DCF1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51F7"/>
    <w:pPr>
      <w:spacing w:after="0" w:line="240" w:lineRule="auto"/>
    </w:pPr>
    <w:rPr>
      <w:rFonts w:ascii="Arial Narrow" w:eastAsia="Times New Roman" w:hAnsi="Arial Narrow" w:cs="Times New Roman"/>
      <w:kern w:val="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51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5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51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51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51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51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51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51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51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51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51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51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51F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51F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51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51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51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51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C51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5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51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C51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C5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C51F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C51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C51F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51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51F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C51F7"/>
    <w:rPr>
      <w:b/>
      <w:bCs/>
      <w:smallCaps/>
      <w:color w:val="0F4761" w:themeColor="accent1" w:themeShade="BF"/>
      <w:spacing w:val="5"/>
    </w:rPr>
  </w:style>
  <w:style w:type="paragraph" w:customStyle="1" w:styleId="Tabelapozycja">
    <w:name w:val="Tabela pozycja"/>
    <w:basedOn w:val="Normalny"/>
    <w:rsid w:val="00CC51F7"/>
    <w:rPr>
      <w:rFonts w:ascii="Arial" w:eastAsia="MS Outlook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872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Śliwiński</dc:creator>
  <cp:keywords/>
  <dc:description/>
  <cp:lastModifiedBy>Cezary Hollitzer</cp:lastModifiedBy>
  <cp:revision>6</cp:revision>
  <dcterms:created xsi:type="dcterms:W3CDTF">2024-09-05T06:45:00Z</dcterms:created>
  <dcterms:modified xsi:type="dcterms:W3CDTF">2024-09-06T06:25:00Z</dcterms:modified>
</cp:coreProperties>
</file>