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Druk Nr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Projekt z dnia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wydzierżawienie w drodze bezprzetargowej, na okres 15 lat, nieruchomości i części nieruchomości położonych  w Łodzi przy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ulicach Gdyńskiej 3 i Antoniego Mackiewicza bez numeru.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11, 234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815),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wydzierżawienie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drodze bezprzetargowej, na okres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lat,  na rzecz dotychczasowego dzierżawcy Spółki Oświatowej "SCHOLASTICUS" Sp.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o.o. nieruchomości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części nieruchomości położonych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ulicach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Gdyńskiej 3 i Antoniego Mackiewicza bez numeru, oznaczonych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ewidencji gruntów, budynków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lokali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obrębie geodezyjnym B-28, jako: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działka nr 108/38,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powierzchni 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, dla której prowadzona jest księga wieczysta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nr LD1M/00147269/9, 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część działki nr 126/1,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117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dla której prowadzona jest księga wieczystą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LD1M/00037903/2,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część działki nr 126/2,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380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, prowadzona jest księga wieczystą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LD1M/00037903/2,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działka nr 129/3,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prowadzona jest księga wieczystą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nr LD1M/00037903/2, 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działka nr 129/4,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2683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prowadzona jest księga wieczystą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LD1M/00037903/2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przeznaczeniem na prowadzenie działalności oświatowo-edukacyjnej.</w:t>
      </w:r>
    </w:p>
    <w:p w:rsidR="00A77B3E">
      <w:pPr>
        <w:keepNext w:val="0"/>
        <w:keepLines/>
        <w:spacing w:before="24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Projektodawcą jest</w:t>
      </w:r>
    </w:p>
    <w:p w:rsidR="00A77B3E">
      <w:pPr>
        <w:keepNext w:val="0"/>
        <w:keepLines w:val="0"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Wydziału Dysponowania Mieniem w Departamencie Gospodarowania Majątkiem Urzędu Miasta Łodzi wpłynął wniosek Spółki Oświatowej „Scholasticus” Sp. z o.o., </w:t>
      </w:r>
      <w:r>
        <w:rPr>
          <w:color w:val="000000"/>
          <w:szCs w:val="20"/>
          <w:shd w:val="clear" w:color="auto" w:fill="FFFFFF"/>
        </w:rPr>
        <w:t xml:space="preserve">obecnego dzierżawcy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nieruchomości i części nieruchomości, położonych w Łodzi przy ul. Gdyńskiej 3</w:t>
      </w:r>
      <w:r>
        <w:rPr>
          <w:color w:val="000000"/>
          <w:szCs w:val="20"/>
          <w:shd w:val="clear" w:color="auto" w:fill="FFFFFF"/>
        </w:rPr>
        <w:t xml:space="preserve">  i Antoniego Mackiewicza b. nr. o wieloletnią umowę dzierżawy. Aktualna umowa dzierżawy zawarta została na trzy lata i wygasa z dniem </w:t>
      </w:r>
      <w:r>
        <w:rPr>
          <w:color w:val="000000"/>
          <w:szCs w:val="20"/>
          <w:shd w:val="clear" w:color="auto" w:fill="FFFFFF"/>
        </w:rPr>
        <w:t>30 czerwca 2023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Spółka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„Scholasticus”</w:t>
      </w:r>
      <w:r>
        <w:rPr>
          <w:color w:val="000000"/>
          <w:szCs w:val="20"/>
          <w:shd w:val="clear" w:color="auto" w:fill="FFFFFF"/>
        </w:rPr>
        <w:t xml:space="preserve"> zwróciła się do Miasta o zawarcie długoletniej umowy dzierżawy ze względu na </w:t>
      </w:r>
      <w:r>
        <w:rPr>
          <w:color w:val="000000"/>
          <w:szCs w:val="20"/>
          <w:shd w:val="clear" w:color="auto" w:fill="FFFFFF"/>
        </w:rPr>
        <w:t>uzyskanie pozytywnej decyzji Wojewódzkiego Funduszu Ochrony Środowiska i Gospodarki Wodnej w Łodzi w sprawie przyznania dotacji na utworzenie punku dydaktycznego. Jak argumentuje, z</w:t>
      </w:r>
      <w:r>
        <w:rPr>
          <w:color w:val="000000"/>
          <w:szCs w:val="20"/>
          <w:shd w:val="clear" w:color="auto" w:fill="FFFFFF"/>
        </w:rPr>
        <w:t xml:space="preserve">godnie z decyzją Zarządu WFOŚiGW, </w:t>
      </w:r>
      <w:r>
        <w:rPr>
          <w:color w:val="000000"/>
          <w:szCs w:val="20"/>
          <w:shd w:val="clear" w:color="auto" w:fill="FFFFFF"/>
        </w:rPr>
        <w:t xml:space="preserve">wydłużenie terminu dzierżawy nieruchomości jest warunkiem niezbędnym do podpisania umowy na realizację projektu dotyczącego zagospodarowania terenu szkoły w celu utworzenia punktu dydaktycznego na potrzeby prowadzenia zajęć  terenowych z edukacji ekologicznej i przyrodniczej uczniów.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both"/>
        <w:rPr>
          <w:color w:val="000000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Szkoła użytkuje budynek od 1.06.1993r. i prowadziła w nim szkołę podstawową. Budynek był w administrowaniu Zespołu Ekonomiczno-Administracyjnym Szkół w Łodzi. Szkoła 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owstała z myślą, by być maksymalnie przyjazna dziecku, umożliwiać bezpieczny pobyt w grupie rówieśniczej, stwarzać szansę nauki w radosnej i twórczej atmosferze.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apewnia uczniom opiekę od godziny 7:00 do 17:30. Profesjonalna kadra poza zajęciami obowiązkowymi dba o rozwijanie pasji i zainteresowań poprzez  zajęcia dodatkowe organizowane w  </w:t>
      </w:r>
      <w:r>
        <w:rPr>
          <w:color w:val="000000"/>
          <w:szCs w:val="20"/>
          <w:shd w:val="clear" w:color="auto" w:fill="FFFFFF"/>
        </w:rPr>
        <w:t>tej s</w:t>
      </w:r>
      <w:r>
        <w:rPr>
          <w:color w:val="000000"/>
          <w:szCs w:val="20"/>
          <w:shd w:val="clear" w:color="auto" w:fill="FFFFFF"/>
          <w:lang w:val="x-none" w:eastAsia="en-US" w:bidi="ar-SA"/>
        </w:rPr>
        <w:t>zkole</w:t>
      </w:r>
      <w:r>
        <w:rPr>
          <w:color w:val="000000"/>
          <w:szCs w:val="20"/>
          <w:shd w:val="clear" w:color="auto" w:fill="FFFFFF"/>
        </w:rPr>
        <w:t xml:space="preserve"> dla 90 uczniów. Dzieci  nie są uczniami z Rejonu-Obwodu pobliskich szkół. Obecnie tylko jeden uczeń mieszka w Rejonie.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Dzięk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wygranej w konkursie WFOŚiGW projekt na Ekopracownię Zielona klasa pod chmurką uzyskał dofinansowanie w kwocie 45 tyś zł, które w pełni zostały wykorzystane na zakup sprzętu, roślin do ogr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val="x-none" w:eastAsia="en-US" w:bidi="ar-SA"/>
        </w:rPr>
        <w:t>du</w:t>
      </w:r>
      <w:r>
        <w:rPr>
          <w:color w:val="000000"/>
          <w:szCs w:val="20"/>
          <w:shd w:val="clear" w:color="auto" w:fill="FFFFFF"/>
        </w:rPr>
        <w:t xml:space="preserve"> (m. in.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altana, szklarnia, skalniak, łąka kwietna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roślin i krzewów</w:t>
      </w:r>
      <w:r>
        <w:rPr>
          <w:color w:val="000000"/>
          <w:szCs w:val="20"/>
          <w:shd w:val="clear" w:color="auto" w:fill="FFFFFF"/>
        </w:rPr>
        <w:t>).</w:t>
        <w:br/>
        <w:t xml:space="preserve">Z pierwszego  funduszu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projektu Ekopracownia – nastąpiła modernizacja </w:t>
      </w:r>
      <w:r>
        <w:rPr>
          <w:color w:val="000000"/>
          <w:szCs w:val="20"/>
          <w:shd w:val="clear" w:color="auto" w:fill="FFFFFF"/>
        </w:rPr>
        <w:t>s</w:t>
      </w:r>
      <w:r>
        <w:rPr>
          <w:color w:val="000000"/>
          <w:szCs w:val="20"/>
          <w:shd w:val="clear" w:color="auto" w:fill="FFFFFF"/>
          <w:lang w:val="x-none" w:eastAsia="en-US" w:bidi="ar-SA"/>
        </w:rPr>
        <w:t>ali biologicznej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Obecnie został złożony kolejny projekt, dzięki, któremu będzie m</w:t>
      </w:r>
      <w:r>
        <w:rPr>
          <w:color w:val="000000"/>
          <w:szCs w:val="20"/>
          <w:shd w:val="clear" w:color="auto" w:fill="FFFFFF"/>
        </w:rPr>
        <w:t>ożliwość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wyremontować i stworzyć pracownię chemiczno – fizyczną.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Podczas trwania umowy trzyletniej-w poprzednim roku szkolnym-przeprowadzono prace remontowe polegające na malowaniu holu, szatni i sali lekcyjnej, w</w:t>
      </w:r>
      <w:r>
        <w:rPr>
          <w:color w:val="000000"/>
          <w:szCs w:val="20"/>
          <w:shd w:val="clear" w:color="auto" w:fill="FFFFFF"/>
          <w:lang w:val="x-none" w:eastAsia="en-US" w:bidi="ar-SA"/>
        </w:rPr>
        <w:t>ymian</w:t>
      </w:r>
      <w:r>
        <w:rPr>
          <w:color w:val="000000"/>
          <w:szCs w:val="20"/>
          <w:shd w:val="clear" w:color="auto" w:fill="FFFFFF"/>
        </w:rPr>
        <w:t>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elementów pokrycia dachowego, kratek rynnowych. </w:t>
      </w:r>
      <w:r>
        <w:rPr>
          <w:color w:val="000000"/>
          <w:szCs w:val="20"/>
          <w:shd w:val="clear" w:color="auto" w:fill="FFFFFF"/>
        </w:rPr>
        <w:t>Przeprowadzono p</w:t>
      </w:r>
      <w:r>
        <w:rPr>
          <w:color w:val="000000"/>
          <w:szCs w:val="20"/>
          <w:shd w:val="clear" w:color="auto" w:fill="FFFFFF"/>
          <w:lang w:val="x-none" w:eastAsia="en-US" w:bidi="ar-SA"/>
        </w:rPr>
        <w:t>race modernizacja pomieszczeń piwnicznych, które ucierpiały w wyniku zalania w trakcie nawałnic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Konieczna była pomoc firmy wybierającej szambo ze studzienek. </w:t>
      </w:r>
      <w:r>
        <w:rPr>
          <w:color w:val="000000"/>
          <w:szCs w:val="20"/>
          <w:shd w:val="clear" w:color="auto" w:fill="FFFFFF"/>
        </w:rPr>
        <w:t xml:space="preserve">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ten rok zaplanowano modernizację kolejnych pomieszczeń budynku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malowanie elewacji szkoły oraz kolejne naprawy dachu.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bieżąco dokonywana jest modernizacja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wymiana elementów dotyczących sieci wodno – kanalizacyjnej i energetycznej.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najbliższe lata zaplanowane jest odświeżenie i modernizacja kolejnych sal lekcyjnych wraz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wymianą drzwi.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przedmiotowy</w:t>
      </w:r>
      <w:r>
        <w:rPr>
          <w:color w:val="000000"/>
          <w:szCs w:val="20"/>
          <w:shd w:val="clear" w:color="auto" w:fill="FFFFFF"/>
        </w:rPr>
        <w:t>m terenie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posadowiony jest budynek</w:t>
      </w:r>
      <w:r>
        <w:rPr>
          <w:color w:val="000000"/>
          <w:szCs w:val="20"/>
          <w:shd w:val="clear" w:color="auto" w:fill="FFFFFF"/>
        </w:rPr>
        <w:t xml:space="preserve"> szkoły o trzech kondygnacjach  (dwie kondygnacje naziemne i jedna podziemna)  o powierzchni zabudowy 470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 , powierzchni użytkowej ok. 1180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  oraz kubaturze 3754  </w:t>
      </w:r>
      <w:r>
        <w:rPr>
          <w:color w:val="000000"/>
          <w:szCs w:val="20"/>
          <w:shd w:val="clear" w:color="auto" w:fill="FFFFFF"/>
        </w:rPr>
        <w:t>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. Budynek został wybudowany </w:t>
      </w:r>
      <w:r>
        <w:rPr>
          <w:color w:val="000000"/>
          <w:szCs w:val="20"/>
          <w:shd w:val="clear" w:color="auto" w:fill="FFFFFF"/>
        </w:rPr>
        <w:t>na początku lat 70-tych XX wieku.  Znajduje się w nim m.in. 10 sal  lekcyjnych i sala gimnastyczna.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Pozostałe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tereny utwardzone przeznaczone</w:t>
      </w:r>
      <w:r>
        <w:rPr>
          <w:color w:val="000000"/>
          <w:szCs w:val="20"/>
          <w:shd w:val="clear" w:color="auto" w:fill="FFFFFF"/>
        </w:rPr>
        <w:t xml:space="preserve"> są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dojścia i dojazdy oraz zieleńce. Nieruchomości są </w:t>
      </w:r>
      <w:r>
        <w:rPr>
          <w:color w:val="000000"/>
          <w:szCs w:val="20"/>
          <w:shd w:val="clear" w:color="auto" w:fill="FFFFFF"/>
        </w:rPr>
        <w:t xml:space="preserve">w części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ogrodzone.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val="words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Czynsz dzierżawny</w:t>
      </w:r>
      <w:r>
        <w:rPr>
          <w:color w:val="000000"/>
          <w:szCs w:val="20"/>
          <w:shd w:val="clear" w:color="auto" w:fill="FFFFFF"/>
        </w:rPr>
        <w:t xml:space="preserve"> w wysokości 6393 zł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netto miesięcznie został </w:t>
      </w:r>
      <w:r>
        <w:rPr>
          <w:color w:val="000000"/>
          <w:szCs w:val="20"/>
          <w:shd w:val="clear" w:color="auto" w:fill="FFFFFF"/>
        </w:rPr>
        <w:t>ustalony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podstawie operatu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szacunkowego nieruchomości sporządzonego przez uprawnionego rzeczoznawcę majątkowego.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Dla powyższych nieruchomości brak miejscowego planu zagospodarowania przestrzennego. Zgodnie z art. 4 ust. 2 pkt 2 ustawy z dnia 27 marca 2003 r. o planowaniu </w:t>
        <w:br/>
        <w:t xml:space="preserve">i zagospodarowaniu przestrzennym (Dz. U. z </w:t>
      </w:r>
      <w:r>
        <w:rPr>
          <w:color w:val="000000"/>
          <w:szCs w:val="20"/>
          <w:shd w:val="clear" w:color="auto" w:fill="FFFFFF"/>
        </w:rPr>
        <w:t xml:space="preserve">2021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741,748 i 922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), w przypadku braku miejscowego planu zagospodarowania przestrzennego określenie sposobu zagospodarowania i warunków zabudowy ustala się w drodze decyzji o warunkach zabudowy. Organem właściwym do wydania takiej decyzji jest Prezydent Miasta Łodzi.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Studium uwarunkowań i kierunków zagospodarowania przestrzennego Miasta Łodzi obejmuje przedmiotowe nieruchomości granicami obszaru oznaczonego symbolem M1 (tereny wielkich zespołów mieszkaniowych).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72" w:firstLine="720"/>
        <w:contextualSpacing w:val="0"/>
        <w:jc w:val="both"/>
        <w:rPr>
          <w:color w:val="000000"/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W związku z powyższym </w:t>
      </w:r>
      <w:r>
        <w:rPr>
          <w:szCs w:val="20"/>
        </w:rPr>
        <w:t>Prezydent Miasta Łodzi</w:t>
      </w:r>
      <w:r>
        <w:rPr>
          <w:szCs w:val="20"/>
          <w:lang w:val="x-none" w:eastAsia="en-US" w:bidi="ar-SA"/>
        </w:rPr>
        <w:t xml:space="preserve"> przedkłada projekt uchwały Rady Miejskiej w Łodzi w sprawie wyrażenia zgody na wydzierżawienie, w drodze bezprzetargowej,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na okres 1</w:t>
      </w:r>
      <w:r>
        <w:rPr>
          <w:szCs w:val="20"/>
        </w:rPr>
        <w:t>5</w:t>
      </w:r>
      <w:r>
        <w:rPr>
          <w:szCs w:val="20"/>
          <w:lang w:val="x-none" w:eastAsia="en-US" w:bidi="ar-SA"/>
        </w:rPr>
        <w:t xml:space="preserve"> lat,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nieruchomości i części nieruchomości położonych w Łodzi przy ulic</w:t>
      </w:r>
      <w:r>
        <w:rPr>
          <w:szCs w:val="20"/>
        </w:rPr>
        <w:t>ach</w:t>
      </w:r>
      <w:r>
        <w:rPr>
          <w:szCs w:val="20"/>
          <w:lang w:val="x-none" w:eastAsia="en-US" w:bidi="ar-SA"/>
        </w:rPr>
        <w:t xml:space="preserve"> Gdyńskiej 3</w:t>
      </w:r>
      <w:r>
        <w:rPr>
          <w:szCs w:val="20"/>
        </w:rPr>
        <w:t xml:space="preserve"> i  A. Mackiewicza b.nr. </w:t>
      </w:r>
      <w:r>
        <w:rPr>
          <w:szCs w:val="20"/>
          <w:lang w:val="x-none" w:eastAsia="en-US" w:bidi="ar-SA"/>
        </w:rPr>
        <w:t>na rzecz</w:t>
      </w:r>
      <w:r>
        <w:rPr>
          <w:szCs w:val="20"/>
        </w:rPr>
        <w:t xml:space="preserve"> </w:t>
      </w:r>
      <w:r>
        <w:rPr>
          <w:szCs w:val="20"/>
          <w:shd w:val="clear" w:color="auto" w:fill="FFFFFF"/>
        </w:rPr>
        <w:t>doty</w:t>
      </w:r>
      <w:r>
        <w:rPr>
          <w:szCs w:val="20"/>
          <w:shd w:val="clear" w:color="auto" w:fill="FFFFFF"/>
        </w:rPr>
        <w:t xml:space="preserve">chczasowego dzierżawcy </w:t>
      </w:r>
      <w:r>
        <w:rPr>
          <w:szCs w:val="20"/>
          <w:shd w:val="clear" w:color="auto" w:fill="FFFFFF"/>
          <w:lang w:val="x-none" w:eastAsia="en-US" w:bidi="ar-SA"/>
        </w:rPr>
        <w:t>Spółki Oświatowej „Scholasticus” Sp.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>z o.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>o.,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lang w:val="x-none" w:eastAsia="en-US" w:bidi="ar-SA"/>
        </w:rPr>
        <w:t>z</w:t>
      </w:r>
      <w:r>
        <w:rPr>
          <w:color w:val="000000"/>
          <w:szCs w:val="20"/>
          <w:u w:color="000000"/>
          <w:lang w:val="x-none" w:eastAsia="en-US" w:bidi="ar-SA"/>
        </w:rPr>
        <w:t> przeznaczeniem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na prowadzenie</w:t>
      </w:r>
      <w:r>
        <w:rPr>
          <w:color w:val="000000"/>
          <w:szCs w:val="20"/>
          <w:u w:color="000000"/>
        </w:rPr>
        <w:t xml:space="preserve">  </w:t>
      </w:r>
      <w:r>
        <w:rPr>
          <w:color w:val="000000"/>
          <w:szCs w:val="20"/>
          <w:u w:color="000000"/>
          <w:lang w:val="x-none" w:eastAsia="en-US" w:bidi="ar-SA"/>
        </w:rPr>
        <w:t>działalności oświatowo</w:t>
      </w:r>
      <w:r>
        <w:rPr>
          <w:color w:val="000000"/>
          <w:szCs w:val="20"/>
          <w:u w:color="000000"/>
        </w:rPr>
        <w:t>-edukacyjnej.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drawing>
          <wp:inline>
            <wp:extent cx="6060440" cy="43503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0440" cy="435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footerReference w:type="default" r:id="rId6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wydzierżawienie w^drodze bezprzetargowej, na okres 15^lat, nieruchomości i^części nieruchomości położonych  w^Łodzi przy 
ulicach Gdyńskiej 3 i Antoniego Mackiewicza bez numeru.</dc:subject>
  <dc:creator>jgorczyca</dc:creator>
  <cp:lastModifiedBy>jgorczyca</cp:lastModifiedBy>
  <cp:revision>1</cp:revision>
  <dcterms:created xsi:type="dcterms:W3CDTF">2021-06-11T14:09:43Z</dcterms:created>
  <dcterms:modified xsi:type="dcterms:W3CDTF">2021-06-11T14:09:43Z</dcterms:modified>
  <cp:category>Akt prawny</cp:category>
</cp:coreProperties>
</file>