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52A4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6236"/>
              <w:jc w:val="left"/>
              <w:rPr>
                <w:b/>
                <w:i/>
                <w:u w:val="thick"/>
              </w:rPr>
            </w:pPr>
          </w:p>
          <w:p w:rsidR="00A77B3E" w:rsidRDefault="002200BE">
            <w:pPr>
              <w:ind w:left="6236"/>
              <w:jc w:val="left"/>
            </w:pPr>
            <w:r>
              <w:t>Druk Nr</w:t>
            </w:r>
          </w:p>
          <w:p w:rsidR="00A77B3E" w:rsidRDefault="002200BE">
            <w:pPr>
              <w:ind w:left="6236"/>
              <w:jc w:val="left"/>
            </w:pPr>
            <w:r>
              <w:t>Projekt z dnia</w:t>
            </w:r>
          </w:p>
          <w:p w:rsidR="00A77B3E" w:rsidRDefault="00A77B3E">
            <w:pPr>
              <w:ind w:left="6236"/>
              <w:jc w:val="left"/>
            </w:pPr>
          </w:p>
        </w:tc>
      </w:tr>
    </w:tbl>
    <w:p w:rsidR="00A77B3E" w:rsidRDefault="00A77B3E"/>
    <w:p w:rsidR="00A77B3E" w:rsidRDefault="002200BE">
      <w:pPr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2200BE">
      <w:pPr>
        <w:spacing w:before="240" w:after="240"/>
        <w:rPr>
          <w:b/>
          <w:caps/>
        </w:rPr>
      </w:pPr>
      <w:r>
        <w:rPr>
          <w:b/>
        </w:rPr>
        <w:t>z dnia                      2021 r.</w:t>
      </w:r>
    </w:p>
    <w:p w:rsidR="00A77B3E" w:rsidRDefault="002200BE">
      <w:pPr>
        <w:keepNext/>
        <w:spacing w:after="480"/>
      </w:pPr>
      <w:r>
        <w:rPr>
          <w:b/>
        </w:rPr>
        <w:t>w sprawie określenia średniej ceny jednostki paliwa w Mieście Łodzi na rok szkolny 2021/2022.</w:t>
      </w:r>
    </w:p>
    <w:p w:rsidR="00A77B3E" w:rsidRDefault="002200BE">
      <w:pPr>
        <w:keepLines/>
        <w:spacing w:before="120" w:after="120"/>
        <w:ind w:firstLine="567"/>
        <w:jc w:val="both"/>
      </w:pPr>
      <w:r>
        <w:t xml:space="preserve">Na podstawie art. 18 ust. 2 pkt 15 ustawy </w:t>
      </w:r>
      <w:r>
        <w:t>z dnia 8 marca 1990 r. o samorządzie</w:t>
      </w:r>
      <w:r>
        <w:br/>
        <w:t>gminnym (Dz. U. z 2020 r. poz. 713 i 1378) w związku z art. 92 ust. 1 pkt 1 i ust. 2 ustawy z dnia 5 czerwca 1998 r. o samorządzie powiatowym (Dz. U. z 2020 r. poz. 920) oraz art. 39a ust. 3 ustawy z dnia 14 grudnia 201</w:t>
      </w:r>
      <w:r>
        <w:t>6 r. – Prawo oświatowe (Dz. U. z 2020 r. poz. 910 i 1378 oraz z 2021 r. poz. 4, 619 i 762), Rada Miejska w Łodzi</w:t>
      </w:r>
    </w:p>
    <w:p w:rsidR="00A77B3E" w:rsidRDefault="002200BE">
      <w:pPr>
        <w:spacing w:before="120" w:after="120"/>
        <w:rPr>
          <w:b/>
        </w:rPr>
      </w:pPr>
      <w:r>
        <w:rPr>
          <w:b/>
        </w:rPr>
        <w:t>uchwala, co następuje:</w:t>
      </w:r>
    </w:p>
    <w:p w:rsidR="00A77B3E" w:rsidRDefault="002200BE">
      <w:pPr>
        <w:keepLines/>
        <w:spacing w:before="120" w:after="120"/>
        <w:ind w:firstLine="567"/>
        <w:jc w:val="both"/>
      </w:pPr>
      <w:r>
        <w:t>§ 1. </w:t>
      </w:r>
      <w:r>
        <w:t>Określa się średnią cenę jednostki paliwa w Mieście Łodzi na rok szkolny</w:t>
      </w:r>
      <w:r>
        <w:br/>
        <w:t>2021/2022 na potrzeby obowiązków, o któryc</w:t>
      </w:r>
      <w:r>
        <w:t>h mowa w art. 32 ust. 6 i art. 39 ust. 4 ustawy</w:t>
      </w:r>
      <w:r>
        <w:br/>
        <w:t>z dnia 14 grudnia 2016 r. – Prawo oświatowe: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1"/>
        <w:gridCol w:w="5245"/>
        <w:gridCol w:w="3442"/>
      </w:tblGrid>
      <w:tr w:rsidR="00C52A41">
        <w:trPr>
          <w:trHeight w:val="5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rPr>
                <w:b/>
              </w:rPr>
              <w:t>Lp.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rPr>
                <w:b/>
              </w:rPr>
              <w:t>Rodzaj paliwa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rPr>
                <w:b/>
              </w:rPr>
              <w:t>Średnia cena jednostki paliwa</w:t>
            </w:r>
          </w:p>
        </w:tc>
      </w:tr>
      <w:tr w:rsidR="00C52A41">
        <w:trPr>
          <w:trHeight w:val="5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t>1.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pPr>
              <w:jc w:val="left"/>
            </w:pPr>
            <w:r>
              <w:t>benzyna bezołowiowa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t>5,11 zł</w:t>
            </w:r>
          </w:p>
        </w:tc>
      </w:tr>
      <w:tr w:rsidR="00C52A41">
        <w:trPr>
          <w:trHeight w:val="5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t>2.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pPr>
              <w:jc w:val="left"/>
            </w:pPr>
            <w:r>
              <w:t>olej napędowy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t>5,10 zł</w:t>
            </w:r>
          </w:p>
        </w:tc>
      </w:tr>
      <w:tr w:rsidR="00C52A41">
        <w:trPr>
          <w:trHeight w:val="510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t>3.</w:t>
            </w:r>
          </w:p>
        </w:tc>
        <w:tc>
          <w:tcPr>
            <w:tcW w:w="5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pPr>
              <w:jc w:val="left"/>
            </w:pPr>
            <w:r>
              <w:t>autogaz</w:t>
            </w:r>
          </w:p>
        </w:tc>
        <w:tc>
          <w:tcPr>
            <w:tcW w:w="34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2200BE">
            <w:r>
              <w:t>2,32 zł</w:t>
            </w:r>
          </w:p>
        </w:tc>
      </w:tr>
    </w:tbl>
    <w:p w:rsidR="00A77B3E" w:rsidRDefault="002200BE">
      <w:pPr>
        <w:keepLines/>
        <w:spacing w:before="120" w:after="120"/>
        <w:ind w:firstLine="567"/>
        <w:jc w:val="both"/>
      </w:pPr>
      <w:r>
        <w:t>§ 2. </w:t>
      </w:r>
      <w:r>
        <w:t xml:space="preserve">Wykonanie uchwały powierza się </w:t>
      </w:r>
      <w:r>
        <w:t>Prezydentowi Miasta Łodzi.</w:t>
      </w:r>
    </w:p>
    <w:p w:rsidR="00A77B3E" w:rsidRDefault="002200BE">
      <w:pPr>
        <w:keepNext/>
        <w:keepLines/>
        <w:spacing w:before="120" w:after="120"/>
        <w:ind w:firstLine="567"/>
        <w:jc w:val="both"/>
      </w:pPr>
      <w:r>
        <w:t>§ 3. </w:t>
      </w:r>
      <w:r>
        <w:t>Uchwała wchodzi w życie po upływie 14 dni od dnia ogłoszenia w Dzienniku Urzędowym Województwa Łódzkiego.</w:t>
      </w:r>
      <w:bookmarkStart w:id="0" w:name="_GoBack"/>
      <w:bookmarkEnd w:id="0"/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41"/>
      </w:tblGrid>
      <w:tr w:rsidR="00C52A41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52A41" w:rsidRDefault="00C52A4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C52A41" w:rsidRDefault="002200BE">
            <w:pPr>
              <w:keepLines/>
              <w:spacing w:before="520" w:after="520"/>
              <w:ind w:left="567" w:right="567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2200BE" w:rsidP="00960D33">
      <w:pPr>
        <w:ind w:firstLine="567"/>
        <w:jc w:val="left"/>
      </w:pPr>
      <w:r>
        <w:t>Projektodawcą jest</w:t>
      </w:r>
    </w:p>
    <w:p w:rsidR="00A77B3E" w:rsidRDefault="002200BE" w:rsidP="00960D33">
      <w:pPr>
        <w:ind w:firstLine="567"/>
        <w:jc w:val="left"/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Prezydenta Miasta Łodzi</w:t>
      </w:r>
    </w:p>
    <w:p w:rsidR="00C52A41" w:rsidRDefault="00C52A41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C52A41" w:rsidRDefault="002200BE">
      <w:pPr>
        <w:spacing w:line="360" w:lineRule="auto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ab/>
        <w:t>Obowiązkiem gminy jest: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1) zapewnienie uczniom niepełnosprawnym, których kształcenie i wychowanie odbywa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się na podstawie art. 127</w:t>
      </w:r>
      <w:r>
        <w:rPr>
          <w:szCs w:val="20"/>
        </w:rPr>
        <w:t xml:space="preserve"> ustawy z dnia 14 grudnia 2016 r. – Prawo oświatowe</w:t>
      </w:r>
      <w:r>
        <w:rPr>
          <w:szCs w:val="20"/>
          <w:lang w:val="x-none" w:eastAsia="en-US" w:bidi="ar-SA"/>
        </w:rPr>
        <w:t xml:space="preserve">, bezpłatnego transportu i opieki w czasie przewozu do najbliższej szkoły podstawowej, a uczniom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>z niepełnosprawnością ruchową, w tym z afazją, z niepełnosprawnością intelektualną w stopniu umiarkowanym l</w:t>
      </w:r>
      <w:r>
        <w:rPr>
          <w:szCs w:val="20"/>
          <w:lang w:val="x-none" w:eastAsia="en-US" w:bidi="ar-SA"/>
        </w:rPr>
        <w:t>ub znacznym</w:t>
      </w:r>
      <w:r>
        <w:rPr>
          <w:szCs w:val="20"/>
        </w:rPr>
        <w:t xml:space="preserve"> -</w:t>
      </w:r>
      <w:r>
        <w:rPr>
          <w:szCs w:val="20"/>
          <w:lang w:val="x-none" w:eastAsia="en-US" w:bidi="ar-SA"/>
        </w:rPr>
        <w:t xml:space="preserve"> także do najbliższej szkoły ponadpodstawowej, do końca roku szkolnego w roku kalendarzowym, w którym uczeń kończy</w:t>
      </w:r>
      <w:r>
        <w:rPr>
          <w:szCs w:val="20"/>
        </w:rPr>
        <w:t xml:space="preserve"> </w:t>
      </w:r>
      <w:r>
        <w:rPr>
          <w:szCs w:val="20"/>
          <w:lang w:val="x-none" w:eastAsia="en-US" w:bidi="ar-SA"/>
        </w:rPr>
        <w:t>21. rok życia;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2) zapewnienie dzieciom i młodzieży, o których mowa w art. 36 ust. 17</w:t>
      </w:r>
      <w:r>
        <w:rPr>
          <w:szCs w:val="20"/>
        </w:rPr>
        <w:t xml:space="preserve"> </w:t>
      </w:r>
      <w:r>
        <w:rPr>
          <w:szCs w:val="20"/>
          <w:shd w:val="clear" w:color="auto" w:fill="FFFFFF"/>
        </w:rPr>
        <w:t xml:space="preserve">ustawy z dnia </w:t>
      </w:r>
      <w:r>
        <w:rPr>
          <w:szCs w:val="20"/>
          <w:shd w:val="clear" w:color="auto" w:fill="FFFFFF"/>
        </w:rPr>
        <w:br/>
        <w:t>14 grudnia 2016 r. – Prawo o</w:t>
      </w:r>
      <w:r>
        <w:rPr>
          <w:szCs w:val="20"/>
          <w:shd w:val="clear" w:color="auto" w:fill="FFFFFF"/>
        </w:rPr>
        <w:t>światowe</w:t>
      </w:r>
      <w:r>
        <w:rPr>
          <w:szCs w:val="20"/>
          <w:lang w:val="x-none" w:eastAsia="en-US" w:bidi="ar-SA"/>
        </w:rPr>
        <w:t xml:space="preserve">, a także dzieciom i młodzieży z niepełnosprawnościami sprzężonymi, z których jedną z niepełnosprawności jest niepełnosprawność intelektualna, bezpłatnego transportu i opieki w czasie przewozu do ośrodka rewalidacyjno-wychowawczego, </w:t>
      </w:r>
      <w:r>
        <w:rPr>
          <w:szCs w:val="20"/>
        </w:rPr>
        <w:br/>
      </w:r>
      <w:r>
        <w:rPr>
          <w:szCs w:val="20"/>
          <w:lang w:val="x-none" w:eastAsia="en-US" w:bidi="ar-SA"/>
        </w:rPr>
        <w:t xml:space="preserve">do końca roku </w:t>
      </w:r>
      <w:r>
        <w:rPr>
          <w:szCs w:val="20"/>
          <w:lang w:val="x-none" w:eastAsia="en-US" w:bidi="ar-SA"/>
        </w:rPr>
        <w:t>szkolnego w roku kalendarzowym, w którym kończą: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a) 24. rok życia - w przypadku uczniów z niepełnosprawnościami sprzężonymi, z których jedną z niepełnosprawności jest niepełnosprawność intelektualna,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b) 25. rok życia - w przypadku uczestników zajęć rewalid</w:t>
      </w:r>
      <w:r>
        <w:rPr>
          <w:szCs w:val="20"/>
          <w:lang w:val="x-none" w:eastAsia="en-US" w:bidi="ar-SA"/>
        </w:rPr>
        <w:t>acyjno-wychowawczych;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3) zapewnienie niepełnosprawnym dzieciom pięcioletnim i sześcioletnim oraz dzieciom objętym wychowaniem przedszkolnym na podstawie art. 31 ust. 2 </w:t>
      </w:r>
      <w:r>
        <w:rPr>
          <w:szCs w:val="20"/>
          <w:shd w:val="clear" w:color="auto" w:fill="FFFFFF"/>
        </w:rPr>
        <w:t xml:space="preserve">ustawy z dnia 14 grudnia 2016 r. – Prawo oświatowe, </w:t>
      </w:r>
      <w:r>
        <w:rPr>
          <w:szCs w:val="20"/>
          <w:lang w:val="x-none" w:eastAsia="en-US" w:bidi="ar-SA"/>
        </w:rPr>
        <w:t>bezpłatnego transportu i opieki w cz</w:t>
      </w:r>
      <w:r>
        <w:rPr>
          <w:szCs w:val="20"/>
          <w:lang w:val="x-none" w:eastAsia="en-US" w:bidi="ar-SA"/>
        </w:rPr>
        <w:t>asie przewozu do najbliższego przedszkola, oddziału przedszkolnego w szkole podstawowej, innej formy wychowania przedszkolnego lub ośrodka rewalidacyjno-wychowawczego.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 xml:space="preserve">W celu wypełnienia ww. obowiązków nałożonych na gminę ustawą z dnia 14 grudnia 2016 r. </w:t>
      </w:r>
      <w:r>
        <w:rPr>
          <w:szCs w:val="20"/>
        </w:rPr>
        <w:t>–</w:t>
      </w:r>
      <w:r>
        <w:rPr>
          <w:szCs w:val="20"/>
          <w:lang w:val="x-none" w:eastAsia="en-US" w:bidi="ar-SA"/>
        </w:rPr>
        <w:t xml:space="preserve"> Prawo oświatowe, zgodnie z art. 39a, rada gminy określa na każdy rok szkolny, w drodze uchwały, średnią cenę jednostki paliwa w gminie, uwzględniając ceny jednostki paliwa w gminie.</w:t>
      </w:r>
    </w:p>
    <w:p w:rsidR="00C52A41" w:rsidRDefault="002200BE">
      <w:pPr>
        <w:ind w:firstLine="567"/>
        <w:jc w:val="both"/>
        <w:rPr>
          <w:szCs w:val="20"/>
          <w:lang w:val="x-none" w:eastAsia="en-US" w:bidi="ar-SA"/>
        </w:rPr>
      </w:pPr>
      <w:r>
        <w:rPr>
          <w:szCs w:val="20"/>
          <w:lang w:val="x-none" w:eastAsia="en-US" w:bidi="ar-SA"/>
        </w:rPr>
        <w:t>Realizując wskazany obowiązek proponuje się ustalenie na rok szkolny 202</w:t>
      </w:r>
      <w:r>
        <w:rPr>
          <w:szCs w:val="20"/>
        </w:rPr>
        <w:t>1</w:t>
      </w:r>
      <w:r>
        <w:rPr>
          <w:szCs w:val="20"/>
          <w:lang w:val="x-none" w:eastAsia="en-US" w:bidi="ar-SA"/>
        </w:rPr>
        <w:t>/202</w:t>
      </w:r>
      <w:r>
        <w:rPr>
          <w:szCs w:val="20"/>
        </w:rPr>
        <w:t>2</w:t>
      </w:r>
      <w:r>
        <w:rPr>
          <w:szCs w:val="20"/>
          <w:lang w:val="x-none" w:eastAsia="en-US" w:bidi="ar-SA"/>
        </w:rPr>
        <w:t xml:space="preserve"> następujących cen paliw:</w:t>
      </w:r>
    </w:p>
    <w:p w:rsidR="00C52A41" w:rsidRDefault="00C52A41">
      <w:pPr>
        <w:ind w:firstLine="567"/>
        <w:jc w:val="both"/>
        <w:rPr>
          <w:szCs w:val="20"/>
          <w:lang w:val="x-none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5235"/>
        <w:gridCol w:w="3435"/>
      </w:tblGrid>
      <w:tr w:rsidR="00C52A41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Lp.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Rodzaj paliwa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b/>
                <w:color w:val="000000"/>
                <w:szCs w:val="20"/>
                <w:shd w:val="clear" w:color="auto" w:fill="FFFFFF"/>
                <w:lang w:val="x-none" w:eastAsia="en-US" w:bidi="ar-SA"/>
              </w:rPr>
              <w:t>Średnia cena jednostki paliwa</w:t>
            </w:r>
          </w:p>
        </w:tc>
      </w:tr>
      <w:tr w:rsidR="00C52A41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1.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benzyna bezołowiowa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</w:rPr>
              <w:t>5,11 zł</w:t>
            </w:r>
          </w:p>
        </w:tc>
      </w:tr>
      <w:tr w:rsidR="00C52A41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2.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olej napędowy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</w:rPr>
              <w:t>5,10 zł</w:t>
            </w:r>
          </w:p>
        </w:tc>
      </w:tr>
      <w:tr w:rsidR="00C52A41">
        <w:trPr>
          <w:trHeight w:val="510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3.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jc w:val="left"/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  <w:t>autogaz</w:t>
            </w:r>
          </w:p>
        </w:tc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52A41" w:rsidRDefault="002200BE">
            <w:pPr>
              <w:rPr>
                <w:color w:val="000000"/>
                <w:szCs w:val="20"/>
                <w:shd w:val="clear" w:color="auto" w:fill="FFFFFF"/>
                <w:lang w:val="x-none" w:eastAsia="en-US" w:bidi="ar-SA"/>
              </w:rPr>
            </w:pPr>
            <w:r>
              <w:rPr>
                <w:color w:val="000000"/>
                <w:szCs w:val="20"/>
                <w:shd w:val="clear" w:color="auto" w:fill="FFFFFF"/>
              </w:rPr>
              <w:t>2,32 zł</w:t>
            </w:r>
          </w:p>
        </w:tc>
      </w:tr>
    </w:tbl>
    <w:p w:rsidR="00C52A41" w:rsidRDefault="00C52A41">
      <w:pPr>
        <w:ind w:firstLine="288"/>
        <w:jc w:val="both"/>
        <w:rPr>
          <w:szCs w:val="20"/>
          <w:lang w:val="x-none" w:eastAsia="en-US" w:bidi="ar-SA"/>
        </w:rPr>
      </w:pPr>
    </w:p>
    <w:p w:rsidR="00C52A41" w:rsidRDefault="002200BE">
      <w:pPr>
        <w:ind w:firstLine="28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x-none" w:eastAsia="en-US" w:bidi="ar-SA"/>
        </w:rPr>
        <w:t>Powyższe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średnie </w:t>
      </w:r>
      <w:r>
        <w:rPr>
          <w:color w:val="000000"/>
          <w:szCs w:val="20"/>
          <w:shd w:val="clear" w:color="auto" w:fill="FFFFFF"/>
          <w:lang w:val="en-US" w:eastAsia="en-US" w:bidi="en-US"/>
        </w:rPr>
        <w:t>ceny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zostały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ustalone 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w oparciu o dane pochodzące z serwisu </w:t>
      </w:r>
      <w:hyperlink r:id="rId7" w:history="1">
        <w:r>
          <w:rPr>
            <w:color w:val="0000FF"/>
            <w:szCs w:val="20"/>
            <w:u w:val="single"/>
            <w:shd w:val="clear" w:color="auto" w:fill="FFFFFF"/>
            <w:lang w:val="en-US" w:eastAsia="en-US" w:bidi="en-US"/>
          </w:rPr>
          <w:t>www.autocentrum.pl</w:t>
        </w:r>
      </w:hyperlink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</w:t>
      </w:r>
      <w:r>
        <w:rPr>
          <w:color w:val="000000"/>
          <w:szCs w:val="20"/>
          <w:shd w:val="clear" w:color="auto" w:fill="FFFFFF"/>
          <w:lang w:val="x-none" w:eastAsia="en-US" w:bidi="ar-SA"/>
        </w:rPr>
        <w:t>(dostęp dnia 19 maja 2021 r.)</w:t>
      </w:r>
      <w:r>
        <w:rPr>
          <w:color w:val="000000"/>
          <w:szCs w:val="20"/>
          <w:shd w:val="clear" w:color="auto" w:fill="FFFFFF"/>
        </w:rPr>
        <w:t>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Średnia cena benzyny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bezołowiowej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została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wyliczona </w:t>
      </w:r>
      <w:r>
        <w:rPr>
          <w:color w:val="000000"/>
          <w:szCs w:val="20"/>
          <w:shd w:val="clear" w:color="auto" w:fill="FFFFFF"/>
          <w:lang w:val="en-US" w:eastAsia="en-US" w:bidi="en-US"/>
        </w:rPr>
        <w:t>ze średnich cen benzyny Pb95 i Pb98.</w:t>
      </w:r>
    </w:p>
    <w:p w:rsidR="00C52A41" w:rsidRDefault="002200BE">
      <w:pPr>
        <w:ind w:firstLine="28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Realizacja wskazanego zadania przewidziana jest w budżecie Miasta Łodzi, w 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rozdziale  80113, kod działania 000067-001 Dowożenie uczniów do szkół i 000067-002 Dowożenie uczniów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>do szkół realizowane przez jednostki oświatowe.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W 20</w:t>
      </w:r>
      <w:r>
        <w:rPr>
          <w:color w:val="000000"/>
          <w:szCs w:val="20"/>
          <w:shd w:val="clear" w:color="auto" w:fill="FFFFFF"/>
          <w:lang w:val="x-none" w:eastAsia="en-US" w:bidi="ar-SA"/>
        </w:rPr>
        <w:t>20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r.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 łączny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koszt dowozu dzieci do szkół wyniósł </w:t>
      </w:r>
      <w:r>
        <w:rPr>
          <w:color w:val="000000"/>
          <w:szCs w:val="20"/>
          <w:shd w:val="clear" w:color="auto" w:fill="FFFFFF"/>
          <w:lang w:val="x-none" w:eastAsia="en-US" w:bidi="ar-SA"/>
        </w:rPr>
        <w:t>696 009,56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zł. </w:t>
      </w:r>
      <w:r>
        <w:rPr>
          <w:color w:val="000000"/>
          <w:szCs w:val="20"/>
          <w:shd w:val="clear" w:color="auto" w:fill="FFFFFF"/>
          <w:lang w:val="x-none" w:eastAsia="en-US" w:bidi="ar-SA"/>
        </w:rPr>
        <w:t>W planie finansowym na 2021 r. przewi</w:t>
      </w:r>
      <w:r>
        <w:rPr>
          <w:color w:val="000000"/>
          <w:szCs w:val="20"/>
          <w:shd w:val="clear" w:color="auto" w:fill="FFFFFF"/>
          <w:lang w:val="x-none" w:eastAsia="en-US" w:bidi="ar-SA"/>
        </w:rPr>
        <w:t xml:space="preserve">dziana kwota na realizację zadań </w:t>
      </w:r>
      <w:r>
        <w:rPr>
          <w:color w:val="000000"/>
          <w:szCs w:val="20"/>
          <w:shd w:val="clear" w:color="auto" w:fill="FFFFFF"/>
          <w:lang w:val="x-none" w:eastAsia="en-US" w:bidi="ar-SA"/>
        </w:rPr>
        <w:br/>
        <w:t xml:space="preserve">z tego zakresu wynosi 2 414 370,00 zł (stan na dzień 20 maja 2021 r.). </w:t>
      </w:r>
    </w:p>
    <w:p w:rsidR="00C52A41" w:rsidRDefault="002200BE">
      <w:pPr>
        <w:ind w:firstLine="288"/>
        <w:jc w:val="both"/>
        <w:rPr>
          <w:color w:val="000000"/>
          <w:szCs w:val="20"/>
          <w:shd w:val="clear" w:color="auto" w:fill="FFFFFF"/>
          <w:lang w:val="en-US" w:eastAsia="en-US" w:bidi="en-US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Mając powyższe na względzie podjęcie przedmiotowej uchwały jest zasadne. </w:t>
      </w:r>
    </w:p>
    <w:p w:rsidR="00C52A41" w:rsidRDefault="00C52A41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C52A41">
      <w:footerReference w:type="default" r:id="rId8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0BE" w:rsidRDefault="002200BE">
      <w:r>
        <w:separator/>
      </w:r>
    </w:p>
  </w:endnote>
  <w:endnote w:type="continuationSeparator" w:id="0">
    <w:p w:rsidR="002200BE" w:rsidRDefault="0022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055"/>
      <w:gridCol w:w="3027"/>
    </w:tblGrid>
    <w:tr w:rsidR="00C52A4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52A41" w:rsidRDefault="002200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52A41" w:rsidRDefault="002200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0D33">
            <w:rPr>
              <w:sz w:val="18"/>
            </w:rPr>
            <w:fldChar w:fldCharType="separate"/>
          </w:r>
          <w:r w:rsidR="00960D33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C52A41" w:rsidRDefault="00C52A41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10"/>
      <w:gridCol w:w="3205"/>
    </w:tblGrid>
    <w:tr w:rsidR="00C52A41">
      <w:tc>
        <w:tcPr>
          <w:tcW w:w="640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52A41" w:rsidRDefault="002200BE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2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C52A41" w:rsidRDefault="002200B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60D33">
            <w:rPr>
              <w:sz w:val="18"/>
            </w:rPr>
            <w:fldChar w:fldCharType="separate"/>
          </w:r>
          <w:r w:rsidR="00960D33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C52A41" w:rsidRDefault="00C52A41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0BE" w:rsidRDefault="002200BE">
      <w:r>
        <w:separator/>
      </w:r>
    </w:p>
  </w:footnote>
  <w:footnote w:type="continuationSeparator" w:id="0">
    <w:p w:rsidR="002200BE" w:rsidRDefault="002200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2200BE"/>
    <w:rsid w:val="00960D33"/>
    <w:rsid w:val="00A77B3E"/>
    <w:rsid w:val="00C52A41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8540034-AEA8-44B4-891F-F6E3F557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center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0">
    <w:name w:val="Normal_0_0"/>
    <w:basedOn w:val="Normalny"/>
    <w:pPr>
      <w:jc w:val="left"/>
    </w:pPr>
    <w:rPr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utocentru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średniej ceny jednostki paliwa w^Mieście Łodzi na rok szkolny 2021/2022.</dc:subject>
  <dc:creator>apec</dc:creator>
  <cp:lastModifiedBy>Angelika Peć</cp:lastModifiedBy>
  <cp:revision>2</cp:revision>
  <dcterms:created xsi:type="dcterms:W3CDTF">2021-06-02T12:26:00Z</dcterms:created>
  <dcterms:modified xsi:type="dcterms:W3CDTF">2021-06-02T12:05:00Z</dcterms:modified>
  <cp:category>Akt prawny</cp:category>
</cp:coreProperties>
</file>