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680FF1" w14:paraId="15E001DD" w14:textId="77777777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115411D7" w14:textId="77777777" w:rsidR="00A77B3E" w:rsidRDefault="00A77B3E">
            <w:pPr>
              <w:ind w:left="6236"/>
              <w:jc w:val="left"/>
              <w:rPr>
                <w:b/>
                <w:i/>
                <w:u w:val="thick"/>
              </w:rPr>
            </w:pPr>
          </w:p>
          <w:p w14:paraId="613D21B9" w14:textId="77777777" w:rsidR="00A77B3E" w:rsidRDefault="00A77B3E">
            <w:pPr>
              <w:ind w:left="6236"/>
              <w:jc w:val="left"/>
              <w:rPr>
                <w:b/>
                <w:i/>
                <w:u w:val="thick"/>
              </w:rPr>
            </w:pPr>
          </w:p>
          <w:p w14:paraId="01438E07" w14:textId="77777777" w:rsidR="00A77B3E" w:rsidRDefault="003E1D1C">
            <w:pPr>
              <w:ind w:left="6236"/>
              <w:jc w:val="left"/>
            </w:pPr>
            <w:r>
              <w:t>Druk Nr 190/2021</w:t>
            </w:r>
          </w:p>
          <w:p w14:paraId="17AC5187" w14:textId="77777777" w:rsidR="00A77B3E" w:rsidRDefault="003E1D1C">
            <w:pPr>
              <w:ind w:left="6236"/>
              <w:jc w:val="left"/>
            </w:pPr>
            <w:r>
              <w:t>Projekt z dnia 11 czerwca 2021 r.</w:t>
            </w:r>
          </w:p>
          <w:p w14:paraId="48C05740" w14:textId="77777777" w:rsidR="00A77B3E" w:rsidRDefault="00A77B3E">
            <w:pPr>
              <w:ind w:left="6236"/>
              <w:jc w:val="left"/>
            </w:pPr>
          </w:p>
        </w:tc>
      </w:tr>
    </w:tbl>
    <w:p w14:paraId="4DB441B8" w14:textId="77777777" w:rsidR="00A77B3E" w:rsidRDefault="00A77B3E"/>
    <w:p w14:paraId="1749FFCC" w14:textId="77777777" w:rsidR="00A77B3E" w:rsidRDefault="003E1D1C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14:paraId="0CE6E152" w14:textId="77777777" w:rsidR="00A77B3E" w:rsidRDefault="003E1D1C">
      <w:pPr>
        <w:spacing w:before="240" w:after="240"/>
        <w:rPr>
          <w:b/>
          <w:caps/>
        </w:rPr>
      </w:pPr>
      <w:r>
        <w:rPr>
          <w:b/>
        </w:rPr>
        <w:t>z dnia                      2021 r.</w:t>
      </w:r>
    </w:p>
    <w:p w14:paraId="105EC0B6" w14:textId="77777777" w:rsidR="00A77B3E" w:rsidRDefault="003E1D1C">
      <w:pPr>
        <w:keepNext/>
        <w:spacing w:after="480"/>
      </w:pPr>
      <w:r>
        <w:rPr>
          <w:b/>
        </w:rPr>
        <w:t>w sprawie ustalenia lokalizacji inwestycji mieszkaniowej i inwestycji towarzyszącej przy ul. Augustów bez numeru w Łodzi.</w:t>
      </w:r>
    </w:p>
    <w:p w14:paraId="1E13C941" w14:textId="77777777" w:rsidR="00A77B3E" w:rsidRDefault="003E1D1C">
      <w:pPr>
        <w:keepLines/>
        <w:spacing w:before="120" w:after="120"/>
        <w:ind w:firstLine="567"/>
        <w:jc w:val="both"/>
      </w:pPr>
      <w:r>
        <w:t>Na podstawie art. 18 ust. 2 pkt 15 ustawy z dnia 8 marca 1990 r. o samorządzie gminnym (Dz. U. z 2020 r. poz. 713 i 1378) oraz art. 7 ust. 4 i art. 8 ust. 1-3 ustawy z dnia 5 lipca 2018 r. o ułatwieniach w przygotowaniu i realizacji inwestycji mieszkaniowych oraz inwestycji towarzyszących (Dz. U. z 2020 r. poz. 219 i 471 oraz z 2021 r. poz. 922), Rada Miejska w Łodzi</w:t>
      </w:r>
    </w:p>
    <w:p w14:paraId="781C92DC" w14:textId="77777777" w:rsidR="00A77B3E" w:rsidRDefault="003E1D1C">
      <w:pPr>
        <w:spacing w:before="120" w:after="120"/>
        <w:rPr>
          <w:b/>
        </w:rPr>
      </w:pPr>
      <w:r>
        <w:rPr>
          <w:b/>
        </w:rPr>
        <w:t>uchwala, co następuje:</w:t>
      </w:r>
    </w:p>
    <w:p w14:paraId="7B3AF05D" w14:textId="77777777" w:rsidR="00A77B3E" w:rsidRDefault="003E1D1C">
      <w:pPr>
        <w:keepLines/>
        <w:spacing w:before="240" w:after="120"/>
        <w:ind w:firstLine="567"/>
        <w:jc w:val="both"/>
      </w:pPr>
      <w:r>
        <w:t>§ 1. Ustala się na rzecz wnioskodawcy VARITEX sp. z o.o., sp.k. z siedzibą przy ul. Żeromskiego 96 w Łodzi – lokalizację inwestycji mieszkaniowej przy ul. Augustów bez numeru w Łodzi, w granicach określonych na załączniku Nr 1 do uchwały sporządzonym na mapie w skali 1:1000, polegającej na budowie dwóch budynków mieszkalnych wielorodzinnych z garażami w poziomie -1 wraz z niezbędną infrastrukturą techniczną i drogową na nieruchomości złożonej z działek nr 199/27 i 199/28 w obrębie W-19 i z działek nr 78/11 i 78/13 w obrębie W-34 oraz lokalizację inwestycji towarzyszącej polegającej na przebudowie sieci kanalizacji deszczowej na częściach nieruchomości złożonych</w:t>
      </w:r>
      <w:r>
        <w:br/>
        <w:t>z działek nr: 78/11, 78/12, 78/13 i 78/14 w obrębie W-34 i działki nr 199/29 w obrębie W-19, a także na budowie sieci energetycznej na nieruchomościach i częściach nieruchomości złożonych z działek nr: 183/23, 199/26, 187/55, 186/72 i 230 w obrębie W-19.</w:t>
      </w:r>
    </w:p>
    <w:p w14:paraId="1F241619" w14:textId="77777777" w:rsidR="00A77B3E" w:rsidRDefault="003E1D1C">
      <w:pPr>
        <w:keepLines/>
        <w:spacing w:before="240" w:after="120"/>
        <w:ind w:firstLine="567"/>
        <w:jc w:val="both"/>
      </w:pPr>
      <w:r>
        <w:t>§ 2. Określa się granice terenu objętego inwestycją mieszkaniową przedstawione na kopii mapy zasadniczej w skali 1:1000 – zgodnie z załącznikiem Nr 1 do uchwały.</w:t>
      </w:r>
    </w:p>
    <w:p w14:paraId="46708FBA" w14:textId="77777777" w:rsidR="00A77B3E" w:rsidRDefault="003E1D1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3. Określa się minimalną powierzchnię użytkową mieszkań – 4500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maksymalną powierzchnię użytkową mieszkań – 9100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6746B9D2" w14:textId="77777777" w:rsidR="00A77B3E" w:rsidRDefault="003E1D1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Określa się minimalną liczbę mieszkań – 80 i maksymalną liczbę mieszkań – 166.</w:t>
      </w:r>
    </w:p>
    <w:p w14:paraId="1F5392AB" w14:textId="77777777" w:rsidR="00A77B3E" w:rsidRDefault="003E1D1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Określa się zmiany w dotychczasowym sposobie zagospodarowania i uzbrojeniu terenu:</w:t>
      </w:r>
    </w:p>
    <w:p w14:paraId="642E7ABE" w14:textId="77777777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teren, obecnie w stanie niezagospodarowanym i zdegradowanym, bez naniesień kubaturowych, nieogrodzony, o nieznacznym zróżnicowaniu wysokościowym i posiadający dwa zjazdy z ul. Augustów, zostanie przeznaczony na zabudowę złożoną z dwóch budynków mieszkalnych wielorodzinnych z garażami w poziomie -1 wraz</w:t>
      </w:r>
      <w:r>
        <w:rPr>
          <w:color w:val="000000"/>
          <w:u w:color="000000"/>
        </w:rPr>
        <w:br/>
        <w:t>z zagospodarowaniem terenu urządzeniami parkingów zewnętrznych, utwardzonych ciągów pieszo-jezdnych, chodników, wjazdów z ul. Augustów, zieleni niskiej, placu zabaw i miejsca gromadzenia odpadów stałych;</w:t>
      </w:r>
    </w:p>
    <w:p w14:paraId="6627B5F2" w14:textId="77777777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istniejące uzbrojenie terenu, na które składa się: kolektor deszczowy </w:t>
      </w:r>
      <w:proofErr w:type="spellStart"/>
      <w:r>
        <w:rPr>
          <w:color w:val="000000"/>
          <w:u w:color="000000"/>
        </w:rPr>
        <w:t>kdD</w:t>
      </w:r>
      <w:proofErr w:type="spellEnd"/>
      <w:r>
        <w:rPr>
          <w:color w:val="000000"/>
          <w:u w:color="000000"/>
        </w:rPr>
        <w:t xml:space="preserve"> 800 wzdłuż wschodniej granicy, doziemna sieć energetyczna niskiego napięcia wzdłuż zachodniej granicy południowej części terenu, doziemna sieć energetyczna wysokiego napięcia </w:t>
      </w:r>
      <w:r>
        <w:rPr>
          <w:color w:val="000000"/>
          <w:u w:color="000000"/>
        </w:rPr>
        <w:lastRenderedPageBreak/>
        <w:t>przecinająca teren w środkowej części oraz fragmenty doziemnej instalacji oświetlenia terenu, ulegnie zmianom obejmującym: przebudowę istniejącego kolektora deszczowego w nowym przebiegu zlokalizowanym na działkach drogowych wzdłuż ul. Augustów, likwidację pozostałości instalacji oświetlenia terenu, natomiast pozostawieniu podlega istniejąca doziemna sieć energetyczna wysokiego napięcia przebiegająca przez teren w kierunku wschód-zachód w  środkowej części działki oraz doziemna sieć energetyczna niskiego napięcia zasilająca oświetlenie terenu wiat parkingowych na działce sąsiedniej, ponadto inwestycja obejmuje usunięcie kolizji i budowę infrastruktury technicznej z przyłączami:</w:t>
      </w:r>
    </w:p>
    <w:p w14:paraId="1C7BE679" w14:textId="77777777"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elektrycznej,</w:t>
      </w:r>
    </w:p>
    <w:p w14:paraId="58457677" w14:textId="77777777"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wodnej na cele bytowo-gospodarcze i wewnętrznej ochrony ppoż.,</w:t>
      </w:r>
    </w:p>
    <w:p w14:paraId="7BDE8A25" w14:textId="77777777"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kanalizacji sanitarnej,</w:t>
      </w:r>
    </w:p>
    <w:p w14:paraId="2366A242" w14:textId="77777777"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kanalizacji deszczowej,</w:t>
      </w:r>
    </w:p>
    <w:p w14:paraId="336B7859" w14:textId="77777777"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cieplnej.</w:t>
      </w:r>
    </w:p>
    <w:p w14:paraId="3CF4B4EA" w14:textId="77777777" w:rsidR="00A77B3E" w:rsidRDefault="003E1D1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Określa się powiązanie inwestycji mieszkaniowej z istniejącym i planowanym uzbrojeniem terenu. Inwestycja wyposażona będzie w następujące media:</w:t>
      </w:r>
    </w:p>
    <w:p w14:paraId="12CD52E5" w14:textId="77777777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instalacja wody – podłączenie do miejskiej sieci wodociągowej zlokalizowanej na działkach nr 199/26 i 183/23, obręb W-19, z przyłączem zlokalizowanym po północnej stronie terenu inwestycji zakończonym studnią wodomierzową na działce nr 199/27, obręb W-19 i z zapewnieniem poboru wody na cele bytowo-gospodarcze oraz wewnętrznej ochrony ppoż.; wnioskodawca uzyskał warunki przyłączenia, wydane przez Zakład Wodociągów i Kanalizacji Sp. z o.o., znak: WTT.424.2987.2020/W/MP z dnia 17.11.2020 r.;</w:t>
      </w:r>
    </w:p>
    <w:p w14:paraId="69F1E585" w14:textId="77777777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instalacja sanitarna – ścieki bytowe z budynków objętych wnioskiem odprowadzane będą do sieci miejskiej w ul. Sacharowa za pośrednictwem przyłącza zlokalizowanego na działce nr 187/55, obręb W-19, graniczącej z zachodnią granicą terenu inwestycji, na podstawie uzyskanej zgody właściciela ww. działki – pismo OE/ZS/4328/2018 z dnia 29.11.2018 r., z odprowadzeniem ścieków bytowych w ilości równej ilości pobranej wody; wnioskodawca uzyskał warunki przyłączenia, wydane przez Zakład Wodociągów i Kanalizacji Sp. z o.o., znak: WTT.424.2987.201920/W/MP z dnia 17.11.2020 r.;</w:t>
      </w:r>
    </w:p>
    <w:p w14:paraId="7FFF0058" w14:textId="77777777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instalacja wody deszczowej – wody opadowe odprowadzane będą do przebudowanego kanału deszczowego w ul. Augustów poprzez dwa przyłącza: przy wjeździe głównym </w:t>
      </w:r>
      <w:r>
        <w:rPr>
          <w:color w:val="000000"/>
          <w:u w:color="000000"/>
        </w:rPr>
        <w:br/>
        <w:t>i przy zjeździe w południowo-wschodnim narożu terenu, w ilości 35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/s </w:t>
      </w:r>
      <w:r>
        <w:rPr>
          <w:color w:val="000000"/>
          <w:u w:color="000000"/>
        </w:rPr>
        <w:br/>
        <w:t>z zagospodarowaniem pozostałej ilości wód deszczowych na terenie inwestycji; wnioskodawca uzyskał warunki przyłączenia, wydane przez Zakład Wodociągów i Kanalizacji Sp. z o.o., znak: WTT.424.2987.2020/W/MP z dnia 17.11.2020 r. i warunki przebudowy kanału deszczowego – pismo Zakładu Wodociągów i Kanalizacji Sp. z o.o., znak: WTT.423.614.2020/T/KB z dnia 14.10.2020 r.;</w:t>
      </w:r>
    </w:p>
    <w:p w14:paraId="74BD38C9" w14:textId="77777777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instalacja c.o. – ciepło systemowe zostanie zapewnione przez przyłączenie do sieci ciepłowniczej 2xDn200 zlokalizowane po wschodniej stronie ul. Augustów na działce</w:t>
      </w:r>
      <w:r>
        <w:rPr>
          <w:color w:val="000000"/>
          <w:u w:color="000000"/>
        </w:rPr>
        <w:br/>
        <w:t>nr 83/6 z punktem podłączenia wyznaczonym pomiędzy punktami złamań c-5 i c-6,</w:t>
      </w:r>
      <w:r>
        <w:rPr>
          <w:color w:val="000000"/>
          <w:u w:color="000000"/>
        </w:rPr>
        <w:br/>
        <w:t>a następnie prowadzeniem przyłącza wzdłuż północnej granicy działki nr 83/4, przez południowy narożnik działki nr 83/3, obręb W-34, oraz przez działki drogowe nr 78/7 i 78/9, obręb W-34 – na teren planowanej inwestycji; wnioskodawca uzyskał warunki przyłączenia, wydane przez VEOLIA ENERGIA ŁÓDŹ S.A. Zakład Sieci Cieplnej w Łodzi nr 406/20 z dnia 03.12.2020 r.;</w:t>
      </w:r>
    </w:p>
    <w:p w14:paraId="1A386AF0" w14:textId="77777777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instalacja elektroenergetyczna – zasilanie planowanych budynków mieszkalnych będzie realizowane poprzez projektowane przyłącza kablowe od miejsca przyłączenia do linii ogrodzenia/granicy działki nr 78/11, obręb W-34 od strony ul. Augustów, miejsce przyłączenia zlokalizowane jest w stacji transformatorowej nr 72-1326 w bloku nr 368 przy</w:t>
      </w:r>
      <w:r>
        <w:rPr>
          <w:color w:val="000000"/>
          <w:u w:color="000000"/>
        </w:rPr>
        <w:br/>
      </w:r>
      <w:r>
        <w:rPr>
          <w:color w:val="000000"/>
          <w:u w:color="000000"/>
        </w:rPr>
        <w:lastRenderedPageBreak/>
        <w:t>ul. Sacharowa 77; wnioskodawca uzyskał warunki techniczne przyłączenia, wydane przez PGE Dystrybucja S.A. w Łodzi nr 20-D7/WP/04643 z dnia 16.11.2020 r. oraz nr 20-D7/WP/04645 z dnia 16.11.2020 r.</w:t>
      </w:r>
    </w:p>
    <w:p w14:paraId="016B2CAB" w14:textId="77777777" w:rsidR="00A77B3E" w:rsidRDefault="003E1D1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Charakterystyka inwestycji mieszkaniowej:</w:t>
      </w:r>
    </w:p>
    <w:p w14:paraId="079D476F" w14:textId="77777777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określa się zapotrzebowanie na wodę, energię oraz sposób odprowadzania lub oczyszczania ścieków, a także inne potrzeby w zakresie uzbrojenia terenu, niezbędną liczbę miejsc postojowych, jak również sposób zagospodarowywania odpadów dla budynków:</w:t>
      </w:r>
    </w:p>
    <w:p w14:paraId="37CA205A" w14:textId="77777777"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woda z wodociągu miejskiego – 58,0 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 na dobę, </w:t>
      </w:r>
    </w:p>
    <w:p w14:paraId="6047F66C" w14:textId="77777777"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ścieki do kanalizacji miejskiej – 58,0 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 na dobę, </w:t>
      </w:r>
    </w:p>
    <w:p w14:paraId="43C56799" w14:textId="77777777"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ciepło z sieci miejskiej – 612 kW,</w:t>
      </w:r>
    </w:p>
    <w:p w14:paraId="072434AC" w14:textId="77777777"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energia elektryczna z sieci miejskiej – 404 kW,</w:t>
      </w:r>
    </w:p>
    <w:p w14:paraId="13056708" w14:textId="77777777"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wody opadowe z terenu inwestycji w ilości do 25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/s będą odprowadzane </w:t>
      </w:r>
      <w:r>
        <w:rPr>
          <w:color w:val="000000"/>
          <w:u w:color="000000"/>
        </w:rPr>
        <w:br/>
        <w:t xml:space="preserve">do przebudowanego odcinka kanału deszczowego d=0,8 m (usunięcie kolizji </w:t>
      </w:r>
      <w:r>
        <w:rPr>
          <w:color w:val="000000"/>
          <w:u w:color="000000"/>
        </w:rPr>
        <w:br/>
        <w:t>z projektowanymi budynkami mieszkalnymi), a pozostałe ilości wód deszczowych zostaną zagospodarowane na terenie inwestycji,</w:t>
      </w:r>
    </w:p>
    <w:p w14:paraId="514E4864" w14:textId="77777777"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ścieki sanitarne będą odprowadzanie do kanału sanitarnego D=0,25 m zlokalizowanego przy ul. Andrzeja Sacharowa,</w:t>
      </w:r>
    </w:p>
    <w:p w14:paraId="433BFDCB" w14:textId="77777777"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łączna liczba miejsc postojowych: minimalna – 120, maksymalna – 150, tzn. 1,5 miejsca parkingowego/mieszkanie zależnie od ilości mieszkań, w całości na terenie inwestycji, będzie sumą miejsc naziemnych i miejsc w garażu na poziomie -1 w obu budynkach,</w:t>
      </w:r>
    </w:p>
    <w:p w14:paraId="6F8429F0" w14:textId="77777777"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h) </w:t>
      </w:r>
      <w:r>
        <w:rPr>
          <w:color w:val="000000"/>
          <w:u w:color="000000"/>
        </w:rPr>
        <w:t>odpady komunalne będą segregowane i wywożone przez służby oczyszczania</w:t>
      </w:r>
      <w:r>
        <w:rPr>
          <w:color w:val="000000"/>
          <w:u w:color="000000"/>
        </w:rPr>
        <w:br/>
        <w:t>na podstawie stosownej umowy pomiędzy wspólnotą a odbiorcą;</w:t>
      </w:r>
    </w:p>
    <w:p w14:paraId="3C49CA2F" w14:textId="77777777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określa się planowany sposób zagospodarowania terenu oraz charakterystykę zabudowy i zagospodarowania terenu, w tym przeznaczenie projektowanych obiektów budowlanych, przedstawione w formie opisowej i graficznej:</w:t>
      </w:r>
    </w:p>
    <w:p w14:paraId="75DE396C" w14:textId="77777777"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sposób zagospodarowania terenu:</w:t>
      </w:r>
    </w:p>
    <w:p w14:paraId="694DE7F5" w14:textId="77777777"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budowa dwóch budynków mieszkalnych wielorodzinnych z garażami w poziomie -1</w:t>
      </w:r>
      <w:r>
        <w:rPr>
          <w:color w:val="000000"/>
          <w:u w:color="000000"/>
        </w:rPr>
        <w:br/>
        <w:t>i parkowaniem piętrowym przy użyciu urządzeń mechanicznych,</w:t>
      </w:r>
    </w:p>
    <w:p w14:paraId="6CC8886E" w14:textId="77777777"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budowa parkingów zewnętrznych, utwardzonych ciągów pieszo-jezdnych, chodników wzdłuż ul. Augustów i wjazdów z ul. Augustów,</w:t>
      </w:r>
    </w:p>
    <w:p w14:paraId="6426C969" w14:textId="77777777"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utworzenie zieleni niskiej, placu zabaw i miejsca gromadzenia odpadów stałych,</w:t>
      </w:r>
    </w:p>
    <w:p w14:paraId="3F09BF40" w14:textId="77777777"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wyposażenie w infrastrukturę techniczną zgodnie z § 5</w:t>
      </w:r>
    </w:p>
    <w:p w14:paraId="73FAC89F" w14:textId="77777777"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planowany sposób zagospodarowania terenu określa załącznik Nr 2 do uchwały,</w:t>
      </w:r>
    </w:p>
    <w:p w14:paraId="76EF7BD0" w14:textId="77777777"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charakterystyka i przeznaczenie zabudowy: określa się nową zabudowę wolnostojąca z przeznaczeniem na funkcję mieszkalną wielorodzinną z garażem wbudowanym w poziomie -1;</w:t>
      </w:r>
    </w:p>
    <w:p w14:paraId="5C6DC4BC" w14:textId="77777777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określa się charakterystyczne parametry techniczne inwestycji mieszkaniowej oraz dane charakteryzujące jej wpływ na środowisko (w myśl ustawy z dnia 3 października 2008 r. o udostępnianiu informacji o środowisku i jego ochronie, udziale społeczeństwa w ochronie środowiska oraz o ocenach oddziaływania na środowisko, Dz. U. z 2021 r. poz. 247, 784 i 922):</w:t>
      </w:r>
    </w:p>
    <w:p w14:paraId="7A2148F8" w14:textId="77777777"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inwestycja posiada następujące charakterystyczne parametry techniczne:</w:t>
      </w:r>
    </w:p>
    <w:p w14:paraId="69F948C7" w14:textId="77777777"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terenu inwestycji wynosi 8727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1B69EFB5" w14:textId="77777777"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zabudowy: do 2,1 tys.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4A1DBE6E" w14:textId="77777777"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utwardzona: do 4,5 tys.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721F6D55" w14:textId="77777777"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powierzchnia biologicznie czynna: powyżej 2,43 tys.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3AB23AE2" w14:textId="77777777"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wysokość zabudowy: do 25 m,</w:t>
      </w:r>
    </w:p>
    <w:p w14:paraId="6289C43F" w14:textId="77777777"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liczba kondygnacji (łącznie z poddaszem): do 8,</w:t>
      </w:r>
    </w:p>
    <w:p w14:paraId="5A3A7E0D" w14:textId="77777777"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kształt dachu i kąt nachylenia połaci dachowych: płaski – 0º,</w:t>
      </w:r>
    </w:p>
    <w:p w14:paraId="11029869" w14:textId="77777777"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kubatura: do 45 tys. 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,</w:t>
      </w:r>
    </w:p>
    <w:p w14:paraId="2B9DA5E6" w14:textId="77777777"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liczba/powierzchnia miejsc parkingowych: od 120 </w:t>
      </w:r>
      <w:proofErr w:type="spellStart"/>
      <w:r>
        <w:rPr>
          <w:color w:val="000000"/>
          <w:u w:color="000000"/>
        </w:rPr>
        <w:t>m.p</w:t>
      </w:r>
      <w:proofErr w:type="spellEnd"/>
      <w:r>
        <w:rPr>
          <w:color w:val="000000"/>
          <w:u w:color="000000"/>
        </w:rPr>
        <w:t>./1500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do 250 </w:t>
      </w:r>
      <w:proofErr w:type="spellStart"/>
      <w:r>
        <w:rPr>
          <w:color w:val="000000"/>
          <w:u w:color="000000"/>
        </w:rPr>
        <w:t>m.p</w:t>
      </w:r>
      <w:proofErr w:type="spellEnd"/>
      <w:r>
        <w:rPr>
          <w:color w:val="000000"/>
          <w:u w:color="000000"/>
        </w:rPr>
        <w:t>./3125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(</w:t>
      </w:r>
      <w:proofErr w:type="spellStart"/>
      <w:r>
        <w:rPr>
          <w:color w:val="000000"/>
          <w:u w:color="000000"/>
        </w:rPr>
        <w:t>zaleznie</w:t>
      </w:r>
      <w:proofErr w:type="spellEnd"/>
      <w:r>
        <w:rPr>
          <w:color w:val="000000"/>
          <w:u w:color="000000"/>
        </w:rPr>
        <w:t xml:space="preserve"> od liczby mieszkań wg wskaźnika minimum 1,5 </w:t>
      </w:r>
      <w:proofErr w:type="spellStart"/>
      <w:r>
        <w:rPr>
          <w:color w:val="000000"/>
          <w:u w:color="000000"/>
        </w:rPr>
        <w:t>m.p</w:t>
      </w:r>
      <w:proofErr w:type="spellEnd"/>
      <w:r>
        <w:rPr>
          <w:color w:val="000000"/>
          <w:u w:color="000000"/>
        </w:rPr>
        <w:t>./mieszkanie),</w:t>
      </w:r>
    </w:p>
    <w:p w14:paraId="59F23368" w14:textId="77777777"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projektowana inwestycja mieszkaniowa nie została sklasyfikowana jako inwestycja mogąca potencjalnie znacząco oddziaływać na środowisko, ponieważ jej parametry: powierzchnia zabudowy mieszkaniowej mniejsza niż 4 ha, powierzchnie parkingów mniejsze niż 5 tys.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długość dróg mniejsza niż 1 km – nie przekraczają określonych w rozporządzeniu Rady Ministrów z dnia 10 września 2019 r. w sprawie przedsięwzięć mogących znacząco oddziaływać na środowisko (Dz. U. poz. 1839).</w:t>
      </w:r>
    </w:p>
    <w:p w14:paraId="3BAB083B" w14:textId="77777777" w:rsidR="00A77B3E" w:rsidRDefault="003E1D1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Obiekty objęte inwestycją mieszkaniową mają być zlokalizowane na następującej nieruchomości, wskazanej według katastru nieruchomości oraz księgi wieczystej, na którą składają się:</w:t>
      </w:r>
    </w:p>
    <w:p w14:paraId="2B67850B" w14:textId="526B824F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działka nr 199/27, obręb W-</w:t>
      </w:r>
      <w:proofErr w:type="gramStart"/>
      <w:r>
        <w:rPr>
          <w:color w:val="000000"/>
          <w:u w:color="000000"/>
        </w:rPr>
        <w:t xml:space="preserve">19,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;</w:t>
      </w:r>
      <w:proofErr w:type="gramEnd"/>
    </w:p>
    <w:p w14:paraId="3D67C705" w14:textId="300CC846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działka nr 199/28, obręb W-</w:t>
      </w:r>
      <w:proofErr w:type="gramStart"/>
      <w:r>
        <w:rPr>
          <w:color w:val="000000"/>
          <w:u w:color="000000"/>
        </w:rPr>
        <w:t xml:space="preserve">19,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;</w:t>
      </w:r>
      <w:proofErr w:type="gramEnd"/>
    </w:p>
    <w:p w14:paraId="514AE45B" w14:textId="477E01A9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działka nr 78/11, obręb W-</w:t>
      </w:r>
      <w:proofErr w:type="gramStart"/>
      <w:r>
        <w:rPr>
          <w:color w:val="000000"/>
          <w:u w:color="000000"/>
        </w:rPr>
        <w:t xml:space="preserve">34,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;</w:t>
      </w:r>
      <w:proofErr w:type="gramEnd"/>
    </w:p>
    <w:p w14:paraId="41275338" w14:textId="08094B99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działka nr 78/13, obręb W-</w:t>
      </w:r>
      <w:proofErr w:type="gramStart"/>
      <w:r>
        <w:rPr>
          <w:color w:val="000000"/>
          <w:u w:color="000000"/>
        </w:rPr>
        <w:t xml:space="preserve">34,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.</w:t>
      </w:r>
      <w:proofErr w:type="gramEnd"/>
    </w:p>
    <w:p w14:paraId="1CB07538" w14:textId="77777777" w:rsidR="00A77B3E" w:rsidRDefault="003E1D1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Na następujących nieruchomościach i częściach nieruchomości:</w:t>
      </w:r>
    </w:p>
    <w:p w14:paraId="388DB212" w14:textId="5FC585D0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działka nr 78/7, obręb W-34, </w:t>
      </w:r>
      <w:proofErr w:type="gramStart"/>
      <w:r>
        <w:rPr>
          <w:color w:val="000000"/>
          <w:u w:color="000000"/>
        </w:rPr>
        <w:t xml:space="preserve">KW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,</w:t>
      </w:r>
      <w:proofErr w:type="gramEnd"/>
    </w:p>
    <w:p w14:paraId="2EF53661" w14:textId="77777777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działka nr 78/9, </w:t>
      </w:r>
      <w:proofErr w:type="spellStart"/>
      <w:r>
        <w:rPr>
          <w:color w:val="000000"/>
          <w:u w:color="000000"/>
        </w:rPr>
        <w:t>obreb</w:t>
      </w:r>
      <w:proofErr w:type="spellEnd"/>
      <w:r>
        <w:rPr>
          <w:color w:val="000000"/>
          <w:u w:color="000000"/>
        </w:rPr>
        <w:t xml:space="preserve"> W-34, brak KW – droga powiatowa ul. Augustów,</w:t>
      </w:r>
    </w:p>
    <w:p w14:paraId="1033F8EA" w14:textId="44213373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działka nr 78/12, obręb W-34, </w:t>
      </w:r>
      <w:proofErr w:type="gramStart"/>
      <w:r>
        <w:rPr>
          <w:color w:val="000000"/>
          <w:u w:color="000000"/>
        </w:rPr>
        <w:t xml:space="preserve">KW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,</w:t>
      </w:r>
      <w:proofErr w:type="gramEnd"/>
    </w:p>
    <w:p w14:paraId="34E0DC09" w14:textId="7BBF95DC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działka nr 78/14, obręb W-34, </w:t>
      </w:r>
      <w:proofErr w:type="gramStart"/>
      <w:r>
        <w:rPr>
          <w:color w:val="000000"/>
          <w:u w:color="000000"/>
        </w:rPr>
        <w:t xml:space="preserve">KW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,</w:t>
      </w:r>
      <w:proofErr w:type="gramEnd"/>
    </w:p>
    <w:p w14:paraId="3166137F" w14:textId="0F641C05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działka nr 83/3, obręb W-34, </w:t>
      </w:r>
      <w:proofErr w:type="gramStart"/>
      <w:r>
        <w:rPr>
          <w:color w:val="000000"/>
          <w:u w:color="000000"/>
        </w:rPr>
        <w:t xml:space="preserve">KW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,</w:t>
      </w:r>
      <w:proofErr w:type="gramEnd"/>
    </w:p>
    <w:p w14:paraId="3406BAE4" w14:textId="4EF421B2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 xml:space="preserve">działka nr 83/4, obręb W-34, </w:t>
      </w:r>
      <w:proofErr w:type="gramStart"/>
      <w:r>
        <w:rPr>
          <w:color w:val="000000"/>
          <w:u w:color="000000"/>
        </w:rPr>
        <w:t xml:space="preserve">KW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,</w:t>
      </w:r>
      <w:proofErr w:type="gramEnd"/>
    </w:p>
    <w:p w14:paraId="013C88CF" w14:textId="2FF4B754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 xml:space="preserve">działka nr 83/6, obręb W-34, </w:t>
      </w:r>
      <w:proofErr w:type="gramStart"/>
      <w:r>
        <w:rPr>
          <w:color w:val="000000"/>
          <w:u w:color="000000"/>
        </w:rPr>
        <w:t xml:space="preserve">KW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,</w:t>
      </w:r>
      <w:proofErr w:type="gramEnd"/>
    </w:p>
    <w:p w14:paraId="0A5927B9" w14:textId="143F9EDB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 xml:space="preserve">działka nr 183/23, obręb W-19, </w:t>
      </w:r>
      <w:proofErr w:type="gramStart"/>
      <w:r>
        <w:rPr>
          <w:color w:val="000000"/>
          <w:u w:color="000000"/>
        </w:rPr>
        <w:t xml:space="preserve">KW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,</w:t>
      </w:r>
      <w:proofErr w:type="gramEnd"/>
    </w:p>
    <w:p w14:paraId="1955925E" w14:textId="7D3BFAF0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 xml:space="preserve">działka nr 187/57, obręb W-19, </w:t>
      </w:r>
      <w:proofErr w:type="gramStart"/>
      <w:r>
        <w:rPr>
          <w:color w:val="000000"/>
          <w:u w:color="000000"/>
        </w:rPr>
        <w:t xml:space="preserve">KW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,</w:t>
      </w:r>
      <w:proofErr w:type="gramEnd"/>
    </w:p>
    <w:p w14:paraId="02DCDAEF" w14:textId="5F81325F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 xml:space="preserve">działka nr 186/72, obręb W-19, </w:t>
      </w:r>
      <w:proofErr w:type="gramStart"/>
      <w:r>
        <w:rPr>
          <w:color w:val="000000"/>
          <w:u w:color="000000"/>
        </w:rPr>
        <w:t xml:space="preserve">KW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,</w:t>
      </w:r>
      <w:proofErr w:type="gramEnd"/>
    </w:p>
    <w:p w14:paraId="6DC7B62F" w14:textId="2683EED7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 xml:space="preserve">działka nr 186/73, obręb W-19, </w:t>
      </w:r>
      <w:proofErr w:type="gramStart"/>
      <w:r>
        <w:rPr>
          <w:color w:val="000000"/>
          <w:u w:color="000000"/>
        </w:rPr>
        <w:t xml:space="preserve">KW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,</w:t>
      </w:r>
      <w:proofErr w:type="gramEnd"/>
    </w:p>
    <w:p w14:paraId="21A529D8" w14:textId="5F5CB7DD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 xml:space="preserve">działka nr 187/55, obręb W-19, </w:t>
      </w:r>
      <w:proofErr w:type="gramStart"/>
      <w:r>
        <w:rPr>
          <w:color w:val="000000"/>
          <w:u w:color="000000"/>
        </w:rPr>
        <w:t xml:space="preserve">KW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,</w:t>
      </w:r>
      <w:proofErr w:type="gramEnd"/>
    </w:p>
    <w:p w14:paraId="58430089" w14:textId="2B588ED5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 xml:space="preserve">działka nr 199/26, obręb W-19, </w:t>
      </w:r>
      <w:proofErr w:type="gramStart"/>
      <w:r>
        <w:rPr>
          <w:color w:val="000000"/>
          <w:u w:color="000000"/>
        </w:rPr>
        <w:t xml:space="preserve">KW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,</w:t>
      </w:r>
      <w:proofErr w:type="gramEnd"/>
    </w:p>
    <w:p w14:paraId="1D786309" w14:textId="761A93E2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14) </w:t>
      </w:r>
      <w:r>
        <w:rPr>
          <w:color w:val="000000"/>
          <w:u w:color="000000"/>
        </w:rPr>
        <w:t xml:space="preserve">działka nr 199/29, obręb W-19, </w:t>
      </w:r>
      <w:proofErr w:type="gramStart"/>
      <w:r>
        <w:rPr>
          <w:color w:val="000000"/>
          <w:u w:color="000000"/>
        </w:rPr>
        <w:t xml:space="preserve">KW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,</w:t>
      </w:r>
      <w:proofErr w:type="gramEnd"/>
    </w:p>
    <w:p w14:paraId="2E7C0CE3" w14:textId="7763487A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15) </w:t>
      </w:r>
      <w:r>
        <w:rPr>
          <w:color w:val="000000"/>
          <w:u w:color="000000"/>
        </w:rPr>
        <w:t xml:space="preserve">działka nr 230, obręb W-19, KW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 xml:space="preserve"> – stan wg katastru nieruchomości (działka nr 230 powstała po scaleniu działek o numerach: 198/76, 198/77 i 198/82 o łącznej pow. 2.1233 ha i nie została ujawniona w ww. księdze wieczystej)</w:t>
      </w:r>
    </w:p>
    <w:p w14:paraId="68073847" w14:textId="77777777" w:rsidR="00A77B3E" w:rsidRDefault="003E1D1C">
      <w:pPr>
        <w:keepLines/>
        <w:spacing w:before="120" w:after="120"/>
        <w:ind w:left="227" w:hanging="113"/>
        <w:jc w:val="both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decyzja o pozwoleniu na budowę inwestycji mieszkaniowej ma wywołać skutek, o którym mowa w art. 35 ust. 1 ustawy z dnia 5 lipca 2018 r. o ułatwieniach w przygotowaniu i realizacji inwestycji mieszkaniowych oraz inwestycji towarzyszących.</w:t>
      </w:r>
    </w:p>
    <w:p w14:paraId="7806F77F" w14:textId="77777777" w:rsidR="00A77B3E" w:rsidRDefault="003E1D1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lastRenderedPageBreak/>
        <w:t>§ 10. </w:t>
      </w:r>
      <w:r>
        <w:rPr>
          <w:color w:val="000000"/>
          <w:u w:color="000000"/>
        </w:rPr>
        <w:t>Na następujących nieruchomościach i częściach nieruchomości, o których mowa w art. 38 ust. 1 ustawy z dnia 5 lipca 2018 r. o ułatwieniach w przygotowaniu i realizacji inwestycji mieszkaniowych oraz inwestycji towarzyszących, inwestycja wymaga zajęcia terenów dróg publicznych na potrzeby realizacji sieci uzbrojenia terenu:</w:t>
      </w:r>
    </w:p>
    <w:p w14:paraId="3E51BF12" w14:textId="57A08096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działka nr 78/7, obręb W-34, </w:t>
      </w:r>
      <w:proofErr w:type="gramStart"/>
      <w:r>
        <w:rPr>
          <w:color w:val="000000"/>
          <w:u w:color="000000"/>
        </w:rPr>
        <w:t xml:space="preserve">KW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;</w:t>
      </w:r>
      <w:proofErr w:type="gramEnd"/>
    </w:p>
    <w:p w14:paraId="611BD9CC" w14:textId="77777777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działka nr 78/9, obręb W-34, brak KW – droga powiatowa ul. Augustów;</w:t>
      </w:r>
    </w:p>
    <w:p w14:paraId="047F5329" w14:textId="02026603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działka nr 78/12, obręb W-34, </w:t>
      </w:r>
      <w:proofErr w:type="gramStart"/>
      <w:r>
        <w:rPr>
          <w:color w:val="000000"/>
          <w:u w:color="000000"/>
        </w:rPr>
        <w:t xml:space="preserve">KW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;</w:t>
      </w:r>
      <w:proofErr w:type="gramEnd"/>
    </w:p>
    <w:p w14:paraId="23A5FC86" w14:textId="53422CEE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działka nr 78/14, obręb W-34, </w:t>
      </w:r>
      <w:proofErr w:type="gramStart"/>
      <w:r>
        <w:rPr>
          <w:color w:val="000000"/>
          <w:u w:color="000000"/>
        </w:rPr>
        <w:t xml:space="preserve">KW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;</w:t>
      </w:r>
      <w:proofErr w:type="gramEnd"/>
    </w:p>
    <w:p w14:paraId="31D57619" w14:textId="3EA3C5EB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działka nr 83/3, obręb W-34, </w:t>
      </w:r>
      <w:proofErr w:type="gramStart"/>
      <w:r>
        <w:rPr>
          <w:color w:val="000000"/>
          <w:u w:color="000000"/>
        </w:rPr>
        <w:t xml:space="preserve">KW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;</w:t>
      </w:r>
      <w:proofErr w:type="gramEnd"/>
    </w:p>
    <w:p w14:paraId="6520799E" w14:textId="2FC1872C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 xml:space="preserve">działka nr 183/23, obręb W-19, </w:t>
      </w:r>
      <w:proofErr w:type="gramStart"/>
      <w:r>
        <w:rPr>
          <w:color w:val="000000"/>
          <w:u w:color="000000"/>
        </w:rPr>
        <w:t xml:space="preserve">KW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;</w:t>
      </w:r>
      <w:proofErr w:type="gramEnd"/>
    </w:p>
    <w:p w14:paraId="29E688C1" w14:textId="68173092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 xml:space="preserve">działka nr 186/72, obręb W-19, </w:t>
      </w:r>
      <w:proofErr w:type="gramStart"/>
      <w:r>
        <w:rPr>
          <w:color w:val="000000"/>
          <w:u w:color="000000"/>
        </w:rPr>
        <w:t xml:space="preserve">KW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;</w:t>
      </w:r>
      <w:proofErr w:type="gramEnd"/>
    </w:p>
    <w:p w14:paraId="0C190C3D" w14:textId="4945F1CE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 xml:space="preserve">działka nr 186/73, obręb W-19, </w:t>
      </w:r>
      <w:proofErr w:type="gramStart"/>
      <w:r>
        <w:rPr>
          <w:color w:val="000000"/>
          <w:u w:color="000000"/>
        </w:rPr>
        <w:t xml:space="preserve">KW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;</w:t>
      </w:r>
      <w:proofErr w:type="gramEnd"/>
    </w:p>
    <w:p w14:paraId="37F73583" w14:textId="6F91E224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 xml:space="preserve">działka nr 199/29, obręb W-19, </w:t>
      </w:r>
      <w:proofErr w:type="gramStart"/>
      <w:r>
        <w:rPr>
          <w:color w:val="000000"/>
          <w:u w:color="000000"/>
        </w:rPr>
        <w:t xml:space="preserve">KW </w:t>
      </w:r>
      <w:r w:rsidR="004B221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.</w:t>
      </w:r>
      <w:proofErr w:type="gramEnd"/>
    </w:p>
    <w:p w14:paraId="21CCA2A8" w14:textId="77777777" w:rsidR="00A77B3E" w:rsidRDefault="003E1D1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Określa się warunki wynikające z potrzeb ochrony środowiska i ochrony zabytków:</w:t>
      </w:r>
    </w:p>
    <w:p w14:paraId="4288C61F" w14:textId="77777777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ochrony środowiska:</w:t>
      </w:r>
    </w:p>
    <w:p w14:paraId="14256ADB" w14:textId="77777777"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projektowana inwestycja mieszkaniowa nie została sklasyfikowana jako inwestycja mogąca potencjalnie znacząco oddziaływać na środowisko,</w:t>
      </w:r>
    </w:p>
    <w:p w14:paraId="7A8113FE" w14:textId="77777777"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w związku z opinią Wydziału Ochrony Środowiska i Rolnictwa w Departamencie Ekologii i Klimatu Urzędu Miasta Łodzi, uzyskaną wobec braku wymogu uzyskania decyzji środowiskowej, prognozującą obniżenie komfortu akustycznego planowanych budynków ponadnormatywnym hałasem komunikacyjnym przekraczającym poziomy dopuszczalne co najmniej o 10 </w:t>
      </w:r>
      <w:proofErr w:type="spellStart"/>
      <w:r>
        <w:rPr>
          <w:color w:val="000000"/>
          <w:u w:color="000000"/>
        </w:rPr>
        <w:t>dB</w:t>
      </w:r>
      <w:proofErr w:type="spellEnd"/>
      <w:r>
        <w:rPr>
          <w:color w:val="000000"/>
          <w:u w:color="000000"/>
        </w:rPr>
        <w:t>, budynek wymaga prawidłowego zabezpieczenia akustycznego pomieszczeń, przez uwzględnienie na etapie projektu wymogów § 326 ust. 1 i 2 rozporządzenia Ministra Infrastruktury z dnia 12 kwietnia 2002 r. w sprawie warunków technicznych, jakim powinny odpowiadać budynki i ich usytuowanie (Dz. U. z 2019 r. poz. 1065 oraz z 2020 r. poz. 1608 i 2351) w zakresie:</w:t>
      </w:r>
    </w:p>
    <w:p w14:paraId="44E8FF91" w14:textId="77777777"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poziomu hałasu oraz drgań przenikających do pomieszczeń w budynkach mieszkalnych, który nie może przekraczać wartości dopuszczalnych, określonych w Polskich Normach dotyczących ochrony przed hałasem pomieszczeń,</w:t>
      </w:r>
    </w:p>
    <w:p w14:paraId="39A1471A" w14:textId="77777777"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przegród zewnętrznych i wewnętrznych w budynkach mieszkalnych oraz ich elementów, które powinny mieć izolacyjność akustyczną nie mniejszą od podanej w Polskiej Normie dotyczącej wymaganej izolacyjności akustycznej przegród w budynkach oraz izolacyjności akustycznej elementów budowlanych, wyznaczonej zgodnie z Polskimi Normami określającymi metody pomiaru izolacyjności akustycznej w budynkach, w odniesieniu do izolacyjności: ścian zewnętrznych i okien w przegrodach zewnętrznych – od dźwięków powietrznych;</w:t>
      </w:r>
    </w:p>
    <w:p w14:paraId="7B3179B9" w14:textId="77777777"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 terenie objętym granicami wniosku nie znajdują się obiekty budowlane objęte ochroną konserwatorską i teren wniosku nie jest objęty obszarową formą ochrony konserwatorskiej.</w:t>
      </w:r>
    </w:p>
    <w:p w14:paraId="3417A0C6" w14:textId="77777777" w:rsidR="00A77B3E" w:rsidRDefault="003E1D1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>Niniejsza uchwała nie rodzi praw do terenu oraz nie narusza prawa własności i uprawnień osób trzecich.</w:t>
      </w:r>
    </w:p>
    <w:p w14:paraId="097F9B6F" w14:textId="77777777" w:rsidR="00A77B3E" w:rsidRDefault="003E1D1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Wykonanie uchwały powierza się Prezydentowi Miasta Łodzi.</w:t>
      </w:r>
    </w:p>
    <w:p w14:paraId="7F7A9A15" w14:textId="77777777" w:rsidR="00A77B3E" w:rsidRDefault="003E1D1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Uchwała podlega publikacji w Dzienniku Urzędowym Województwa Łódzkiego.</w:t>
      </w:r>
    </w:p>
    <w:p w14:paraId="1D7610A4" w14:textId="77777777" w:rsidR="00A77B3E" w:rsidRDefault="003E1D1C">
      <w:pPr>
        <w:keepNext/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lastRenderedPageBreak/>
        <w:t>§ 15.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1"/>
        <w:gridCol w:w="4541"/>
      </w:tblGrid>
      <w:tr w:rsidR="00680FF1" w14:paraId="7E51712F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569248A" w14:textId="77777777" w:rsidR="00680FF1" w:rsidRDefault="00680FF1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DABAE7B" w14:textId="77777777" w:rsidR="00680FF1" w:rsidRDefault="003E1D1C">
            <w:pPr>
              <w:keepLines/>
              <w:spacing w:before="520" w:after="520"/>
              <w:ind w:left="567" w:right="567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14:paraId="15700360" w14:textId="77777777" w:rsidR="00A77B3E" w:rsidRDefault="003E1D1C">
      <w:pPr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14:paraId="053E318D" w14:textId="77777777" w:rsidR="00A77B3E" w:rsidRDefault="003E1D1C">
      <w:pPr>
        <w:ind w:left="283" w:firstLine="227"/>
        <w:jc w:val="both"/>
        <w:rPr>
          <w:color w:val="000000"/>
          <w:u w:color="000000"/>
        </w:rPr>
        <w:sectPr w:rsidR="00A77B3E">
          <w:footerReference w:type="default" r:id="rId7"/>
          <w:endnotePr>
            <w:numFmt w:val="decimal"/>
          </w:endnotePr>
          <w:pgSz w:w="11906" w:h="16838"/>
          <w:pgMar w:top="283" w:right="1417" w:bottom="56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 Miasta Łodzi</w:t>
      </w:r>
    </w:p>
    <w:p w14:paraId="3DFFA020" w14:textId="77777777" w:rsidR="00A77B3E" w:rsidRDefault="00680FF1">
      <w:pPr>
        <w:keepNext/>
        <w:spacing w:before="120" w:after="120" w:line="360" w:lineRule="auto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3E1D1C">
        <w:rPr>
          <w:color w:val="000000"/>
          <w:u w:color="000000"/>
        </w:rPr>
        <w:t>Załącznik Nr 1 </w:t>
      </w:r>
      <w:r w:rsidR="003E1D1C">
        <w:rPr>
          <w:color w:val="000000"/>
          <w:u w:color="000000"/>
        </w:rPr>
        <w:br/>
        <w:t>do uchwały Nr</w:t>
      </w:r>
      <w:r w:rsidR="003E1D1C">
        <w:rPr>
          <w:color w:val="000000"/>
          <w:u w:color="000000"/>
        </w:rPr>
        <w:br/>
        <w:t>Rady Miejskiej w Łodzi</w:t>
      </w:r>
      <w:r w:rsidR="003E1D1C">
        <w:rPr>
          <w:color w:val="000000"/>
          <w:u w:color="000000"/>
        </w:rPr>
        <w:br/>
        <w:t>z dnia</w:t>
      </w:r>
    </w:p>
    <w:p w14:paraId="12AEC46B" w14:textId="77777777" w:rsidR="00A77B3E" w:rsidRDefault="003E1D1C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Granice terenu objętego inwestycją mieszkaniową</w:t>
      </w:r>
    </w:p>
    <w:p w14:paraId="55B1F9B6" w14:textId="77777777" w:rsidR="00A77B3E" w:rsidRDefault="003E1D1C">
      <w:pPr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1D1036D4" wp14:editId="121425C8">
            <wp:extent cx="5763053" cy="8144480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8" r:link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053" cy="814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5A7D7" w14:textId="77777777" w:rsidR="00A77B3E" w:rsidRDefault="00A77B3E">
      <w:pPr>
        <w:ind w:left="283" w:firstLine="227"/>
        <w:jc w:val="left"/>
        <w:rPr>
          <w:color w:val="000000"/>
          <w:u w:color="000000"/>
        </w:rPr>
        <w:sectPr w:rsidR="00A77B3E">
          <w:footerReference w:type="default" r:id="rId10"/>
          <w:endnotePr>
            <w:numFmt w:val="decimal"/>
          </w:endnotePr>
          <w:pgSz w:w="11906" w:h="16838"/>
          <w:pgMar w:top="283" w:right="1417" w:bottom="567" w:left="1417" w:header="708" w:footer="708" w:gutter="0"/>
          <w:pgNumType w:start="1"/>
          <w:cols w:space="708"/>
          <w:docGrid w:linePitch="360"/>
        </w:sectPr>
      </w:pPr>
    </w:p>
    <w:p w14:paraId="64C4AC15" w14:textId="77777777" w:rsidR="00A77B3E" w:rsidRDefault="00680FF1">
      <w:pPr>
        <w:keepNext/>
        <w:spacing w:before="120" w:after="120" w:line="360" w:lineRule="auto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3E1D1C">
        <w:rPr>
          <w:color w:val="000000"/>
          <w:u w:color="000000"/>
        </w:rPr>
        <w:t>Załącznik Nr 2 </w:t>
      </w:r>
      <w:r w:rsidR="003E1D1C">
        <w:rPr>
          <w:color w:val="000000"/>
          <w:u w:color="000000"/>
        </w:rPr>
        <w:br/>
        <w:t>do uchwały Nr</w:t>
      </w:r>
      <w:r w:rsidR="003E1D1C">
        <w:rPr>
          <w:color w:val="000000"/>
          <w:u w:color="000000"/>
        </w:rPr>
        <w:br/>
        <w:t>Rady Miejskiej w Łodzi</w:t>
      </w:r>
      <w:r w:rsidR="003E1D1C">
        <w:rPr>
          <w:color w:val="000000"/>
          <w:u w:color="000000"/>
        </w:rPr>
        <w:br/>
        <w:t>z dnia</w:t>
      </w:r>
    </w:p>
    <w:p w14:paraId="680A9EAF" w14:textId="77777777" w:rsidR="00A77B3E" w:rsidRDefault="003E1D1C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Planowany sposób zagospodarowania terenu</w:t>
      </w:r>
    </w:p>
    <w:p w14:paraId="7A767F7B" w14:textId="77777777" w:rsidR="00A77B3E" w:rsidRDefault="003E1D1C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29FA1711" wp14:editId="7A539D7F">
            <wp:extent cx="5763053" cy="8144480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1" r:link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053" cy="814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57EB5" w14:textId="77777777" w:rsidR="00A77B3E" w:rsidRDefault="00A77B3E">
      <w:pPr>
        <w:ind w:left="283" w:firstLine="227"/>
        <w:rPr>
          <w:color w:val="000000"/>
          <w:u w:color="000000"/>
        </w:rPr>
        <w:sectPr w:rsidR="00A77B3E">
          <w:footerReference w:type="default" r:id="rId13"/>
          <w:endnotePr>
            <w:numFmt w:val="decimal"/>
          </w:endnotePr>
          <w:pgSz w:w="11906" w:h="16838"/>
          <w:pgMar w:top="283" w:right="1417" w:bottom="567" w:left="1417" w:header="708" w:footer="708" w:gutter="0"/>
          <w:pgNumType w:start="1"/>
          <w:cols w:space="708"/>
          <w:docGrid w:linePitch="360"/>
        </w:sectPr>
      </w:pPr>
    </w:p>
    <w:p w14:paraId="00DAA453" w14:textId="77777777" w:rsidR="00680FF1" w:rsidRDefault="00680FF1">
      <w:pPr>
        <w:jc w:val="left"/>
        <w:rPr>
          <w:color w:val="000000"/>
          <w:szCs w:val="20"/>
          <w:shd w:val="clear" w:color="auto" w:fill="FFFFFF"/>
          <w:lang w:eastAsia="en-US" w:bidi="ar-SA"/>
        </w:rPr>
      </w:pPr>
    </w:p>
    <w:p w14:paraId="5EDEAAF7" w14:textId="77777777" w:rsidR="00680FF1" w:rsidRDefault="003E1D1C">
      <w:pPr>
        <w:spacing w:line="360" w:lineRule="auto"/>
        <w:rPr>
          <w:b/>
          <w:caps/>
          <w:color w:val="000000"/>
          <w:szCs w:val="20"/>
          <w:shd w:val="clear" w:color="auto" w:fill="FFFFFF"/>
          <w:lang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eastAsia="en-US" w:bidi="ar-SA"/>
        </w:rPr>
        <w:t>uzasadnienie</w:t>
      </w:r>
    </w:p>
    <w:p w14:paraId="1F51A305" w14:textId="77777777" w:rsidR="00680FF1" w:rsidRDefault="003E1D1C">
      <w:pPr>
        <w:ind w:firstLine="567"/>
        <w:jc w:val="both"/>
        <w:rPr>
          <w:color w:val="000000"/>
          <w:szCs w:val="20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Prezes Zarządu inwestora VARITEX</w:t>
      </w:r>
      <w:r>
        <w:rPr>
          <w:color w:val="000000"/>
          <w:sz w:val="22"/>
          <w:szCs w:val="20"/>
          <w:shd w:val="clear" w:color="auto" w:fill="FFFFFF"/>
          <w:lang w:eastAsia="en-US" w:bidi="ar-SA"/>
        </w:rPr>
        <w:t xml:space="preserve"> sp. z o. o., sp. k., </w:t>
      </w:r>
      <w:r>
        <w:rPr>
          <w:color w:val="000000"/>
          <w:szCs w:val="20"/>
          <w:shd w:val="clear" w:color="auto" w:fill="FFFFFF"/>
          <w:lang w:eastAsia="en-US" w:bidi="ar-SA"/>
        </w:rPr>
        <w:t>z siedzibą pod adresem ul. Stefana Żeromskiego 96, 90 – 550 Łódź, pismem w dniu 23.12.2020 r. wystąpił za pośrednictwem Prezydenta Miasta Łodzi - Biura Architekta Miasta w Departamencie Planowania i Rozwoju Gospodarczego Urzędu Miasta Łodzi do Rady Miejskiej w Łodzi z wnioskiem</w:t>
      </w:r>
      <w:r>
        <w:rPr>
          <w:color w:val="000000"/>
          <w:szCs w:val="20"/>
          <w:shd w:val="clear" w:color="auto" w:fill="FFFFFF"/>
        </w:rPr>
        <w:t>, zmodyfikowanym w dniu 2.02.2021 r. i w dniu 8.04.2021 r.,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o ustalenie lokalizacji inwestycji mieszkaniowej na nieruchomościach położonych w Łodzi przy ul. Augustów bez numeru, na działkach ewidencyjnych numer</w:t>
      </w:r>
      <w:r>
        <w:rPr>
          <w:color w:val="000000"/>
          <w:sz w:val="22"/>
          <w:szCs w:val="20"/>
          <w:highlight w:val="white"/>
          <w:lang w:eastAsia="en-US" w:bidi="ar-SA"/>
        </w:rPr>
        <w:t xml:space="preserve">: 199/27 i 199/28, w obrębie W-19 oraz 78/11 i 78/13, w obrębie W-34, a także o ustalenie lokalizacji inwestycji towarzyszącej na działkach ewidencyjnych o numerach: 78/11, 78/12, 78/13 </w:t>
      </w:r>
      <w:r>
        <w:rPr>
          <w:color w:val="000000"/>
          <w:sz w:val="22"/>
          <w:szCs w:val="20"/>
          <w:highlight w:val="white"/>
        </w:rPr>
        <w:br/>
      </w:r>
      <w:r>
        <w:rPr>
          <w:color w:val="000000"/>
          <w:sz w:val="22"/>
          <w:szCs w:val="20"/>
          <w:highlight w:val="white"/>
          <w:lang w:eastAsia="en-US" w:bidi="ar-SA"/>
        </w:rPr>
        <w:t xml:space="preserve">i 78/14, w obrębie W-34 oraz działce nr </w:t>
      </w:r>
      <w:r>
        <w:rPr>
          <w:color w:val="000000"/>
          <w:sz w:val="22"/>
          <w:szCs w:val="20"/>
          <w:highlight w:val="white"/>
        </w:rPr>
        <w:t xml:space="preserve">183/23, 199/26 i </w:t>
      </w:r>
      <w:r>
        <w:rPr>
          <w:color w:val="000000"/>
          <w:sz w:val="22"/>
          <w:szCs w:val="20"/>
          <w:highlight w:val="white"/>
          <w:lang w:eastAsia="en-US" w:bidi="ar-SA"/>
        </w:rPr>
        <w:t>199/29, w obrębie W-19</w:t>
      </w:r>
      <w:r>
        <w:rPr>
          <w:color w:val="000000"/>
          <w:szCs w:val="20"/>
          <w:shd w:val="clear" w:color="auto" w:fill="FFFFFF"/>
          <w:lang w:eastAsia="en-US" w:bidi="ar-SA"/>
        </w:rPr>
        <w:t>. Planowana inwestycja mieszkaniowa polega na</w:t>
      </w:r>
      <w:r>
        <w:rPr>
          <w:color w:val="000000"/>
          <w:sz w:val="22"/>
          <w:szCs w:val="20"/>
          <w:lang w:eastAsia="en-US" w:bidi="ar-SA"/>
        </w:rPr>
        <w:t xml:space="preserve"> budowie dwóch budynków mieszkalnych wielorodzinnych </w:t>
      </w:r>
      <w:r>
        <w:rPr>
          <w:color w:val="000000"/>
          <w:sz w:val="22"/>
          <w:szCs w:val="20"/>
        </w:rPr>
        <w:br/>
      </w:r>
      <w:r>
        <w:rPr>
          <w:color w:val="000000"/>
          <w:sz w:val="22"/>
          <w:szCs w:val="20"/>
          <w:lang w:eastAsia="en-US" w:bidi="ar-SA"/>
        </w:rPr>
        <w:t>z garażami w poziomie -1 wraz z niezbędną infrastrukturą techniczną i drogową, natomiast inwestycja towarzysząca polega na</w:t>
      </w:r>
      <w:r>
        <w:rPr>
          <w:color w:val="000000"/>
          <w:sz w:val="22"/>
          <w:szCs w:val="20"/>
          <w:highlight w:val="white"/>
          <w:lang w:eastAsia="en-US" w:bidi="ar-SA"/>
        </w:rPr>
        <w:t xml:space="preserve"> </w:t>
      </w:r>
      <w:r>
        <w:rPr>
          <w:color w:val="000000"/>
          <w:sz w:val="22"/>
          <w:szCs w:val="20"/>
        </w:rPr>
        <w:t xml:space="preserve">budowie sieci energetycznej i </w:t>
      </w:r>
      <w:r>
        <w:rPr>
          <w:color w:val="000000"/>
          <w:sz w:val="22"/>
          <w:szCs w:val="20"/>
          <w:highlight w:val="white"/>
          <w:shd w:val="clear" w:color="auto" w:fill="FFFFFF"/>
          <w:lang w:eastAsia="en-US" w:bidi="ar-SA"/>
        </w:rPr>
        <w:t>przebudowie sieci kanalizacji deszczowej</w:t>
      </w:r>
      <w:r>
        <w:rPr>
          <w:color w:val="000000"/>
          <w:sz w:val="22"/>
          <w:szCs w:val="20"/>
          <w:shd w:val="clear" w:color="auto" w:fill="FFFFFF"/>
          <w:lang w:eastAsia="en-US" w:bidi="ar-SA"/>
        </w:rPr>
        <w:t xml:space="preserve"> kolidującej z budynkami</w:t>
      </w:r>
      <w:r>
        <w:rPr>
          <w:color w:val="000000"/>
          <w:szCs w:val="20"/>
          <w:shd w:val="clear" w:color="auto" w:fill="FFFFFF"/>
          <w:lang w:eastAsia="en-US" w:bidi="ar-SA"/>
        </w:rPr>
        <w:t>.</w:t>
      </w:r>
    </w:p>
    <w:p w14:paraId="19E7BB3B" w14:textId="77777777" w:rsidR="00680FF1" w:rsidRDefault="00680FF1">
      <w:pPr>
        <w:ind w:firstLine="567"/>
        <w:jc w:val="both"/>
        <w:rPr>
          <w:color w:val="000000"/>
          <w:szCs w:val="20"/>
          <w:lang w:eastAsia="en-US" w:bidi="ar-SA"/>
        </w:rPr>
      </w:pPr>
    </w:p>
    <w:p w14:paraId="6A0673B0" w14:textId="77777777" w:rsidR="00680FF1" w:rsidRDefault="003E1D1C">
      <w:pPr>
        <w:ind w:firstLine="567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W dniu 24.12.2020 r. wniosek został udostępniony na stronie podmiotowej Biuletynu Informacji Publicznej wraz z informacją o formie, miejscu i terminie składania uwag. Ponadto,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>w dniu 29.12.2020 r. w lokalnej prasie codziennej pojawiła się informacja o wpływie przedmiotowego wniosku wraz z informacją o formie, miejscu i terminie składania uwag.</w:t>
      </w:r>
    </w:p>
    <w:p w14:paraId="14911C0E" w14:textId="77777777" w:rsidR="00680FF1" w:rsidRDefault="00680FF1">
      <w:pPr>
        <w:ind w:firstLine="567"/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14:paraId="1DEDF4E5" w14:textId="77777777" w:rsidR="00680FF1" w:rsidRDefault="003E1D1C">
      <w:pPr>
        <w:ind w:firstLine="567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W wyniku powiadomienia organów opiniujących i uzgadniających przedmiotowy wniosek wpłynęły następujące odpowiedzi: </w:t>
      </w:r>
    </w:p>
    <w:p w14:paraId="4CD8A452" w14:textId="77777777" w:rsidR="00680FF1" w:rsidRDefault="00680FF1">
      <w:pPr>
        <w:ind w:firstLine="567"/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14:paraId="2E24C14C" w14:textId="77777777" w:rsidR="00680FF1" w:rsidRDefault="003E1D1C">
      <w:pPr>
        <w:numPr>
          <w:ilvl w:val="0"/>
          <w:numId w:val="1"/>
        </w:numPr>
        <w:contextualSpacing/>
        <w:jc w:val="both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uchwała Miejskiej Komisji Urbanistyczno-Architektonicznej w sprawie opinii </w:t>
      </w:r>
      <w:r>
        <w:rPr>
          <w:szCs w:val="20"/>
        </w:rPr>
        <w:br/>
      </w:r>
      <w:r>
        <w:rPr>
          <w:szCs w:val="20"/>
          <w:lang w:eastAsia="en-US" w:bidi="ar-SA"/>
        </w:rPr>
        <w:t>do przedmiotowego wniosku – opinia pozytywna z zaleceniem, aby potrzeby parkingowe inwestycji znajdowały się wyłącznie na terenie należącym do inwestora bez przenoszenia tej funkcji poza lokalizację inwestycji;</w:t>
      </w:r>
    </w:p>
    <w:p w14:paraId="53183C7A" w14:textId="77777777" w:rsidR="00680FF1" w:rsidRDefault="00680FF1">
      <w:pPr>
        <w:ind w:left="720"/>
        <w:contextualSpacing/>
        <w:jc w:val="both"/>
        <w:rPr>
          <w:szCs w:val="20"/>
          <w:lang w:eastAsia="en-US" w:bidi="ar-SA"/>
        </w:rPr>
      </w:pPr>
    </w:p>
    <w:p w14:paraId="63D4F32D" w14:textId="77777777" w:rsidR="00680FF1" w:rsidRDefault="003E1D1C">
      <w:pPr>
        <w:numPr>
          <w:ilvl w:val="0"/>
          <w:numId w:val="1"/>
        </w:numPr>
        <w:spacing w:before="120" w:after="120"/>
        <w:contextualSpacing/>
        <w:jc w:val="both"/>
        <w:rPr>
          <w:color w:val="000000"/>
          <w:szCs w:val="20"/>
          <w:u w:color="000000"/>
          <w:lang w:eastAsia="en-US" w:bidi="ar-SA"/>
        </w:rPr>
      </w:pPr>
      <w:r>
        <w:rPr>
          <w:color w:val="000000"/>
          <w:szCs w:val="20"/>
          <w:u w:color="000000"/>
          <w:lang w:eastAsia="en-US" w:bidi="ar-SA"/>
        </w:rPr>
        <w:t>pismo Zarządu Dróg i Transportu, w którym:</w:t>
      </w:r>
    </w:p>
    <w:p w14:paraId="7B8203E6" w14:textId="77777777" w:rsidR="00680FF1" w:rsidRDefault="003E1D1C">
      <w:pPr>
        <w:spacing w:before="120" w:after="120"/>
        <w:ind w:left="720"/>
        <w:contextualSpacing/>
        <w:jc w:val="both"/>
        <w:rPr>
          <w:color w:val="000000"/>
          <w:szCs w:val="20"/>
          <w:u w:color="000000"/>
          <w:lang w:eastAsia="en-US" w:bidi="ar-SA"/>
        </w:rPr>
      </w:pPr>
      <w:r>
        <w:rPr>
          <w:color w:val="000000"/>
          <w:szCs w:val="20"/>
          <w:u w:color="000000"/>
          <w:lang w:eastAsia="en-US" w:bidi="ar-SA"/>
        </w:rPr>
        <w:t xml:space="preserve">akceptuje jedynie lokalizację sieci kanalizacji deszczowej, pomijając wszystkie pozostałe zagadnienia lokalizacyjne wniosku, w tym m. in. kwestie zjazdów będące w wyłącznej kompetencji </w:t>
      </w:r>
      <w:proofErr w:type="spellStart"/>
      <w:r>
        <w:rPr>
          <w:color w:val="000000"/>
          <w:szCs w:val="20"/>
          <w:u w:color="000000"/>
          <w:lang w:eastAsia="en-US" w:bidi="ar-SA"/>
        </w:rPr>
        <w:t>ZDiT</w:t>
      </w:r>
      <w:proofErr w:type="spellEnd"/>
      <w:r>
        <w:rPr>
          <w:color w:val="000000"/>
          <w:szCs w:val="20"/>
          <w:u w:color="000000"/>
          <w:lang w:eastAsia="en-US" w:bidi="ar-SA"/>
        </w:rPr>
        <w:t xml:space="preserve"> oraz przejścia projektowanej infrastruktury technicznej przez działki dróg publicznych ul. Augustów i ul. Sacharowa i wobec braku stanowiska </w:t>
      </w:r>
      <w:proofErr w:type="spellStart"/>
      <w:r>
        <w:rPr>
          <w:color w:val="000000"/>
          <w:szCs w:val="20"/>
          <w:u w:color="000000"/>
          <w:lang w:eastAsia="en-US" w:bidi="ar-SA"/>
        </w:rPr>
        <w:t>ZDiT</w:t>
      </w:r>
      <w:proofErr w:type="spellEnd"/>
      <w:r>
        <w:rPr>
          <w:color w:val="000000"/>
          <w:szCs w:val="20"/>
          <w:u w:color="000000"/>
          <w:lang w:eastAsia="en-US" w:bidi="ar-SA"/>
        </w:rPr>
        <w:t xml:space="preserve"> w odniesieniu </w:t>
      </w:r>
      <w:r>
        <w:rPr>
          <w:color w:val="000000"/>
          <w:szCs w:val="20"/>
          <w:u w:color="000000"/>
        </w:rPr>
        <w:br/>
      </w:r>
      <w:r>
        <w:rPr>
          <w:color w:val="000000"/>
          <w:szCs w:val="20"/>
          <w:u w:color="000000"/>
          <w:lang w:eastAsia="en-US" w:bidi="ar-SA"/>
        </w:rPr>
        <w:t xml:space="preserve">do ogółu wniosku przez zawężenie opinii do wskazanego w opinii zakresu, wątpliwość może pozostawiać niepodanie opinii  zarządcy drogi np. w zakresie zjazdów, przejścia projektowanej infrastruktury technicznej przez działki dróg publicznych ul. Augustów i ul. Sacharowa oraz wpływu inwestycji na organizację ruchu na skrzyżowaniu ulic </w:t>
      </w:r>
      <w:proofErr w:type="spellStart"/>
      <w:r>
        <w:rPr>
          <w:color w:val="000000"/>
          <w:szCs w:val="20"/>
          <w:u w:color="000000"/>
          <w:lang w:eastAsia="en-US" w:bidi="ar-SA"/>
        </w:rPr>
        <w:t>Rokicińskiej</w:t>
      </w:r>
      <w:proofErr w:type="spellEnd"/>
      <w:r>
        <w:rPr>
          <w:color w:val="000000"/>
          <w:szCs w:val="20"/>
          <w:u w:color="000000"/>
          <w:lang w:eastAsia="en-US" w:bidi="ar-SA"/>
        </w:rPr>
        <w:t xml:space="preserve"> </w:t>
      </w:r>
      <w:r>
        <w:rPr>
          <w:color w:val="000000"/>
          <w:szCs w:val="20"/>
          <w:u w:color="000000"/>
        </w:rPr>
        <w:br/>
      </w:r>
      <w:r>
        <w:rPr>
          <w:color w:val="000000"/>
          <w:szCs w:val="20"/>
          <w:u w:color="000000"/>
          <w:lang w:eastAsia="en-US" w:bidi="ar-SA"/>
        </w:rPr>
        <w:t xml:space="preserve">i Augustów. </w:t>
      </w:r>
    </w:p>
    <w:p w14:paraId="45DC86BD" w14:textId="77777777" w:rsidR="00680FF1" w:rsidRDefault="003E1D1C">
      <w:pPr>
        <w:spacing w:before="120" w:after="120"/>
        <w:ind w:left="720"/>
        <w:contextualSpacing/>
        <w:jc w:val="both"/>
        <w:rPr>
          <w:color w:val="000000"/>
          <w:szCs w:val="20"/>
          <w:u w:color="000000"/>
          <w:lang w:eastAsia="en-US" w:bidi="ar-SA"/>
        </w:rPr>
      </w:pPr>
      <w:r>
        <w:rPr>
          <w:color w:val="000000"/>
          <w:szCs w:val="20"/>
          <w:u w:color="000000"/>
          <w:lang w:eastAsia="en-US" w:bidi="ar-SA"/>
        </w:rPr>
        <w:t>Jednak w świetle art. 7 ust. 15 </w:t>
      </w:r>
      <w:r>
        <w:rPr>
          <w:szCs w:val="20"/>
          <w:lang w:eastAsia="en-US" w:bidi="ar-SA"/>
        </w:rPr>
        <w:t>ustawy z dnia 5 lipca 2018 r. o ułatwieniach w przygotowaniu i realizacji inwestycji mieszkaniowych oraz inwestycji towarzyszących (Dz. U. z 2020 r. poz. 219</w:t>
      </w:r>
      <w:r>
        <w:rPr>
          <w:szCs w:val="20"/>
        </w:rPr>
        <w:t xml:space="preserve"> i 471 oraz z 2021 r. poz. 922</w:t>
      </w:r>
      <w:r>
        <w:rPr>
          <w:szCs w:val="20"/>
          <w:lang w:eastAsia="en-US" w:bidi="ar-SA"/>
        </w:rPr>
        <w:t>)</w:t>
      </w:r>
      <w:r>
        <w:rPr>
          <w:szCs w:val="20"/>
        </w:rPr>
        <w:t>, zwanej dalej specustawą</w:t>
      </w:r>
      <w:r>
        <w:rPr>
          <w:color w:val="000000"/>
          <w:szCs w:val="20"/>
          <w:u w:color="000000"/>
          <w:lang w:eastAsia="en-US" w:bidi="ar-SA"/>
        </w:rPr>
        <w:t xml:space="preserve"> pomimo, że </w:t>
      </w:r>
      <w:proofErr w:type="spellStart"/>
      <w:r>
        <w:rPr>
          <w:color w:val="000000"/>
          <w:szCs w:val="20"/>
          <w:u w:color="000000"/>
          <w:lang w:eastAsia="en-US" w:bidi="ar-SA"/>
        </w:rPr>
        <w:t>ZDiT</w:t>
      </w:r>
      <w:proofErr w:type="spellEnd"/>
      <w:r>
        <w:rPr>
          <w:color w:val="000000"/>
          <w:szCs w:val="20"/>
          <w:u w:color="000000"/>
          <w:lang w:eastAsia="en-US" w:bidi="ar-SA"/>
        </w:rPr>
        <w:t xml:space="preserve"> nie wydał uzgodnienia, o które wystąpiono na podstawie art. 7 ust. 14 pkt 3, a tylko zaopiniował wniosek w określonym zakresie, wobec pozytywnej treści opinii oraz nieprzedstawienia odmowy uzgodnienia wniosku i niepodania uwag do zakresu pominiętego opinią – wniosek uznano za uzgodniony. Ustawa nie przewiduje trybu wystąpienia o wyjaśnienie lub uzupełnienie stanowiska;</w:t>
      </w:r>
    </w:p>
    <w:p w14:paraId="3829E7FD" w14:textId="77777777" w:rsidR="00680FF1" w:rsidRDefault="00680FF1">
      <w:pPr>
        <w:ind w:left="720"/>
        <w:contextualSpacing/>
        <w:jc w:val="left"/>
        <w:rPr>
          <w:szCs w:val="20"/>
          <w:lang w:eastAsia="en-US" w:bidi="ar-SA"/>
        </w:rPr>
      </w:pPr>
    </w:p>
    <w:p w14:paraId="3AB59AE5" w14:textId="77777777" w:rsidR="00680FF1" w:rsidRDefault="003E1D1C">
      <w:pPr>
        <w:numPr>
          <w:ilvl w:val="0"/>
          <w:numId w:val="1"/>
        </w:numPr>
        <w:contextualSpacing/>
        <w:jc w:val="both"/>
        <w:rPr>
          <w:szCs w:val="20"/>
          <w:lang w:eastAsia="en-US" w:bidi="ar-SA"/>
        </w:rPr>
      </w:pPr>
      <w:r>
        <w:rPr>
          <w:szCs w:val="20"/>
          <w:lang w:eastAsia="en-US" w:bidi="ar-SA"/>
        </w:rPr>
        <w:lastRenderedPageBreak/>
        <w:t>opinia Łódzkiego Ośrodka Geodezji o braku zastrzeżeń w zakresie ochrony gruntów rolnych oraz koordynacji usytuowania projektowanych sieci uzbrojenia terenu;</w:t>
      </w:r>
    </w:p>
    <w:p w14:paraId="64040FB1" w14:textId="77777777" w:rsidR="00680FF1" w:rsidRDefault="00680FF1">
      <w:pPr>
        <w:ind w:left="720"/>
        <w:contextualSpacing/>
        <w:jc w:val="both"/>
        <w:rPr>
          <w:szCs w:val="20"/>
          <w:lang w:eastAsia="en-US" w:bidi="ar-SA"/>
        </w:rPr>
      </w:pPr>
    </w:p>
    <w:p w14:paraId="0ADAE49A" w14:textId="77777777" w:rsidR="00680FF1" w:rsidRDefault="003E1D1C">
      <w:pPr>
        <w:numPr>
          <w:ilvl w:val="0"/>
          <w:numId w:val="1"/>
        </w:numPr>
        <w:contextualSpacing/>
        <w:jc w:val="both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pismo Komendy Wojewódzkiej Państwowej Straży Pożarnej w Łodzi informujące, aby przy przedmiotowej inwestycji wziąć pod uwagę </w:t>
      </w:r>
      <w:proofErr w:type="spellStart"/>
      <w:r>
        <w:rPr>
          <w:szCs w:val="20"/>
          <w:lang w:val="en-US" w:eastAsia="en-US" w:bidi="en-US"/>
        </w:rPr>
        <w:t>wymagania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przepisów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Rozporz</w:t>
      </w:r>
      <w:r>
        <w:rPr>
          <w:rFonts w:ascii="Courier" w:hAnsi="Courier"/>
          <w:szCs w:val="20"/>
          <w:lang w:val="en-US" w:eastAsia="en-US" w:bidi="en-US"/>
        </w:rPr>
        <w:t>ą</w:t>
      </w:r>
      <w:r>
        <w:rPr>
          <w:szCs w:val="20"/>
          <w:lang w:val="en-US" w:eastAsia="en-US" w:bidi="en-US"/>
        </w:rPr>
        <w:t>dzenia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Ministra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Spraw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Wewn</w:t>
      </w:r>
      <w:r>
        <w:rPr>
          <w:rFonts w:ascii="Courier" w:hAnsi="Courier"/>
          <w:szCs w:val="20"/>
          <w:lang w:val="en-US" w:eastAsia="en-US" w:bidi="en-US"/>
        </w:rPr>
        <w:t>ę</w:t>
      </w:r>
      <w:r>
        <w:rPr>
          <w:szCs w:val="20"/>
          <w:lang w:val="en-US" w:eastAsia="en-US" w:bidi="en-US"/>
        </w:rPr>
        <w:t>trznych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i</w:t>
      </w:r>
      <w:proofErr w:type="spellEnd"/>
      <w:r>
        <w:rPr>
          <w:szCs w:val="20"/>
          <w:lang w:val="en-US" w:eastAsia="en-US" w:bidi="en-US"/>
        </w:rPr>
        <w:t> </w:t>
      </w:r>
      <w:proofErr w:type="spellStart"/>
      <w:r>
        <w:rPr>
          <w:szCs w:val="20"/>
          <w:lang w:val="en-US" w:eastAsia="en-US" w:bidi="en-US"/>
        </w:rPr>
        <w:t>Administracji</w:t>
      </w:r>
      <w:proofErr w:type="spellEnd"/>
      <w:r>
        <w:rPr>
          <w:szCs w:val="20"/>
          <w:lang w:val="en-US" w:eastAsia="en-US" w:bidi="en-US"/>
        </w:rPr>
        <w:t xml:space="preserve"> z </w:t>
      </w:r>
      <w:proofErr w:type="spellStart"/>
      <w:r>
        <w:rPr>
          <w:szCs w:val="20"/>
          <w:lang w:val="en-US" w:eastAsia="en-US" w:bidi="en-US"/>
        </w:rPr>
        <w:t>dnia</w:t>
      </w:r>
      <w:proofErr w:type="spellEnd"/>
      <w:r>
        <w:rPr>
          <w:szCs w:val="20"/>
          <w:lang w:val="en-US" w:eastAsia="en-US" w:bidi="en-US"/>
        </w:rPr>
        <w:t xml:space="preserve"> 24 </w:t>
      </w:r>
      <w:proofErr w:type="spellStart"/>
      <w:r>
        <w:rPr>
          <w:szCs w:val="20"/>
          <w:lang w:val="en-US" w:eastAsia="en-US" w:bidi="en-US"/>
        </w:rPr>
        <w:t>lipca</w:t>
      </w:r>
      <w:proofErr w:type="spellEnd"/>
      <w:r>
        <w:rPr>
          <w:szCs w:val="20"/>
          <w:lang w:val="en-US" w:eastAsia="en-US" w:bidi="en-US"/>
        </w:rPr>
        <w:t xml:space="preserve"> 2009 r. w </w:t>
      </w:r>
      <w:proofErr w:type="spellStart"/>
      <w:r>
        <w:rPr>
          <w:szCs w:val="20"/>
          <w:lang w:val="en-US" w:eastAsia="en-US" w:bidi="en-US"/>
        </w:rPr>
        <w:t>sprawie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przeciwpo</w:t>
      </w:r>
      <w:r>
        <w:rPr>
          <w:rFonts w:ascii="Courier" w:hAnsi="Courier"/>
          <w:szCs w:val="20"/>
          <w:lang w:val="en-US" w:eastAsia="en-US" w:bidi="en-US"/>
        </w:rPr>
        <w:t>ż</w:t>
      </w:r>
      <w:r>
        <w:rPr>
          <w:szCs w:val="20"/>
          <w:lang w:val="en-US" w:eastAsia="en-US" w:bidi="en-US"/>
        </w:rPr>
        <w:t>arowego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zaopatrzenia</w:t>
      </w:r>
      <w:proofErr w:type="spellEnd"/>
      <w:r>
        <w:rPr>
          <w:szCs w:val="20"/>
          <w:lang w:val="en-US" w:eastAsia="en-US" w:bidi="en-US"/>
        </w:rPr>
        <w:t xml:space="preserve"> w </w:t>
      </w:r>
      <w:proofErr w:type="spellStart"/>
      <w:r>
        <w:rPr>
          <w:szCs w:val="20"/>
          <w:lang w:val="en-US" w:eastAsia="en-US" w:bidi="en-US"/>
        </w:rPr>
        <w:t>wod</w:t>
      </w:r>
      <w:r>
        <w:rPr>
          <w:rFonts w:ascii="Courier" w:hAnsi="Courier"/>
          <w:szCs w:val="20"/>
          <w:lang w:val="en-US" w:eastAsia="en-US" w:bidi="en-US"/>
        </w:rPr>
        <w:t>ę</w:t>
      </w:r>
      <w:proofErr w:type="spellEnd"/>
      <w:r>
        <w:rPr>
          <w:rFonts w:ascii="Courier" w:hAnsi="Courier"/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oraz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dróg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po</w:t>
      </w:r>
      <w:r>
        <w:rPr>
          <w:rFonts w:ascii="Courier" w:hAnsi="Courier"/>
          <w:szCs w:val="20"/>
          <w:lang w:val="en-US" w:eastAsia="en-US" w:bidi="en-US"/>
        </w:rPr>
        <w:t>ż</w:t>
      </w:r>
      <w:r>
        <w:rPr>
          <w:szCs w:val="20"/>
          <w:lang w:val="en-US" w:eastAsia="en-US" w:bidi="en-US"/>
        </w:rPr>
        <w:t>arowych</w:t>
      </w:r>
      <w:proofErr w:type="spellEnd"/>
      <w:r>
        <w:rPr>
          <w:szCs w:val="20"/>
          <w:lang w:val="en-US" w:eastAsia="en-US" w:bidi="en-US"/>
        </w:rPr>
        <w:t xml:space="preserve"> (Dz. U. z 2009 r. nr 124, </w:t>
      </w:r>
      <w:proofErr w:type="spellStart"/>
      <w:r>
        <w:rPr>
          <w:szCs w:val="20"/>
          <w:lang w:val="en-US" w:eastAsia="en-US" w:bidi="en-US"/>
        </w:rPr>
        <w:t>poz</w:t>
      </w:r>
      <w:proofErr w:type="spellEnd"/>
      <w:r>
        <w:rPr>
          <w:szCs w:val="20"/>
          <w:lang w:val="en-US" w:eastAsia="en-US" w:bidi="en-US"/>
        </w:rPr>
        <w:t xml:space="preserve">. 1030) w </w:t>
      </w:r>
      <w:proofErr w:type="spellStart"/>
      <w:r>
        <w:rPr>
          <w:szCs w:val="20"/>
          <w:lang w:val="en-US" w:eastAsia="en-US" w:bidi="en-US"/>
        </w:rPr>
        <w:t>zakresie</w:t>
      </w:r>
      <w:proofErr w:type="spellEnd"/>
      <w:r>
        <w:rPr>
          <w:szCs w:val="20"/>
          <w:lang w:val="en-US" w:eastAsia="en-US" w:bidi="en-US"/>
        </w:rPr>
        <w:t xml:space="preserve"> dot. </w:t>
      </w:r>
      <w:proofErr w:type="spellStart"/>
      <w:r>
        <w:rPr>
          <w:szCs w:val="20"/>
          <w:lang w:val="en-US" w:eastAsia="en-US" w:bidi="en-US"/>
        </w:rPr>
        <w:t>zapewnienia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wody</w:t>
      </w:r>
      <w:proofErr w:type="spellEnd"/>
      <w:r>
        <w:rPr>
          <w:szCs w:val="20"/>
          <w:lang w:val="en-US" w:eastAsia="en-US" w:bidi="en-US"/>
        </w:rPr>
        <w:t xml:space="preserve"> do </w:t>
      </w:r>
      <w:proofErr w:type="spellStart"/>
      <w:r>
        <w:rPr>
          <w:szCs w:val="20"/>
          <w:lang w:val="en-US" w:eastAsia="en-US" w:bidi="en-US"/>
        </w:rPr>
        <w:t>celów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przeciwpo</w:t>
      </w:r>
      <w:r>
        <w:rPr>
          <w:rFonts w:ascii="Courier" w:hAnsi="Courier"/>
          <w:szCs w:val="20"/>
          <w:lang w:val="en-US" w:eastAsia="en-US" w:bidi="en-US"/>
        </w:rPr>
        <w:t>ż</w:t>
      </w:r>
      <w:r>
        <w:rPr>
          <w:szCs w:val="20"/>
          <w:lang w:val="en-US" w:eastAsia="en-US" w:bidi="en-US"/>
        </w:rPr>
        <w:t>arowych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i</w:t>
      </w:r>
      <w:proofErr w:type="spellEnd"/>
      <w:r>
        <w:rPr>
          <w:szCs w:val="20"/>
          <w:lang w:val="en-US" w:eastAsia="en-US" w:bidi="en-US"/>
        </w:rPr>
        <w:t> </w:t>
      </w:r>
      <w:proofErr w:type="spellStart"/>
      <w:r>
        <w:rPr>
          <w:szCs w:val="20"/>
          <w:lang w:val="en-US" w:eastAsia="en-US" w:bidi="en-US"/>
        </w:rPr>
        <w:t>dojazdu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dla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pojazdów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jednostek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ochrony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przeciwpo</w:t>
      </w:r>
      <w:r>
        <w:rPr>
          <w:rFonts w:ascii="Courier" w:hAnsi="Courier"/>
          <w:szCs w:val="20"/>
          <w:lang w:val="en-US" w:eastAsia="en-US" w:bidi="en-US"/>
        </w:rPr>
        <w:t>ż</w:t>
      </w:r>
      <w:r>
        <w:rPr>
          <w:szCs w:val="20"/>
          <w:lang w:val="en-US" w:eastAsia="en-US" w:bidi="en-US"/>
        </w:rPr>
        <w:t>arowej</w:t>
      </w:r>
      <w:proofErr w:type="spellEnd"/>
      <w:r>
        <w:rPr>
          <w:szCs w:val="20"/>
          <w:lang w:val="en-US" w:eastAsia="en-US" w:bidi="en-US"/>
        </w:rPr>
        <w:t xml:space="preserve"> (w </w:t>
      </w:r>
      <w:proofErr w:type="spellStart"/>
      <w:r>
        <w:rPr>
          <w:szCs w:val="20"/>
          <w:lang w:val="en-US" w:eastAsia="en-US" w:bidi="en-US"/>
        </w:rPr>
        <w:t>szczególności</w:t>
      </w:r>
      <w:proofErr w:type="spellEnd"/>
      <w:r>
        <w:rPr>
          <w:szCs w:val="20"/>
          <w:lang w:val="en-US" w:eastAsia="en-US" w:bidi="en-US"/>
        </w:rPr>
        <w:t xml:space="preserve"> § 5 </w:t>
      </w:r>
      <w:proofErr w:type="spellStart"/>
      <w:r>
        <w:rPr>
          <w:szCs w:val="20"/>
          <w:lang w:val="en-US" w:eastAsia="en-US" w:bidi="en-US"/>
        </w:rPr>
        <w:t>oraz</w:t>
      </w:r>
      <w:proofErr w:type="spellEnd"/>
      <w:r>
        <w:rPr>
          <w:szCs w:val="20"/>
          <w:lang w:val="en-US" w:eastAsia="en-US" w:bidi="en-US"/>
        </w:rPr>
        <w:t xml:space="preserve"> § 12 </w:t>
      </w:r>
      <w:proofErr w:type="spellStart"/>
      <w:r>
        <w:rPr>
          <w:szCs w:val="20"/>
          <w:lang w:val="en-US" w:eastAsia="en-US" w:bidi="en-US"/>
        </w:rPr>
        <w:t>wskazanego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rozporządzenia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oraz</w:t>
      </w:r>
      <w:proofErr w:type="spellEnd"/>
      <w:r>
        <w:rPr>
          <w:szCs w:val="20"/>
          <w:lang w:val="en-US" w:eastAsia="en-US" w:bidi="en-US"/>
        </w:rPr>
        <w:t xml:space="preserve">, </w:t>
      </w:r>
      <w:proofErr w:type="spellStart"/>
      <w:r>
        <w:rPr>
          <w:szCs w:val="20"/>
          <w:lang w:val="en-US" w:eastAsia="en-US" w:bidi="en-US"/>
        </w:rPr>
        <w:t>że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planowana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inwestycja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nie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znajduje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się</w:t>
      </w:r>
      <w:proofErr w:type="spellEnd"/>
      <w:r>
        <w:rPr>
          <w:szCs w:val="20"/>
          <w:lang w:val="en-US" w:eastAsia="en-US" w:bidi="en-US"/>
        </w:rPr>
        <w:t xml:space="preserve"> w </w:t>
      </w:r>
      <w:proofErr w:type="spellStart"/>
      <w:r>
        <w:rPr>
          <w:szCs w:val="20"/>
          <w:lang w:val="en-US" w:eastAsia="en-US" w:bidi="en-US"/>
        </w:rPr>
        <w:t>zasięgu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oddziaływania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ewentualnych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skutków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awarii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zakładów</w:t>
      </w:r>
      <w:proofErr w:type="spellEnd"/>
      <w:r>
        <w:rPr>
          <w:szCs w:val="20"/>
          <w:lang w:val="en-US" w:eastAsia="en-US" w:bidi="en-US"/>
        </w:rPr>
        <w:t xml:space="preserve"> o </w:t>
      </w:r>
      <w:proofErr w:type="spellStart"/>
      <w:r>
        <w:rPr>
          <w:szCs w:val="20"/>
          <w:lang w:val="en-US" w:eastAsia="en-US" w:bidi="en-US"/>
        </w:rPr>
        <w:t>dużym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ryzyku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wystąpienia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poważnej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awarii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przemysłowej</w:t>
      </w:r>
      <w:proofErr w:type="spellEnd"/>
      <w:r>
        <w:rPr>
          <w:szCs w:val="20"/>
          <w:lang w:val="en-US" w:eastAsia="en-US" w:bidi="en-US"/>
        </w:rPr>
        <w:t xml:space="preserve"> (ZDR);</w:t>
      </w:r>
    </w:p>
    <w:p w14:paraId="0A809F9F" w14:textId="77777777" w:rsidR="00680FF1" w:rsidRDefault="00680FF1">
      <w:pPr>
        <w:ind w:left="720"/>
        <w:contextualSpacing/>
        <w:jc w:val="both"/>
        <w:rPr>
          <w:szCs w:val="20"/>
          <w:lang w:eastAsia="en-US" w:bidi="ar-SA"/>
        </w:rPr>
      </w:pPr>
    </w:p>
    <w:p w14:paraId="037848AB" w14:textId="77777777" w:rsidR="00680FF1" w:rsidRDefault="003E1D1C">
      <w:pPr>
        <w:numPr>
          <w:ilvl w:val="0"/>
          <w:numId w:val="1"/>
        </w:numPr>
        <w:contextualSpacing/>
        <w:jc w:val="both"/>
        <w:rPr>
          <w:szCs w:val="20"/>
          <w:lang w:eastAsia="en-US" w:bidi="ar-SA"/>
        </w:rPr>
      </w:pPr>
      <w:proofErr w:type="spellStart"/>
      <w:r>
        <w:rPr>
          <w:szCs w:val="20"/>
          <w:lang w:val="en-US" w:eastAsia="en-US" w:bidi="en-US"/>
        </w:rPr>
        <w:t>pozytywna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opinia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Łódzkiego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Państwowego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Wojewódzkiego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Inspektora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Sanitarnego</w:t>
      </w:r>
      <w:proofErr w:type="spellEnd"/>
      <w:r>
        <w:rPr>
          <w:szCs w:val="20"/>
          <w:lang w:val="en-US" w:eastAsia="en-US" w:bidi="en-US"/>
        </w:rPr>
        <w:t xml:space="preserve"> pod </w:t>
      </w:r>
      <w:proofErr w:type="spellStart"/>
      <w:r>
        <w:rPr>
          <w:szCs w:val="20"/>
          <w:lang w:val="en-US" w:eastAsia="en-US" w:bidi="en-US"/>
        </w:rPr>
        <w:t>względem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wymagań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higieniczno</w:t>
      </w:r>
      <w:proofErr w:type="spellEnd"/>
      <w:r>
        <w:rPr>
          <w:szCs w:val="20"/>
          <w:lang w:val="en-US" w:eastAsia="en-US" w:bidi="en-US"/>
        </w:rPr>
        <w:t xml:space="preserve"> – </w:t>
      </w:r>
      <w:proofErr w:type="spellStart"/>
      <w:r>
        <w:rPr>
          <w:szCs w:val="20"/>
          <w:lang w:val="en-US" w:eastAsia="en-US" w:bidi="en-US"/>
        </w:rPr>
        <w:t>zdrowotnych</w:t>
      </w:r>
      <w:proofErr w:type="spellEnd"/>
      <w:r>
        <w:rPr>
          <w:szCs w:val="20"/>
          <w:lang w:val="en-US" w:eastAsia="en-US" w:bidi="en-US"/>
        </w:rPr>
        <w:t>;</w:t>
      </w:r>
    </w:p>
    <w:p w14:paraId="38887A8C" w14:textId="77777777" w:rsidR="00680FF1" w:rsidRDefault="00680FF1">
      <w:pPr>
        <w:ind w:left="720"/>
        <w:contextualSpacing/>
        <w:jc w:val="left"/>
        <w:rPr>
          <w:szCs w:val="20"/>
          <w:lang w:eastAsia="en-US" w:bidi="ar-SA"/>
        </w:rPr>
      </w:pPr>
    </w:p>
    <w:p w14:paraId="66D23010" w14:textId="77777777" w:rsidR="00680FF1" w:rsidRDefault="003E1D1C">
      <w:pPr>
        <w:numPr>
          <w:ilvl w:val="0"/>
          <w:numId w:val="1"/>
        </w:numPr>
        <w:contextualSpacing/>
        <w:jc w:val="both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opinia Wydziału Ochrony Środowiska i Rolnictwa </w:t>
      </w:r>
      <w:r>
        <w:rPr>
          <w:color w:val="000000"/>
          <w:szCs w:val="20"/>
          <w:u w:color="000000"/>
        </w:rPr>
        <w:t>w Departamencie Ekologii i Klimatu</w:t>
      </w:r>
      <w:r>
        <w:rPr>
          <w:color w:val="000000"/>
          <w:szCs w:val="20"/>
          <w:u w:color="000000"/>
          <w:lang w:eastAsia="en-US" w:bidi="ar-SA"/>
        </w:rPr>
        <w:t xml:space="preserve"> Urzędu Miasta Łodzi</w:t>
      </w:r>
      <w:r>
        <w:rPr>
          <w:szCs w:val="20"/>
          <w:lang w:eastAsia="en-US" w:bidi="ar-SA"/>
        </w:rPr>
        <w:t xml:space="preserve"> stwierdzająca, że należy powtórnie przeanalizować zasadność zabudowy wielorodzinnej we wnioskowanej przez firmę </w:t>
      </w:r>
      <w:proofErr w:type="spellStart"/>
      <w:r>
        <w:rPr>
          <w:szCs w:val="20"/>
          <w:lang w:eastAsia="en-US" w:bidi="ar-SA"/>
        </w:rPr>
        <w:t>Varitex</w:t>
      </w:r>
      <w:proofErr w:type="spellEnd"/>
      <w:r>
        <w:rPr>
          <w:szCs w:val="20"/>
          <w:lang w:eastAsia="en-US" w:bidi="ar-SA"/>
        </w:rPr>
        <w:t xml:space="preserve"> lokalizacji w odniesieniu do bardzo restrykcyjnych wymagań prawnych akustyki budowlanej, z uwagi </w:t>
      </w:r>
      <w:r>
        <w:rPr>
          <w:szCs w:val="20"/>
        </w:rPr>
        <w:br/>
      </w:r>
      <w:r>
        <w:rPr>
          <w:szCs w:val="20"/>
          <w:lang w:eastAsia="en-US" w:bidi="ar-SA"/>
        </w:rPr>
        <w:t xml:space="preserve">na </w:t>
      </w:r>
      <w:r>
        <w:rPr>
          <w:color w:val="000000"/>
          <w:szCs w:val="20"/>
          <w:u w:color="000000"/>
          <w:lang w:eastAsia="en-US" w:bidi="ar-SA"/>
        </w:rPr>
        <w:t xml:space="preserve">prognozującą obniżenie komfortu akustycznego planowanych budynków ponadnormatywnym hałasem komunikacyjnym przekraczającym poziomy dopuszczalne </w:t>
      </w:r>
      <w:r>
        <w:rPr>
          <w:color w:val="000000"/>
          <w:szCs w:val="20"/>
          <w:u w:color="000000"/>
        </w:rPr>
        <w:br/>
      </w:r>
      <w:r>
        <w:rPr>
          <w:color w:val="000000"/>
          <w:szCs w:val="20"/>
          <w:u w:color="000000"/>
          <w:lang w:eastAsia="en-US" w:bidi="ar-SA"/>
        </w:rPr>
        <w:t xml:space="preserve">co najmniej o 10 </w:t>
      </w:r>
      <w:proofErr w:type="spellStart"/>
      <w:r>
        <w:rPr>
          <w:color w:val="000000"/>
          <w:szCs w:val="20"/>
          <w:u w:color="000000"/>
          <w:lang w:eastAsia="en-US" w:bidi="ar-SA"/>
        </w:rPr>
        <w:t>dB</w:t>
      </w:r>
      <w:proofErr w:type="spellEnd"/>
      <w:r>
        <w:rPr>
          <w:color w:val="000000"/>
          <w:szCs w:val="20"/>
          <w:u w:color="000000"/>
          <w:lang w:eastAsia="en-US" w:bidi="ar-SA"/>
        </w:rPr>
        <w:t xml:space="preserve"> i uwagą, że budynek wymaga prawidłowego zabezpieczenia akustycznego pomieszczeń, przez uwzględnienie na etapie projektu wymogów § 326</w:t>
      </w:r>
      <w:r>
        <w:rPr>
          <w:color w:val="000000"/>
          <w:szCs w:val="20"/>
          <w:u w:color="000000"/>
        </w:rPr>
        <w:t xml:space="preserve"> ust. </w:t>
      </w:r>
      <w:r>
        <w:rPr>
          <w:color w:val="000000"/>
          <w:szCs w:val="20"/>
          <w:u w:color="000000"/>
          <w:lang w:eastAsia="en-US" w:bidi="ar-SA"/>
        </w:rPr>
        <w:t xml:space="preserve">1 </w:t>
      </w:r>
      <w:r>
        <w:rPr>
          <w:color w:val="000000"/>
          <w:szCs w:val="20"/>
          <w:u w:color="000000"/>
        </w:rPr>
        <w:br/>
      </w:r>
      <w:r>
        <w:rPr>
          <w:color w:val="000000"/>
          <w:szCs w:val="20"/>
          <w:u w:color="000000"/>
          <w:lang w:eastAsia="en-US" w:bidi="ar-SA"/>
        </w:rPr>
        <w:t xml:space="preserve">i 2 </w:t>
      </w:r>
      <w:r>
        <w:rPr>
          <w:color w:val="000000"/>
          <w:szCs w:val="20"/>
          <w:u w:color="000000"/>
        </w:rPr>
        <w:t>r</w:t>
      </w:r>
      <w:r>
        <w:rPr>
          <w:color w:val="000000"/>
          <w:szCs w:val="20"/>
          <w:u w:color="000000"/>
          <w:lang w:eastAsia="en-US" w:bidi="ar-SA"/>
        </w:rPr>
        <w:t>ozporządzenia</w:t>
      </w:r>
      <w:r>
        <w:rPr>
          <w:color w:val="000000"/>
          <w:szCs w:val="20"/>
          <w:u w:color="000000"/>
        </w:rPr>
        <w:t xml:space="preserve"> Ministra Infrastruktury z dnia 12 kwietnia 2002 r.</w:t>
      </w:r>
      <w:r>
        <w:rPr>
          <w:color w:val="000000"/>
          <w:szCs w:val="20"/>
          <w:u w:color="000000"/>
          <w:lang w:eastAsia="en-US" w:bidi="ar-SA"/>
        </w:rPr>
        <w:t xml:space="preserve"> w sprawie warunków technicznych</w:t>
      </w:r>
      <w:r>
        <w:rPr>
          <w:color w:val="000000"/>
          <w:szCs w:val="20"/>
          <w:u w:color="000000"/>
        </w:rPr>
        <w:t>,</w:t>
      </w:r>
      <w:r>
        <w:rPr>
          <w:color w:val="000000"/>
          <w:szCs w:val="20"/>
          <w:u w:color="000000"/>
          <w:lang w:eastAsia="en-US" w:bidi="ar-SA"/>
        </w:rPr>
        <w:t xml:space="preserve"> jakim powinny odpowiadać budynki i ich usytuowanie</w:t>
      </w:r>
      <w:r>
        <w:rPr>
          <w:color w:val="000000"/>
          <w:szCs w:val="20"/>
          <w:u w:color="000000"/>
        </w:rPr>
        <w:t xml:space="preserve"> </w:t>
      </w:r>
      <w:r>
        <w:rPr>
          <w:color w:val="000000"/>
          <w:szCs w:val="20"/>
          <w:u w:color="000000"/>
          <w:lang w:eastAsia="en-US" w:bidi="ar-SA"/>
        </w:rPr>
        <w:t>(</w:t>
      </w:r>
      <w:r>
        <w:rPr>
          <w:szCs w:val="20"/>
          <w:lang w:eastAsia="en-US" w:bidi="ar-SA"/>
        </w:rPr>
        <w:t>Dz.</w:t>
      </w:r>
      <w:r>
        <w:rPr>
          <w:szCs w:val="20"/>
        </w:rPr>
        <w:t xml:space="preserve"> </w:t>
      </w:r>
      <w:r>
        <w:rPr>
          <w:szCs w:val="20"/>
          <w:lang w:eastAsia="en-US" w:bidi="ar-SA"/>
        </w:rPr>
        <w:t>U.</w:t>
      </w:r>
      <w:r>
        <w:rPr>
          <w:szCs w:val="20"/>
        </w:rPr>
        <w:t xml:space="preserve"> z </w:t>
      </w:r>
      <w:r>
        <w:rPr>
          <w:szCs w:val="20"/>
          <w:lang w:eastAsia="en-US" w:bidi="ar-SA"/>
        </w:rPr>
        <w:t>2019</w:t>
      </w:r>
      <w:r>
        <w:rPr>
          <w:szCs w:val="20"/>
        </w:rPr>
        <w:t xml:space="preserve"> r. poz. </w:t>
      </w:r>
      <w:r>
        <w:rPr>
          <w:szCs w:val="20"/>
          <w:lang w:eastAsia="en-US" w:bidi="ar-SA"/>
        </w:rPr>
        <w:t xml:space="preserve">1065 </w:t>
      </w:r>
      <w:r>
        <w:rPr>
          <w:szCs w:val="20"/>
        </w:rPr>
        <w:t>oraz z 2020 r. poz. 1608 i 2351</w:t>
      </w:r>
      <w:r>
        <w:rPr>
          <w:szCs w:val="20"/>
          <w:lang w:eastAsia="en-US" w:bidi="ar-SA"/>
        </w:rPr>
        <w:t>)</w:t>
      </w:r>
      <w:r>
        <w:rPr>
          <w:szCs w:val="20"/>
        </w:rPr>
        <w:t xml:space="preserve"> </w:t>
      </w:r>
      <w:r>
        <w:rPr>
          <w:szCs w:val="20"/>
          <w:lang w:eastAsia="en-US" w:bidi="ar-SA"/>
        </w:rPr>
        <w:t>w zakresie:</w:t>
      </w:r>
    </w:p>
    <w:p w14:paraId="288AC289" w14:textId="77777777" w:rsidR="00680FF1" w:rsidRDefault="003E1D1C">
      <w:pPr>
        <w:spacing w:before="120" w:after="120"/>
        <w:ind w:left="720"/>
        <w:jc w:val="both"/>
        <w:rPr>
          <w:color w:val="000000"/>
          <w:szCs w:val="20"/>
          <w:u w:color="000000"/>
          <w:shd w:val="clear" w:color="auto" w:fill="FFFFFF"/>
          <w:lang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● poziom hałasu oraz drgań przenikających do pomieszczeń w budynkach mieszkalnych nie może przekraczać wartości dopuszczalnych, określonych w Polskich Normach dotyczących ochrony przed hałasem pomieszczeń,</w:t>
      </w:r>
    </w:p>
    <w:p w14:paraId="6E55CABF" w14:textId="77777777" w:rsidR="00680FF1" w:rsidRDefault="003E1D1C">
      <w:pPr>
        <w:ind w:left="720"/>
        <w:contextualSpacing/>
        <w:jc w:val="both"/>
        <w:rPr>
          <w:szCs w:val="20"/>
          <w:lang w:eastAsia="en-US" w:bidi="ar-SA"/>
        </w:rPr>
      </w:pPr>
      <w:r>
        <w:rPr>
          <w:color w:val="000000"/>
          <w:szCs w:val="20"/>
          <w:u w:color="000000"/>
          <w:lang w:eastAsia="en-US" w:bidi="ar-SA"/>
        </w:rPr>
        <w:t xml:space="preserve">● w budynkach mieszkalnych przegrody zewnętrzne i wewnętrzne w oraz ich elementy powinny mieć izolacyjność akustyczną nie mniejsza od podanej w Polskiej Normie dotyczącej wymaganej izolacyjności akustycznej przegród w budynkach oraz izolacyjności akustycznej elementów budowlanych, wyznaczonej zgodnie z Polskimi Normami określającymi metody pomiaru izolacyjności akustycznej w budynkach, w odniesieniu </w:t>
      </w:r>
      <w:r>
        <w:rPr>
          <w:color w:val="000000"/>
          <w:szCs w:val="20"/>
          <w:u w:color="000000"/>
        </w:rPr>
        <w:br/>
      </w:r>
      <w:r>
        <w:rPr>
          <w:color w:val="000000"/>
          <w:szCs w:val="20"/>
          <w:u w:color="000000"/>
          <w:lang w:eastAsia="en-US" w:bidi="ar-SA"/>
        </w:rPr>
        <w:t>do izolacyjności: ścian zewnętrznych i okien w przegrodach zewnętrznych – od dźwięków powietrznych</w:t>
      </w:r>
    </w:p>
    <w:p w14:paraId="6C4FFE71" w14:textId="77777777" w:rsidR="00680FF1" w:rsidRDefault="00680FF1">
      <w:pPr>
        <w:ind w:left="720"/>
        <w:contextualSpacing/>
        <w:jc w:val="both"/>
        <w:rPr>
          <w:szCs w:val="20"/>
          <w:lang w:eastAsia="en-US" w:bidi="ar-SA"/>
        </w:rPr>
      </w:pPr>
    </w:p>
    <w:p w14:paraId="53E11508" w14:textId="77777777" w:rsidR="00680FF1" w:rsidRDefault="003E1D1C">
      <w:pPr>
        <w:numPr>
          <w:ilvl w:val="0"/>
          <w:numId w:val="1"/>
        </w:numPr>
        <w:contextualSpacing/>
        <w:jc w:val="both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opinia Wojewódzkiego Sztabu Wojskowego w Łodzi o braku uwag i wniosków;</w:t>
      </w:r>
    </w:p>
    <w:p w14:paraId="7CF0C7F7" w14:textId="77777777" w:rsidR="00680FF1" w:rsidRDefault="00680FF1">
      <w:pPr>
        <w:ind w:left="720"/>
        <w:contextualSpacing/>
        <w:jc w:val="both"/>
        <w:rPr>
          <w:szCs w:val="20"/>
          <w:lang w:eastAsia="en-US" w:bidi="ar-SA"/>
        </w:rPr>
      </w:pPr>
    </w:p>
    <w:p w14:paraId="3C345CCC" w14:textId="77777777" w:rsidR="00680FF1" w:rsidRDefault="003E1D1C">
      <w:pPr>
        <w:numPr>
          <w:ilvl w:val="0"/>
          <w:numId w:val="2"/>
        </w:numPr>
        <w:contextualSpacing/>
        <w:jc w:val="both"/>
        <w:rPr>
          <w:szCs w:val="20"/>
          <w:lang w:eastAsia="en-US" w:bidi="ar-SA"/>
        </w:rPr>
      </w:pPr>
      <w:r>
        <w:rPr>
          <w:color w:val="000000"/>
          <w:szCs w:val="20"/>
          <w:u w:color="000000"/>
          <w:lang w:eastAsia="en-US" w:bidi="ar-SA"/>
        </w:rPr>
        <w:t xml:space="preserve">pismo Zarządu Województwa Łódzkiego (Biura Planowania Przestrzennego Województwa Łódzkiego w Łodzi) o braku możliwości przeprowadzenia oceny i zaopiniowania projektu </w:t>
      </w:r>
      <w:r>
        <w:rPr>
          <w:color w:val="000000"/>
          <w:szCs w:val="20"/>
          <w:u w:color="000000"/>
        </w:rPr>
        <w:br/>
      </w:r>
      <w:r>
        <w:rPr>
          <w:color w:val="000000"/>
          <w:szCs w:val="20"/>
          <w:u w:color="000000"/>
          <w:lang w:eastAsia="en-US" w:bidi="ar-SA"/>
        </w:rPr>
        <w:t>z uwagi na fakt, iż BPP nie posiada audytu krajobrazowego</w:t>
      </w:r>
      <w:r>
        <w:rPr>
          <w:szCs w:val="20"/>
          <w:lang w:eastAsia="en-US" w:bidi="ar-SA"/>
        </w:rPr>
        <w:t>;</w:t>
      </w:r>
    </w:p>
    <w:p w14:paraId="3FD8C092" w14:textId="77777777" w:rsidR="00680FF1" w:rsidRDefault="00680FF1">
      <w:pPr>
        <w:jc w:val="both"/>
        <w:rPr>
          <w:color w:val="000000"/>
          <w:szCs w:val="20"/>
          <w:lang w:eastAsia="en-US" w:bidi="ar-SA"/>
        </w:rPr>
      </w:pPr>
    </w:p>
    <w:p w14:paraId="79607F4C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Ww. pisma zostały wysłane do Wnioskodawcy.</w:t>
      </w:r>
    </w:p>
    <w:p w14:paraId="060073C9" w14:textId="77777777" w:rsidR="00680FF1" w:rsidRDefault="00680FF1">
      <w:pPr>
        <w:ind w:left="720"/>
        <w:contextualSpacing/>
        <w:jc w:val="both"/>
        <w:rPr>
          <w:szCs w:val="20"/>
          <w:lang w:eastAsia="en-US" w:bidi="ar-SA"/>
        </w:rPr>
      </w:pPr>
    </w:p>
    <w:p w14:paraId="5A668C28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W ustawowym terminie nie wpłynęły uzgodnienia i opinie, właściwe według specustawy dla terenu inwestycji:</w:t>
      </w:r>
    </w:p>
    <w:p w14:paraId="2B1BC5D5" w14:textId="77777777" w:rsidR="00680FF1" w:rsidRDefault="00680FF1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14:paraId="6381340C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lastRenderedPageBreak/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 xml:space="preserve">uzgodnienie Zarządu Dróg i Transportu, co do którego zgodnie z Art. 7 ust 15 nieprzedstawienie stanowiska w terminie 21 od dnia otrzymania powiadomienia uznaje się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 xml:space="preserve">za uzgodnienie wniosku </w:t>
      </w:r>
    </w:p>
    <w:p w14:paraId="6EB6AEFC" w14:textId="77777777" w:rsidR="00680FF1" w:rsidRDefault="003E1D1C">
      <w:pPr>
        <w:ind w:firstLine="708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oraz</w:t>
      </w:r>
    </w:p>
    <w:p w14:paraId="7163F8B3" w14:textId="77777777" w:rsidR="00680FF1" w:rsidRDefault="00680FF1">
      <w:pPr>
        <w:jc w:val="both"/>
        <w:rPr>
          <w:color w:val="000000"/>
          <w:szCs w:val="20"/>
          <w:lang w:eastAsia="en-US" w:bidi="ar-SA"/>
        </w:rPr>
      </w:pPr>
    </w:p>
    <w:p w14:paraId="2348CE4F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>opinia Prezesa Urzędu Lotnictwa Cywilnego,</w:t>
      </w:r>
    </w:p>
    <w:p w14:paraId="3B1F7A1A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>opinia Komendanta Wojewódzkiego Policji w Łodzi,</w:t>
      </w:r>
    </w:p>
    <w:p w14:paraId="419C0346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>opinia Nadwiślańskiego Oddziału Straży Granicznej,</w:t>
      </w:r>
    </w:p>
    <w:p w14:paraId="19366761" w14:textId="77777777" w:rsidR="00680FF1" w:rsidRDefault="003E1D1C">
      <w:pPr>
        <w:jc w:val="both"/>
        <w:rPr>
          <w:szCs w:val="20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 xml:space="preserve">opinia </w:t>
      </w:r>
      <w:r>
        <w:rPr>
          <w:szCs w:val="20"/>
          <w:lang w:eastAsia="en-US" w:bidi="ar-SA"/>
        </w:rPr>
        <w:t xml:space="preserve">Agencja Bezpieczeństwa Wewnętrznego / Dyrektor Delegatura w Katowicach, </w:t>
      </w:r>
    </w:p>
    <w:p w14:paraId="5728AAA3" w14:textId="77777777" w:rsidR="00680FF1" w:rsidRDefault="00680FF1">
      <w:pPr>
        <w:ind w:firstLine="708"/>
        <w:jc w:val="both"/>
        <w:rPr>
          <w:szCs w:val="20"/>
          <w:lang w:eastAsia="en-US" w:bidi="ar-SA"/>
        </w:rPr>
      </w:pPr>
    </w:p>
    <w:p w14:paraId="4E27041C" w14:textId="77777777" w:rsidR="00680FF1" w:rsidRDefault="003E1D1C">
      <w:pPr>
        <w:ind w:firstLine="708"/>
        <w:jc w:val="both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co do których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zgodnie z Art. 7 ust 13 nieprzekazanie opinii w terminie 21 od dnia otrzymania powiadomienia uznaje się za brak zastrzeżeń.</w:t>
      </w:r>
      <w:r>
        <w:rPr>
          <w:szCs w:val="20"/>
          <w:lang w:eastAsia="en-US" w:bidi="ar-SA"/>
        </w:rPr>
        <w:t xml:space="preserve"> </w:t>
      </w:r>
    </w:p>
    <w:p w14:paraId="49D5784B" w14:textId="77777777" w:rsidR="00680FF1" w:rsidRDefault="00680FF1">
      <w:pPr>
        <w:ind w:left="720"/>
        <w:jc w:val="both"/>
        <w:rPr>
          <w:color w:val="000000"/>
          <w:szCs w:val="20"/>
          <w:lang w:eastAsia="en-US" w:bidi="ar-SA"/>
        </w:rPr>
      </w:pPr>
    </w:p>
    <w:p w14:paraId="1D74B216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Jednocześnie, w toku postępowania i analizy wniosku, stwierdzono błędy merytoryczne wniosku polegające na podaniu przez wnioskodawcę dziesięciokrotnie zawyżonej wielkości kubatury budynków, co wynikało z załączonych rysunków oraz błędnym przeliczeniu wskaźnika ilości miejsc parkingowych na mieszkanie. Wnioskodawca został poinformowany o błędach niezwłocznie w dniu 1.02.2021 r. i w dniu 2.02.2021 r. wniósł korektę wniosku w ww. zakresie. Zgodnie z wymogami ustawy, wobec modyfikacji wniosku, korektę opublikowano na stronie BIP i ponowiono procedurę zbierania uzgodnień, opinii i uwag. W ustawowym terminie ponownie wpłynęły opinie:</w:t>
      </w:r>
    </w:p>
    <w:p w14:paraId="20E0AB7E" w14:textId="77777777" w:rsidR="00680FF1" w:rsidRDefault="00680FF1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14:paraId="661FCEC6" w14:textId="77777777" w:rsidR="00680FF1" w:rsidRDefault="003E1D1C">
      <w:pPr>
        <w:jc w:val="both"/>
        <w:rPr>
          <w:color w:val="000000"/>
          <w:szCs w:val="20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- </w:t>
      </w:r>
      <w:r>
        <w:rPr>
          <w:color w:val="000000"/>
          <w:szCs w:val="20"/>
          <w:lang w:eastAsia="en-US" w:bidi="ar-SA"/>
        </w:rPr>
        <w:t>opinia Łódzkiego Ośrodka Geodezji o braku zastrzeżeń w zakresie ochrony gruntów rolnych oraz koordynacji usytuowania projektowanych sieci uzbrojenia terenu;</w:t>
      </w:r>
    </w:p>
    <w:p w14:paraId="6D4C5F23" w14:textId="77777777" w:rsidR="00680FF1" w:rsidRDefault="00680FF1">
      <w:pPr>
        <w:jc w:val="both"/>
        <w:rPr>
          <w:color w:val="000000"/>
          <w:szCs w:val="20"/>
          <w:lang w:eastAsia="en-US" w:bidi="ar-SA"/>
        </w:rPr>
      </w:pPr>
    </w:p>
    <w:p w14:paraId="25EAC06C" w14:textId="77777777" w:rsidR="00680FF1" w:rsidRDefault="003E1D1C">
      <w:pPr>
        <w:jc w:val="both"/>
        <w:rPr>
          <w:color w:val="000000"/>
          <w:szCs w:val="20"/>
          <w:u w:color="000000"/>
          <w:lang w:eastAsia="en-US" w:bidi="ar-SA"/>
        </w:rPr>
      </w:pPr>
      <w:r>
        <w:rPr>
          <w:color w:val="000000"/>
          <w:szCs w:val="20"/>
          <w:lang w:eastAsia="en-US" w:bidi="ar-SA"/>
        </w:rPr>
        <w:t xml:space="preserve">- </w:t>
      </w:r>
      <w:r>
        <w:rPr>
          <w:color w:val="000000"/>
          <w:szCs w:val="20"/>
          <w:u w:color="000000"/>
          <w:lang w:eastAsia="en-US" w:bidi="ar-SA"/>
        </w:rPr>
        <w:t>pismo Zarządu Województwa Łódzkiego (Biura Planowania Przestrzennego Województwa Łódzkiego w Łodzi) o braku możliwości przeprowadzenia oceny i zaopiniowania projektu,</w:t>
      </w:r>
      <w:r>
        <w:rPr>
          <w:color w:val="000000"/>
          <w:szCs w:val="20"/>
          <w:u w:color="000000"/>
          <w:lang w:eastAsia="en-US" w:bidi="ar-SA"/>
        </w:rPr>
        <w:br/>
        <w:t>z uwagi na fakt, iż BPP nie posiada audytu krajobrazowego;</w:t>
      </w:r>
    </w:p>
    <w:p w14:paraId="39E4A8B4" w14:textId="77777777" w:rsidR="00680FF1" w:rsidRDefault="00680FF1">
      <w:pPr>
        <w:jc w:val="both"/>
        <w:rPr>
          <w:color w:val="000000"/>
          <w:szCs w:val="20"/>
          <w:u w:color="000000"/>
          <w:lang w:eastAsia="en-US" w:bidi="ar-SA"/>
        </w:rPr>
      </w:pPr>
    </w:p>
    <w:p w14:paraId="1428E772" w14:textId="77777777" w:rsidR="00680FF1" w:rsidRDefault="003E1D1C">
      <w:pPr>
        <w:contextualSpacing/>
        <w:jc w:val="both"/>
        <w:rPr>
          <w:szCs w:val="20"/>
          <w:lang w:eastAsia="en-US" w:bidi="ar-SA"/>
        </w:rPr>
      </w:pPr>
      <w:r>
        <w:rPr>
          <w:szCs w:val="20"/>
          <w:u w:color="000000"/>
          <w:lang w:eastAsia="en-US" w:bidi="ar-SA"/>
        </w:rPr>
        <w:t xml:space="preserve">- </w:t>
      </w:r>
      <w:r>
        <w:rPr>
          <w:szCs w:val="20"/>
          <w:lang w:eastAsia="en-US" w:bidi="ar-SA"/>
        </w:rPr>
        <w:t>uchwała Miejskiej Komisji Urbanistyczno-Architektonicznej w sprawie opinii do przedmiotowego wniosku – opinia pozytywna;</w:t>
      </w:r>
    </w:p>
    <w:p w14:paraId="0043C308" w14:textId="77777777" w:rsidR="00680FF1" w:rsidRDefault="00680FF1">
      <w:pPr>
        <w:contextualSpacing/>
        <w:jc w:val="both"/>
        <w:rPr>
          <w:szCs w:val="20"/>
          <w:lang w:eastAsia="en-US" w:bidi="ar-SA"/>
        </w:rPr>
      </w:pPr>
    </w:p>
    <w:p w14:paraId="429DA960" w14:textId="77777777" w:rsidR="00680FF1" w:rsidRDefault="003E1D1C">
      <w:pPr>
        <w:contextualSpacing/>
        <w:jc w:val="both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- opinia Wojewódzkiego Sztabu Wojskowego w Łodzi o braku uwag i wniosków;</w:t>
      </w:r>
    </w:p>
    <w:p w14:paraId="3577ACCE" w14:textId="77777777" w:rsidR="00680FF1" w:rsidRDefault="00680FF1">
      <w:pPr>
        <w:contextualSpacing/>
        <w:jc w:val="both"/>
        <w:rPr>
          <w:szCs w:val="20"/>
          <w:lang w:eastAsia="en-US" w:bidi="ar-SA"/>
        </w:rPr>
      </w:pPr>
    </w:p>
    <w:p w14:paraId="4B2D3666" w14:textId="77777777" w:rsidR="00680FF1" w:rsidRDefault="003E1D1C">
      <w:pPr>
        <w:contextualSpacing/>
        <w:jc w:val="both"/>
        <w:rPr>
          <w:szCs w:val="20"/>
          <w:lang w:val="en-US" w:eastAsia="en-US" w:bidi="en-US"/>
        </w:rPr>
      </w:pPr>
      <w:r>
        <w:rPr>
          <w:szCs w:val="20"/>
          <w:lang w:eastAsia="en-US" w:bidi="ar-SA"/>
        </w:rPr>
        <w:t xml:space="preserve">- </w:t>
      </w:r>
      <w:proofErr w:type="spellStart"/>
      <w:r>
        <w:rPr>
          <w:szCs w:val="20"/>
          <w:lang w:val="en-US" w:eastAsia="en-US" w:bidi="en-US"/>
        </w:rPr>
        <w:t>pozytywna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opinia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Łódzkiego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Państwowego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Wojewódzkiego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Inspektora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Sanitarnego</w:t>
      </w:r>
      <w:proofErr w:type="spellEnd"/>
      <w:r>
        <w:rPr>
          <w:szCs w:val="20"/>
          <w:lang w:val="en-US" w:eastAsia="en-US" w:bidi="en-US"/>
        </w:rPr>
        <w:t xml:space="preserve"> pod </w:t>
      </w:r>
      <w:proofErr w:type="spellStart"/>
      <w:r>
        <w:rPr>
          <w:szCs w:val="20"/>
          <w:lang w:val="en-US" w:eastAsia="en-US" w:bidi="en-US"/>
        </w:rPr>
        <w:t>względem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wymagań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higieniczno</w:t>
      </w:r>
      <w:proofErr w:type="spellEnd"/>
      <w:r>
        <w:rPr>
          <w:szCs w:val="20"/>
          <w:lang w:val="en-US" w:eastAsia="en-US" w:bidi="en-US"/>
        </w:rPr>
        <w:t xml:space="preserve"> – </w:t>
      </w:r>
      <w:proofErr w:type="spellStart"/>
      <w:r>
        <w:rPr>
          <w:szCs w:val="20"/>
          <w:lang w:val="en-US" w:eastAsia="en-US" w:bidi="en-US"/>
        </w:rPr>
        <w:t>zdrowotnych</w:t>
      </w:r>
      <w:proofErr w:type="spellEnd"/>
      <w:r>
        <w:rPr>
          <w:szCs w:val="20"/>
          <w:lang w:val="en-US" w:eastAsia="en-US" w:bidi="en-US"/>
        </w:rPr>
        <w:t>;</w:t>
      </w:r>
    </w:p>
    <w:p w14:paraId="208CBF8C" w14:textId="77777777" w:rsidR="00680FF1" w:rsidRDefault="00680FF1">
      <w:pPr>
        <w:contextualSpacing/>
        <w:jc w:val="both"/>
        <w:rPr>
          <w:szCs w:val="20"/>
          <w:lang w:val="en-US" w:eastAsia="en-US" w:bidi="en-US"/>
        </w:rPr>
      </w:pPr>
    </w:p>
    <w:p w14:paraId="529D2531" w14:textId="77777777" w:rsidR="00680FF1" w:rsidRDefault="003E1D1C">
      <w:pPr>
        <w:contextualSpacing/>
        <w:jc w:val="both"/>
        <w:rPr>
          <w:szCs w:val="20"/>
          <w:lang w:eastAsia="en-US" w:bidi="ar-SA"/>
        </w:rPr>
      </w:pPr>
      <w:r>
        <w:rPr>
          <w:szCs w:val="20"/>
          <w:lang w:val="en-US" w:eastAsia="en-US" w:bidi="en-US"/>
        </w:rPr>
        <w:t xml:space="preserve">- </w:t>
      </w:r>
      <w:r>
        <w:rPr>
          <w:szCs w:val="20"/>
          <w:shd w:val="clear" w:color="auto" w:fill="FFFFFF"/>
          <w:lang w:eastAsia="en-US" w:bidi="ar-SA"/>
        </w:rPr>
        <w:t xml:space="preserve">opinia Komendanta Wojewódzkiej Państwowej Straży Pożarnej w Łodzi o sentencji jak </w:t>
      </w:r>
      <w:r>
        <w:rPr>
          <w:szCs w:val="20"/>
          <w:shd w:val="clear" w:color="auto" w:fill="FFFFFF"/>
        </w:rPr>
        <w:br/>
      </w:r>
      <w:r>
        <w:rPr>
          <w:szCs w:val="20"/>
          <w:shd w:val="clear" w:color="auto" w:fill="FFFFFF"/>
          <w:lang w:eastAsia="en-US" w:bidi="ar-SA"/>
        </w:rPr>
        <w:t>w poprzedniej ww. opinii i braku zastrzeżeń</w:t>
      </w:r>
      <w:r>
        <w:rPr>
          <w:szCs w:val="20"/>
          <w:lang w:val="en-US" w:eastAsia="en-US" w:bidi="en-US"/>
        </w:rPr>
        <w:t>.</w:t>
      </w:r>
    </w:p>
    <w:p w14:paraId="71A89FA4" w14:textId="77777777" w:rsidR="00680FF1" w:rsidRDefault="00680FF1">
      <w:pPr>
        <w:contextualSpacing/>
        <w:jc w:val="both"/>
        <w:rPr>
          <w:szCs w:val="20"/>
          <w:lang w:eastAsia="en-US" w:bidi="ar-SA"/>
        </w:rPr>
      </w:pPr>
    </w:p>
    <w:p w14:paraId="6D01446C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</w:rPr>
        <w:t>Po ponownym zebraniu opinii, uzgodnień i uwag w</w:t>
      </w:r>
      <w:r>
        <w:rPr>
          <w:color w:val="000000"/>
          <w:szCs w:val="20"/>
          <w:shd w:val="clear" w:color="auto" w:fill="FFFFFF"/>
          <w:lang w:eastAsia="en-US" w:bidi="ar-SA"/>
        </w:rPr>
        <w:t>w. pisma zostały wysłane do Wnioskodawcy.</w:t>
      </w:r>
    </w:p>
    <w:p w14:paraId="64AAC829" w14:textId="77777777" w:rsidR="00680FF1" w:rsidRDefault="00680FF1">
      <w:pPr>
        <w:ind w:left="720"/>
        <w:contextualSpacing/>
        <w:jc w:val="both"/>
        <w:rPr>
          <w:szCs w:val="20"/>
          <w:lang w:eastAsia="en-US" w:bidi="ar-SA"/>
        </w:rPr>
      </w:pPr>
    </w:p>
    <w:p w14:paraId="06CDC083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W ustawowym terminie nie wpłynęły uzgodnienia i opinie, właściwe według specustawy dla terenu inwestycji:</w:t>
      </w:r>
    </w:p>
    <w:p w14:paraId="1E5F1F7C" w14:textId="77777777" w:rsidR="00680FF1" w:rsidRDefault="00680FF1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14:paraId="42478CDF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 xml:space="preserve">uzgodnienie Zarządu Dróg i Transportu, co do którego zgodnie z Art. 7 ust 15 nieprzedstawienie stanowiska w terminie 21 od dnia otrzymania powiadomienia uznaje się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>za uzgodnienie wniosku</w:t>
      </w:r>
    </w:p>
    <w:p w14:paraId="4DF42306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 </w:t>
      </w:r>
    </w:p>
    <w:p w14:paraId="29F0791E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oraz</w:t>
      </w:r>
    </w:p>
    <w:p w14:paraId="096348DF" w14:textId="77777777" w:rsidR="00680FF1" w:rsidRDefault="00680FF1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14:paraId="40EF45BD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>opinia Prezesa Urzędu Lotnictwa Cywilnego,</w:t>
      </w:r>
    </w:p>
    <w:p w14:paraId="36533C60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- </w:t>
      </w:r>
      <w:r>
        <w:rPr>
          <w:color w:val="000000"/>
          <w:szCs w:val="20"/>
          <w:shd w:val="clear" w:color="auto" w:fill="FFFFFF"/>
          <w:lang w:eastAsia="en-US" w:bidi="ar-SA"/>
        </w:rPr>
        <w:tab/>
        <w:t>opinia Urzędu Miasta Łodzi, Wydziału Ochrony Środowiska i Rolnictwa,</w:t>
      </w:r>
    </w:p>
    <w:p w14:paraId="32400B1D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>opinia Komendanta Wojewódzkiego Policji w Łodzi,</w:t>
      </w:r>
    </w:p>
    <w:p w14:paraId="5DF72203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>opinia Nadwiślańskiego Oddziału Straży Granicznej,</w:t>
      </w:r>
    </w:p>
    <w:p w14:paraId="6CE0BC0E" w14:textId="77777777" w:rsidR="00680FF1" w:rsidRDefault="003E1D1C">
      <w:pPr>
        <w:jc w:val="both"/>
        <w:rPr>
          <w:szCs w:val="20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 xml:space="preserve">opinia </w:t>
      </w:r>
      <w:r>
        <w:rPr>
          <w:szCs w:val="20"/>
          <w:lang w:eastAsia="en-US" w:bidi="ar-SA"/>
        </w:rPr>
        <w:t xml:space="preserve">Agencja Bezpieczeństwa Wewnętrznego / Dyrektor Delegatura w Katowicach, </w:t>
      </w:r>
    </w:p>
    <w:p w14:paraId="049B65AB" w14:textId="77777777" w:rsidR="00680FF1" w:rsidRDefault="00680FF1">
      <w:pPr>
        <w:ind w:firstLine="708"/>
        <w:jc w:val="both"/>
        <w:rPr>
          <w:szCs w:val="20"/>
          <w:lang w:eastAsia="en-US" w:bidi="ar-SA"/>
        </w:rPr>
      </w:pPr>
    </w:p>
    <w:p w14:paraId="5897F8E8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szCs w:val="20"/>
          <w:lang w:eastAsia="en-US" w:bidi="ar-SA"/>
        </w:rPr>
        <w:t>co do których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zgodnie z Art. 7 ust 13 nieprzekazanie opinii w terminie 21 od dnia otrzymania powiadomienia uznaje się za brak zastrzeżeń.</w:t>
      </w:r>
    </w:p>
    <w:p w14:paraId="5934C76D" w14:textId="77777777" w:rsidR="00680FF1" w:rsidRDefault="00680FF1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14:paraId="58D3970F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</w:rPr>
        <w:t>S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twierdzono kolejne błędy merytoryczne wniosku polegające miedzy innymi na podaniu przez wnioskodawcę błędnego numeru jednej z działek pod projektowanym przebiegiem przyłączy wody i kanalizacji oraz wskazaniu niewłaściwych działek i pominięciu niektórych działek w informacji dotyczącej wymogów art. 35 i art. 38 ustawy, co wynikało z konfrontacji tekstu wniosku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 xml:space="preserve">z załączonym rysunkiem sporządzonym na mapie. Wnioskodawca został poinformowany o błędach niezwłocznie w dniu 22.03.2021 r. i jak ustalono z Wnioskodawcą błąd numeru działki wynikał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 xml:space="preserve">z błędu pisma w sprawie warunków przyłączenia wydanych przez Zakład Wodociągów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 xml:space="preserve">i Kanalizacji. W dniu 8.04.2021 r. Wnioskodawca ponownie wniósł korektę wniosku w ww. zakresie korygując jednocześnie niektóre parametry charakterystyczne inwestycji – dane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 xml:space="preserve">o powierzchni, kubaturze i ilości miejsc postojowych zostały zaokrąglone lub podane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>w przedziałach liczbowych zależnych od ilości zrealizowanych mieszkań oraz rozszerzając zakres inwestycji towarzyszącej o budowę przyłącza energetycznego. Zgodnie z wymogami ustawy, wobec modyfikacji wniosku, korektę ponownie opublikowano na stronie BIP i ponowiono procedurę zbierania uzgodnień, opinii i uwag. W ustawowym terminie ponownie wpłynęły opinie:</w:t>
      </w:r>
    </w:p>
    <w:p w14:paraId="4856FAF5" w14:textId="77777777" w:rsidR="00680FF1" w:rsidRDefault="00680FF1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14:paraId="4BE6610B" w14:textId="77777777" w:rsidR="00680FF1" w:rsidRDefault="003E1D1C">
      <w:pPr>
        <w:jc w:val="both"/>
        <w:rPr>
          <w:color w:val="000000"/>
          <w:szCs w:val="20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- </w:t>
      </w:r>
      <w:r>
        <w:rPr>
          <w:color w:val="000000"/>
          <w:szCs w:val="20"/>
          <w:lang w:eastAsia="en-US" w:bidi="ar-SA"/>
        </w:rPr>
        <w:t>opinia Łódzkiego Ośrodka Geodezji o braku zastrzeżeń w zakresie ochrony gruntów rolnych oraz koordynacji usytuowania projektowanych sieci uzbrojenia terenu;</w:t>
      </w:r>
    </w:p>
    <w:p w14:paraId="6025CD3E" w14:textId="77777777" w:rsidR="00680FF1" w:rsidRDefault="00680FF1">
      <w:pPr>
        <w:jc w:val="both"/>
        <w:rPr>
          <w:color w:val="000000"/>
          <w:szCs w:val="20"/>
          <w:lang w:eastAsia="en-US" w:bidi="ar-SA"/>
        </w:rPr>
      </w:pPr>
    </w:p>
    <w:p w14:paraId="253FB318" w14:textId="77777777" w:rsidR="00680FF1" w:rsidRDefault="003E1D1C">
      <w:pPr>
        <w:contextualSpacing/>
        <w:jc w:val="both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- opinia Wojewódzkiego Sztabu Wojskowego w Łodzi o braku uwag i wniosków;</w:t>
      </w:r>
    </w:p>
    <w:p w14:paraId="17C664F5" w14:textId="77777777" w:rsidR="00680FF1" w:rsidRDefault="00680FF1">
      <w:pPr>
        <w:jc w:val="both"/>
        <w:rPr>
          <w:color w:val="000000"/>
          <w:szCs w:val="20"/>
          <w:lang w:eastAsia="en-US" w:bidi="ar-SA"/>
        </w:rPr>
      </w:pPr>
    </w:p>
    <w:p w14:paraId="311BB830" w14:textId="77777777" w:rsidR="00680FF1" w:rsidRDefault="003E1D1C">
      <w:pPr>
        <w:jc w:val="both"/>
        <w:rPr>
          <w:color w:val="000000"/>
          <w:szCs w:val="20"/>
          <w:u w:color="000000"/>
          <w:lang w:eastAsia="en-US" w:bidi="ar-SA"/>
        </w:rPr>
      </w:pPr>
      <w:r>
        <w:rPr>
          <w:color w:val="000000"/>
          <w:szCs w:val="20"/>
          <w:lang w:eastAsia="en-US" w:bidi="ar-SA"/>
        </w:rPr>
        <w:t xml:space="preserve">- </w:t>
      </w:r>
      <w:r>
        <w:rPr>
          <w:color w:val="000000"/>
          <w:szCs w:val="20"/>
          <w:u w:color="000000"/>
          <w:lang w:eastAsia="en-US" w:bidi="ar-SA"/>
        </w:rPr>
        <w:t>pismo Zarządu Województwa Łódzkiego (Biura Planowania Przestrzennego Województwa Łódzkiego w Łodzi) o braku możliwości przeprowadzenia oceny i zaopiniowania projektu,</w:t>
      </w:r>
      <w:r>
        <w:rPr>
          <w:color w:val="000000"/>
          <w:szCs w:val="20"/>
          <w:u w:color="000000"/>
          <w:lang w:eastAsia="en-US" w:bidi="ar-SA"/>
        </w:rPr>
        <w:br/>
        <w:t>z uwagi na fakt, iż Województwo Łódzkie nie posiada audytu krajobrazowego;</w:t>
      </w:r>
    </w:p>
    <w:p w14:paraId="0F75D139" w14:textId="77777777" w:rsidR="00680FF1" w:rsidRDefault="00680FF1">
      <w:pPr>
        <w:jc w:val="both"/>
        <w:rPr>
          <w:color w:val="000000"/>
          <w:szCs w:val="20"/>
          <w:lang w:eastAsia="en-US" w:bidi="ar-SA"/>
        </w:rPr>
      </w:pPr>
    </w:p>
    <w:p w14:paraId="35E82BA2" w14:textId="77777777" w:rsidR="00680FF1" w:rsidRDefault="003E1D1C">
      <w:pPr>
        <w:contextualSpacing/>
        <w:jc w:val="both"/>
        <w:rPr>
          <w:szCs w:val="20"/>
          <w:lang w:eastAsia="en-US" w:bidi="ar-SA"/>
        </w:rPr>
      </w:pPr>
      <w:r>
        <w:rPr>
          <w:szCs w:val="20"/>
          <w:lang w:val="en-US" w:eastAsia="en-US" w:bidi="en-US"/>
        </w:rPr>
        <w:t xml:space="preserve">- </w:t>
      </w:r>
      <w:r>
        <w:rPr>
          <w:szCs w:val="20"/>
          <w:shd w:val="clear" w:color="auto" w:fill="FFFFFF"/>
          <w:lang w:eastAsia="en-US" w:bidi="ar-SA"/>
        </w:rPr>
        <w:t xml:space="preserve">opinia Komendanta Wojewódzkiej Państwowej Straży Pożarnej w Łodzi o sentencji jak </w:t>
      </w:r>
      <w:r>
        <w:rPr>
          <w:szCs w:val="20"/>
          <w:shd w:val="clear" w:color="auto" w:fill="FFFFFF"/>
        </w:rPr>
        <w:br/>
      </w:r>
      <w:r>
        <w:rPr>
          <w:szCs w:val="20"/>
          <w:shd w:val="clear" w:color="auto" w:fill="FFFFFF"/>
          <w:lang w:eastAsia="en-US" w:bidi="ar-SA"/>
        </w:rPr>
        <w:t>w pierwotnej ww. opinii i braku zastrzeżeń</w:t>
      </w:r>
      <w:r>
        <w:rPr>
          <w:szCs w:val="20"/>
          <w:lang w:val="en-US" w:eastAsia="en-US" w:bidi="en-US"/>
        </w:rPr>
        <w:t>.</w:t>
      </w:r>
    </w:p>
    <w:p w14:paraId="26DEBAF9" w14:textId="77777777" w:rsidR="00680FF1" w:rsidRDefault="00680FF1">
      <w:pPr>
        <w:jc w:val="both"/>
        <w:rPr>
          <w:color w:val="000000"/>
          <w:szCs w:val="20"/>
          <w:lang w:eastAsia="en-US" w:bidi="ar-SA"/>
        </w:rPr>
      </w:pPr>
    </w:p>
    <w:p w14:paraId="49B7A31F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Ww. pisma zostały wysłane do Wnioskodawcy.</w:t>
      </w:r>
    </w:p>
    <w:p w14:paraId="24F9ACBD" w14:textId="77777777" w:rsidR="00680FF1" w:rsidRDefault="00680FF1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14:paraId="19648549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W ustawowym terminie nie wpłynęły uzgodnienia i opinie, właściwe według specustawy dla terenu inwestycji:</w:t>
      </w:r>
    </w:p>
    <w:p w14:paraId="405A04F5" w14:textId="77777777" w:rsidR="00680FF1" w:rsidRDefault="00680FF1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14:paraId="587CF0C3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 xml:space="preserve">uzgodnienie Zarządu Dróg i Transportu, co do którego zgodnie z Art. 7 ust 15 nieprzedstawienie stanowiska w terminie 21 od dnia otrzymania powiadomienia uznaje się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 xml:space="preserve">za uzgodnienie wniosku </w:t>
      </w:r>
    </w:p>
    <w:p w14:paraId="4C2D46CD" w14:textId="77777777" w:rsidR="00680FF1" w:rsidRDefault="003E1D1C">
      <w:pPr>
        <w:ind w:firstLine="708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oraz</w:t>
      </w:r>
    </w:p>
    <w:p w14:paraId="0001F7C6" w14:textId="77777777" w:rsidR="00680FF1" w:rsidRDefault="00680FF1">
      <w:pPr>
        <w:jc w:val="both"/>
        <w:rPr>
          <w:color w:val="000000"/>
          <w:szCs w:val="20"/>
          <w:lang w:eastAsia="en-US" w:bidi="ar-SA"/>
        </w:rPr>
      </w:pPr>
    </w:p>
    <w:p w14:paraId="668B1D7A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>opinia Prezesa Urzędu Lotnictwa Cywilnego,</w:t>
      </w:r>
    </w:p>
    <w:p w14:paraId="01F6B428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>opinia Komendanta Wojewódzkiego Policji w Łodzi,</w:t>
      </w:r>
    </w:p>
    <w:p w14:paraId="706A13E8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>opinia Nadwiślańskiego Oddziału Straży Granicznej,</w:t>
      </w:r>
    </w:p>
    <w:p w14:paraId="308AA006" w14:textId="77777777" w:rsidR="00680FF1" w:rsidRDefault="003E1D1C">
      <w:pPr>
        <w:jc w:val="both"/>
        <w:rPr>
          <w:szCs w:val="20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lastRenderedPageBreak/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 xml:space="preserve">opinia </w:t>
      </w:r>
      <w:r>
        <w:rPr>
          <w:szCs w:val="20"/>
          <w:lang w:eastAsia="en-US" w:bidi="ar-SA"/>
        </w:rPr>
        <w:t>Agencja Bezpieczeństwa Wewnętrznego / Dyrektor Delegatura w Katowicach,</w:t>
      </w:r>
    </w:p>
    <w:p w14:paraId="5129D095" w14:textId="77777777" w:rsidR="00680FF1" w:rsidRDefault="003E1D1C">
      <w:pPr>
        <w:jc w:val="both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-</w:t>
      </w:r>
      <w:r>
        <w:rPr>
          <w:szCs w:val="20"/>
          <w:lang w:eastAsia="en-US" w:bidi="ar-SA"/>
        </w:rPr>
        <w:tab/>
        <w:t>opinia Wydziału Ochrony Środowiska i Rolnictwa Urzędu Miasta Łodzi,</w:t>
      </w:r>
    </w:p>
    <w:p w14:paraId="4C33CC21" w14:textId="77777777" w:rsidR="00680FF1" w:rsidRDefault="003E1D1C">
      <w:pPr>
        <w:jc w:val="both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-</w:t>
      </w:r>
      <w:r>
        <w:rPr>
          <w:szCs w:val="20"/>
          <w:lang w:eastAsia="en-US" w:bidi="ar-SA"/>
        </w:rPr>
        <w:tab/>
        <w:t xml:space="preserve">opinia </w:t>
      </w:r>
      <w:r>
        <w:rPr>
          <w:color w:val="000000"/>
          <w:szCs w:val="20"/>
          <w:lang w:eastAsia="en-US" w:bidi="ar-SA"/>
        </w:rPr>
        <w:t xml:space="preserve">Miejskiej Komisji Urbanistyczno-Architektonicznej (po terminie ustawowym przekazano pozytywną opinię – Uchwała nr 12/V/2021 Miejskiej Komisji </w:t>
      </w:r>
      <w:proofErr w:type="spellStart"/>
      <w:r>
        <w:rPr>
          <w:color w:val="000000"/>
          <w:szCs w:val="20"/>
          <w:lang w:eastAsia="en-US" w:bidi="ar-SA"/>
        </w:rPr>
        <w:t>Urbanistyczno</w:t>
      </w:r>
      <w:proofErr w:type="spellEnd"/>
      <w:r>
        <w:rPr>
          <w:color w:val="000000"/>
          <w:szCs w:val="20"/>
          <w:lang w:eastAsia="en-US" w:bidi="ar-SA"/>
        </w:rPr>
        <w:t xml:space="preserve"> – Architektonicznej z dnia 26 kwietnia 2021 r.,</w:t>
      </w:r>
    </w:p>
    <w:p w14:paraId="7A2AEC52" w14:textId="77777777" w:rsidR="00680FF1" w:rsidRDefault="003E1D1C">
      <w:pPr>
        <w:jc w:val="both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-</w:t>
      </w:r>
      <w:r>
        <w:rPr>
          <w:szCs w:val="20"/>
          <w:lang w:eastAsia="en-US" w:bidi="ar-SA"/>
        </w:rPr>
        <w:tab/>
      </w:r>
      <w:proofErr w:type="spellStart"/>
      <w:r>
        <w:rPr>
          <w:color w:val="000000"/>
          <w:szCs w:val="20"/>
          <w:lang w:val="en-US" w:eastAsia="en-US" w:bidi="en-US"/>
        </w:rPr>
        <w:t>opinia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Łódzkiego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Państwowego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Wojewódzkiego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Inspektora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Sanitarnego</w:t>
      </w:r>
      <w:proofErr w:type="spellEnd"/>
      <w:r>
        <w:rPr>
          <w:color w:val="000000"/>
          <w:szCs w:val="20"/>
          <w:lang w:val="en-US" w:eastAsia="en-US" w:bidi="en-US"/>
        </w:rPr>
        <w:t xml:space="preserve"> pod </w:t>
      </w:r>
      <w:proofErr w:type="spellStart"/>
      <w:r>
        <w:rPr>
          <w:color w:val="000000"/>
          <w:szCs w:val="20"/>
          <w:lang w:val="en-US" w:eastAsia="en-US" w:bidi="en-US"/>
        </w:rPr>
        <w:t>względem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wymagań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higieniczno</w:t>
      </w:r>
      <w:proofErr w:type="spellEnd"/>
      <w:r>
        <w:rPr>
          <w:color w:val="000000"/>
          <w:szCs w:val="20"/>
          <w:lang w:val="en-US" w:eastAsia="en-US" w:bidi="en-US"/>
        </w:rPr>
        <w:t xml:space="preserve"> – </w:t>
      </w:r>
      <w:proofErr w:type="spellStart"/>
      <w:r>
        <w:rPr>
          <w:color w:val="000000"/>
          <w:szCs w:val="20"/>
          <w:lang w:val="en-US" w:eastAsia="en-US" w:bidi="en-US"/>
        </w:rPr>
        <w:t>zdrowotnych</w:t>
      </w:r>
      <w:proofErr w:type="spellEnd"/>
      <w:r>
        <w:rPr>
          <w:color w:val="000000"/>
          <w:szCs w:val="20"/>
          <w:lang w:val="en-US" w:eastAsia="en-US" w:bidi="en-US"/>
        </w:rPr>
        <w:t xml:space="preserve"> (po </w:t>
      </w:r>
      <w:proofErr w:type="spellStart"/>
      <w:r>
        <w:rPr>
          <w:color w:val="000000"/>
          <w:szCs w:val="20"/>
          <w:lang w:val="en-US" w:eastAsia="en-US" w:bidi="en-US"/>
        </w:rPr>
        <w:t>terminie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ustawowym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wpłynęła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pozytywna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opinia</w:t>
      </w:r>
      <w:proofErr w:type="spellEnd"/>
      <w:r>
        <w:rPr>
          <w:color w:val="000000"/>
          <w:szCs w:val="20"/>
          <w:lang w:val="en-US" w:eastAsia="en-US" w:bidi="en-US"/>
        </w:rPr>
        <w:t>),</w:t>
      </w:r>
    </w:p>
    <w:p w14:paraId="5BB8F9ED" w14:textId="77777777" w:rsidR="00680FF1" w:rsidRDefault="00680FF1">
      <w:pPr>
        <w:ind w:firstLine="708"/>
        <w:jc w:val="both"/>
        <w:rPr>
          <w:szCs w:val="20"/>
          <w:lang w:eastAsia="en-US" w:bidi="ar-SA"/>
        </w:rPr>
      </w:pPr>
    </w:p>
    <w:p w14:paraId="6258E7EA" w14:textId="77777777" w:rsidR="00680FF1" w:rsidRDefault="003E1D1C">
      <w:pPr>
        <w:ind w:firstLine="708"/>
        <w:jc w:val="both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co do których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zgodnie z Art. 7 ust 13 nieprzekazanie opinii w terminie 21 od dnia otrzymania powiadomienia uznaje się za brak zastrzeżeń.</w:t>
      </w:r>
      <w:r>
        <w:rPr>
          <w:szCs w:val="20"/>
          <w:lang w:eastAsia="en-US" w:bidi="ar-SA"/>
        </w:rPr>
        <w:t xml:space="preserve"> </w:t>
      </w:r>
    </w:p>
    <w:p w14:paraId="07C5EEA7" w14:textId="77777777" w:rsidR="00680FF1" w:rsidRDefault="00680FF1">
      <w:pPr>
        <w:jc w:val="both"/>
        <w:rPr>
          <w:color w:val="000000"/>
          <w:szCs w:val="20"/>
          <w:lang w:eastAsia="en-US" w:bidi="ar-SA"/>
        </w:rPr>
      </w:pPr>
    </w:p>
    <w:p w14:paraId="4F612CB2" w14:textId="77777777" w:rsidR="00680FF1" w:rsidRDefault="00680FF1">
      <w:pPr>
        <w:ind w:left="720"/>
        <w:jc w:val="both"/>
        <w:rPr>
          <w:color w:val="000000"/>
          <w:szCs w:val="20"/>
          <w:lang w:eastAsia="en-US" w:bidi="ar-SA"/>
        </w:rPr>
      </w:pPr>
    </w:p>
    <w:p w14:paraId="5DFC9310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Do projektu uchwały, zgodnie z Art. 7 ust. 17 specustawy, dołączone zostały uzyskane opinie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 xml:space="preserve">i uzgodnienia. Z ich treści wynika, że podmioty opiniujące lub uzgadniające nie wniosły sprzeciwu wobec planowanej inwestycji. </w:t>
      </w:r>
    </w:p>
    <w:p w14:paraId="3DA2A3F4" w14:textId="77777777" w:rsidR="00680FF1" w:rsidRDefault="00680FF1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14:paraId="2378AAFF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W trakcie trwania procedur nie wpłynęły żadne uwagi do wniosku.</w:t>
      </w:r>
    </w:p>
    <w:p w14:paraId="6744CCEE" w14:textId="77777777" w:rsidR="00680FF1" w:rsidRDefault="00680FF1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14:paraId="5576AD90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Na obszarze obejmującym teren wniosku obowiązuje miejscowy plan zagospodarowania przestrzennego dla części obszaru miasta Łodzi położonej w rejonie ulic: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Rokicińskiej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i Augustów oraz torów PKP - uchwała Nr </w:t>
      </w:r>
      <w:hyperlink r:id="rId14" w:tgtFrame="_blank" w:history="1">
        <w:r>
          <w:rPr>
            <w:szCs w:val="20"/>
            <w:u w:val="single"/>
            <w:lang w:eastAsia="en-US" w:bidi="ar-SA"/>
          </w:rPr>
          <w:t>XXII/478/07</w:t>
        </w:r>
      </w:hyperlink>
      <w:r>
        <w:rPr>
          <w:color w:val="000000"/>
          <w:szCs w:val="20"/>
          <w:shd w:val="clear" w:color="auto" w:fill="FFFFFF"/>
          <w:lang w:eastAsia="en-US" w:bidi="ar-SA"/>
        </w:rPr>
        <w:t xml:space="preserve"> Rady Miejskiej w Łodzi z dnia 5 grudnia 2007 r.,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 xml:space="preserve">w którym teren objęty wnioskiem przeznaczony jest na tereny parkingowo - usługowe (KPU). Wobec powyższego do projektu uchwały, zgodnie z Art. 7 ust. 17 specustawy, dołączone zostało opracowanie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ekofizjograficzne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oraz prognozę oddziaływania na środowisko sporządzone do ww. planu miejscowego. W zakresie przeznaczenia terenu wniosek jest rozbieżny z ustaleniami ww. planu miejscowego. Załączona do projektu uchwały Prognoza oddziaływania na środowisko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 xml:space="preserve">i Opracowanie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ekofizjograficzne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>, sporządzone na potrzeby miejscowego planu zagospodarowania przestrzennego, wskazuje za zasadne w przypadku lokalizacji nowej zabudowy mieszkaniowej - zachowanie stref ochronnych od ciągów komunikacyjnych o dużej uciążliwości akustycznej, których hałas znacząco przekracza dopuszczalne normy. Strefy wyznaczone w planie miejscowym w postaci linii zabudowy nie zostały uwzględnione we wniosku inwestora – zabudowę zlokalizowano bliżej.</w:t>
      </w:r>
    </w:p>
    <w:p w14:paraId="44ED44C1" w14:textId="77777777" w:rsidR="00680FF1" w:rsidRDefault="00680FF1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14:paraId="5D7378FA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Wnioskodawca złożył oświadczenie opisane w Art. 7 ust. 8 pkt 2) ww. specustawy , że nie zachodzi kolizja lokalizacji inwestycji mieszkaniowej z inwestycjami, o których mowa w art. 4 pkt 1-12 specustawy i które mają ustawowe pierwszeństwo przed inwestycjami mieszkaniowymi.</w:t>
      </w:r>
    </w:p>
    <w:p w14:paraId="31F4F8FF" w14:textId="77777777" w:rsidR="00680FF1" w:rsidRDefault="00680FF1">
      <w:pPr>
        <w:jc w:val="both"/>
        <w:rPr>
          <w:color w:val="000000"/>
          <w:szCs w:val="20"/>
          <w:lang w:val="en-US" w:eastAsia="en-US" w:bidi="en-US"/>
        </w:rPr>
      </w:pPr>
    </w:p>
    <w:p w14:paraId="1E0110E0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Wnioskodawca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we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wniosku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wykazał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spełnienie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wymogu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Art. 5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3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specustawy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zakresie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braku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sprzeczności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inwestycji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studium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uwarunkowań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kierunków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zagospodarowania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przestrzennego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gminy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wyłączeniem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terenów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których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mowa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art. 5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. 4 (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specustawy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),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oraz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braku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sprzeczności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inwestycji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uchwałą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utworzeniu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parku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kulturowego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następująco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: </w:t>
      </w:r>
    </w:p>
    <w:p w14:paraId="29F12ABB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Teren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inwestycji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jest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objęty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uchwałą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utworzeniu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parku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kulturowego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obowiązującym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Studium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uwarunkowań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kierunkow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zagospodarowania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przestrzennego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miasta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które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zostało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przyjęte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Uchwałą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Nr </w:t>
      </w:r>
      <w:r>
        <w:rPr>
          <w:color w:val="000000"/>
          <w:szCs w:val="20"/>
          <w:shd w:val="clear" w:color="auto" w:fill="FFFFFF"/>
        </w:rPr>
        <w:t>LXIX/1753/18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Rady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Miejskiej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>28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marca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201</w:t>
      </w:r>
      <w:r>
        <w:rPr>
          <w:color w:val="000000"/>
          <w:szCs w:val="20"/>
          <w:shd w:val="clear" w:color="auto" w:fill="FFFFFF"/>
        </w:rPr>
        <w:t>8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r. </w:t>
      </w:r>
      <w:r>
        <w:rPr>
          <w:color w:val="000000"/>
          <w:szCs w:val="20"/>
          <w:shd w:val="clear" w:color="auto" w:fill="FFFFFF"/>
        </w:rPr>
        <w:br/>
        <w:t xml:space="preserve">z późniejszymi zmianami,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przedmiotowe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działki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nr 199/27, 199/28, 78/11, 78/13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zakwalifikowano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strefy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ogólno-miejskiej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I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jednostki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funkcjonalno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–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przestrzennej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M1: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Tereny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wielkich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zespołów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mieszkaniowych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Planowana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koncepcja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spełnia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zapisy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Studium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dotyczące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:</w:t>
      </w:r>
    </w:p>
    <w:p w14:paraId="24011B1B" w14:textId="77777777" w:rsidR="00680FF1" w:rsidRDefault="003E1D1C">
      <w:pPr>
        <w:numPr>
          <w:ilvl w:val="0"/>
          <w:numId w:val="3"/>
        </w:numPr>
        <w:jc w:val="both"/>
        <w:rPr>
          <w:color w:val="000000"/>
          <w:szCs w:val="20"/>
          <w:lang w:eastAsia="en-US" w:bidi="ar-SA"/>
        </w:rPr>
      </w:pP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struktury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przestrzennej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–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jako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m. in.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uzupełnienie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istniejących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struktur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przestrzennych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,</w:t>
      </w:r>
    </w:p>
    <w:p w14:paraId="5979A61C" w14:textId="77777777" w:rsidR="00680FF1" w:rsidRDefault="003E1D1C">
      <w:pPr>
        <w:numPr>
          <w:ilvl w:val="0"/>
          <w:numId w:val="3"/>
        </w:num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kształtowania zieleni przez zapewnienia dostępu do parku w odległości do 1000 m,</w:t>
      </w:r>
    </w:p>
    <w:p w14:paraId="2AE66F11" w14:textId="77777777" w:rsidR="00680FF1" w:rsidRDefault="003E1D1C">
      <w:pPr>
        <w:numPr>
          <w:ilvl w:val="0"/>
          <w:numId w:val="3"/>
        </w:num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lastRenderedPageBreak/>
        <w:t>wskaźników zagospodarowania i użytkowania terenów - z powierzchnią biologicznie czynną min. 25 %,</w:t>
      </w:r>
    </w:p>
    <w:p w14:paraId="653FB26B" w14:textId="77777777" w:rsidR="00680FF1" w:rsidRDefault="003E1D1C">
      <w:pPr>
        <w:numPr>
          <w:ilvl w:val="0"/>
          <w:numId w:val="3"/>
        </w:num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wysokości nowej zabudowy – z maksymalną wysokością 21 m i przewyższeniami nie wyżej niż 25 m,</w:t>
      </w:r>
    </w:p>
    <w:p w14:paraId="57ACAB81" w14:textId="77777777" w:rsidR="00680FF1" w:rsidRDefault="003E1D1C">
      <w:pPr>
        <w:numPr>
          <w:ilvl w:val="0"/>
          <w:numId w:val="3"/>
        </w:num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komunikacji – przez zaplanowanie nowych ciągów pieszo – jezdnych oraz pieszych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>na terenie opracowania,</w:t>
      </w:r>
    </w:p>
    <w:p w14:paraId="163C5EA4" w14:textId="77777777" w:rsidR="00680FF1" w:rsidRDefault="003E1D1C">
      <w:pPr>
        <w:numPr>
          <w:ilvl w:val="0"/>
          <w:numId w:val="3"/>
        </w:num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polityki parkingowej – przez zapewnienie 1,5 miejsca parkingowego na mieszkanie,</w:t>
      </w:r>
    </w:p>
    <w:p w14:paraId="250766D6" w14:textId="77777777" w:rsidR="00680FF1" w:rsidRDefault="003E1D1C">
      <w:pPr>
        <w:numPr>
          <w:ilvl w:val="0"/>
          <w:numId w:val="3"/>
        </w:num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działań operacyjnych – przez zapewnienie dostępu do usług podstawowych, zmniejszenie udziału niezagospodarowanych przestrzeni międzyblokowych z wyznaczeniem terenów zieleni urządzonej i zapewnieniem dostępu do terenów zieleni urządzonej.</w:t>
      </w:r>
    </w:p>
    <w:p w14:paraId="2800EE7E" w14:textId="77777777" w:rsidR="00680FF1" w:rsidRDefault="00680FF1">
      <w:pPr>
        <w:jc w:val="both"/>
        <w:rPr>
          <w:color w:val="000000"/>
          <w:szCs w:val="20"/>
          <w:lang w:val="en-US" w:eastAsia="en-US" w:bidi="en-US"/>
        </w:rPr>
      </w:pPr>
    </w:p>
    <w:p w14:paraId="46CA2DF1" w14:textId="77777777"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proofErr w:type="spellStart"/>
      <w:r>
        <w:rPr>
          <w:color w:val="000000"/>
          <w:szCs w:val="20"/>
          <w:lang w:val="en-US" w:eastAsia="en-US" w:bidi="en-US"/>
        </w:rPr>
        <w:t>Wniosek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inwestora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odpowiada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standardom</w:t>
      </w:r>
      <w:proofErr w:type="spellEnd"/>
      <w:r>
        <w:rPr>
          <w:color w:val="000000"/>
          <w:szCs w:val="20"/>
          <w:lang w:val="en-US" w:eastAsia="en-US" w:bidi="en-US"/>
        </w:rPr>
        <w:t xml:space="preserve">, o </w:t>
      </w:r>
      <w:proofErr w:type="spellStart"/>
      <w:r>
        <w:rPr>
          <w:color w:val="000000"/>
          <w:szCs w:val="20"/>
          <w:lang w:val="en-US" w:eastAsia="en-US" w:bidi="en-US"/>
        </w:rPr>
        <w:t>których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mowa</w:t>
      </w:r>
      <w:proofErr w:type="spellEnd"/>
      <w:r>
        <w:rPr>
          <w:color w:val="000000"/>
          <w:szCs w:val="20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lang w:val="en-US" w:eastAsia="en-US" w:bidi="en-US"/>
        </w:rPr>
        <w:t>rozdziale</w:t>
      </w:r>
      <w:proofErr w:type="spellEnd"/>
      <w:r>
        <w:rPr>
          <w:color w:val="000000"/>
          <w:szCs w:val="20"/>
          <w:lang w:val="en-US" w:eastAsia="en-US" w:bidi="en-US"/>
        </w:rPr>
        <w:t xml:space="preserve"> 3 </w:t>
      </w:r>
      <w:proofErr w:type="spellStart"/>
      <w:r>
        <w:rPr>
          <w:color w:val="000000"/>
          <w:szCs w:val="20"/>
          <w:lang w:val="en-US" w:eastAsia="en-US" w:bidi="en-US"/>
        </w:rPr>
        <w:t>specustawy</w:t>
      </w:r>
      <w:proofErr w:type="spellEnd"/>
      <w:r>
        <w:rPr>
          <w:color w:val="000000"/>
          <w:szCs w:val="20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</w:rPr>
        <w:t>tzn</w:t>
      </w:r>
      <w:proofErr w:type="spellEnd"/>
      <w:r>
        <w:rPr>
          <w:color w:val="000000"/>
          <w:szCs w:val="20"/>
        </w:rPr>
        <w:t xml:space="preserve"> jest zgodny z</w:t>
      </w:r>
      <w:r>
        <w:rPr>
          <w:color w:val="000000"/>
          <w:szCs w:val="20"/>
          <w:lang w:val="en-US" w:eastAsia="en-US" w:bidi="en-US"/>
        </w:rPr>
        <w:t xml:space="preserve">: </w:t>
      </w:r>
    </w:p>
    <w:p w14:paraId="55514C0B" w14:textId="77777777" w:rsidR="00680FF1" w:rsidRDefault="003E1D1C">
      <w:pPr>
        <w:spacing w:after="29"/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 uchwałą Nr LXXVI/2076/18 Rady Miejskiej w Łodzi z dnia 10 października 2018 r. w sprawie lokalnych standardów urbanistycznych dla Miasta Łodzi;</w:t>
      </w:r>
    </w:p>
    <w:p w14:paraId="2ADF2581" w14:textId="77777777" w:rsidR="00680FF1" w:rsidRDefault="003E1D1C">
      <w:pPr>
        <w:spacing w:after="29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- uchwałą Nr III/59/18 Rady Miejskiej w Łodzi z dnia 27 grudnia 2018 r. zmieniającą uchwałę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>w sprawie lokalnych standardów urbanistycznych dla Miasta Łodzi,</w:t>
      </w:r>
    </w:p>
    <w:p w14:paraId="4DAE81BB" w14:textId="77777777" w:rsidR="00680FF1" w:rsidRDefault="00680FF1">
      <w:pPr>
        <w:spacing w:after="29"/>
        <w:jc w:val="both"/>
        <w:rPr>
          <w:color w:val="000000"/>
          <w:szCs w:val="20"/>
          <w:lang w:val="en-US" w:eastAsia="en-US" w:bidi="en-US"/>
        </w:rPr>
      </w:pPr>
    </w:p>
    <w:p w14:paraId="3AB3C1CB" w14:textId="77777777"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>spełniając warunki ww. aktów prawnych w następujący sposób:</w:t>
      </w:r>
    </w:p>
    <w:p w14:paraId="1D1E60F0" w14:textId="77777777" w:rsidR="00680FF1" w:rsidRDefault="00680FF1">
      <w:pPr>
        <w:jc w:val="both"/>
        <w:rPr>
          <w:color w:val="000000"/>
          <w:szCs w:val="20"/>
          <w:lang w:val="en-US" w:eastAsia="en-US" w:bidi="en-US"/>
        </w:rPr>
      </w:pPr>
    </w:p>
    <w:p w14:paraId="3179A903" w14:textId="77777777"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>art. 17</w:t>
      </w:r>
      <w:r>
        <w:rPr>
          <w:color w:val="000000"/>
          <w:szCs w:val="20"/>
          <w:shd w:val="clear" w:color="auto" w:fill="FFFFFF"/>
        </w:rPr>
        <w:t xml:space="preserve"> ust. 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1 </w:t>
      </w:r>
      <w:r>
        <w:rPr>
          <w:color w:val="000000"/>
          <w:szCs w:val="20"/>
          <w:shd w:val="clear" w:color="auto" w:fill="FFFFFF"/>
        </w:rPr>
        <w:t>specustawy</w:t>
      </w:r>
    </w:p>
    <w:p w14:paraId="2355990E" w14:textId="77777777"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>1) Inwestycja ma bezpośrednio dostęp do drogi publicznej – ul. Augustów poprzez istniejące zjazdy;</w:t>
      </w:r>
    </w:p>
    <w:p w14:paraId="25DD7412" w14:textId="77777777" w:rsidR="00680FF1" w:rsidRDefault="003E1D1C">
      <w:pPr>
        <w:spacing w:after="41"/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2) Inwestycja posiada zapewnienie dostępu do sieci wodociągowej i kanalizacyjnej ścieków sanitarnych i deszczowych – pismo Zakładu Wodociągów i Kanalizacji Sp. z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o.o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>, znak: WTT.424.989.2020.2019/W/MP z dnia 23.04.2020 r.;</w:t>
      </w:r>
    </w:p>
    <w:p w14:paraId="3BBAA30B" w14:textId="77777777" w:rsidR="00680FF1" w:rsidRDefault="003E1D1C">
      <w:pPr>
        <w:spacing w:after="41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3) Inwestycja posiada zapewnienie dostępu do sieci elektroenergetycznej – pismo PGE Dystrybucja S.A. w Łodzi 20-D7/WZD/00254/SL z dnia 01.04.2020 r.;</w:t>
      </w:r>
    </w:p>
    <w:p w14:paraId="020DA1EF" w14:textId="77777777" w:rsidR="00680FF1" w:rsidRDefault="003E1D1C">
      <w:pPr>
        <w:spacing w:after="41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4)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Inwestycja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posiada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zapewnienie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dostępu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sieci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ciepła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systemowego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– pismo VEOLIA ENERGIA ŁÓDŹ S. A. Nr 406/20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03.04.2020 r.</w:t>
      </w:r>
    </w:p>
    <w:p w14:paraId="600A057F" w14:textId="77777777" w:rsidR="00680FF1" w:rsidRDefault="00680FF1">
      <w:pPr>
        <w:jc w:val="both"/>
        <w:rPr>
          <w:color w:val="000000"/>
          <w:szCs w:val="20"/>
          <w:lang w:val="en-US" w:eastAsia="en-US" w:bidi="en-US"/>
        </w:rPr>
      </w:pPr>
    </w:p>
    <w:p w14:paraId="7B81B167" w14:textId="77777777"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>art. 17</w:t>
      </w:r>
      <w:r>
        <w:rPr>
          <w:color w:val="000000"/>
          <w:szCs w:val="20"/>
          <w:shd w:val="clear" w:color="auto" w:fill="FFFFFF"/>
        </w:rPr>
        <w:t xml:space="preserve"> ust. 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2 </w:t>
      </w:r>
      <w:r>
        <w:rPr>
          <w:color w:val="000000"/>
          <w:szCs w:val="20"/>
          <w:shd w:val="clear" w:color="auto" w:fill="FFFFFF"/>
        </w:rPr>
        <w:t>specustawy</w:t>
      </w:r>
    </w:p>
    <w:p w14:paraId="397FAC36" w14:textId="77777777"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>Odległość inwestycji mieszkaniowej od:</w:t>
      </w:r>
    </w:p>
    <w:p w14:paraId="71FE6DC1" w14:textId="77777777"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 </w:t>
      </w:r>
    </w:p>
    <w:p w14:paraId="48C572A9" w14:textId="77777777"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>1) przystanku komunikacji zbiorowej, autobusowy - przystanek graniczy z terenem planowanej inwestycji</w:t>
      </w:r>
    </w:p>
    <w:p w14:paraId="59CC8673" w14:textId="77777777" w:rsidR="00680FF1" w:rsidRDefault="00680FF1">
      <w:pPr>
        <w:jc w:val="both"/>
        <w:rPr>
          <w:color w:val="000000"/>
          <w:szCs w:val="20"/>
          <w:lang w:val="en-US" w:eastAsia="en-US" w:bidi="en-US"/>
        </w:rPr>
      </w:pPr>
    </w:p>
    <w:p w14:paraId="164EC771" w14:textId="77777777"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2) najbliższej szkoły podstawowej nr 33 przy ul. Lermontowa 7 wynosi 749 m; </w:t>
      </w:r>
    </w:p>
    <w:p w14:paraId="6745EF79" w14:textId="77777777" w:rsidR="00680FF1" w:rsidRDefault="00680FF1">
      <w:pPr>
        <w:jc w:val="both"/>
        <w:rPr>
          <w:color w:val="000000"/>
          <w:szCs w:val="20"/>
          <w:lang w:val="en-US" w:eastAsia="en-US" w:bidi="en-US"/>
        </w:rPr>
      </w:pPr>
    </w:p>
    <w:p w14:paraId="0100E25B" w14:textId="77777777"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>art. 17</w:t>
      </w:r>
      <w:r>
        <w:rPr>
          <w:color w:val="000000"/>
          <w:szCs w:val="20"/>
          <w:shd w:val="clear" w:color="auto" w:fill="FFFFFF"/>
        </w:rPr>
        <w:t xml:space="preserve"> ust. 3 specustawy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– spełnienie zapisów Standardów urbanistycznych Miasta Łodzi:</w:t>
      </w:r>
    </w:p>
    <w:p w14:paraId="19F87808" w14:textId="77777777"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>Spełnienie wymogu określonego w ustawie art.17ust.2, pkt 2) potwierdził Prezydent Miasta Łodzi, zaświadczeniem znak: DEP-Ed-II.0124.5.2020 z dnia 11.05.2020 roku;</w:t>
      </w:r>
    </w:p>
    <w:p w14:paraId="6C217C82" w14:textId="77777777" w:rsidR="00680FF1" w:rsidRDefault="00680FF1">
      <w:pPr>
        <w:ind w:left="720"/>
        <w:jc w:val="both"/>
        <w:rPr>
          <w:color w:val="000000"/>
          <w:szCs w:val="20"/>
          <w:lang w:val="en-US" w:eastAsia="en-US" w:bidi="en-US"/>
        </w:rPr>
      </w:pPr>
    </w:p>
    <w:p w14:paraId="5BB27602" w14:textId="77777777"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>art. 17</w:t>
      </w:r>
      <w:r>
        <w:rPr>
          <w:color w:val="000000"/>
          <w:szCs w:val="20"/>
          <w:shd w:val="clear" w:color="auto" w:fill="FFFFFF"/>
        </w:rPr>
        <w:t xml:space="preserve"> ust. 4 specustawy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</w:t>
      </w:r>
    </w:p>
    <w:p w14:paraId="686606D0" w14:textId="77777777"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Najbliższy teren rekreacji i wypoczynku znajduje się w rejonie ul.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Wujaka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>, w odległości ok. 252 m;</w:t>
      </w:r>
    </w:p>
    <w:p w14:paraId="2D203C78" w14:textId="77777777" w:rsidR="00680FF1" w:rsidRDefault="00680FF1">
      <w:pPr>
        <w:ind w:left="720"/>
        <w:jc w:val="both"/>
        <w:rPr>
          <w:color w:val="000000"/>
          <w:szCs w:val="20"/>
          <w:lang w:val="en-US" w:eastAsia="en-US" w:bidi="en-US"/>
        </w:rPr>
      </w:pPr>
    </w:p>
    <w:p w14:paraId="48BC9871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art. 17</w:t>
      </w:r>
      <w:r>
        <w:rPr>
          <w:color w:val="000000"/>
          <w:szCs w:val="20"/>
          <w:shd w:val="clear" w:color="auto" w:fill="FFFFFF"/>
        </w:rPr>
        <w:t xml:space="preserve"> ust 6 specustawy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– spełnienie zapisów Standardów urbanistycznych Miasta Łodzi – wysokość zabudowy: </w:t>
      </w:r>
    </w:p>
    <w:p w14:paraId="06310085" w14:textId="77777777"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lastRenderedPageBreak/>
        <w:t>W odległości nie większej niż 250 m od budynków objętych inwestycją mieszkaniowa zlokalizowany jest budynek mieszkalny 12 – kondygnacyjny (blok nr 365 przy ul. Gorkiego 67), którego wysokość przekracza liczbę 7 kondygnacji i wówczas ta wartość (12 kondygnacji) wyznacza maksymalną wysokość budynków objętych inwestycją mieszkaniową. Projektowane budynki 1 i 2 posiadają 8 kondygnacji nadziemnych.</w:t>
      </w:r>
    </w:p>
    <w:p w14:paraId="20ED9D26" w14:textId="77777777" w:rsidR="00680FF1" w:rsidRDefault="00680FF1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14:paraId="56B2826F" w14:textId="77777777" w:rsidR="00680FF1" w:rsidRDefault="00680FF1">
      <w:pPr>
        <w:ind w:left="720"/>
        <w:jc w:val="both"/>
        <w:rPr>
          <w:color w:val="000000"/>
          <w:szCs w:val="20"/>
          <w:lang w:eastAsia="en-US" w:bidi="ar-SA"/>
        </w:rPr>
      </w:pPr>
    </w:p>
    <w:p w14:paraId="1942CF0B" w14:textId="77777777"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proofErr w:type="spellStart"/>
      <w:r>
        <w:rPr>
          <w:color w:val="000000"/>
          <w:szCs w:val="20"/>
          <w:lang w:val="en-US" w:eastAsia="en-US" w:bidi="en-US"/>
        </w:rPr>
        <w:t>Przy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podejmowaniu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niniejszej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uchwały</w:t>
      </w:r>
      <w:proofErr w:type="spellEnd"/>
      <w:r>
        <w:rPr>
          <w:color w:val="000000"/>
          <w:szCs w:val="20"/>
          <w:lang w:val="en-US" w:eastAsia="en-US" w:bidi="en-US"/>
        </w:rPr>
        <w:t xml:space="preserve"> Rada </w:t>
      </w:r>
      <w:proofErr w:type="spellStart"/>
      <w:r>
        <w:rPr>
          <w:color w:val="000000"/>
          <w:szCs w:val="20"/>
          <w:lang w:val="en-US" w:eastAsia="en-US" w:bidi="en-US"/>
        </w:rPr>
        <w:t>Miejska</w:t>
      </w:r>
      <w:proofErr w:type="spellEnd"/>
      <w:r>
        <w:rPr>
          <w:color w:val="000000"/>
          <w:szCs w:val="20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lang w:val="en-US" w:eastAsia="en-US" w:bidi="en-US"/>
        </w:rPr>
        <w:t>Łodzi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brała</w:t>
      </w:r>
      <w:proofErr w:type="spellEnd"/>
      <w:r>
        <w:rPr>
          <w:color w:val="000000"/>
          <w:szCs w:val="20"/>
          <w:lang w:val="en-US" w:eastAsia="en-US" w:bidi="en-US"/>
        </w:rPr>
        <w:t xml:space="preserve"> pod </w:t>
      </w:r>
      <w:proofErr w:type="spellStart"/>
      <w:r>
        <w:rPr>
          <w:color w:val="000000"/>
          <w:szCs w:val="20"/>
          <w:lang w:val="en-US" w:eastAsia="en-US" w:bidi="en-US"/>
        </w:rPr>
        <w:t>uwagę</w:t>
      </w:r>
      <w:proofErr w:type="spellEnd"/>
      <w:r>
        <w:rPr>
          <w:color w:val="000000"/>
          <w:szCs w:val="20"/>
          <w:lang w:val="en-US" w:eastAsia="en-US" w:bidi="en-US"/>
        </w:rPr>
        <w:t xml:space="preserve"> stan </w:t>
      </w:r>
      <w:proofErr w:type="spellStart"/>
      <w:r>
        <w:rPr>
          <w:color w:val="000000"/>
          <w:szCs w:val="20"/>
          <w:lang w:val="en-US" w:eastAsia="en-US" w:bidi="en-US"/>
        </w:rPr>
        <w:t>zaspokojenia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potrzeb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mieszkaniowych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terenie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gminy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oraz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potrzeby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możliwości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rozwoju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gminy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wynikające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r>
        <w:rPr>
          <w:color w:val="000000"/>
          <w:szCs w:val="20"/>
        </w:rPr>
        <w:br/>
      </w:r>
      <w:r>
        <w:rPr>
          <w:color w:val="000000"/>
          <w:szCs w:val="20"/>
          <w:lang w:val="en-US" w:eastAsia="en-US" w:bidi="en-US"/>
        </w:rPr>
        <w:t xml:space="preserve">z </w:t>
      </w:r>
      <w:proofErr w:type="spellStart"/>
      <w:r>
        <w:rPr>
          <w:color w:val="000000"/>
          <w:szCs w:val="20"/>
          <w:lang w:val="en-US" w:eastAsia="en-US" w:bidi="en-US"/>
        </w:rPr>
        <w:t>ustaleń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studium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uwarunkowań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kierunków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zagospodarowania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przestrzennego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gminy</w:t>
      </w:r>
      <w:proofErr w:type="spellEnd"/>
      <w:r>
        <w:rPr>
          <w:color w:val="000000"/>
          <w:szCs w:val="20"/>
          <w:lang w:val="en-US" w:eastAsia="en-US" w:bidi="en-US"/>
        </w:rPr>
        <w:t>.</w:t>
      </w:r>
    </w:p>
    <w:p w14:paraId="330D8FFF" w14:textId="77777777" w:rsidR="00680FF1" w:rsidRDefault="00680FF1">
      <w:pPr>
        <w:jc w:val="both"/>
        <w:rPr>
          <w:color w:val="000000"/>
          <w:szCs w:val="20"/>
          <w:lang w:val="en-US" w:eastAsia="en-US" w:bidi="en-US"/>
        </w:rPr>
      </w:pPr>
    </w:p>
    <w:p w14:paraId="2A59E98D" w14:textId="77777777" w:rsidR="00680FF1" w:rsidRDefault="00680FF1">
      <w:pPr>
        <w:jc w:val="both"/>
        <w:rPr>
          <w:color w:val="000000"/>
          <w:szCs w:val="20"/>
          <w:lang w:eastAsia="en-US" w:bidi="ar-SA"/>
        </w:rPr>
      </w:pPr>
    </w:p>
    <w:p w14:paraId="56619DBD" w14:textId="77777777" w:rsidR="00680FF1" w:rsidRDefault="003E1D1C">
      <w:pPr>
        <w:jc w:val="both"/>
        <w:rPr>
          <w:color w:val="000000"/>
          <w:szCs w:val="20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Biorąc pod uwagę otrzymane opinie oraz brak przedstawienia w ustawowym terminie odpowiedzi niektórych organów i instytucji opiniujących i uzgadniających wniosek, rozumiane odpowiednio jako brak zastrzeżeń do wniosku lub jego uzgodnienie oraz brak uwag do wniosku publikowanego na stronie podmiotowej Biuletynu Informacji Publicznej Urzędu Miasta Łodzi z podaniem informacji w prasie i na tablicy ogłoszeń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-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uznaje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się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za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zasadne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podjęcie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uchwały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ustaleniu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lokalizacji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inwestycji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mieszkaniowej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zgodnie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parametrami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warunkami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określonymi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wnioskiem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</w:p>
    <w:p w14:paraId="79ED3B7D" w14:textId="77777777" w:rsidR="00680FF1" w:rsidRDefault="00680FF1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 w:bidi="ar-SA"/>
        </w:rPr>
      </w:pPr>
    </w:p>
    <w:sectPr w:rsidR="00680FF1" w:rsidSect="00680FF1">
      <w:footerReference w:type="default" r:id="rId15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381F3" w14:textId="77777777" w:rsidR="00C14D27" w:rsidRDefault="00C14D27" w:rsidP="00680FF1">
      <w:r>
        <w:separator/>
      </w:r>
    </w:p>
  </w:endnote>
  <w:endnote w:type="continuationSeparator" w:id="0">
    <w:p w14:paraId="6173169F" w14:textId="77777777" w:rsidR="00C14D27" w:rsidRDefault="00C14D27" w:rsidP="0068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55"/>
      <w:gridCol w:w="3027"/>
    </w:tblGrid>
    <w:tr w:rsidR="00680FF1" w14:paraId="526B4723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2F326AB8" w14:textId="77777777" w:rsidR="00680FF1" w:rsidRDefault="003E1D1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3C34D8BB" w14:textId="77777777" w:rsidR="00680FF1" w:rsidRDefault="003E1D1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680FF1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680FF1">
            <w:rPr>
              <w:sz w:val="18"/>
            </w:rPr>
            <w:fldChar w:fldCharType="separate"/>
          </w:r>
          <w:r w:rsidR="003F41D6">
            <w:rPr>
              <w:noProof/>
              <w:sz w:val="18"/>
            </w:rPr>
            <w:t>2</w:t>
          </w:r>
          <w:r w:rsidR="00680FF1">
            <w:rPr>
              <w:sz w:val="18"/>
            </w:rPr>
            <w:fldChar w:fldCharType="end"/>
          </w:r>
        </w:p>
      </w:tc>
    </w:tr>
  </w:tbl>
  <w:p w14:paraId="7894F54F" w14:textId="77777777" w:rsidR="00680FF1" w:rsidRDefault="00680FF1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55"/>
      <w:gridCol w:w="3027"/>
    </w:tblGrid>
    <w:tr w:rsidR="00680FF1" w14:paraId="135E03F9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12DD1588" w14:textId="77777777" w:rsidR="00680FF1" w:rsidRDefault="003E1D1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468FBD4D" w14:textId="77777777" w:rsidR="00680FF1" w:rsidRDefault="003E1D1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680FF1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680FF1">
            <w:rPr>
              <w:sz w:val="18"/>
            </w:rPr>
            <w:fldChar w:fldCharType="separate"/>
          </w:r>
          <w:r w:rsidR="003F41D6">
            <w:rPr>
              <w:noProof/>
              <w:sz w:val="18"/>
            </w:rPr>
            <w:t>2</w:t>
          </w:r>
          <w:r w:rsidR="00680FF1">
            <w:rPr>
              <w:sz w:val="18"/>
            </w:rPr>
            <w:fldChar w:fldCharType="end"/>
          </w:r>
        </w:p>
      </w:tc>
    </w:tr>
  </w:tbl>
  <w:p w14:paraId="18CB287F" w14:textId="77777777" w:rsidR="00680FF1" w:rsidRDefault="00680FF1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55"/>
      <w:gridCol w:w="3027"/>
    </w:tblGrid>
    <w:tr w:rsidR="00680FF1" w14:paraId="0313BAB0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7B4903BC" w14:textId="77777777" w:rsidR="00680FF1" w:rsidRDefault="003E1D1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3B212EF8" w14:textId="77777777" w:rsidR="00680FF1" w:rsidRDefault="003E1D1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680FF1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680FF1">
            <w:rPr>
              <w:sz w:val="18"/>
            </w:rPr>
            <w:fldChar w:fldCharType="separate"/>
          </w:r>
          <w:r w:rsidR="003F41D6">
            <w:rPr>
              <w:noProof/>
              <w:sz w:val="18"/>
            </w:rPr>
            <w:t>2</w:t>
          </w:r>
          <w:r w:rsidR="00680FF1">
            <w:rPr>
              <w:sz w:val="18"/>
            </w:rPr>
            <w:fldChar w:fldCharType="end"/>
          </w:r>
        </w:p>
      </w:tc>
    </w:tr>
  </w:tbl>
  <w:p w14:paraId="26ED9634" w14:textId="77777777" w:rsidR="00680FF1" w:rsidRDefault="00680FF1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10"/>
      <w:gridCol w:w="3205"/>
    </w:tblGrid>
    <w:tr w:rsidR="00680FF1" w14:paraId="550C34C3" w14:textId="77777777"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63CACE4C" w14:textId="77777777" w:rsidR="00680FF1" w:rsidRDefault="003E1D1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765925CE" w14:textId="77777777" w:rsidR="00680FF1" w:rsidRDefault="003E1D1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680FF1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680FF1">
            <w:rPr>
              <w:sz w:val="18"/>
            </w:rPr>
            <w:fldChar w:fldCharType="separate"/>
          </w:r>
          <w:r w:rsidR="003F41D6">
            <w:rPr>
              <w:noProof/>
              <w:sz w:val="18"/>
            </w:rPr>
            <w:t>9</w:t>
          </w:r>
          <w:r w:rsidR="00680FF1">
            <w:rPr>
              <w:sz w:val="18"/>
            </w:rPr>
            <w:fldChar w:fldCharType="end"/>
          </w:r>
        </w:p>
      </w:tc>
    </w:tr>
  </w:tbl>
  <w:p w14:paraId="50511074" w14:textId="77777777" w:rsidR="00680FF1" w:rsidRDefault="00680FF1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A4DFD" w14:textId="77777777" w:rsidR="00C14D27" w:rsidRDefault="00C14D27" w:rsidP="00680FF1">
      <w:r>
        <w:separator/>
      </w:r>
    </w:p>
  </w:footnote>
  <w:footnote w:type="continuationSeparator" w:id="0">
    <w:p w14:paraId="134B523E" w14:textId="77777777" w:rsidR="00C14D27" w:rsidRDefault="00C14D27" w:rsidP="00680F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0"/>
    <w:lvl w:ilvl="0" w:tplc="D32E2BBA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/>
      </w:rPr>
    </w:lvl>
    <w:lvl w:ilvl="1" w:tplc="097647A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86E25F0">
      <w:start w:val="1"/>
      <w:numFmt w:val="bullet"/>
      <w:lvlText w:val="§"/>
      <w:lvlJc w:val="left"/>
      <w:pPr>
        <w:ind w:left="2160" w:hanging="360"/>
      </w:pPr>
      <w:rPr>
        <w:rFonts w:ascii="Wingdings" w:hAnsi="Wingdings"/>
      </w:rPr>
    </w:lvl>
    <w:lvl w:ilvl="3" w:tplc="CAD6094A">
      <w:start w:val="1"/>
      <w:numFmt w:val="bullet"/>
      <w:lvlText w:val="·"/>
      <w:lvlJc w:val="left"/>
      <w:pPr>
        <w:ind w:left="2880" w:hanging="360"/>
      </w:pPr>
      <w:rPr>
        <w:rFonts w:ascii="Symbol" w:hAnsi="Symbol"/>
      </w:rPr>
    </w:lvl>
    <w:lvl w:ilvl="4" w:tplc="DC0A251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58A9C28">
      <w:start w:val="1"/>
      <w:numFmt w:val="bullet"/>
      <w:lvlText w:val="§"/>
      <w:lvlJc w:val="left"/>
      <w:pPr>
        <w:ind w:left="4320" w:hanging="360"/>
      </w:pPr>
      <w:rPr>
        <w:rFonts w:ascii="Wingdings" w:hAnsi="Wingdings"/>
      </w:rPr>
    </w:lvl>
    <w:lvl w:ilvl="6" w:tplc="14C4095E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DB4455A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E74CD79E">
      <w:start w:val="1"/>
      <w:numFmt w:val="bullet"/>
      <w:lvlText w:val="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0"/>
    <w:lvl w:ilvl="0" w:tplc="30244670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/>
      </w:rPr>
    </w:lvl>
    <w:lvl w:ilvl="1" w:tplc="A896F946">
      <w:start w:val="1"/>
      <w:numFmt w:val="bullet"/>
      <w:lvlText w:val="·"/>
      <w:lvlJc w:val="left"/>
      <w:pPr>
        <w:ind w:left="1440" w:hanging="360"/>
      </w:pPr>
      <w:rPr>
        <w:rFonts w:ascii="Symbol" w:hAnsi="Symbol"/>
      </w:rPr>
    </w:lvl>
    <w:lvl w:ilvl="2" w:tplc="898C3C2C">
      <w:start w:val="1"/>
      <w:numFmt w:val="bullet"/>
      <w:lvlText w:val="§"/>
      <w:lvlJc w:val="left"/>
      <w:pPr>
        <w:ind w:left="2160" w:hanging="360"/>
      </w:pPr>
      <w:rPr>
        <w:rFonts w:ascii="Wingdings" w:hAnsi="Wingdings"/>
      </w:rPr>
    </w:lvl>
    <w:lvl w:ilvl="3" w:tplc="AD32E67C">
      <w:start w:val="1"/>
      <w:numFmt w:val="bullet"/>
      <w:lvlText w:val="·"/>
      <w:lvlJc w:val="left"/>
      <w:pPr>
        <w:ind w:left="2880" w:hanging="360"/>
      </w:pPr>
      <w:rPr>
        <w:rFonts w:ascii="Symbol" w:hAnsi="Symbol"/>
      </w:rPr>
    </w:lvl>
    <w:lvl w:ilvl="4" w:tplc="A1BC47F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76053A6">
      <w:start w:val="1"/>
      <w:numFmt w:val="bullet"/>
      <w:lvlText w:val="§"/>
      <w:lvlJc w:val="left"/>
      <w:pPr>
        <w:ind w:left="4320" w:hanging="360"/>
      </w:pPr>
      <w:rPr>
        <w:rFonts w:ascii="Wingdings" w:hAnsi="Wingdings"/>
      </w:rPr>
    </w:lvl>
    <w:lvl w:ilvl="6" w:tplc="6BFE7C0C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55A65C9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AAEA7F06">
      <w:start w:val="1"/>
      <w:numFmt w:val="bullet"/>
      <w:lvlText w:val="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35274DDF"/>
    <w:multiLevelType w:val="hybridMultilevel"/>
    <w:tmpl w:val="00000000"/>
    <w:lvl w:ilvl="0" w:tplc="0DB66DD6">
      <w:start w:val="1"/>
      <w:numFmt w:val="bullet"/>
      <w:lvlText w:val="-"/>
      <w:lvlJc w:val="left"/>
      <w:pPr>
        <w:ind w:left="720" w:hanging="360"/>
      </w:pPr>
    </w:lvl>
    <w:lvl w:ilvl="1" w:tplc="151E87C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87A1796">
      <w:start w:val="1"/>
      <w:numFmt w:val="bullet"/>
      <w:lvlText w:val="§"/>
      <w:lvlJc w:val="left"/>
      <w:pPr>
        <w:ind w:left="2160" w:hanging="360"/>
      </w:pPr>
      <w:rPr>
        <w:rFonts w:ascii="Wingdings" w:hAnsi="Wingdings"/>
      </w:rPr>
    </w:lvl>
    <w:lvl w:ilvl="3" w:tplc="5ED6CAEA">
      <w:start w:val="1"/>
      <w:numFmt w:val="bullet"/>
      <w:lvlText w:val="·"/>
      <w:lvlJc w:val="left"/>
      <w:pPr>
        <w:ind w:left="2880" w:hanging="360"/>
      </w:pPr>
      <w:rPr>
        <w:rFonts w:ascii="Symbol" w:hAnsi="Symbol"/>
      </w:rPr>
    </w:lvl>
    <w:lvl w:ilvl="4" w:tplc="28C453B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9D47846">
      <w:start w:val="1"/>
      <w:numFmt w:val="bullet"/>
      <w:lvlText w:val="§"/>
      <w:lvlJc w:val="left"/>
      <w:pPr>
        <w:ind w:left="4320" w:hanging="360"/>
      </w:pPr>
      <w:rPr>
        <w:rFonts w:ascii="Wingdings" w:hAnsi="Wingdings"/>
      </w:rPr>
    </w:lvl>
    <w:lvl w:ilvl="6" w:tplc="7EAAD660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D7A46CA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038F170">
      <w:start w:val="1"/>
      <w:numFmt w:val="bullet"/>
      <w:lvlText w:val="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3E1D1C"/>
    <w:rsid w:val="003F41D6"/>
    <w:rsid w:val="004B2215"/>
    <w:rsid w:val="00680FF1"/>
    <w:rsid w:val="00A77B3E"/>
    <w:rsid w:val="00C14D27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8F1BB0"/>
  <w15:docId w15:val="{AA8D2497-51BE-43DE-874A-03EF39D49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80FF1"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0">
    <w:name w:val="Normal_0"/>
    <w:basedOn w:val="Normalny"/>
    <w:rsid w:val="00680FF1"/>
    <w:pPr>
      <w:jc w:val="left"/>
    </w:pPr>
    <w:rPr>
      <w:color w:val="000000"/>
      <w:szCs w:val="20"/>
      <w:lang w:eastAsia="en-US" w:bidi="ar-SA"/>
    </w:rPr>
  </w:style>
  <w:style w:type="paragraph" w:styleId="Akapitzlist">
    <w:name w:val="List Paragraph"/>
    <w:basedOn w:val="Normal0"/>
    <w:rsid w:val="00680FF1"/>
    <w:pPr>
      <w:ind w:left="720"/>
      <w:contextualSpacing/>
    </w:pPr>
    <w:rPr>
      <w:color w:val="auto"/>
    </w:rPr>
  </w:style>
  <w:style w:type="character" w:customStyle="1" w:styleId="ng-binding">
    <w:name w:val="ng-binding"/>
    <w:basedOn w:val="Domylnaczcionkaakapitu"/>
    <w:rsid w:val="00680FF1"/>
    <w:rPr>
      <w:color w:val="auto"/>
      <w:shd w:val="clear" w:color="auto" w:fill="auto"/>
    </w:rPr>
  </w:style>
  <w:style w:type="character" w:customStyle="1" w:styleId="ng-scope">
    <w:name w:val="ng-scope"/>
    <w:basedOn w:val="Domylnaczcionkaakapitu"/>
    <w:rsid w:val="00680FF1"/>
    <w:rPr>
      <w:color w:val="auto"/>
      <w:shd w:val="clear" w:color="auto" w:fill="auto"/>
    </w:rPr>
  </w:style>
  <w:style w:type="character" w:customStyle="1" w:styleId="lrzxr">
    <w:name w:val="lrzxr"/>
    <w:basedOn w:val="Domylnaczcionkaakapitu"/>
    <w:rsid w:val="00680FF1"/>
    <w:rPr>
      <w:color w:val="auto"/>
      <w:shd w:val="clear" w:color="auto" w:fill="auto"/>
    </w:rPr>
  </w:style>
  <w:style w:type="character" w:styleId="Hipercze">
    <w:name w:val="Hyperlink"/>
    <w:rsid w:val="00680FF1"/>
    <w:rPr>
      <w:color w:val="0000FF"/>
      <w:u w:val="single"/>
    </w:rPr>
  </w:style>
  <w:style w:type="paragraph" w:customStyle="1" w:styleId="Default">
    <w:name w:val="Default"/>
    <w:basedOn w:val="Normal0"/>
    <w:rsid w:val="00680FF1"/>
    <w:rPr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Zalacznik866B6364-3B62-4D88-B5E7-384D78290301.pn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ZalacznikB729CAF2-7413-4FF8-AB81-2AB1EF8002D5.png" TargetMode="External"/><Relationship Id="rId14" Type="http://schemas.openxmlformats.org/officeDocument/2006/relationships/hyperlink" Target="https://mpu.lodz.pl/files/mpu/public/MPZP/obowiazujace/1_tekst_planu/041_MPZP_T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4801</Words>
  <Characters>28812</Characters>
  <Application>Microsoft Office Word</Application>
  <DocSecurity>0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33546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ustalenia lokalizacji inwestycji mieszkaniowej i^inwestycji towarzyszącej przy^ul. Augustów bez numeru w^Łodzi.</dc:subject>
  <dc:creator>dchmiel</dc:creator>
  <cp:lastModifiedBy>Agnieszka Gacka</cp:lastModifiedBy>
  <cp:revision>3</cp:revision>
  <dcterms:created xsi:type="dcterms:W3CDTF">2021-06-14T06:58:00Z</dcterms:created>
  <dcterms:modified xsi:type="dcterms:W3CDTF">2026-01-05T12:32:00Z</dcterms:modified>
  <cp:category>Akt prawny</cp:category>
</cp:coreProperties>
</file>