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B7377" w14:paraId="4586B41A" w14:textId="77777777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6DF4A516" w14:textId="77777777" w:rsidR="00A77B3E" w:rsidRDefault="00A77B3E">
            <w:pPr>
              <w:ind w:left="6236"/>
              <w:jc w:val="left"/>
              <w:rPr>
                <w:b/>
                <w:i/>
                <w:u w:val="thick"/>
              </w:rPr>
            </w:pPr>
          </w:p>
          <w:p w14:paraId="5D6E41C3" w14:textId="77777777" w:rsidR="00A77B3E" w:rsidRDefault="00A77B3E">
            <w:pPr>
              <w:ind w:left="6236"/>
              <w:jc w:val="left"/>
              <w:rPr>
                <w:b/>
                <w:i/>
                <w:u w:val="thick"/>
              </w:rPr>
            </w:pPr>
          </w:p>
          <w:p w14:paraId="69DDD0F2" w14:textId="77777777" w:rsidR="00A77B3E" w:rsidRDefault="00337448">
            <w:pPr>
              <w:ind w:left="6236"/>
              <w:jc w:val="left"/>
            </w:pPr>
            <w:r>
              <w:t>Druk Nr 191/2021</w:t>
            </w:r>
          </w:p>
          <w:p w14:paraId="7DA5BE75" w14:textId="77777777" w:rsidR="00A77B3E" w:rsidRDefault="00337448">
            <w:pPr>
              <w:ind w:left="6236"/>
              <w:jc w:val="left"/>
            </w:pPr>
            <w:r>
              <w:t>Projekt z dnia 11 czerwca 2021 r.</w:t>
            </w:r>
          </w:p>
          <w:p w14:paraId="5A8899F2" w14:textId="77777777" w:rsidR="00A77B3E" w:rsidRDefault="00A77B3E">
            <w:pPr>
              <w:ind w:left="6236"/>
              <w:jc w:val="left"/>
            </w:pPr>
          </w:p>
        </w:tc>
      </w:tr>
    </w:tbl>
    <w:p w14:paraId="5BB82575" w14:textId="77777777" w:rsidR="00A77B3E" w:rsidRDefault="00A77B3E"/>
    <w:p w14:paraId="4281D571" w14:textId="77777777" w:rsidR="00A77B3E" w:rsidRDefault="00337448">
      <w:pPr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14:paraId="09E62506" w14:textId="77777777" w:rsidR="00A77B3E" w:rsidRDefault="00337448">
      <w:pPr>
        <w:spacing w:before="240" w:after="240"/>
        <w:rPr>
          <w:b/>
          <w:caps/>
        </w:rPr>
      </w:pPr>
      <w:r>
        <w:rPr>
          <w:b/>
        </w:rPr>
        <w:t>z dnia                      2021 r.</w:t>
      </w:r>
    </w:p>
    <w:p w14:paraId="5D2709E8" w14:textId="77777777" w:rsidR="00A77B3E" w:rsidRDefault="00337448">
      <w:pPr>
        <w:keepNext/>
        <w:spacing w:after="240"/>
      </w:pPr>
      <w:r>
        <w:rPr>
          <w:b/>
        </w:rPr>
        <w:t>w sprawie ustalenia lokalizacji inwestycji mieszkaniowej i inwestycji towarzyszącej przy ul. Piotrkowskiej 242/250 w Łodzi.</w:t>
      </w:r>
    </w:p>
    <w:p w14:paraId="3DB3E1FF" w14:textId="77777777" w:rsidR="00A77B3E" w:rsidRDefault="00337448">
      <w:pPr>
        <w:keepLines/>
        <w:spacing w:before="120" w:after="120"/>
        <w:ind w:firstLine="567"/>
        <w:jc w:val="both"/>
      </w:pPr>
      <w:r>
        <w:t>Na podstawie art. 18 ust. 2 pkt 15 ustawy z dnia 8 marca 1990 r. o samorządzie gminnym (Dz. U. z 2020 r. poz. 713 i 1378 oraz z 2021 r. poz. 1038) oraz art. 7 ust. 4 i art. 8 ust. 1-3 ustawy z dnia 5 lipca 2018 r. o ułatwieniach w przygotowaniu i realizacji inwestycji mieszkaniowych oraz inwestycji towarzyszących (Dz. U. z 2020 r. poz. 219 i 471 oraz z 2021 r. poz. 922), Rada Miejska w Łodzi</w:t>
      </w:r>
    </w:p>
    <w:p w14:paraId="38F1CFE0" w14:textId="77777777" w:rsidR="00A77B3E" w:rsidRDefault="00337448">
      <w:pPr>
        <w:spacing w:before="120" w:after="120"/>
        <w:rPr>
          <w:b/>
        </w:rPr>
      </w:pPr>
      <w:r>
        <w:rPr>
          <w:b/>
        </w:rPr>
        <w:t>uchwala, co następuje:</w:t>
      </w:r>
    </w:p>
    <w:p w14:paraId="2FC08EDB" w14:textId="77777777" w:rsidR="00A77B3E" w:rsidRDefault="00337448">
      <w:pPr>
        <w:keepLines/>
        <w:spacing w:before="240" w:after="120"/>
        <w:ind w:firstLine="567"/>
        <w:jc w:val="both"/>
      </w:pPr>
      <w:r>
        <w:t>§ 1. Ustala się na rzecz wnioskodawcy AQUARIUS Sp. z o.o., sp.k., z siedzibą w Łodzi przy ul. Piotrkowskiej 242/250 – lokalizację inwestycji mieszkaniowej polegającej na budowie zabudowy wielorodzinnej wraz z infrastrukturą towarzyszącą na nieruchomości złożonej z działki nr 77/28 oraz na części nieruchomości złożonej z działek nr 77/26 i 77/27, w obrębie S-9, zlokalizowanych przy ul. Piotrkowskiej 242/250 w Łodzi w granicach określonych na załączniku Nr 1 do uchwały sporządzonym na mapie w skali 1:1000, a także lokalizację inwestycji towarzyszącej polegającej na budowie sieci wodociągowej na nieruchomości złożonej z działki nr 77/28 oraz na części nieruchomości złożonej z działek nr 76/8 i 76/18, w obrębie S-9.</w:t>
      </w:r>
    </w:p>
    <w:p w14:paraId="0935302B" w14:textId="77777777" w:rsidR="00A77B3E" w:rsidRDefault="00337448">
      <w:pPr>
        <w:keepLines/>
        <w:spacing w:before="240" w:after="120"/>
        <w:ind w:firstLine="567"/>
        <w:jc w:val="both"/>
      </w:pPr>
      <w:r>
        <w:t>§ 2. Określa się granice terenu objętego inwestycją mieszkaniową przedstawione na kopii mapy zasadniczej w skali 1:1000 – zgodnie z załącznikiem Nr 1 do uchwały.</w:t>
      </w:r>
    </w:p>
    <w:p w14:paraId="58859578" w14:textId="77777777" w:rsidR="00A77B3E" w:rsidRDefault="0033744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3. Określa się minimalną powierzchnię użytkową mieszkań – 22 000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i maksymalną powierzchnię użytkową mieszkań – 23 000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14:paraId="17C4111C" w14:textId="77777777" w:rsidR="00A77B3E" w:rsidRDefault="0033744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4. </w:t>
      </w:r>
      <w:r>
        <w:rPr>
          <w:color w:val="000000"/>
          <w:u w:color="000000"/>
        </w:rPr>
        <w:t xml:space="preserve">Określa się minimalną liczbę mieszkań – </w:t>
      </w:r>
      <w:proofErr w:type="gramStart"/>
      <w:r>
        <w:rPr>
          <w:color w:val="000000"/>
          <w:u w:color="000000"/>
        </w:rPr>
        <w:t>430  i</w:t>
      </w:r>
      <w:proofErr w:type="gramEnd"/>
      <w:r>
        <w:rPr>
          <w:color w:val="000000"/>
          <w:u w:color="000000"/>
        </w:rPr>
        <w:t> maksymalną liczbę mieszkań – 450.</w:t>
      </w:r>
    </w:p>
    <w:p w14:paraId="57D123F4" w14:textId="77777777" w:rsidR="00A77B3E" w:rsidRDefault="0033744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>Określa się zmiany w dotychczasowym sposobie zagospodarowania i uzbrojeniu terenu polegające na:</w:t>
      </w:r>
    </w:p>
    <w:p w14:paraId="0D5D3E1B" w14:textId="77777777"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budowie budynku mieszkalnego wielorodzinnego z jednokondygnacyjnym garażem podziemnym;</w:t>
      </w:r>
    </w:p>
    <w:p w14:paraId="4D244BF4" w14:textId="77777777"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budowie wewnętrznego układu drogowego z wjazdami na teren w miejscach istniejących: dwóch wjazdów z ul. Piotrkowskiej oraz jednego wjazdu z ul. Sienkiewicza, a także</w:t>
      </w:r>
      <w:r>
        <w:rPr>
          <w:color w:val="000000"/>
          <w:u w:color="000000"/>
        </w:rPr>
        <w:br/>
        <w:t>naziemnych miejsc postojowych;</w:t>
      </w:r>
    </w:p>
    <w:p w14:paraId="0482A7AF" w14:textId="77777777"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rozbiórce pozostałości budynków poprzemysłowych o dawnej funkcji </w:t>
      </w:r>
      <w:proofErr w:type="spellStart"/>
      <w:r>
        <w:rPr>
          <w:color w:val="000000"/>
          <w:u w:color="000000"/>
        </w:rPr>
        <w:t>magazynowo-produkcyjno-biurowej</w:t>
      </w:r>
      <w:proofErr w:type="spellEnd"/>
      <w:r>
        <w:rPr>
          <w:color w:val="000000"/>
          <w:u w:color="000000"/>
        </w:rPr>
        <w:t>;</w:t>
      </w:r>
    </w:p>
    <w:p w14:paraId="2367A876" w14:textId="77777777"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rozbiórce istniejącej trafostacji przy północnej granicy nieruchomości;</w:t>
      </w:r>
    </w:p>
    <w:p w14:paraId="5AB68012" w14:textId="77777777"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 xml:space="preserve">utworzeniu terenów zielonych w formie zieleni niskiej, w postaci trawników i krzewów oraz zieleni w donicach; uzyskana decyzja o środowiskowych uwarunkowaniach realizacji </w:t>
      </w:r>
      <w:r>
        <w:rPr>
          <w:color w:val="000000"/>
          <w:u w:color="000000"/>
        </w:rPr>
        <w:lastRenderedPageBreak/>
        <w:t xml:space="preserve">przedsięwzięcia wymieniona w § 7 pkt 3 lit. </w:t>
      </w:r>
      <w:proofErr w:type="gramStart"/>
      <w:r>
        <w:rPr>
          <w:color w:val="000000"/>
          <w:u w:color="000000"/>
        </w:rPr>
        <w:t>b  stwierdza</w:t>
      </w:r>
      <w:proofErr w:type="gramEnd"/>
      <w:r>
        <w:rPr>
          <w:color w:val="000000"/>
          <w:u w:color="000000"/>
        </w:rPr>
        <w:t xml:space="preserve"> przewidywaną wycinkę 24 drzew z kompensacją przyrodniczą za wycięte drzewa w stosunku 1:2;</w:t>
      </w:r>
    </w:p>
    <w:p w14:paraId="265C1E23" w14:textId="77777777"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budowie nowych odcinków i przebudowie istniejących instalacji i sieci infrastruktury technicznej:</w:t>
      </w:r>
    </w:p>
    <w:p w14:paraId="36FCF843" w14:textId="77777777" w:rsidR="00A77B3E" w:rsidRDefault="00337448">
      <w:pPr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cieplnej,</w:t>
      </w:r>
    </w:p>
    <w:p w14:paraId="21CCEA20" w14:textId="77777777" w:rsidR="00A77B3E" w:rsidRDefault="00337448">
      <w:pPr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kanalizacji ogólnospławnej,</w:t>
      </w:r>
    </w:p>
    <w:p w14:paraId="4D3E818D" w14:textId="77777777" w:rsidR="00A77B3E" w:rsidRDefault="00337448">
      <w:pPr>
        <w:spacing w:before="120" w:after="120"/>
        <w:ind w:left="454" w:hanging="227"/>
        <w:jc w:val="both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wodnej,</w:t>
      </w:r>
    </w:p>
    <w:p w14:paraId="71FCD357" w14:textId="77777777" w:rsidR="00A77B3E" w:rsidRDefault="00337448">
      <w:pPr>
        <w:spacing w:before="120" w:after="120"/>
        <w:ind w:left="454" w:hanging="227"/>
        <w:jc w:val="both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elektrycznej,</w:t>
      </w:r>
    </w:p>
    <w:p w14:paraId="0B4497A3" w14:textId="77777777" w:rsidR="00A77B3E" w:rsidRDefault="00337448">
      <w:pPr>
        <w:spacing w:before="120" w:after="120"/>
        <w:ind w:left="454" w:hanging="227"/>
        <w:jc w:val="both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teletechnicznej i informatycznej,</w:t>
      </w:r>
    </w:p>
    <w:p w14:paraId="6179F266" w14:textId="77777777" w:rsidR="00A77B3E" w:rsidRDefault="00337448">
      <w:pPr>
        <w:spacing w:before="120" w:after="120"/>
        <w:ind w:left="454" w:hanging="227"/>
        <w:jc w:val="both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innych niezbędnych do realizacji inwestycji.</w:t>
      </w:r>
    </w:p>
    <w:p w14:paraId="1E551703" w14:textId="77777777" w:rsidR="00A77B3E" w:rsidRDefault="0033744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6. </w:t>
      </w:r>
      <w:r>
        <w:rPr>
          <w:color w:val="000000"/>
          <w:u w:color="000000"/>
        </w:rPr>
        <w:t xml:space="preserve">Określa </w:t>
      </w:r>
      <w:proofErr w:type="gramStart"/>
      <w:r>
        <w:rPr>
          <w:color w:val="000000"/>
          <w:u w:color="000000"/>
        </w:rPr>
        <w:t>się  powiązanie</w:t>
      </w:r>
      <w:proofErr w:type="gramEnd"/>
      <w:r>
        <w:rPr>
          <w:color w:val="000000"/>
          <w:u w:color="000000"/>
        </w:rPr>
        <w:t xml:space="preserve"> inwestycji mieszkaniowej z istniejącym i planowanym uzbrojeniem terenu. Inwestycja wyposażona będzie w następujące media:</w:t>
      </w:r>
    </w:p>
    <w:p w14:paraId="41608D68" w14:textId="77777777"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instalacja elektroenergetyczna – zasilanie odbywać się </w:t>
      </w:r>
      <w:proofErr w:type="spellStart"/>
      <w:r>
        <w:rPr>
          <w:color w:val="000000"/>
          <w:u w:color="000000"/>
        </w:rPr>
        <w:t>będzię</w:t>
      </w:r>
      <w:proofErr w:type="spellEnd"/>
      <w:r>
        <w:rPr>
          <w:color w:val="000000"/>
          <w:u w:color="000000"/>
        </w:rPr>
        <w:t xml:space="preserve"> zgodnie z oświadczeniem o zapewnieniu dostaw PGE Dystrybucja S.A. z dnia 16.12.2019 r., projektuje się dwie stacje transformatorowe  SN/NN – pierwsza z nich obsługiwać będzie budynek mieszkalny wraz z garażami podziemnymi i stanowić będzie rezerwę na cele ppoż. dla zasilania drugiej stacji transformatorowej, a druga stacja transformatorowa zasilać będzie istniejące budynki na działkach nr 77/26 i 77/29, obręb S-9, oraz będzie rezerwą na cele ppoż. dla zasilania pierwszej stacji transformatorowej – stacje zlokalizowane będą na kondygnacji garażu podziemnego przy północnej granicy terenu, planowane jest również wykonanie instalacji oświetlenia zewnętrznego;</w:t>
      </w:r>
    </w:p>
    <w:p w14:paraId="301D94EA" w14:textId="77777777"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instalacja telekomunikacyjna – istniejąca kanalizacja teletechniczna zostanie zlikwidowana, projektuje się nowe przyłącze telekomunikacyjne od strony ulicy Sienkiewicza, które zapewni normatywny dostęp do infrastruktury telekomunikacyjnej;</w:t>
      </w:r>
    </w:p>
    <w:p w14:paraId="79E6AF71" w14:textId="77777777"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instalacja kanalizacji sanitarnej i kanalizacji deszczowej – odprowadzenie wód opadowych</w:t>
      </w:r>
      <w:r>
        <w:rPr>
          <w:color w:val="000000"/>
          <w:u w:color="000000"/>
        </w:rPr>
        <w:br/>
        <w:t>i ścieków sanitarnych odbywać się będzie zgodnie z opinią Zakładu Wodociągów</w:t>
      </w:r>
      <w:r>
        <w:rPr>
          <w:color w:val="000000"/>
          <w:u w:color="000000"/>
        </w:rPr>
        <w:br/>
        <w:t>i Kanalizacji Sp. z o.o. WTT.423.296.2019/T/JW./TK w formie kanalizacji ogólnospławnej, która będzie podłączona do istniejącego przyłącza kanalizacji ogólnospławnej przy południowo-wschodnim narożu terenu;</w:t>
      </w:r>
    </w:p>
    <w:p w14:paraId="21E58B79" w14:textId="77777777"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sieć wodociągowa wody użytkowej i do celów ppoż. – doprowadzenie wody</w:t>
      </w:r>
      <w:r>
        <w:rPr>
          <w:color w:val="000000"/>
          <w:u w:color="000000"/>
        </w:rPr>
        <w:br/>
        <w:t>do projektowanego budynku odbywać się będzie zgodnie z opinią Zakładu Wodociągów</w:t>
      </w:r>
      <w:r>
        <w:rPr>
          <w:color w:val="000000"/>
          <w:u w:color="000000"/>
        </w:rPr>
        <w:br/>
        <w:t>i Kanalizacji Sp. z o.o. WTT.423.296.2019/T/JW./TK, sieć zrealizowana zostanie poprzez budowę sieci wodociągowej połączonej z miejską siecią wodociągową ф 150 zlokalizowaną w ul. Sienkiewicza i odchodzące od niej przyłącza, opomiarowanie zużycia wody dla całego obiektu będzie wykonane w wydzielonym pomieszczeniu na kondygnacji        -1 garażu podziemnego;</w:t>
      </w:r>
    </w:p>
    <w:p w14:paraId="7E245986" w14:textId="77777777"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sieć ciepłownicza – ciepło na potrzeby grzewcze i przygotowania ciepłej wody użytkowej uzyskane będzie z miejskiej sieci ciepłowniczej biegnącej w ulicy Sienkiewicza, zgodnie</w:t>
      </w:r>
      <w:r>
        <w:rPr>
          <w:color w:val="000000"/>
          <w:u w:color="000000"/>
        </w:rPr>
        <w:br/>
        <w:t xml:space="preserve">z promesą HN/AW/4871/2019 </w:t>
      </w:r>
      <w:proofErr w:type="spellStart"/>
      <w:r>
        <w:rPr>
          <w:color w:val="000000"/>
          <w:u w:color="000000"/>
        </w:rPr>
        <w:t>Veolia</w:t>
      </w:r>
      <w:proofErr w:type="spellEnd"/>
      <w:r>
        <w:rPr>
          <w:color w:val="000000"/>
          <w:u w:color="000000"/>
        </w:rPr>
        <w:t xml:space="preserve"> Energia Łódź S.A., przyłącze zlokalizowane będzie od strony północno-wschodniej i zostanie doprowadzone do pomieszczenia węzłów cieplnych na kondygnacji -1 garażu podziemnego.</w:t>
      </w:r>
    </w:p>
    <w:p w14:paraId="538B6F33" w14:textId="77777777" w:rsidR="00A77B3E" w:rsidRDefault="0033744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7. </w:t>
      </w:r>
      <w:r>
        <w:rPr>
          <w:color w:val="000000"/>
          <w:u w:color="000000"/>
        </w:rPr>
        <w:t>Charakterystyka inwestycji mieszkaniowej:</w:t>
      </w:r>
    </w:p>
    <w:p w14:paraId="2735EBBE" w14:textId="77777777"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określa się zapotrzebowanie na wodę, energię oraz sposób odprowadzania lub oczyszczania ścieków, a także inne potrzeby w zakresie uzbrojenia terenu, niezbędną liczbę miejsc postojowych, jak również sposób zagospodarowywania odpadów:</w:t>
      </w:r>
    </w:p>
    <w:p w14:paraId="5AA1A74C" w14:textId="77777777" w:rsidR="00A77B3E" w:rsidRDefault="00337448">
      <w:pPr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woda z wodociągu miejskiego – 4401 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 xml:space="preserve"> na miesiąc, </w:t>
      </w:r>
    </w:p>
    <w:p w14:paraId="069BEF32" w14:textId="77777777" w:rsidR="00A77B3E" w:rsidRDefault="00337448">
      <w:pPr>
        <w:spacing w:before="120" w:after="120"/>
        <w:ind w:left="454" w:hanging="227"/>
        <w:jc w:val="both"/>
        <w:rPr>
          <w:color w:val="000000"/>
          <w:u w:color="000000"/>
        </w:rPr>
      </w:pPr>
      <w:r>
        <w:lastRenderedPageBreak/>
        <w:t>b) </w:t>
      </w:r>
      <w:r>
        <w:rPr>
          <w:color w:val="000000"/>
          <w:u w:color="000000"/>
        </w:rPr>
        <w:t>ścieki do kanalizacji miejskiej – 4401 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 xml:space="preserve"> na miesiąc, ścieki sanitarne będą odprowadzane bezpośrednio do miejskiej sieci ogólnospławnej przez istniejące przyłącze ogólnospławne,</w:t>
      </w:r>
    </w:p>
    <w:p w14:paraId="273409D0" w14:textId="77777777" w:rsidR="00A77B3E" w:rsidRDefault="00337448">
      <w:pPr>
        <w:spacing w:before="120" w:after="120"/>
        <w:ind w:left="454" w:hanging="227"/>
        <w:jc w:val="both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ciepło z sieci miejskiej – 2269 kW,</w:t>
      </w:r>
    </w:p>
    <w:p w14:paraId="12693054" w14:textId="77777777" w:rsidR="00A77B3E" w:rsidRDefault="00337448">
      <w:pPr>
        <w:spacing w:before="120" w:after="120"/>
        <w:ind w:left="454" w:hanging="227"/>
        <w:jc w:val="both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energia elektryczna z sieci miejskiej – 1000 kW,</w:t>
      </w:r>
    </w:p>
    <w:p w14:paraId="686FD018" w14:textId="77777777" w:rsidR="00A77B3E" w:rsidRDefault="00337448">
      <w:pPr>
        <w:spacing w:before="120" w:after="120"/>
        <w:ind w:left="454" w:hanging="227"/>
        <w:jc w:val="both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wody opadowe będą częściowo retencjonowane w zbiorniku retencyjnym pod rampą</w:t>
      </w:r>
      <w:r>
        <w:rPr>
          <w:color w:val="000000"/>
          <w:u w:color="000000"/>
        </w:rPr>
        <w:br/>
        <w:t>w garażu podziemnym, a częściowo odprowadzane bezpośrednio do miejskiej sieci ogólnospławnej, natomiast wody opadowe z parkingu i terenu utwardzonego przed odprowadzeniem do sieci miejskiej będą podczyszczone w separatorze ropopochodnym,</w:t>
      </w:r>
    </w:p>
    <w:p w14:paraId="248F10CC" w14:textId="77777777" w:rsidR="00A77B3E" w:rsidRDefault="00337448">
      <w:pPr>
        <w:spacing w:before="120" w:after="120"/>
        <w:ind w:left="454" w:hanging="227"/>
        <w:jc w:val="both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łączna liczba co najmniej 381 miejsc postojowych będzie sumą 46 miejsc naziemnych i 335 miejsc zlokalizowanych w garażu wielopoziomowym,</w:t>
      </w:r>
    </w:p>
    <w:p w14:paraId="1F84210D" w14:textId="77777777" w:rsidR="00A77B3E" w:rsidRDefault="00337448">
      <w:pPr>
        <w:spacing w:before="120" w:after="120"/>
        <w:ind w:left="454" w:hanging="227"/>
        <w:jc w:val="both"/>
        <w:rPr>
          <w:color w:val="000000"/>
          <w:u w:color="000000"/>
        </w:rPr>
      </w:pPr>
      <w:r>
        <w:t>g) </w:t>
      </w:r>
      <w:r>
        <w:rPr>
          <w:color w:val="000000"/>
          <w:u w:color="000000"/>
        </w:rPr>
        <w:t>składowanie odpadów stałych będzie odbywać się w miejscach wbudowanych</w:t>
      </w:r>
      <w:r>
        <w:rPr>
          <w:color w:val="000000"/>
          <w:u w:color="000000"/>
        </w:rPr>
        <w:br/>
        <w:t>w budynek, na poziomie terenu, wyposażonych w system wentylacji mechanicznej;</w:t>
      </w:r>
    </w:p>
    <w:p w14:paraId="2AF4B961" w14:textId="77777777"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określa się planowany sposób zagospodarowania terenu oraz charakterystykę zabudowy i zagospodarowania terenu, w tym przeznaczenie projektowanych obiektów budowlanych, przedstawione w formie opisowej i graficznej:</w:t>
      </w:r>
    </w:p>
    <w:p w14:paraId="097886EC" w14:textId="77777777" w:rsidR="00A77B3E" w:rsidRDefault="00337448">
      <w:pPr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sposób zagospodarowania terenu:</w:t>
      </w:r>
    </w:p>
    <w:p w14:paraId="6FDCC68D" w14:textId="77777777" w:rsidR="00A77B3E" w:rsidRDefault="0033744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lokalizacja budynku mieszkalnego wielorodzinnego w odległości ok. 53 m</w:t>
      </w:r>
      <w:r>
        <w:rPr>
          <w:color w:val="000000"/>
          <w:u w:color="000000"/>
        </w:rPr>
        <w:br/>
        <w:t xml:space="preserve">od zabytkowego budynku dawnej przędzalni Markusa </w:t>
      </w:r>
      <w:proofErr w:type="spellStart"/>
      <w:r>
        <w:rPr>
          <w:color w:val="000000"/>
          <w:u w:color="000000"/>
        </w:rPr>
        <w:t>Silbersteina</w:t>
      </w:r>
      <w:proofErr w:type="spellEnd"/>
      <w:r>
        <w:rPr>
          <w:color w:val="000000"/>
          <w:u w:color="000000"/>
        </w:rPr>
        <w:t>, w układzie trzech skrzydeł równoległych do ww. budynku i wysokości 8 kondygnacji do 24 m połączonych od północy dwoma łącznikami o wysokości 4 kondygnacji, gabaryty poziome zabudowy nie przekraczają płaszczyzny szczytów ww. budynku zabytkowego,</w:t>
      </w:r>
    </w:p>
    <w:p w14:paraId="03B9FF9E" w14:textId="77777777" w:rsidR="00A77B3E" w:rsidRDefault="0033744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miejsca postojowe zostaną zapewnione w jednokondygnacyjnym garażu w części podziemnej budynku mieszkalnego i jednokondygnacyjnym garażu podziemnym zlokalizowanym pod terenem pomiędzy budynkiem mieszkalnym, a zabytkowym budynkiem dawnej przędzalni, w jego bezpośrednim sąsiedztwie oraz jako naziemne,</w:t>
      </w:r>
    </w:p>
    <w:p w14:paraId="1190158F" w14:textId="77777777" w:rsidR="00A77B3E" w:rsidRDefault="0033744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zostanie wybudowany układ komunikacyjny, pieszy i kołowy zapewniający dojazd mieszkańcom i spełniający wymogi ppoż.,</w:t>
      </w:r>
    </w:p>
    <w:p w14:paraId="5F97DB86" w14:textId="77777777" w:rsidR="00A77B3E" w:rsidRDefault="0033744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tereny zielone tworzyć będzie zieleń niska w postaci trawników i krzewów, w tym miejsca rekreacji i plac zabaw w dziedzińcach oraz skwer od strony dawnej przędzalni,</w:t>
      </w:r>
    </w:p>
    <w:p w14:paraId="5FCD95F2" w14:textId="77777777" w:rsidR="00A77B3E" w:rsidRDefault="0033744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ukształtowanie terenu jest zbliżone do płaskiego – rzędne terenu wahają się od 196,34 m n.p.m. w narożu południowo-wschodnim do 198,93 m n.p.m. w </w:t>
      </w:r>
      <w:proofErr w:type="spellStart"/>
      <w:r>
        <w:rPr>
          <w:color w:val="000000"/>
          <w:u w:color="000000"/>
        </w:rPr>
        <w:t>pólnocno</w:t>
      </w:r>
      <w:proofErr w:type="spellEnd"/>
      <w:r>
        <w:rPr>
          <w:color w:val="000000"/>
          <w:u w:color="000000"/>
        </w:rPr>
        <w:t>-zachodnim</w:t>
      </w:r>
    </w:p>
    <w:p w14:paraId="6CFE3ED3" w14:textId="77777777" w:rsidR="00A77B3E" w:rsidRDefault="0033744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>planowany sposób zagospodarowania terenu określa załącznik Nr 2 do uchwały,</w:t>
      </w:r>
    </w:p>
    <w:p w14:paraId="70BD23A7" w14:textId="77777777" w:rsidR="00A77B3E" w:rsidRDefault="00337448">
      <w:pPr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charakterystyka i przeznaczenie zabudowy – określa się zabudowę wolnostojącą</w:t>
      </w:r>
      <w:r>
        <w:rPr>
          <w:color w:val="000000"/>
          <w:u w:color="000000"/>
        </w:rPr>
        <w:br/>
        <w:t>z przeznaczeniem na funkcję mieszkalną wielorodzinną z garażem podziemnym;</w:t>
      </w:r>
    </w:p>
    <w:p w14:paraId="230DB960" w14:textId="77777777"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określa się charakterystyczne parametry techniczne inwestycji mieszkaniowej oraz dane charakteryzujące jej wpływ na środowisko (w myśl ustawy z dnia 3 października 2008 r. o udostępnianiu informacji o środowisku i jego ochronie, udziale społeczeństwa w ochronie środowiska oraz o ocenach oddziaływania na środowisko, Dz. U. z 2021 r. poz. 247, 784 i 922):</w:t>
      </w:r>
    </w:p>
    <w:p w14:paraId="608D6D84" w14:textId="77777777" w:rsidR="00A77B3E" w:rsidRDefault="00337448">
      <w:pPr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inwestycja posiada następujące charakterystyczne parametry techniczne:</w:t>
      </w:r>
    </w:p>
    <w:p w14:paraId="2CAF5265" w14:textId="77777777" w:rsidR="00A77B3E" w:rsidRDefault="0033744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powierzchnia terenu inwestycji wynosi: 18 778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5CF8C6AE" w14:textId="77777777" w:rsidR="00A77B3E" w:rsidRDefault="0033744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powierzchnia zabudowy: do 4,7 tys.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4EEAE0D2" w14:textId="77777777" w:rsidR="00A77B3E" w:rsidRDefault="0033744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powierzchnia utwardzona: do 6,4 tys.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, </w:t>
      </w:r>
    </w:p>
    <w:p w14:paraId="23BFA970" w14:textId="77777777" w:rsidR="00A77B3E" w:rsidRDefault="0033744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lastRenderedPageBreak/>
        <w:t>- </w:t>
      </w:r>
      <w:r>
        <w:rPr>
          <w:color w:val="000000"/>
          <w:u w:color="000000"/>
        </w:rPr>
        <w:t xml:space="preserve"> powierzchnie utwardzone ażurowe: do 1,1 tys.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0AD3FCAA" w14:textId="77777777" w:rsidR="00A77B3E" w:rsidRDefault="0033744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powierzchnia biologicznie czynna: powyżej 5,1 tys. m</w:t>
      </w:r>
      <w:r>
        <w:rPr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>– na terenie (z uwzględnieniem zieleni na płycie garażowej, na gruncie, dróg ażurowych i dachów zielonych),</w:t>
      </w:r>
    </w:p>
    <w:p w14:paraId="0190CA79" w14:textId="77777777" w:rsidR="00A77B3E" w:rsidRDefault="0033744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wysokość zabudowy: dla części zabudowy zorientowanych równolegle do ulicy Piotrkowskiej – 8 kondygnacji do 24 m, dla ich łączników – 4 kondygnacje,</w:t>
      </w:r>
    </w:p>
    <w:p w14:paraId="2AB426BA" w14:textId="77777777" w:rsidR="00A77B3E" w:rsidRDefault="0033744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kształt dachu i kąt nachylenia połaci dachowych: płaskie do 2º,</w:t>
      </w:r>
    </w:p>
    <w:p w14:paraId="5C3E6BD6" w14:textId="77777777" w:rsidR="00A77B3E" w:rsidRDefault="00337448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kubatura: do 100,6 tys. 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,</w:t>
      </w:r>
    </w:p>
    <w:p w14:paraId="61BBD3E8" w14:textId="77777777" w:rsidR="00A77B3E" w:rsidRDefault="00337448">
      <w:pPr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zgodnie z Kartą informacyjną przedsięwzięcia dla decyzji o środowiskowych uwarunkowaniach realizacji przedsięwzięcia Nr 49/U/2019, znak: DPS-OŚR-I.6220.127.2019 wydanej przez Prezydenta Miasta Łodzi w dniu 8.11.2019 r., „planowane przedsięwzięcie należy do przedsięwzięć mogących potencjalnie znacząco oddziaływać na środowisko, o których mowa w § 3 ust. 1 pkt 56 lit. b rozporządzenia  Rady Ministrów z dnia 9 listopada 2010 r. w sprawie przedsięwzięć mogących znacząco oddziaływać na środowisko (Dz. U. z 2016 r. poz. 71) tj. garaże, parkingi samochodowe lub zespoły parkingów, w tym na potrzeby planowanych, realizowanych lub zrealizowanych przedsięwzięć w pkt 50, 52-55 i 57 ww. rozporządzenia wraz z towarzyszącą im infrastrukturą, o powierzchni użytkowej nie mniejszej niż 0,5 ha na obszarach innych niż wymienione w lit. a”, dla których uzyskanie decyzji o środowiskowych uwarunkowaniach jest wymagane i przeprowadzenie oceny oddziaływania na środowisko jest fakultatywne; po zakończeniu procesu inwestycyjnego inwestycja będzie źródłem emisji hałasu w porze dziennej i nocnej – oprócz samochodów, lekkich i ciężkich w porze dziennej i tylko lekkich w porze nocnej, źródłami hałasu będą projektowane zewnętrzne źródła hałasu w postaci urządzeń wentylacji bytowej; teren objęty zamierzeniem położony jest poza obszarami chronionymi na podstawie ustawy z dnia 16 kwietnia 2004 r. o ochronie przyrody (Dz. U. z 2020 r. poz. 55, 471 i 1378); oceniając przyjęte założenia projektowe, a także zastosowane działania minimalizujące, organ  wydający ww. decyzję stwierdził, że inwestycja nie będzie znacząco oddziaływać na środowisko przyrodnicze; ponadto stwierdził brak możliwości znaczącego oddziaływania na pozostające w zasięgu oddziaływania jednolite części wód i nie stwierdza się negatywnego oddziaływania przedmiotowego przedsięwzięcia na realizację celów środowiskowych, o których mowa w art. 56, art. 57, art. 59 i art. 61 ustawy z dnia 20 lipca 2017 r. – Prawo wodne (Dz. U. z 2021 r. poz. 624 i 784); w konkluzji Karty informacyjnej uznano, że eksploatacja projektowanego przedsięwzięcia nie będzie oddziaływać w sposób znaczący na obszary geograficzne i znaczną liczbę ludności, a także stwierdzono brak transgranicznego oddziaływania na środowisko oraz, że nie przewiduje się wystąpienia poważnej awarii lub katastrofy naturalnej i budowlanej; w ww. decyzji wskazano zakresy oddziaływania na środowisko w fazie budowy oraz eksploatacji, w tym emisję hałasu i zanieczyszczeń do powietrza, powstawanie ścieków bytowych i odpadów, wynikające z zapotrzebowania na wodę do celów socjalnych, energię elektryczną dla gospodarstw mieszkalnych, energię cieplną dla ogrzania budynków, a w konkluzji decyzja stwierdza, że realizacja inwestycji nie wymaga przeprowadzenia oceny oddziaływania na środowisko, a także brak potrzeby ustanawiania środowiskowych uwarunkowań w zakresie oddziaływania na: obszary Natura 2000, środowisko przyrodnicze, obiekty zabytkowe objęte rejestrem lub ewidencją zabytków.</w:t>
      </w:r>
    </w:p>
    <w:p w14:paraId="7DBD67A9" w14:textId="77777777" w:rsidR="00A77B3E" w:rsidRDefault="0033744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8. </w:t>
      </w:r>
      <w:r>
        <w:rPr>
          <w:color w:val="000000"/>
          <w:u w:color="000000"/>
        </w:rPr>
        <w:t>Obiekty objęte inwestycją mieszkaniową mają być zlokalizowane na następującej nieruchomości i części nieruchomości, wskazanych według katastru nieruchomości oraz księgi wieczystej:</w:t>
      </w:r>
    </w:p>
    <w:p w14:paraId="663EAC50" w14:textId="78EBDF74"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działka nr 77/28, obręb S-9 – </w:t>
      </w:r>
      <w:proofErr w:type="gramStart"/>
      <w:r>
        <w:rPr>
          <w:color w:val="000000"/>
          <w:u w:color="000000"/>
        </w:rPr>
        <w:t xml:space="preserve">KW </w:t>
      </w:r>
      <w:r w:rsidR="007114BE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;</w:t>
      </w:r>
      <w:proofErr w:type="gramEnd"/>
    </w:p>
    <w:p w14:paraId="0D6564E3" w14:textId="6A8DD4DB"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działka nr 77/26, obręb S-9 – </w:t>
      </w:r>
      <w:proofErr w:type="gramStart"/>
      <w:r>
        <w:rPr>
          <w:color w:val="000000"/>
          <w:u w:color="000000"/>
        </w:rPr>
        <w:t xml:space="preserve">KW </w:t>
      </w:r>
      <w:r w:rsidR="007114BE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;</w:t>
      </w:r>
      <w:proofErr w:type="gramEnd"/>
    </w:p>
    <w:p w14:paraId="05DC1A8E" w14:textId="4FFFAAAE"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lastRenderedPageBreak/>
        <w:t>3) </w:t>
      </w:r>
      <w:r>
        <w:rPr>
          <w:color w:val="000000"/>
          <w:u w:color="000000"/>
        </w:rPr>
        <w:t xml:space="preserve">działka nr 77/27, obręb S-9 – </w:t>
      </w:r>
      <w:proofErr w:type="gramStart"/>
      <w:r>
        <w:rPr>
          <w:color w:val="000000"/>
          <w:u w:color="000000"/>
        </w:rPr>
        <w:t xml:space="preserve">KW </w:t>
      </w:r>
      <w:r w:rsidR="007114BE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.</w:t>
      </w:r>
      <w:proofErr w:type="gramEnd"/>
    </w:p>
    <w:p w14:paraId="67F37501" w14:textId="77777777" w:rsidR="00A77B3E" w:rsidRDefault="0033744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9. </w:t>
      </w:r>
      <w:r>
        <w:rPr>
          <w:color w:val="000000"/>
          <w:u w:color="000000"/>
        </w:rPr>
        <w:t>Na następującej nieruchomości i części nieruchomości:</w:t>
      </w:r>
    </w:p>
    <w:p w14:paraId="01DC82C8" w14:textId="24EA3F8B"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działka nr 76/8, obręb S-9 – </w:t>
      </w:r>
      <w:proofErr w:type="gramStart"/>
      <w:r>
        <w:rPr>
          <w:color w:val="000000"/>
          <w:u w:color="000000"/>
        </w:rPr>
        <w:t xml:space="preserve">KW </w:t>
      </w:r>
      <w:r w:rsidR="007114BE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,</w:t>
      </w:r>
      <w:proofErr w:type="gramEnd"/>
    </w:p>
    <w:p w14:paraId="0391D6DA" w14:textId="62311214"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działka nr 76/18, obręb S-9 – KW </w:t>
      </w:r>
      <w:r w:rsidR="007114BE">
        <w:rPr>
          <w:color w:val="000000"/>
          <w:u w:color="000000"/>
        </w:rPr>
        <w:t xml:space="preserve"> </w:t>
      </w:r>
    </w:p>
    <w:p w14:paraId="0CEC1269" w14:textId="77777777" w:rsidR="00A77B3E" w:rsidRDefault="00337448">
      <w:pPr>
        <w:keepLines/>
        <w:spacing w:before="120" w:after="120"/>
        <w:ind w:left="227" w:hanging="113"/>
        <w:jc w:val="both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>decyzja o pozwoleniu na budowę inwestycji mieszkaniowej ma wywołać skutek, o którym mowa w art. 35 ust. 1 ustawy z dnia 5 lipca 2018 r. o ułatwieniach w przygotowaniu i realizacji inwestycji mieszkaniowych oraz inwestycji towarzyszących.</w:t>
      </w:r>
    </w:p>
    <w:p w14:paraId="578B0CDE" w14:textId="77777777" w:rsidR="00A77B3E" w:rsidRDefault="0033744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10. </w:t>
      </w:r>
      <w:r>
        <w:rPr>
          <w:color w:val="000000"/>
          <w:u w:color="000000"/>
        </w:rPr>
        <w:t>Na następującej nieruchomości i części nieruchomości, o których mowa w art. 38 ust. 1 ustawy z dnia 5 lipca 2018 r. o ułatwieniach w przygotowaniu i realizacji inwestycji mieszkaniowych oraz inwestycji towarzyszących, inwestycja wymaga zajęcia terenów dróg publicznych na potrzeby realizacji sieci uzbrojenia terenu:</w:t>
      </w:r>
    </w:p>
    <w:p w14:paraId="0C797D37" w14:textId="0D3E18F0"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działka nr 76/8, </w:t>
      </w:r>
      <w:proofErr w:type="spellStart"/>
      <w:r>
        <w:rPr>
          <w:color w:val="000000"/>
          <w:u w:color="000000"/>
        </w:rPr>
        <w:t>obreb</w:t>
      </w:r>
      <w:proofErr w:type="spellEnd"/>
      <w:r>
        <w:rPr>
          <w:color w:val="000000"/>
          <w:u w:color="000000"/>
        </w:rPr>
        <w:t xml:space="preserve"> S-9 – </w:t>
      </w:r>
      <w:proofErr w:type="gramStart"/>
      <w:r>
        <w:rPr>
          <w:color w:val="000000"/>
          <w:u w:color="000000"/>
        </w:rPr>
        <w:t xml:space="preserve">KW </w:t>
      </w:r>
      <w:r w:rsidR="007114BE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;</w:t>
      </w:r>
      <w:proofErr w:type="gramEnd"/>
    </w:p>
    <w:p w14:paraId="2BC56E64" w14:textId="5B26FE51"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działka nr 76/18, obręb S-9 – </w:t>
      </w:r>
      <w:proofErr w:type="gramStart"/>
      <w:r>
        <w:rPr>
          <w:color w:val="000000"/>
          <w:u w:color="000000"/>
        </w:rPr>
        <w:t xml:space="preserve">KW </w:t>
      </w:r>
      <w:r w:rsidR="007114BE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.</w:t>
      </w:r>
      <w:proofErr w:type="gramEnd"/>
    </w:p>
    <w:p w14:paraId="5028A9C6" w14:textId="77777777" w:rsidR="00A77B3E" w:rsidRDefault="0033744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11. </w:t>
      </w:r>
      <w:r>
        <w:rPr>
          <w:color w:val="000000"/>
          <w:u w:color="000000"/>
        </w:rPr>
        <w:t>Określa się warunki wynikające z potrzeb ochrony środowiska i ochrony zabytków:</w:t>
      </w:r>
    </w:p>
    <w:p w14:paraId="4305FAA7" w14:textId="77777777"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projektowana inwestycja mieszkaniowa sklasyfikowana </w:t>
      </w:r>
      <w:proofErr w:type="gramStart"/>
      <w:r>
        <w:rPr>
          <w:color w:val="000000"/>
          <w:u w:color="000000"/>
        </w:rPr>
        <w:t>została,</w:t>
      </w:r>
      <w:proofErr w:type="gramEnd"/>
      <w:r>
        <w:rPr>
          <w:color w:val="000000"/>
          <w:u w:color="000000"/>
        </w:rPr>
        <w:t xml:space="preserve"> jako inwestycja mogąca potencjalnie znacząco oddziaływać na środowisko; wnioskodawca uzyskał decyzję o uwarunkowaniach środowiskowych nr 49/U/2019, wydaną przez Prezydenta Miasta Łodzi, znak: DPS-OŚR-I.6220.127.2019, z dnia 8.11.2019 r.;</w:t>
      </w:r>
    </w:p>
    <w:p w14:paraId="576DBDD2" w14:textId="77777777" w:rsidR="00A77B3E" w:rsidRDefault="00337448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inwestycja znajduje się na obszarze wpisanym do rejestru zabytków jako historyczny układ urbanistyczny ulicy Piotrkowskiej na odcinku od al. Piłsudskiego/al. Mickiewicza</w:t>
      </w:r>
      <w:r>
        <w:rPr>
          <w:color w:val="000000"/>
          <w:u w:color="000000"/>
        </w:rPr>
        <w:br/>
        <w:t xml:space="preserve">do ul. Pabianickiej pod nr. rej. A/98 z dnia 15.06.2012 r.; inwestycja znajduje się w granicy zabytkowego układu urbanistycznego oraz krajobrazu kulturowego pn. Osada Łódka, ujętego w gminnej ewidencji zabytków; działka nr 77/26 wpisana jest do rejestru zabytków jako otoczenie zabytkowej tkalni Spółki Akcyjnej Wyrobów Wełnianych i Bawełnianych Marcusa </w:t>
      </w:r>
      <w:proofErr w:type="spellStart"/>
      <w:r>
        <w:rPr>
          <w:color w:val="000000"/>
          <w:u w:color="000000"/>
        </w:rPr>
        <w:t>Silbersteina</w:t>
      </w:r>
      <w:proofErr w:type="spellEnd"/>
      <w:r>
        <w:rPr>
          <w:color w:val="000000"/>
          <w:u w:color="000000"/>
        </w:rPr>
        <w:t xml:space="preserve"> pod nr. rej. A/148 z dnia 24.02.2014 r.; inwestycja jest realizowana</w:t>
      </w:r>
      <w:r>
        <w:rPr>
          <w:color w:val="000000"/>
          <w:u w:color="000000"/>
        </w:rPr>
        <w:br/>
        <w:t xml:space="preserve">na terenie uznanym za Pomnik Historii i określony wpisem „Łódź – wielokulturowy krajobraz miasta poprzemysłowego”; od zachodu teren inwestycji sąsiaduje z istniejącymi budynkami, oddzielającymi go od ul. Piotrkowskiej, a główną bryłę tej zabudowy stanowi budynek dawnej przędzalni Markusa </w:t>
      </w:r>
      <w:proofErr w:type="spellStart"/>
      <w:r>
        <w:rPr>
          <w:color w:val="000000"/>
          <w:u w:color="000000"/>
        </w:rPr>
        <w:t>Silbersteina</w:t>
      </w:r>
      <w:proofErr w:type="spellEnd"/>
      <w:r>
        <w:rPr>
          <w:color w:val="000000"/>
          <w:u w:color="000000"/>
        </w:rPr>
        <w:t xml:space="preserve">, wpisany do rejestru zabytków jako przykład poprzemysłowej architektury dawnej Łodzi – obecnie w budynku i jego otoczeniu prowadzone są prace konserwatorskie, natomiast budynki o dawnej funkcji </w:t>
      </w:r>
      <w:proofErr w:type="spellStart"/>
      <w:r>
        <w:rPr>
          <w:color w:val="000000"/>
          <w:u w:color="000000"/>
        </w:rPr>
        <w:t>magazynowo-produkcyjno-biurowej</w:t>
      </w:r>
      <w:proofErr w:type="spellEnd"/>
      <w:r>
        <w:rPr>
          <w:color w:val="000000"/>
          <w:u w:color="000000"/>
        </w:rPr>
        <w:t xml:space="preserve"> zgodnie z oświadczeniem inwestora objęto decyzjami o rozbiórce Wojewódzkiego Urzędu Ochrony Zabytków z dnia 28 stycznia 2011 r. oraz Prezydenta Miasta Łodzi nr UA.II/55/11 z dnia 31 stycznia 2011 r.; możliwość zabudowy przedmiotowego terenu określono pismem Łódzkiego Wojewódzkiego Konserwatora Zabytków z dnia 13 lutego 2018 r. znak WUOZ-AC.5183.2018.AK, zmienionym pismem</w:t>
      </w:r>
      <w:r>
        <w:rPr>
          <w:color w:val="000000"/>
          <w:u w:color="000000"/>
        </w:rPr>
        <w:br/>
        <w:t>z dnia 15.02.2018 r.</w:t>
      </w:r>
    </w:p>
    <w:p w14:paraId="2818035F" w14:textId="77777777" w:rsidR="00A77B3E" w:rsidRDefault="0033744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12. </w:t>
      </w:r>
      <w:r>
        <w:rPr>
          <w:color w:val="000000"/>
          <w:u w:color="000000"/>
        </w:rPr>
        <w:t>Niniejsza uchwała nie rodzi praw do terenu oraz nie narusza prawa własności i uprawnień osób trzecich.</w:t>
      </w:r>
    </w:p>
    <w:p w14:paraId="3C46246F" w14:textId="77777777" w:rsidR="00A77B3E" w:rsidRDefault="0033744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13. </w:t>
      </w:r>
      <w:r>
        <w:rPr>
          <w:color w:val="000000"/>
          <w:u w:color="000000"/>
        </w:rPr>
        <w:t>Wykonanie uchwały powierza się Prezydentowi Miasta Łodzi.</w:t>
      </w:r>
    </w:p>
    <w:p w14:paraId="69F096C1" w14:textId="77777777" w:rsidR="00A77B3E" w:rsidRDefault="00337448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14. </w:t>
      </w:r>
      <w:r>
        <w:rPr>
          <w:color w:val="000000"/>
          <w:u w:color="000000"/>
        </w:rPr>
        <w:t>Uchwała podlega publikacji w Dzienniku Urzędowym Województwa Łódzkiego.</w:t>
      </w:r>
    </w:p>
    <w:p w14:paraId="4DD4618C" w14:textId="77777777" w:rsidR="00A77B3E" w:rsidRDefault="00337448">
      <w:pPr>
        <w:keepNext/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15. </w:t>
      </w:r>
      <w:r>
        <w:rPr>
          <w:color w:val="000000"/>
          <w:u w:color="000000"/>
        </w:rPr>
        <w:t>Uchwała wchodzi w życie z dniem podjęcia.</w:t>
      </w:r>
    </w:p>
    <w:tbl>
      <w:tblPr>
        <w:tblW w:w="5000" w:type="pct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1"/>
        <w:gridCol w:w="4541"/>
      </w:tblGrid>
      <w:tr w:rsidR="00EB7377" w14:paraId="3944EF76" w14:textId="77777777"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7AF263A" w14:textId="77777777" w:rsidR="00EB7377" w:rsidRDefault="00EB7377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455A6E44" w14:textId="77777777" w:rsidR="00EB7377" w:rsidRDefault="00337448">
            <w:pPr>
              <w:keepLines/>
              <w:spacing w:before="240" w:after="240"/>
              <w:ind w:left="567" w:right="567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</w:r>
            <w:r>
              <w:rPr>
                <w:b/>
                <w:color w:val="000000"/>
              </w:rPr>
              <w:lastRenderedPageBreak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 GOŁASZEWSKI</w:t>
            </w:r>
          </w:p>
        </w:tc>
      </w:tr>
    </w:tbl>
    <w:p w14:paraId="24A343A8" w14:textId="77777777" w:rsidR="00A77B3E" w:rsidRDefault="00337448">
      <w:pPr>
        <w:ind w:left="283" w:firstLine="227"/>
        <w:jc w:val="both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>Projektodawcą jest</w:t>
      </w:r>
    </w:p>
    <w:p w14:paraId="266749F1" w14:textId="77777777" w:rsidR="00A77B3E" w:rsidRDefault="00337448">
      <w:pPr>
        <w:ind w:left="283" w:firstLine="227"/>
        <w:jc w:val="both"/>
        <w:rPr>
          <w:color w:val="000000"/>
          <w:u w:color="000000"/>
        </w:rPr>
        <w:sectPr w:rsidR="00A77B3E">
          <w:footerReference w:type="default" r:id="rId7"/>
          <w:endnotePr>
            <w:numFmt w:val="decimal"/>
          </w:endnotePr>
          <w:pgSz w:w="11906" w:h="16838"/>
          <w:pgMar w:top="567" w:right="1417" w:bottom="567" w:left="1417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>Prezydent Miasta Łodzi</w:t>
      </w:r>
    </w:p>
    <w:p w14:paraId="638C6815" w14:textId="77777777" w:rsidR="00A77B3E" w:rsidRDefault="00EB7377">
      <w:pPr>
        <w:keepNext/>
        <w:spacing w:before="120" w:after="120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 w:rsidR="00337448">
        <w:rPr>
          <w:color w:val="000000"/>
          <w:u w:color="000000"/>
        </w:rPr>
        <w:t>Załącznik Nr 1 </w:t>
      </w:r>
      <w:r w:rsidR="00337448">
        <w:rPr>
          <w:color w:val="000000"/>
          <w:u w:color="000000"/>
        </w:rPr>
        <w:br/>
        <w:t>do uchwały Nr</w:t>
      </w:r>
      <w:r w:rsidR="00337448">
        <w:rPr>
          <w:color w:val="000000"/>
          <w:u w:color="000000"/>
        </w:rPr>
        <w:br/>
        <w:t>Rady Miejskiej w Łodzi</w:t>
      </w:r>
      <w:r w:rsidR="00337448">
        <w:rPr>
          <w:color w:val="000000"/>
          <w:u w:color="000000"/>
        </w:rPr>
        <w:br/>
        <w:t>z dnia                         2021 r.</w:t>
      </w:r>
    </w:p>
    <w:p w14:paraId="1C81DD0D" w14:textId="77777777" w:rsidR="00A77B3E" w:rsidRDefault="00337448">
      <w:pPr>
        <w:keepNext/>
        <w:spacing w:after="240"/>
        <w:rPr>
          <w:color w:val="000000"/>
          <w:u w:color="000000"/>
        </w:rPr>
      </w:pPr>
      <w:r>
        <w:rPr>
          <w:b/>
          <w:color w:val="000000"/>
          <w:u w:color="000000"/>
        </w:rPr>
        <w:t>Granice terenu objętego wnioskiem</w:t>
      </w:r>
    </w:p>
    <w:p w14:paraId="3D09F305" w14:textId="77777777" w:rsidR="00A77B3E" w:rsidRDefault="00337448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16C5D165" wp14:editId="3DFEDBAB">
            <wp:extent cx="5764581" cy="8146640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8" r:link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814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CE29B" w14:textId="77777777" w:rsidR="00A77B3E" w:rsidRDefault="00A77B3E">
      <w:pPr>
        <w:ind w:left="283" w:firstLine="227"/>
        <w:rPr>
          <w:color w:val="000000"/>
          <w:u w:color="000000"/>
        </w:rPr>
        <w:sectPr w:rsidR="00A77B3E">
          <w:footerReference w:type="default" r:id="rId10"/>
          <w:endnotePr>
            <w:numFmt w:val="decimal"/>
          </w:endnotePr>
          <w:pgSz w:w="11906" w:h="16838"/>
          <w:pgMar w:top="567" w:right="1417" w:bottom="567" w:left="1417" w:header="708" w:footer="708" w:gutter="0"/>
          <w:pgNumType w:start="1"/>
          <w:cols w:space="708"/>
          <w:docGrid w:linePitch="360"/>
        </w:sectPr>
      </w:pPr>
    </w:p>
    <w:p w14:paraId="064E1B58" w14:textId="77777777" w:rsidR="00A77B3E" w:rsidRDefault="00EB7377">
      <w:pPr>
        <w:keepNext/>
        <w:spacing w:before="120" w:after="120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 w:rsidR="00337448">
        <w:rPr>
          <w:color w:val="000000"/>
          <w:u w:color="000000"/>
        </w:rPr>
        <w:t>Załącznik Nr 2 </w:t>
      </w:r>
      <w:r w:rsidR="00337448">
        <w:rPr>
          <w:color w:val="000000"/>
          <w:u w:color="000000"/>
        </w:rPr>
        <w:br/>
        <w:t>do uchwały Nr</w:t>
      </w:r>
      <w:r w:rsidR="00337448">
        <w:rPr>
          <w:color w:val="000000"/>
          <w:u w:color="000000"/>
        </w:rPr>
        <w:br/>
        <w:t>Rady Miejskiej w Łodzi</w:t>
      </w:r>
      <w:r w:rsidR="00337448">
        <w:rPr>
          <w:color w:val="000000"/>
          <w:u w:color="000000"/>
        </w:rPr>
        <w:br/>
        <w:t>z dnia                         2021 r.</w:t>
      </w:r>
    </w:p>
    <w:p w14:paraId="7D7BB9EF" w14:textId="77777777" w:rsidR="00A77B3E" w:rsidRDefault="00337448">
      <w:pPr>
        <w:keepNext/>
        <w:spacing w:after="240"/>
        <w:rPr>
          <w:color w:val="000000"/>
          <w:u w:color="000000"/>
        </w:rPr>
      </w:pPr>
      <w:r>
        <w:rPr>
          <w:b/>
          <w:color w:val="000000"/>
          <w:u w:color="000000"/>
        </w:rPr>
        <w:t>Planowane zagospodarowanie terenu</w:t>
      </w:r>
    </w:p>
    <w:p w14:paraId="0E990428" w14:textId="77777777" w:rsidR="00A77B3E" w:rsidRDefault="00337448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753E1000" wp14:editId="68F8CAE1">
            <wp:extent cx="5764581" cy="8146640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1" r:link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814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12F9A" w14:textId="77777777" w:rsidR="00A77B3E" w:rsidRDefault="00A77B3E">
      <w:pPr>
        <w:ind w:left="283" w:firstLine="227"/>
        <w:rPr>
          <w:color w:val="000000"/>
          <w:u w:color="000000"/>
        </w:rPr>
        <w:sectPr w:rsidR="00A77B3E">
          <w:footerReference w:type="default" r:id="rId13"/>
          <w:endnotePr>
            <w:numFmt w:val="decimal"/>
          </w:endnotePr>
          <w:pgSz w:w="11906" w:h="16838"/>
          <w:pgMar w:top="567" w:right="1417" w:bottom="567" w:left="1417" w:header="708" w:footer="708" w:gutter="0"/>
          <w:pgNumType w:start="1"/>
          <w:cols w:space="708"/>
          <w:docGrid w:linePitch="360"/>
        </w:sectPr>
      </w:pPr>
    </w:p>
    <w:p w14:paraId="22CBDBD9" w14:textId="77777777" w:rsidR="00EB7377" w:rsidRDefault="00EB7377">
      <w:pPr>
        <w:jc w:val="left"/>
        <w:rPr>
          <w:color w:val="000000"/>
          <w:szCs w:val="20"/>
          <w:shd w:val="clear" w:color="auto" w:fill="FFFFFF"/>
          <w:lang w:eastAsia="en-US" w:bidi="ar-SA"/>
        </w:rPr>
      </w:pPr>
    </w:p>
    <w:p w14:paraId="01BDD074" w14:textId="77777777" w:rsidR="00EB7377" w:rsidRDefault="00337448">
      <w:pPr>
        <w:spacing w:line="360" w:lineRule="auto"/>
        <w:rPr>
          <w:b/>
          <w:caps/>
          <w:color w:val="000000"/>
          <w:szCs w:val="20"/>
          <w:shd w:val="clear" w:color="auto" w:fill="FFFFFF"/>
          <w:lang w:eastAsia="en-US" w:bidi="ar-SA"/>
        </w:rPr>
      </w:pPr>
      <w:r>
        <w:rPr>
          <w:b/>
          <w:caps/>
          <w:color w:val="000000"/>
          <w:szCs w:val="20"/>
          <w:shd w:val="clear" w:color="auto" w:fill="FFFFFF"/>
          <w:lang w:eastAsia="en-US" w:bidi="ar-SA"/>
        </w:rPr>
        <w:t>uzasadnienie</w:t>
      </w:r>
    </w:p>
    <w:p w14:paraId="69F2A397" w14:textId="77777777" w:rsidR="00EB7377" w:rsidRDefault="00337448">
      <w:pPr>
        <w:ind w:firstLine="567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u w:color="000000"/>
          <w:shd w:val="clear" w:color="auto" w:fill="FFFFFF"/>
          <w:lang w:eastAsia="en-US" w:bidi="ar-SA"/>
        </w:rPr>
        <w:t>Pełnomocnik inwestora AQU</w:t>
      </w:r>
      <w:r>
        <w:rPr>
          <w:color w:val="000000"/>
          <w:szCs w:val="20"/>
          <w:u w:color="000000"/>
          <w:shd w:val="clear" w:color="auto" w:fill="FFFFFF"/>
        </w:rPr>
        <w:t>A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>RIUS Sp. z o.o. sp.k. pismem z dnia 2</w:t>
      </w:r>
      <w:r>
        <w:rPr>
          <w:color w:val="000000"/>
          <w:szCs w:val="20"/>
          <w:u w:color="000000"/>
          <w:shd w:val="clear" w:color="auto" w:fill="FFFFFF"/>
        </w:rPr>
        <w:t>0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>.0</w:t>
      </w:r>
      <w:r>
        <w:rPr>
          <w:color w:val="000000"/>
          <w:szCs w:val="20"/>
          <w:u w:color="000000"/>
          <w:shd w:val="clear" w:color="auto" w:fill="FFFFFF"/>
        </w:rPr>
        <w:t>4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>.202</w:t>
      </w:r>
      <w:r>
        <w:rPr>
          <w:color w:val="000000"/>
          <w:szCs w:val="20"/>
          <w:u w:color="000000"/>
          <w:shd w:val="clear" w:color="auto" w:fill="FFFFFF"/>
        </w:rPr>
        <w:t>1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 xml:space="preserve"> r. wystąpił </w:t>
      </w:r>
      <w:r>
        <w:rPr>
          <w:color w:val="000000"/>
          <w:szCs w:val="20"/>
          <w:u w:color="000000"/>
          <w:shd w:val="clear" w:color="auto" w:fill="FFFFFF"/>
        </w:rPr>
        <w:br/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 xml:space="preserve">za pośrednictwem Prezydenta Miasta Łodzi </w:t>
      </w:r>
      <w:r>
        <w:rPr>
          <w:color w:val="000000"/>
          <w:szCs w:val="20"/>
          <w:u w:color="000000"/>
          <w:shd w:val="clear" w:color="auto" w:fill="FFFFFF"/>
        </w:rPr>
        <w:t>-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 xml:space="preserve"> Biura Architekta Miasta w Departamencie </w:t>
      </w:r>
      <w:r>
        <w:rPr>
          <w:color w:val="000000"/>
          <w:szCs w:val="20"/>
          <w:u w:color="000000"/>
          <w:shd w:val="clear" w:color="auto" w:fill="FFFFFF"/>
        </w:rPr>
        <w:t>Planowania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 xml:space="preserve"> i  </w:t>
      </w:r>
      <w:r>
        <w:rPr>
          <w:color w:val="000000"/>
          <w:szCs w:val="20"/>
          <w:u w:color="000000"/>
          <w:shd w:val="clear" w:color="auto" w:fill="FFFFFF"/>
        </w:rPr>
        <w:t xml:space="preserve">Rozwoju Gospodarczego 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>Urzędu Miasta Łodzi do Rady Miejskiej w Łodzi z wnioskiem</w:t>
      </w:r>
      <w:r>
        <w:rPr>
          <w:color w:val="000000"/>
          <w:szCs w:val="20"/>
          <w:u w:color="000000"/>
          <w:shd w:val="clear" w:color="auto" w:fill="FFFFFF"/>
        </w:rPr>
        <w:t>, zmodyfikowanym w dniu 23.04.2021 r.,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 xml:space="preserve"> o ustalenie </w:t>
      </w:r>
      <w:r>
        <w:rPr>
          <w:color w:val="000000"/>
          <w:szCs w:val="20"/>
          <w:u w:color="000000"/>
          <w:shd w:val="clear" w:color="auto" w:fill="FFFFFF"/>
        </w:rPr>
        <w:t xml:space="preserve">na podstawie </w:t>
      </w:r>
      <w:r>
        <w:rPr>
          <w:color w:val="000000"/>
          <w:szCs w:val="20"/>
          <w:shd w:val="clear" w:color="auto" w:fill="FFFFFF"/>
          <w:lang w:eastAsia="en-US" w:bidi="ar-SA"/>
        </w:rPr>
        <w:t>ustawy z dnia 5 lipca 2018 r. o ułatwieniach w przygotowaniu i realizacji inwestycji mieszkaniowych oraz inwestycji towarzyszących (Dz. U. z 2020 r. poz. 219</w:t>
      </w:r>
      <w:r>
        <w:rPr>
          <w:color w:val="000000"/>
          <w:szCs w:val="20"/>
          <w:shd w:val="clear" w:color="auto" w:fill="FFFFFF"/>
        </w:rPr>
        <w:t xml:space="preserve"> z </w:t>
      </w:r>
      <w:proofErr w:type="spellStart"/>
      <w:r>
        <w:rPr>
          <w:color w:val="000000"/>
          <w:szCs w:val="20"/>
          <w:shd w:val="clear" w:color="auto" w:fill="FFFFFF"/>
        </w:rPr>
        <w:t>późn</w:t>
      </w:r>
      <w:proofErr w:type="spellEnd"/>
      <w:r>
        <w:rPr>
          <w:color w:val="000000"/>
          <w:szCs w:val="20"/>
          <w:shd w:val="clear" w:color="auto" w:fill="FFFFFF"/>
        </w:rPr>
        <w:t>. zm.</w:t>
      </w:r>
      <w:r>
        <w:rPr>
          <w:color w:val="000000"/>
          <w:szCs w:val="20"/>
          <w:shd w:val="clear" w:color="auto" w:fill="FFFFFF"/>
          <w:lang w:eastAsia="en-US" w:bidi="ar-SA"/>
        </w:rPr>
        <w:t>)</w:t>
      </w:r>
      <w:r>
        <w:rPr>
          <w:color w:val="000000"/>
          <w:szCs w:val="20"/>
          <w:shd w:val="clear" w:color="auto" w:fill="FFFFFF"/>
        </w:rPr>
        <w:t xml:space="preserve">, zwanej dalej specustawą - 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 xml:space="preserve">lokalizacji inwestycji mieszkaniowej </w:t>
      </w:r>
      <w:r>
        <w:rPr>
          <w:color w:val="000000"/>
          <w:szCs w:val="20"/>
          <w:u w:color="000000"/>
          <w:shd w:val="clear" w:color="auto" w:fill="FFFFFF"/>
        </w:rPr>
        <w:t xml:space="preserve">polegającej na 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>budow</w:t>
      </w:r>
      <w:r>
        <w:rPr>
          <w:color w:val="000000"/>
          <w:szCs w:val="20"/>
          <w:u w:color="000000"/>
          <w:shd w:val="clear" w:color="auto" w:fill="FFFFFF"/>
        </w:rPr>
        <w:t>ie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 xml:space="preserve"> </w:t>
      </w:r>
      <w:r>
        <w:rPr>
          <w:color w:val="000000"/>
          <w:szCs w:val="20"/>
          <w:u w:color="000000"/>
          <w:shd w:val="clear" w:color="auto" w:fill="FFFFFF"/>
        </w:rPr>
        <w:t>zabudowy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 xml:space="preserve"> mieszka</w:t>
      </w:r>
      <w:r>
        <w:rPr>
          <w:color w:val="000000"/>
          <w:szCs w:val="20"/>
          <w:u w:color="000000"/>
          <w:shd w:val="clear" w:color="auto" w:fill="FFFFFF"/>
        </w:rPr>
        <w:t>niowej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 xml:space="preserve"> wielorodzinn</w:t>
      </w:r>
      <w:r>
        <w:rPr>
          <w:color w:val="000000"/>
          <w:szCs w:val="20"/>
          <w:u w:color="000000"/>
          <w:shd w:val="clear" w:color="auto" w:fill="FFFFFF"/>
        </w:rPr>
        <w:t>ej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 xml:space="preserve"> z infrastrukturą towarzyszącą </w:t>
      </w:r>
      <w:r>
        <w:rPr>
          <w:color w:val="000000"/>
          <w:szCs w:val="20"/>
          <w:u w:color="000000"/>
          <w:shd w:val="clear" w:color="auto" w:fill="FFFFFF"/>
        </w:rPr>
        <w:t xml:space="preserve">na 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>nieruchomości położonej przy ul. Piotrkowskiej 242/250 w Łodzi, na działkach ewidencyjnych n</w:t>
      </w:r>
      <w:r>
        <w:rPr>
          <w:color w:val="000000"/>
          <w:szCs w:val="20"/>
          <w:u w:color="000000"/>
          <w:shd w:val="clear" w:color="auto" w:fill="FFFFFF"/>
        </w:rPr>
        <w:t xml:space="preserve">umer </w:t>
      </w:r>
      <w:r>
        <w:rPr>
          <w:color w:val="000000"/>
          <w:szCs w:val="20"/>
          <w:shd w:val="clear" w:color="auto" w:fill="FFFFFF"/>
          <w:lang w:eastAsia="en-US" w:bidi="ar-SA"/>
        </w:rPr>
        <w:t>77/28 oraz części</w:t>
      </w:r>
      <w:r>
        <w:rPr>
          <w:color w:val="000000"/>
          <w:szCs w:val="20"/>
          <w:shd w:val="clear" w:color="auto" w:fill="FFFFFF"/>
        </w:rPr>
        <w:t>ach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 działek nr 77/26 i 77/27 w obrębie S-9</w:t>
      </w:r>
      <w:r>
        <w:rPr>
          <w:color w:val="000000"/>
          <w:szCs w:val="20"/>
          <w:shd w:val="clear" w:color="auto" w:fill="FFFFFF"/>
        </w:rPr>
        <w:t xml:space="preserve">, </w:t>
      </w:r>
      <w:r>
        <w:rPr>
          <w:color w:val="000000"/>
          <w:szCs w:val="20"/>
          <w:shd w:val="clear" w:color="auto" w:fill="FFFFFF"/>
          <w:lang w:eastAsia="en-US" w:bidi="ar-SA"/>
        </w:rPr>
        <w:t>a także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eastAsia="en-US" w:bidi="ar-SA"/>
        </w:rPr>
        <w:t>lokalizacj</w:t>
      </w:r>
      <w:r>
        <w:rPr>
          <w:color w:val="000000"/>
          <w:szCs w:val="20"/>
          <w:shd w:val="clear" w:color="auto" w:fill="FFFFFF"/>
        </w:rPr>
        <w:t>i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 inwestycji towarzyszącej polegającej na budowie sieci wodociągowej, na nieruchomości</w:t>
      </w:r>
      <w:r>
        <w:rPr>
          <w:color w:val="000000"/>
          <w:szCs w:val="20"/>
          <w:shd w:val="clear" w:color="auto" w:fill="FFFFFF"/>
        </w:rPr>
        <w:t xml:space="preserve"> i części nieruchomości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złożonych z działek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 nr: 77/28, 76/8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eastAsia="en-US" w:bidi="ar-SA"/>
        </w:rPr>
        <w:t>i 76/18 w obrębie S-9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>.</w:t>
      </w:r>
    </w:p>
    <w:p w14:paraId="1C7AD391" w14:textId="77777777" w:rsidR="00EB7377" w:rsidRDefault="00EB7377">
      <w:pPr>
        <w:ind w:firstLine="567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14:paraId="2F1327E3" w14:textId="77777777" w:rsidR="00EB7377" w:rsidRDefault="00337448">
      <w:pPr>
        <w:ind w:firstLine="567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dniu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r>
        <w:rPr>
          <w:color w:val="000000"/>
          <w:szCs w:val="20"/>
          <w:shd w:val="clear" w:color="auto" w:fill="FFFFFF"/>
        </w:rPr>
        <w:t>26.04.2021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r.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wniosek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został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udostępniony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na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stronie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podmiotowej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Biuletynu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Informacji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Publicznej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wraz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z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informacją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o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formie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miejscu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terminie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składania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uwag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.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Ponadto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dniu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2</w:t>
      </w:r>
      <w:r>
        <w:rPr>
          <w:color w:val="000000"/>
          <w:szCs w:val="20"/>
          <w:shd w:val="clear" w:color="auto" w:fill="FFFFFF"/>
        </w:rPr>
        <w:t>8</w:t>
      </w:r>
      <w:r>
        <w:rPr>
          <w:color w:val="000000"/>
          <w:szCs w:val="20"/>
          <w:shd w:val="clear" w:color="auto" w:fill="FFFFFF"/>
          <w:lang w:val="en-US" w:eastAsia="en-US" w:bidi="en-US"/>
        </w:rPr>
        <w:t>.</w:t>
      </w:r>
      <w:r>
        <w:rPr>
          <w:color w:val="000000"/>
          <w:szCs w:val="20"/>
          <w:shd w:val="clear" w:color="auto" w:fill="FFFFFF"/>
        </w:rPr>
        <w:t>04</w:t>
      </w:r>
      <w:r>
        <w:rPr>
          <w:color w:val="000000"/>
          <w:szCs w:val="20"/>
          <w:shd w:val="clear" w:color="auto" w:fill="FFFFFF"/>
          <w:lang w:val="en-US" w:eastAsia="en-US" w:bidi="en-US"/>
        </w:rPr>
        <w:t>.202</w:t>
      </w:r>
      <w:r>
        <w:rPr>
          <w:color w:val="000000"/>
          <w:szCs w:val="20"/>
          <w:shd w:val="clear" w:color="auto" w:fill="FFFFFF"/>
        </w:rPr>
        <w:t>1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r. 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lokalnej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prasie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codziennej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pojawiła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się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informacja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o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wpływie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przedmiotowego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wniosku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wraz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z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informacją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o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formie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miejscu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terminie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składania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uwag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>.</w:t>
      </w:r>
    </w:p>
    <w:p w14:paraId="0CEDEA83" w14:textId="77777777" w:rsidR="00EB7377" w:rsidRDefault="00EB7377">
      <w:pPr>
        <w:ind w:firstLine="567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14:paraId="1E4A5C2A" w14:textId="77777777" w:rsidR="00EB7377" w:rsidRDefault="00337448">
      <w:pPr>
        <w:ind w:firstLine="567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wyniku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powiadomienia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organów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opiniujących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uzgadniających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przedmiotowy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wniosek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wpłynęły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następujące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odpowiedzi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: </w:t>
      </w:r>
    </w:p>
    <w:p w14:paraId="25BE700E" w14:textId="77777777" w:rsidR="00EB7377" w:rsidRDefault="00EB7377">
      <w:pPr>
        <w:ind w:firstLine="567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14:paraId="15DD96CA" w14:textId="77777777" w:rsidR="00EB7377" w:rsidRDefault="00337448">
      <w:pPr>
        <w:numPr>
          <w:ilvl w:val="0"/>
          <w:numId w:val="1"/>
        </w:numPr>
        <w:contextualSpacing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opinia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Łódzkiego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Ośrodka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Geodezji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o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braku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zastrzeżeń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zakresie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ochrony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gruntów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rolnych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oraz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koordynacji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usytuowania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projektowanych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sieci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uzbrojenia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terenu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>;</w:t>
      </w:r>
    </w:p>
    <w:p w14:paraId="70EE84B8" w14:textId="77777777" w:rsidR="00EB7377" w:rsidRDefault="00EB7377">
      <w:pPr>
        <w:contextualSpacing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14:paraId="09666FAC" w14:textId="77777777" w:rsidR="00EB7377" w:rsidRDefault="00337448">
      <w:pPr>
        <w:numPr>
          <w:ilvl w:val="0"/>
          <w:numId w:val="1"/>
        </w:numPr>
        <w:contextualSpacing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opinia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Wojewódzkiego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Sztabu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Wojskowego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Łodzi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o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braku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uwag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wniosków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>;</w:t>
      </w:r>
    </w:p>
    <w:p w14:paraId="39D6D175" w14:textId="77777777" w:rsidR="00EB7377" w:rsidRDefault="00EB7377">
      <w:pPr>
        <w:contextualSpacing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14:paraId="012E4349" w14:textId="77777777" w:rsidR="00EB7377" w:rsidRDefault="00337448">
      <w:pPr>
        <w:numPr>
          <w:ilvl w:val="0"/>
          <w:numId w:val="1"/>
        </w:numPr>
        <w:contextualSpacing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 xml:space="preserve">pismo </w:t>
      </w:r>
      <w:proofErr w:type="spellStart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>Zarządu</w:t>
      </w:r>
      <w:proofErr w:type="spellEnd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>Województwa</w:t>
      </w:r>
      <w:proofErr w:type="spellEnd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>Łódzkiego</w:t>
      </w:r>
      <w:proofErr w:type="spellEnd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 xml:space="preserve"> (</w:t>
      </w:r>
      <w:proofErr w:type="spellStart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>Biura</w:t>
      </w:r>
      <w:proofErr w:type="spellEnd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>Planowania</w:t>
      </w:r>
      <w:proofErr w:type="spellEnd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>Przestrzennego</w:t>
      </w:r>
      <w:proofErr w:type="spellEnd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>Województwa</w:t>
      </w:r>
      <w:proofErr w:type="spellEnd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>Łódzkiego</w:t>
      </w:r>
      <w:proofErr w:type="spellEnd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 xml:space="preserve"> w </w:t>
      </w:r>
      <w:proofErr w:type="spellStart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>Łodzi</w:t>
      </w:r>
      <w:proofErr w:type="spellEnd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>) o </w:t>
      </w:r>
      <w:proofErr w:type="spellStart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>braku</w:t>
      </w:r>
      <w:proofErr w:type="spellEnd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>możliwości</w:t>
      </w:r>
      <w:proofErr w:type="spellEnd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>przeprowadzenia</w:t>
      </w:r>
      <w:proofErr w:type="spellEnd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>oceny</w:t>
      </w:r>
      <w:proofErr w:type="spellEnd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>i</w:t>
      </w:r>
      <w:proofErr w:type="spellEnd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> </w:t>
      </w:r>
      <w:proofErr w:type="spellStart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>zaopiniowania</w:t>
      </w:r>
      <w:proofErr w:type="spellEnd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>projektu</w:t>
      </w:r>
      <w:proofErr w:type="spellEnd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 xml:space="preserve"> </w:t>
      </w:r>
      <w:r>
        <w:rPr>
          <w:color w:val="000000"/>
          <w:szCs w:val="20"/>
          <w:u w:color="000000"/>
          <w:shd w:val="clear" w:color="auto" w:fill="FFFFFF"/>
        </w:rPr>
        <w:br/>
      </w:r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 xml:space="preserve">z </w:t>
      </w:r>
      <w:proofErr w:type="spellStart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>uwagi</w:t>
      </w:r>
      <w:proofErr w:type="spellEnd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>na</w:t>
      </w:r>
      <w:proofErr w:type="spellEnd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>fakt</w:t>
      </w:r>
      <w:proofErr w:type="spellEnd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>iż</w:t>
      </w:r>
      <w:proofErr w:type="spellEnd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 xml:space="preserve"> BPP </w:t>
      </w:r>
      <w:proofErr w:type="spellStart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>nie</w:t>
      </w:r>
      <w:proofErr w:type="spellEnd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> </w:t>
      </w:r>
      <w:proofErr w:type="spellStart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>posiada</w:t>
      </w:r>
      <w:proofErr w:type="spellEnd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>audytu</w:t>
      </w:r>
      <w:proofErr w:type="spellEnd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u w:color="000000"/>
          <w:shd w:val="clear" w:color="auto" w:fill="FFFFFF"/>
          <w:lang w:val="en-US" w:eastAsia="en-US" w:bidi="en-US"/>
        </w:rPr>
        <w:t>krajobrazowego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>;</w:t>
      </w:r>
    </w:p>
    <w:p w14:paraId="66D7E976" w14:textId="77777777" w:rsidR="00EB7377" w:rsidRDefault="00EB7377">
      <w:pPr>
        <w:contextualSpacing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14:paraId="04243893" w14:textId="77777777" w:rsidR="00EB7377" w:rsidRDefault="00337448">
      <w:pPr>
        <w:numPr>
          <w:ilvl w:val="0"/>
          <w:numId w:val="1"/>
        </w:numPr>
        <w:contextualSpacing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</w:rPr>
        <w:t xml:space="preserve">uzgodnienie Łódzkiego Wojewódzkiego Konserwatora Zabytków, </w:t>
      </w:r>
      <w:proofErr w:type="spellStart"/>
      <w:r>
        <w:rPr>
          <w:color w:val="000000"/>
          <w:szCs w:val="20"/>
          <w:shd w:val="clear" w:color="auto" w:fill="FFFFFF"/>
        </w:rPr>
        <w:t>wskazujace</w:t>
      </w:r>
      <w:proofErr w:type="spellEnd"/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</w:rPr>
        <w:br/>
        <w:t xml:space="preserve">w uzasadnieniu, że na spotkaniu z </w:t>
      </w:r>
      <w:proofErr w:type="spellStart"/>
      <w:r>
        <w:rPr>
          <w:color w:val="000000"/>
          <w:szCs w:val="20"/>
          <w:shd w:val="clear" w:color="auto" w:fill="FFFFFF"/>
        </w:rPr>
        <w:t>pelnomocnikiem</w:t>
      </w:r>
      <w:proofErr w:type="spellEnd"/>
      <w:r>
        <w:rPr>
          <w:color w:val="000000"/>
          <w:szCs w:val="20"/>
          <w:shd w:val="clear" w:color="auto" w:fill="FFFFFF"/>
        </w:rPr>
        <w:t xml:space="preserve"> Wnioskodawcy ustalono, iż koncepcja urbanistyczno-architektoniczna stanowiąca załącznik do wniosku nie jest ostateczna </w:t>
      </w:r>
      <w:r>
        <w:rPr>
          <w:color w:val="000000"/>
          <w:szCs w:val="20"/>
          <w:shd w:val="clear" w:color="auto" w:fill="FFFFFF"/>
        </w:rPr>
        <w:br/>
        <w:t xml:space="preserve">i podczas uzyskiwania wymaganych pozwoleń konserwatorskich może zostać zmieniona </w:t>
      </w:r>
      <w:r>
        <w:rPr>
          <w:color w:val="000000"/>
          <w:szCs w:val="20"/>
          <w:shd w:val="clear" w:color="auto" w:fill="FFFFFF"/>
        </w:rPr>
        <w:br/>
        <w:t>w zakresie kolorystyki i zastosowanych materiałów w elewacji nowo projektowanych budynków;</w:t>
      </w:r>
    </w:p>
    <w:p w14:paraId="7C9B2322" w14:textId="77777777" w:rsidR="00EB7377" w:rsidRDefault="00EB7377">
      <w:pPr>
        <w:contextualSpacing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14:paraId="669FD758" w14:textId="77777777" w:rsidR="00EB7377" w:rsidRDefault="00337448">
      <w:pPr>
        <w:numPr>
          <w:ilvl w:val="0"/>
          <w:numId w:val="1"/>
        </w:numPr>
        <w:contextualSpacing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pozytywna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opinia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Łódzkiego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Państwowego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Wojewódzkiego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Inspektora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Sanitarnego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pod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względem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wymagań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higieniczno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>–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zdrowotnych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>;</w:t>
      </w:r>
    </w:p>
    <w:p w14:paraId="1D153EE3" w14:textId="77777777" w:rsidR="00EB7377" w:rsidRDefault="00EB7377">
      <w:pPr>
        <w:contextualSpacing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14:paraId="531A3DDD" w14:textId="77777777" w:rsidR="00EB7377" w:rsidRDefault="00337448">
      <w:pPr>
        <w:ind w:firstLine="720"/>
        <w:contextualSpacing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</w:rPr>
        <w:t>Po upływie ustawowego terminu wpłynęła opinia:</w:t>
      </w:r>
    </w:p>
    <w:p w14:paraId="30C4385A" w14:textId="77777777" w:rsidR="00EB7377" w:rsidRDefault="00EB7377">
      <w:pPr>
        <w:contextualSpacing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14:paraId="72B2B234" w14:textId="77777777" w:rsidR="00EB7377" w:rsidRDefault="00337448">
      <w:pPr>
        <w:numPr>
          <w:ilvl w:val="0"/>
          <w:numId w:val="1"/>
        </w:numPr>
        <w:contextualSpacing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uchwała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r>
        <w:rPr>
          <w:color w:val="000000"/>
          <w:szCs w:val="20"/>
          <w:shd w:val="clear" w:color="auto" w:fill="FFFFFF"/>
        </w:rPr>
        <w:t xml:space="preserve">nr 13/VI/2021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Miejskiej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Komisji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Urbanistyczno-Architektonicznej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r>
        <w:rPr>
          <w:color w:val="000000"/>
          <w:szCs w:val="20"/>
          <w:shd w:val="clear" w:color="auto" w:fill="FFFFFF"/>
        </w:rPr>
        <w:t xml:space="preserve">z dnia 17 maja 2021 roku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–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opinia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pozytywna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z </w:t>
      </w:r>
      <w:r>
        <w:rPr>
          <w:color w:val="000000"/>
          <w:szCs w:val="20"/>
          <w:shd w:val="clear" w:color="auto" w:fill="FFFFFF"/>
        </w:rPr>
        <w:t>następującymi zaleceniami:</w:t>
      </w:r>
    </w:p>
    <w:p w14:paraId="4C6B691B" w14:textId="77777777" w:rsidR="00EB7377" w:rsidRDefault="00337448">
      <w:pPr>
        <w:contextualSpacing/>
        <w:jc w:val="both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1) wprowadzenie rozwiązań </w:t>
      </w:r>
      <w:proofErr w:type="spellStart"/>
      <w:r>
        <w:rPr>
          <w:color w:val="000000"/>
          <w:szCs w:val="20"/>
          <w:shd w:val="clear" w:color="auto" w:fill="FFFFFF"/>
        </w:rPr>
        <w:t>zwiekszających</w:t>
      </w:r>
      <w:proofErr w:type="spellEnd"/>
      <w:r>
        <w:rPr>
          <w:color w:val="000000"/>
          <w:szCs w:val="20"/>
          <w:shd w:val="clear" w:color="auto" w:fill="FFFFFF"/>
        </w:rPr>
        <w:t xml:space="preserve"> stopień retencjonowania wody na obszarze inwestycji,</w:t>
      </w:r>
    </w:p>
    <w:p w14:paraId="4FAC0028" w14:textId="77777777" w:rsidR="00EB7377" w:rsidRDefault="00337448">
      <w:pPr>
        <w:contextualSpacing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</w:rPr>
        <w:t xml:space="preserve">2) wprowadzenie zmian w projekcie architektonicznym w odniesieniu do gabarytów i formy zabudowy, w celu lepszego wyeksponowania walorów historycznych przedmiotowego terenu oraz zachowania tożsamości poprzemysłowego charakteru miejsca polegających na poprawie relacji </w:t>
      </w:r>
      <w:r>
        <w:rPr>
          <w:color w:val="000000"/>
          <w:szCs w:val="20"/>
          <w:shd w:val="clear" w:color="auto" w:fill="FFFFFF"/>
        </w:rPr>
        <w:lastRenderedPageBreak/>
        <w:t xml:space="preserve">wysokościowych między budynkami historycznymi i nowo projektowanymi oraz na poprawieniu rozwiązań architektonicznych na poziomie ostatnich kondygnacji budynków i parterów, a także </w:t>
      </w:r>
      <w:r>
        <w:rPr>
          <w:color w:val="000000"/>
          <w:szCs w:val="20"/>
          <w:shd w:val="clear" w:color="auto" w:fill="FFFFFF"/>
        </w:rPr>
        <w:br/>
        <w:t>z podsumowaniem, że w powyższym kontekście rekomenduje się rozważenie dodania funkcji handlowych i usługowych w parterach nowo projektowanych obiektów oraz należy rozważyć obniżenie wysokości zabudowy przez zmniejszenie liczby kondygnacji nowej zabudowy mieszkaniowej.</w:t>
      </w:r>
    </w:p>
    <w:p w14:paraId="148EE616" w14:textId="77777777" w:rsidR="00EB7377" w:rsidRDefault="00EB7377">
      <w:pPr>
        <w:ind w:left="720"/>
        <w:contextualSpacing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14:paraId="491D8E84" w14:textId="77777777"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W</w:t>
      </w:r>
      <w:proofErr w:type="spellStart"/>
      <w:r>
        <w:rPr>
          <w:color w:val="000000"/>
          <w:szCs w:val="20"/>
          <w:shd w:val="clear" w:color="auto" w:fill="FFFFFF"/>
        </w:rPr>
        <w:t>yżej</w:t>
      </w:r>
      <w:proofErr w:type="spellEnd"/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en-US" w:eastAsia="en-US" w:bidi="en-US"/>
        </w:rPr>
        <w:t>w</w:t>
      </w:r>
      <w:proofErr w:type="spellStart"/>
      <w:r>
        <w:rPr>
          <w:color w:val="000000"/>
          <w:szCs w:val="20"/>
          <w:shd w:val="clear" w:color="auto" w:fill="FFFFFF"/>
        </w:rPr>
        <w:t>ymienione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pisma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zostały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wysłane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do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Wnioskodawcy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>.</w:t>
      </w:r>
    </w:p>
    <w:p w14:paraId="0DF14475" w14:textId="77777777" w:rsidR="00EB7377" w:rsidRDefault="00EB7377">
      <w:pPr>
        <w:ind w:left="720"/>
        <w:contextualSpacing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14:paraId="7BDC028F" w14:textId="77777777"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ustawowym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terminie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wpłynęły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r>
        <w:rPr>
          <w:color w:val="000000"/>
          <w:szCs w:val="20"/>
          <w:shd w:val="clear" w:color="auto" w:fill="FFFFFF"/>
        </w:rPr>
        <w:t xml:space="preserve">ponadto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uzgodnienia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opinie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właściwe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według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specustawy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dla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terenu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inwestycji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>:</w:t>
      </w:r>
    </w:p>
    <w:p w14:paraId="425B21C8" w14:textId="77777777" w:rsidR="00EB7377" w:rsidRDefault="00EB7377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14:paraId="3D2BDCFC" w14:textId="77777777"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-</w:t>
      </w:r>
      <w:r>
        <w:rPr>
          <w:color w:val="000000"/>
          <w:szCs w:val="20"/>
          <w:shd w:val="clear" w:color="auto" w:fill="FFFFFF"/>
          <w:lang w:val="en-US" w:eastAsia="en-US" w:bidi="en-US"/>
        </w:rPr>
        <w:tab/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uzgodnienie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Zarządu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Dróg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Transportu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co do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którego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zgodnie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z </w:t>
      </w:r>
      <w:r>
        <w:rPr>
          <w:color w:val="000000"/>
          <w:szCs w:val="20"/>
          <w:shd w:val="clear" w:color="auto" w:fill="FFFFFF"/>
        </w:rPr>
        <w:t>a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rt. 7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ust</w:t>
      </w:r>
      <w:proofErr w:type="spellEnd"/>
      <w:r>
        <w:rPr>
          <w:color w:val="000000"/>
          <w:szCs w:val="20"/>
          <w:shd w:val="clear" w:color="auto" w:fill="FFFFFF"/>
        </w:rPr>
        <w:t>.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15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nieprzedstawienie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stanowiska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terminie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21 od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otrzymania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powiadomienia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uznaje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się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za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uzgodnienie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wniosku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</w:p>
    <w:p w14:paraId="56C97587" w14:textId="77777777" w:rsidR="00EB7377" w:rsidRDefault="00337448">
      <w:pPr>
        <w:ind w:firstLine="708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oraz</w:t>
      </w:r>
      <w:proofErr w:type="spellEnd"/>
    </w:p>
    <w:p w14:paraId="09AEAEE9" w14:textId="77777777" w:rsidR="00EB7377" w:rsidRDefault="00EB7377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14:paraId="0D78E595" w14:textId="77777777"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-</w:t>
      </w:r>
      <w:r>
        <w:rPr>
          <w:color w:val="000000"/>
          <w:szCs w:val="20"/>
          <w:shd w:val="clear" w:color="auto" w:fill="FFFFFF"/>
          <w:lang w:val="en-US" w:eastAsia="en-US" w:bidi="en-US"/>
        </w:rPr>
        <w:tab/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opinia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Prezesa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Urzędu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Lotnictwa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Cywilnego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>,</w:t>
      </w:r>
    </w:p>
    <w:p w14:paraId="720C3CCC" w14:textId="77777777"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</w:rPr>
        <w:t>-</w:t>
      </w:r>
      <w:r>
        <w:rPr>
          <w:color w:val="000000"/>
          <w:szCs w:val="20"/>
          <w:shd w:val="clear" w:color="auto" w:fill="FFFFFF"/>
        </w:rPr>
        <w:tab/>
        <w:t>opinia Komendanta Wojewódzkiego Państwowej Straży Pożarnej w Łodzi,</w:t>
      </w:r>
    </w:p>
    <w:p w14:paraId="5A855CBD" w14:textId="77777777"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-</w:t>
      </w:r>
      <w:r>
        <w:rPr>
          <w:color w:val="000000"/>
          <w:szCs w:val="20"/>
          <w:shd w:val="clear" w:color="auto" w:fill="FFFFFF"/>
          <w:lang w:val="en-US" w:eastAsia="en-US" w:bidi="en-US"/>
        </w:rPr>
        <w:tab/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opinia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Komendanta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Wojewódzkiego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Policji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Łodzi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>,</w:t>
      </w:r>
    </w:p>
    <w:p w14:paraId="4943979A" w14:textId="77777777"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-</w:t>
      </w:r>
      <w:r>
        <w:rPr>
          <w:color w:val="000000"/>
          <w:szCs w:val="20"/>
          <w:shd w:val="clear" w:color="auto" w:fill="FFFFFF"/>
          <w:lang w:val="en-US" w:eastAsia="en-US" w:bidi="en-US"/>
        </w:rPr>
        <w:tab/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opinia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Nadwiślańskiego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Oddziału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Straży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Granicznej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>,</w:t>
      </w:r>
    </w:p>
    <w:p w14:paraId="411BB9B9" w14:textId="77777777"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-</w:t>
      </w:r>
      <w:r>
        <w:rPr>
          <w:color w:val="000000"/>
          <w:szCs w:val="20"/>
          <w:shd w:val="clear" w:color="auto" w:fill="FFFFFF"/>
          <w:lang w:val="en-US" w:eastAsia="en-US" w:bidi="en-US"/>
        </w:rPr>
        <w:tab/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opinia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Agencj</w:t>
      </w:r>
      <w:proofErr w:type="spellEnd"/>
      <w:r>
        <w:rPr>
          <w:color w:val="000000"/>
          <w:szCs w:val="20"/>
          <w:shd w:val="clear" w:color="auto" w:fill="FFFFFF"/>
        </w:rPr>
        <w:t>i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Bezpieczeństwa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Wewnętrznego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/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Dyrektor</w:t>
      </w:r>
      <w:proofErr w:type="spellEnd"/>
      <w:r>
        <w:rPr>
          <w:color w:val="000000"/>
          <w:szCs w:val="20"/>
          <w:shd w:val="clear" w:color="auto" w:fill="FFFFFF"/>
        </w:rPr>
        <w:t>a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Delegatura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Katowicach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</w:p>
    <w:p w14:paraId="5FB0D2AF" w14:textId="77777777" w:rsidR="00EB7377" w:rsidRDefault="00EB7377">
      <w:pPr>
        <w:ind w:firstLine="708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14:paraId="1D8F73AB" w14:textId="77777777" w:rsidR="00EB7377" w:rsidRDefault="00337448">
      <w:pPr>
        <w:ind w:firstLine="708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co do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których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zgodnie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z </w:t>
      </w:r>
      <w:r>
        <w:rPr>
          <w:color w:val="000000"/>
          <w:szCs w:val="20"/>
          <w:shd w:val="clear" w:color="auto" w:fill="FFFFFF"/>
        </w:rPr>
        <w:t>a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rt. 7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ust</w:t>
      </w:r>
      <w:proofErr w:type="spellEnd"/>
      <w:r>
        <w:rPr>
          <w:color w:val="000000"/>
          <w:szCs w:val="20"/>
          <w:shd w:val="clear" w:color="auto" w:fill="FFFFFF"/>
        </w:rPr>
        <w:t>.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13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nieprzekazanie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opinii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terminie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21 od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otrzymania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powiadomienia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uznaje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się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za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brak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zastrzeżeń</w:t>
      </w:r>
      <w:proofErr w:type="spellEnd"/>
      <w:r>
        <w:rPr>
          <w:color w:val="000000"/>
          <w:szCs w:val="20"/>
          <w:shd w:val="clear" w:color="auto" w:fill="FFFFFF"/>
        </w:rPr>
        <w:t xml:space="preserve">. Przepis odnosi się także do </w:t>
      </w:r>
      <w:proofErr w:type="spellStart"/>
      <w:r>
        <w:rPr>
          <w:color w:val="000000"/>
          <w:szCs w:val="20"/>
          <w:shd w:val="clear" w:color="auto" w:fill="FFFFFF"/>
        </w:rPr>
        <w:t>opini</w:t>
      </w:r>
      <w:proofErr w:type="spellEnd"/>
      <w:r>
        <w:rPr>
          <w:color w:val="000000"/>
          <w:szCs w:val="20"/>
          <w:shd w:val="clear" w:color="auto" w:fill="FFFFFF"/>
        </w:rPr>
        <w:t xml:space="preserve"> Miejskiej Komisji Urbanistyczno-Architektonicznej, która wpłynęła po upływie ustawowego terminu</w:t>
      </w:r>
      <w:r>
        <w:rPr>
          <w:color w:val="000000"/>
          <w:szCs w:val="20"/>
          <w:shd w:val="clear" w:color="auto" w:fill="FFFFFF"/>
          <w:lang w:val="en-US" w:eastAsia="en-US" w:bidi="en-US"/>
        </w:rPr>
        <w:t>.</w:t>
      </w:r>
    </w:p>
    <w:p w14:paraId="235536C6" w14:textId="77777777" w:rsidR="00EB7377" w:rsidRDefault="00EB7377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14:paraId="172300A1" w14:textId="77777777" w:rsidR="00EB7377" w:rsidRDefault="00EB7377">
      <w:pPr>
        <w:ind w:left="720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14:paraId="34DBEAE5" w14:textId="77777777"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Do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projektu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uchwały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zgodnie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z </w:t>
      </w:r>
      <w:r>
        <w:rPr>
          <w:color w:val="000000"/>
          <w:szCs w:val="20"/>
          <w:shd w:val="clear" w:color="auto" w:fill="FFFFFF"/>
        </w:rPr>
        <w:t>a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rt. 7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ust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. 17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specustawy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dołączone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zostały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uzyskane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opinie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r>
        <w:rPr>
          <w:color w:val="000000"/>
          <w:szCs w:val="20"/>
          <w:shd w:val="clear" w:color="auto" w:fill="FFFFFF"/>
        </w:rPr>
        <w:br/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uzgodnienia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. Z ich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treści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wynika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że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podmioty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opiniujące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lub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uzgadniające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wniosły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sprzeciwu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wobec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planowanej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inwestycji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>.</w:t>
      </w:r>
    </w:p>
    <w:p w14:paraId="73CF14D3" w14:textId="77777777" w:rsidR="00EB7377" w:rsidRDefault="00EB7377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14:paraId="6A5EE759" w14:textId="77777777"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trakcie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trwania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procedur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wpłynęły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żadne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uwagi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do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wniosku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>.</w:t>
      </w:r>
    </w:p>
    <w:p w14:paraId="55DE358B" w14:textId="77777777" w:rsidR="00EB7377" w:rsidRDefault="00EB7377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14:paraId="48B90B22" w14:textId="77777777" w:rsidR="00EB7377" w:rsidRDefault="00EB7377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14:paraId="7DECF7EE" w14:textId="77777777"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Na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obszarze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obejmującym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teren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wniosku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obowiązuje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miejscowy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plan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zagospodarowania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przestrzennego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dla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części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obszaru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miasta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Łodzi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położonej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rejonie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ulic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: </w:t>
      </w:r>
      <w:r>
        <w:rPr>
          <w:color w:val="000000"/>
          <w:szCs w:val="20"/>
          <w:shd w:val="clear" w:color="auto" w:fill="FFFFFF"/>
        </w:rPr>
        <w:t xml:space="preserve">Piotrkowskiej, Czerwonej, Wólczańskiej, Radwańskiej, </w:t>
      </w:r>
      <w:proofErr w:type="spellStart"/>
      <w:r>
        <w:rPr>
          <w:color w:val="000000"/>
          <w:szCs w:val="20"/>
          <w:shd w:val="clear" w:color="auto" w:fill="FFFFFF"/>
        </w:rPr>
        <w:t>Brzeźnej</w:t>
      </w:r>
      <w:proofErr w:type="spellEnd"/>
      <w:r>
        <w:rPr>
          <w:color w:val="000000"/>
          <w:szCs w:val="20"/>
          <w:shd w:val="clear" w:color="auto" w:fill="FFFFFF"/>
        </w:rPr>
        <w:t>, Edwarda Abramowskiego, Jana Kilińskiego, Tylnej, Henryka Sienkiewicza i ks. bp. Wincentego Tymienieckiego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-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uchwała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Nr </w:t>
      </w:r>
      <w:r>
        <w:rPr>
          <w:color w:val="000000"/>
          <w:szCs w:val="20"/>
          <w:shd w:val="clear" w:color="auto" w:fill="FFFFFF"/>
        </w:rPr>
        <w:t xml:space="preserve">LXVI/1684/18 </w:t>
      </w:r>
      <w:r>
        <w:rPr>
          <w:color w:val="000000"/>
          <w:szCs w:val="20"/>
          <w:shd w:val="clear" w:color="auto" w:fill="FFFFFF"/>
          <w:lang w:val="en-US" w:eastAsia="en-US" w:bidi="en-US"/>
        </w:rPr>
        <w:t>Rady</w:t>
      </w:r>
      <w:r>
        <w:rPr>
          <w:color w:val="000000"/>
          <w:szCs w:val="20"/>
          <w:shd w:val="clear" w:color="auto" w:fill="FFFFFF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Miejskiej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Łodzi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z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r>
        <w:rPr>
          <w:color w:val="000000"/>
          <w:szCs w:val="20"/>
          <w:shd w:val="clear" w:color="auto" w:fill="FFFFFF"/>
        </w:rPr>
        <w:t>25 stycznia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20</w:t>
      </w:r>
      <w:r>
        <w:rPr>
          <w:color w:val="000000"/>
          <w:szCs w:val="20"/>
          <w:shd w:val="clear" w:color="auto" w:fill="FFFFFF"/>
        </w:rPr>
        <w:t>18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r., 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którym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teren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objęty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wnioskiem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przeznaczony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jest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na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tereny</w:t>
      </w:r>
      <w:proofErr w:type="spellEnd"/>
      <w:r>
        <w:rPr>
          <w:color w:val="000000"/>
          <w:szCs w:val="20"/>
          <w:shd w:val="clear" w:color="auto" w:fill="FFFFFF"/>
        </w:rPr>
        <w:t xml:space="preserve"> 5.4.U, 5.5.MW/U, 5.6 MW/U, 5 KDW, 6 KDW i 9 KDL.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Wobec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powyższego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do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projektu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uchwały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zgodnie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z </w:t>
      </w:r>
      <w:r>
        <w:rPr>
          <w:color w:val="000000"/>
          <w:szCs w:val="20"/>
          <w:shd w:val="clear" w:color="auto" w:fill="FFFFFF"/>
        </w:rPr>
        <w:t>a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rt. 7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ust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. 17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specustawy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dołączone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zostało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opracowanie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ekofizjograficzne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oraz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prognoz</w:t>
      </w:r>
      <w:proofErr w:type="spellEnd"/>
      <w:r>
        <w:rPr>
          <w:color w:val="000000"/>
          <w:szCs w:val="20"/>
          <w:shd w:val="clear" w:color="auto" w:fill="FFFFFF"/>
        </w:rPr>
        <w:t>a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oddziaływania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na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środowisko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sporządzone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do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ww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.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planu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miejscowego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. 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zakresie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przeznaczenia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terenu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wniosek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jest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rozbieżny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z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ustaleniami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ww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.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planu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miejscowego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>.</w:t>
      </w:r>
    </w:p>
    <w:p w14:paraId="06F06AD6" w14:textId="77777777" w:rsidR="00EB7377" w:rsidRDefault="00EB7377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14:paraId="503F5381" w14:textId="77777777"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Wnioskodawca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złożył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oświadczenie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opisane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w </w:t>
      </w:r>
      <w:r>
        <w:rPr>
          <w:color w:val="000000"/>
          <w:szCs w:val="20"/>
          <w:shd w:val="clear" w:color="auto" w:fill="FFFFFF"/>
        </w:rPr>
        <w:t>a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rt. 7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ust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. 8 pkt 2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ww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.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specustawy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że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zachodzi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kolizja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lokalizacji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inwestycji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mieszkaniowej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z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inwestycjami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o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których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mowa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w art. 4 pkt 1-12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specustawy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które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mają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ustawowe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pierwszeństwo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przed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inwestycjami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mieszkaniowymi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>.</w:t>
      </w:r>
    </w:p>
    <w:p w14:paraId="28736BCF" w14:textId="77777777" w:rsidR="00EB7377" w:rsidRDefault="00EB7377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14:paraId="6EFBA5E9" w14:textId="77777777" w:rsidR="00EB7377" w:rsidRDefault="00337448">
      <w:pPr>
        <w:jc w:val="both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Zgodnie z art. 5 ust. 4 specustawy </w:t>
      </w:r>
      <w:proofErr w:type="spellStart"/>
      <w:r>
        <w:rPr>
          <w:color w:val="000000"/>
          <w:szCs w:val="20"/>
          <w:shd w:val="clear" w:color="auto" w:fill="FFFFFF"/>
        </w:rPr>
        <w:t>ws</w:t>
      </w:r>
      <w:r>
        <w:rPr>
          <w:color w:val="000000"/>
          <w:szCs w:val="20"/>
          <w:shd w:val="clear" w:color="auto" w:fill="FFFFFF"/>
          <w:lang w:val="en-US" w:eastAsia="en-US" w:bidi="en-US"/>
        </w:rPr>
        <w:t>kaza</w:t>
      </w:r>
      <w:proofErr w:type="spellEnd"/>
      <w:r>
        <w:rPr>
          <w:color w:val="000000"/>
          <w:szCs w:val="20"/>
          <w:shd w:val="clear" w:color="auto" w:fill="FFFFFF"/>
        </w:rPr>
        <w:t xml:space="preserve">nie, że planowana inwestycja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spełni</w:t>
      </w:r>
      <w:proofErr w:type="spellEnd"/>
      <w:r>
        <w:rPr>
          <w:color w:val="000000"/>
          <w:szCs w:val="20"/>
          <w:shd w:val="clear" w:color="auto" w:fill="FFFFFF"/>
        </w:rPr>
        <w:t>a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wym</w:t>
      </w:r>
      <w:r>
        <w:rPr>
          <w:color w:val="000000"/>
          <w:szCs w:val="20"/>
          <w:shd w:val="clear" w:color="auto" w:fill="FFFFFF"/>
        </w:rPr>
        <w:t>óg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r>
        <w:rPr>
          <w:color w:val="000000"/>
          <w:szCs w:val="20"/>
          <w:shd w:val="clear" w:color="auto" w:fill="FFFFFF"/>
        </w:rPr>
        <w:t>a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rt. 5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ust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. 3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specustawy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zakresie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braku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sprzeczności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inwestycji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studium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uwarunkowań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kierunków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zagospodarowania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przestrzennego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gminy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r>
        <w:rPr>
          <w:color w:val="000000"/>
          <w:szCs w:val="20"/>
          <w:shd w:val="clear" w:color="auto" w:fill="FFFFFF"/>
        </w:rPr>
        <w:t xml:space="preserve">nie dotyczy terenów, które w przeszłości były wykorzystywane jako tereny kolejowe, wojskowe, produkcyjne lub usług pocztowych, a obecnie funkcje te nie są na tych terenach realizowane. Inwestor wskazał, że teren inwestycji jest terenem poprodukcyjnym i warunek </w:t>
      </w:r>
      <w:proofErr w:type="spellStart"/>
      <w:r>
        <w:rPr>
          <w:color w:val="000000"/>
          <w:szCs w:val="20"/>
          <w:shd w:val="clear" w:color="auto" w:fill="FFFFFF"/>
        </w:rPr>
        <w:t>niesprzecznosci</w:t>
      </w:r>
      <w:proofErr w:type="spellEnd"/>
      <w:r>
        <w:rPr>
          <w:color w:val="000000"/>
          <w:szCs w:val="20"/>
          <w:shd w:val="clear" w:color="auto" w:fill="FFFFFF"/>
        </w:rPr>
        <w:t xml:space="preserve"> ze studium uwarunkowań i kierunków zagospodarowania przestrzennego takiego terenu nie dotyczy. Jednocześnie w dniu 02.06.2021 r. Inwestor złożył sprostowanie do wniosku, że "w części dotyczącej wskazania braku sprzeczności </w:t>
      </w:r>
      <w:r>
        <w:rPr>
          <w:color w:val="000000"/>
          <w:szCs w:val="20"/>
          <w:shd w:val="clear" w:color="auto" w:fill="FFFFFF"/>
        </w:rPr>
        <w:br/>
        <w:t xml:space="preserve">ze Studium uwarunkowań i kierunków </w:t>
      </w:r>
      <w:proofErr w:type="spellStart"/>
      <w:r>
        <w:rPr>
          <w:color w:val="000000"/>
          <w:szCs w:val="20"/>
          <w:shd w:val="clear" w:color="auto" w:fill="FFFFFF"/>
        </w:rPr>
        <w:t>zagospodaorowani</w:t>
      </w:r>
      <w:proofErr w:type="spellEnd"/>
      <w:r>
        <w:rPr>
          <w:color w:val="000000"/>
          <w:szCs w:val="20"/>
          <w:shd w:val="clear" w:color="auto" w:fill="FFFFFF"/>
        </w:rPr>
        <w:t xml:space="preserve"> przestrzennego miasta Łodzi podano nieprawidłowe odniesienie do </w:t>
      </w:r>
      <w:proofErr w:type="spellStart"/>
      <w:r>
        <w:rPr>
          <w:color w:val="000000"/>
          <w:szCs w:val="20"/>
          <w:shd w:val="clear" w:color="auto" w:fill="FFFFFF"/>
        </w:rPr>
        <w:t>tresci</w:t>
      </w:r>
      <w:proofErr w:type="spellEnd"/>
      <w:r>
        <w:rPr>
          <w:color w:val="000000"/>
          <w:szCs w:val="20"/>
          <w:shd w:val="clear" w:color="auto" w:fill="FFFFFF"/>
        </w:rPr>
        <w:t xml:space="preserve"> archiwalnego Studium uwarunkowań i kierunków zagospodarowania przestrzennego Miasta Łodzi z 2010 roku, a nie Studium obowiązującego </w:t>
      </w:r>
      <w:r>
        <w:rPr>
          <w:color w:val="000000"/>
          <w:szCs w:val="20"/>
          <w:shd w:val="clear" w:color="auto" w:fill="FFFFFF"/>
        </w:rPr>
        <w:br/>
        <w:t>z 2018 r.". Wobec braku ww. wymogu sprostowanie nie wpływa na ocenę wniosku.</w:t>
      </w:r>
    </w:p>
    <w:p w14:paraId="4718C0F3" w14:textId="77777777" w:rsidR="00EB7377" w:rsidRDefault="00EB7377">
      <w:pPr>
        <w:jc w:val="both"/>
        <w:rPr>
          <w:color w:val="000000"/>
          <w:szCs w:val="20"/>
          <w:shd w:val="clear" w:color="auto" w:fill="FFFFFF"/>
        </w:rPr>
      </w:pPr>
    </w:p>
    <w:p w14:paraId="1BAEF3EF" w14:textId="77777777" w:rsidR="00EB7377" w:rsidRDefault="00337448">
      <w:pPr>
        <w:jc w:val="both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Teren inwestycji nie jest także </w:t>
      </w:r>
      <w:proofErr w:type="spellStart"/>
      <w:r>
        <w:rPr>
          <w:color w:val="000000"/>
          <w:szCs w:val="20"/>
          <w:shd w:val="clear" w:color="auto" w:fill="FFFFFF"/>
        </w:rPr>
        <w:t>objety</w:t>
      </w:r>
      <w:proofErr w:type="spellEnd"/>
      <w:r>
        <w:rPr>
          <w:color w:val="000000"/>
          <w:szCs w:val="20"/>
          <w:shd w:val="clear" w:color="auto" w:fill="FFFFFF"/>
        </w:rPr>
        <w:t xml:space="preserve"> uchwałą o utworzeniu parku kulturowego.</w:t>
      </w:r>
    </w:p>
    <w:p w14:paraId="21D0E082" w14:textId="77777777"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</w:p>
    <w:p w14:paraId="6541960B" w14:textId="77777777"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Wniosek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inwestora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odpowiada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standardom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o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których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mowa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rozdziale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3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specustawy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tzn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 jest zgodny z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: </w:t>
      </w:r>
    </w:p>
    <w:p w14:paraId="20261464" w14:textId="77777777" w:rsidR="00EB7377" w:rsidRDefault="00337448">
      <w:pPr>
        <w:spacing w:after="29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-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uchwałą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Nr LXXVI/2076/18 Rady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Miejskiej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Łodzi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z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10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października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2018 r. w 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sprawie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lokalnych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standardów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urbanistycznych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dla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Miasta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Łodzi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>;</w:t>
      </w:r>
    </w:p>
    <w:p w14:paraId="6FE9057C" w14:textId="77777777" w:rsidR="00EB7377" w:rsidRDefault="00337448">
      <w:pPr>
        <w:spacing w:after="29"/>
        <w:jc w:val="both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-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uchwałą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Nr III/59/18 Rady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Miejskiej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Łodzi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z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27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grudnia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2018 r.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zmieniającą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uchwałę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sprawie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lokalnych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standardów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urbanistycznych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dla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Miasta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Łodzi</w:t>
      </w:r>
      <w:proofErr w:type="spellEnd"/>
      <w:r>
        <w:rPr>
          <w:color w:val="000000"/>
          <w:szCs w:val="20"/>
          <w:shd w:val="clear" w:color="auto" w:fill="FFFFFF"/>
        </w:rPr>
        <w:t>;</w:t>
      </w:r>
    </w:p>
    <w:p w14:paraId="598458FC" w14:textId="77777777" w:rsidR="00EB7377" w:rsidRDefault="00337448">
      <w:pPr>
        <w:spacing w:after="29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</w:rPr>
        <w:t xml:space="preserve">- uchwałą Nr XXXIII/1093/20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Rady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Miejskiej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Łodzi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z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2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grudnia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20</w:t>
      </w:r>
      <w:r>
        <w:rPr>
          <w:color w:val="000000"/>
          <w:szCs w:val="20"/>
          <w:shd w:val="clear" w:color="auto" w:fill="FFFFFF"/>
        </w:rPr>
        <w:t>20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r.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zmieniającą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uchwałę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sprawie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lokalnych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standardów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urbanistycznych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dla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Miasta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Łodzi</w:t>
      </w:r>
      <w:proofErr w:type="spellEnd"/>
      <w:r>
        <w:rPr>
          <w:color w:val="000000"/>
          <w:szCs w:val="20"/>
          <w:shd w:val="clear" w:color="auto" w:fill="FFFFFF"/>
        </w:rPr>
        <w:t>;</w:t>
      </w:r>
    </w:p>
    <w:p w14:paraId="4556ADF6" w14:textId="77777777" w:rsidR="00EB7377" w:rsidRDefault="00EB7377">
      <w:pPr>
        <w:spacing w:after="29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14:paraId="295C9E38" w14:textId="77777777"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spełniając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warunki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ww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.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aktów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prawnych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r>
        <w:rPr>
          <w:color w:val="000000"/>
          <w:szCs w:val="20"/>
          <w:shd w:val="clear" w:color="auto" w:fill="FFFFFF"/>
        </w:rPr>
        <w:t xml:space="preserve"> i specustawy w następujący sposób:</w:t>
      </w:r>
    </w:p>
    <w:p w14:paraId="612E9ABD" w14:textId="77777777" w:rsidR="00EB7377" w:rsidRDefault="00EB7377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14:paraId="53F3410A" w14:textId="77777777"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art. 17</w:t>
      </w:r>
      <w:r>
        <w:rPr>
          <w:color w:val="000000"/>
          <w:szCs w:val="20"/>
          <w:shd w:val="clear" w:color="auto" w:fill="FFFFFF"/>
        </w:rPr>
        <w:t xml:space="preserve"> ust.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1 </w:t>
      </w:r>
    </w:p>
    <w:p w14:paraId="36130A8E" w14:textId="77777777"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1) </w:t>
      </w:r>
      <w:r>
        <w:rPr>
          <w:color w:val="000000"/>
          <w:szCs w:val="20"/>
          <w:shd w:val="clear" w:color="auto" w:fill="FFFFFF"/>
        </w:rPr>
        <w:t>i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nwestycja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r>
        <w:rPr>
          <w:color w:val="000000"/>
          <w:szCs w:val="20"/>
          <w:shd w:val="clear" w:color="auto" w:fill="FFFFFF"/>
        </w:rPr>
        <w:t>ma zapewniony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dostęp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do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drogi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publicznej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r>
        <w:rPr>
          <w:color w:val="000000"/>
          <w:szCs w:val="20"/>
          <w:shd w:val="clear" w:color="auto" w:fill="FFFFFF"/>
        </w:rPr>
        <w:t>od strony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ul. </w:t>
      </w:r>
      <w:r>
        <w:rPr>
          <w:color w:val="000000"/>
          <w:szCs w:val="20"/>
          <w:shd w:val="clear" w:color="auto" w:fill="FFFFFF"/>
        </w:rPr>
        <w:t xml:space="preserve">Piotrkowskiej oraz </w:t>
      </w:r>
      <w:r>
        <w:rPr>
          <w:color w:val="000000"/>
          <w:szCs w:val="20"/>
          <w:shd w:val="clear" w:color="auto" w:fill="FFFFFF"/>
        </w:rPr>
        <w:br/>
        <w:t>ul. Sienkiewicza</w:t>
      </w:r>
      <w:r>
        <w:rPr>
          <w:color w:val="000000"/>
          <w:szCs w:val="20"/>
          <w:shd w:val="clear" w:color="auto" w:fill="FFFFFF"/>
          <w:lang w:val="en-US" w:eastAsia="en-US" w:bidi="en-US"/>
        </w:rPr>
        <w:t>;</w:t>
      </w:r>
    </w:p>
    <w:p w14:paraId="1388AEF9" w14:textId="77777777" w:rsidR="00EB7377" w:rsidRDefault="00337448">
      <w:pPr>
        <w:spacing w:after="41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2) </w:t>
      </w:r>
      <w:r>
        <w:rPr>
          <w:color w:val="000000"/>
          <w:szCs w:val="20"/>
          <w:shd w:val="clear" w:color="auto" w:fill="FFFFFF"/>
        </w:rPr>
        <w:t>i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nwestycja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r>
        <w:rPr>
          <w:color w:val="000000"/>
          <w:szCs w:val="20"/>
          <w:shd w:val="clear" w:color="auto" w:fill="FFFFFF"/>
        </w:rPr>
        <w:t>ma zapewniony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dostęp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do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sieci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wodociągowej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kanalizacyjnej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– </w:t>
      </w:r>
      <w:r>
        <w:rPr>
          <w:color w:val="000000"/>
          <w:szCs w:val="20"/>
          <w:shd w:val="clear" w:color="auto" w:fill="FFFFFF"/>
        </w:rPr>
        <w:t xml:space="preserve">zgodnie z opinią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Zakładu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Wodociągów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Kanalizacji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Sp. z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o.o</w:t>
      </w:r>
      <w:proofErr w:type="spellEnd"/>
      <w:r>
        <w:rPr>
          <w:color w:val="000000"/>
          <w:szCs w:val="20"/>
          <w:shd w:val="clear" w:color="auto" w:fill="FFFFFF"/>
        </w:rPr>
        <w:t>.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znak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>: WTT.42</w:t>
      </w:r>
      <w:r>
        <w:rPr>
          <w:color w:val="000000"/>
          <w:szCs w:val="20"/>
          <w:shd w:val="clear" w:color="auto" w:fill="FFFFFF"/>
        </w:rPr>
        <w:t>3</w:t>
      </w:r>
      <w:r>
        <w:rPr>
          <w:color w:val="000000"/>
          <w:szCs w:val="20"/>
          <w:shd w:val="clear" w:color="auto" w:fill="FFFFFF"/>
          <w:lang w:val="en-US" w:eastAsia="en-US" w:bidi="en-US"/>
        </w:rPr>
        <w:t>.</w:t>
      </w:r>
      <w:r>
        <w:rPr>
          <w:color w:val="000000"/>
          <w:szCs w:val="20"/>
          <w:shd w:val="clear" w:color="auto" w:fill="FFFFFF"/>
        </w:rPr>
        <w:t>296</w:t>
      </w:r>
      <w:r>
        <w:rPr>
          <w:color w:val="000000"/>
          <w:szCs w:val="20"/>
          <w:shd w:val="clear" w:color="auto" w:fill="FFFFFF"/>
          <w:lang w:val="en-US" w:eastAsia="en-US" w:bidi="en-US"/>
        </w:rPr>
        <w:t>.2019/</w:t>
      </w:r>
      <w:r>
        <w:rPr>
          <w:color w:val="000000"/>
          <w:szCs w:val="20"/>
          <w:shd w:val="clear" w:color="auto" w:fill="FFFFFF"/>
        </w:rPr>
        <w:t>T/J</w:t>
      </w:r>
      <w:r>
        <w:rPr>
          <w:color w:val="000000"/>
          <w:szCs w:val="20"/>
          <w:shd w:val="clear" w:color="auto" w:fill="FFFFFF"/>
          <w:lang w:val="en-US" w:eastAsia="en-US" w:bidi="en-US"/>
        </w:rPr>
        <w:t>W/</w:t>
      </w:r>
      <w:r>
        <w:rPr>
          <w:color w:val="000000"/>
          <w:szCs w:val="20"/>
          <w:shd w:val="clear" w:color="auto" w:fill="FFFFFF"/>
        </w:rPr>
        <w:t>TK</w:t>
      </w:r>
      <w:r>
        <w:rPr>
          <w:color w:val="000000"/>
          <w:szCs w:val="20"/>
          <w:shd w:val="clear" w:color="auto" w:fill="FFFFFF"/>
          <w:lang w:val="en-US" w:eastAsia="en-US" w:bidi="en-US"/>
        </w:rPr>
        <w:t>;</w:t>
      </w:r>
    </w:p>
    <w:p w14:paraId="7DAD4192" w14:textId="77777777" w:rsidR="00EB7377" w:rsidRDefault="00337448">
      <w:pPr>
        <w:spacing w:after="41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3) </w:t>
      </w:r>
      <w:r>
        <w:rPr>
          <w:color w:val="000000"/>
          <w:szCs w:val="20"/>
          <w:shd w:val="clear" w:color="auto" w:fill="FFFFFF"/>
        </w:rPr>
        <w:t>i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nwestycja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r>
        <w:rPr>
          <w:color w:val="000000"/>
          <w:szCs w:val="20"/>
          <w:shd w:val="clear" w:color="auto" w:fill="FFFFFF"/>
        </w:rPr>
        <w:t xml:space="preserve">ma zapewniony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dostęp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do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sieci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elektroenergetycznej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– </w:t>
      </w:r>
      <w:r>
        <w:rPr>
          <w:color w:val="000000"/>
          <w:szCs w:val="20"/>
          <w:shd w:val="clear" w:color="auto" w:fill="FFFFFF"/>
        </w:rPr>
        <w:t xml:space="preserve">zgodnie z oświadczeniem </w:t>
      </w:r>
      <w:r>
        <w:rPr>
          <w:color w:val="000000"/>
          <w:szCs w:val="20"/>
          <w:shd w:val="clear" w:color="auto" w:fill="FFFFFF"/>
        </w:rPr>
        <w:br/>
        <w:t>o zapewnieniu dostaw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PGE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Dystrybucja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S.A. 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Łodzi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z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0</w:t>
      </w:r>
      <w:r>
        <w:rPr>
          <w:color w:val="000000"/>
          <w:szCs w:val="20"/>
          <w:shd w:val="clear" w:color="auto" w:fill="FFFFFF"/>
        </w:rPr>
        <w:t>5</w:t>
      </w:r>
      <w:r>
        <w:rPr>
          <w:color w:val="000000"/>
          <w:szCs w:val="20"/>
          <w:shd w:val="clear" w:color="auto" w:fill="FFFFFF"/>
          <w:lang w:val="en-US" w:eastAsia="en-US" w:bidi="en-US"/>
        </w:rPr>
        <w:t>.</w:t>
      </w:r>
      <w:r>
        <w:rPr>
          <w:color w:val="000000"/>
          <w:szCs w:val="20"/>
          <w:shd w:val="clear" w:color="auto" w:fill="FFFFFF"/>
        </w:rPr>
        <w:t>12</w:t>
      </w:r>
      <w:r>
        <w:rPr>
          <w:color w:val="000000"/>
          <w:szCs w:val="20"/>
          <w:shd w:val="clear" w:color="auto" w:fill="FFFFFF"/>
          <w:lang w:val="en-US" w:eastAsia="en-US" w:bidi="en-US"/>
        </w:rPr>
        <w:t>.20</w:t>
      </w:r>
      <w:r>
        <w:rPr>
          <w:color w:val="000000"/>
          <w:szCs w:val="20"/>
          <w:shd w:val="clear" w:color="auto" w:fill="FFFFFF"/>
        </w:rPr>
        <w:t>19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r.</w:t>
      </w:r>
    </w:p>
    <w:p w14:paraId="7AB98A4D" w14:textId="77777777" w:rsidR="00EB7377" w:rsidRDefault="00EB7377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14:paraId="3AFBAD60" w14:textId="77777777"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art. 17</w:t>
      </w:r>
      <w:r>
        <w:rPr>
          <w:color w:val="000000"/>
          <w:szCs w:val="20"/>
          <w:shd w:val="clear" w:color="auto" w:fill="FFFFFF"/>
        </w:rPr>
        <w:t xml:space="preserve"> ust.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2 </w:t>
      </w:r>
    </w:p>
    <w:p w14:paraId="64370A06" w14:textId="77777777"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Odległość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inwestycji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mieszkaniowej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od:</w:t>
      </w:r>
    </w:p>
    <w:p w14:paraId="2E887354" w14:textId="77777777"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</w:p>
    <w:p w14:paraId="43BD2D9D" w14:textId="77777777"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1)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przystanku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komunikacji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zbiorowej</w:t>
      </w:r>
      <w:proofErr w:type="spellEnd"/>
      <w:r>
        <w:rPr>
          <w:color w:val="000000"/>
          <w:szCs w:val="20"/>
          <w:shd w:val="clear" w:color="auto" w:fill="FFFFFF"/>
        </w:rPr>
        <w:t xml:space="preserve"> wynosi: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</w:p>
    <w:p w14:paraId="4B8BC08B" w14:textId="77777777" w:rsidR="00EB7377" w:rsidRDefault="00337448">
      <w:pPr>
        <w:jc w:val="both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-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przystanek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r>
        <w:rPr>
          <w:color w:val="000000"/>
          <w:szCs w:val="20"/>
          <w:shd w:val="clear" w:color="auto" w:fill="FFFFFF"/>
        </w:rPr>
        <w:t>Sienkiewicza / Tymienieckiego - odległość (</w:t>
      </w:r>
      <w:proofErr w:type="spellStart"/>
      <w:r>
        <w:rPr>
          <w:color w:val="000000"/>
          <w:szCs w:val="20"/>
          <w:shd w:val="clear" w:color="auto" w:fill="FFFFFF"/>
        </w:rPr>
        <w:t>dojscie</w:t>
      </w:r>
      <w:proofErr w:type="spellEnd"/>
      <w:r>
        <w:rPr>
          <w:color w:val="000000"/>
          <w:szCs w:val="20"/>
          <w:shd w:val="clear" w:color="auto" w:fill="FFFFFF"/>
        </w:rPr>
        <w:t>): ok. 190 m</w:t>
      </w:r>
    </w:p>
    <w:p w14:paraId="4B666C89" w14:textId="77777777"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</w:rPr>
        <w:t>- przystanek Piotrkowska / Brzeźna - odległość (</w:t>
      </w:r>
      <w:proofErr w:type="spellStart"/>
      <w:r>
        <w:rPr>
          <w:color w:val="000000"/>
          <w:szCs w:val="20"/>
          <w:shd w:val="clear" w:color="auto" w:fill="FFFFFF"/>
        </w:rPr>
        <w:t>dojscie</w:t>
      </w:r>
      <w:proofErr w:type="spellEnd"/>
      <w:r>
        <w:rPr>
          <w:color w:val="000000"/>
          <w:szCs w:val="20"/>
          <w:shd w:val="clear" w:color="auto" w:fill="FFFFFF"/>
        </w:rPr>
        <w:t>): ok. 165 m;</w:t>
      </w:r>
    </w:p>
    <w:p w14:paraId="335EAE05" w14:textId="77777777" w:rsidR="00EB7377" w:rsidRDefault="00EB7377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14:paraId="5246BF05" w14:textId="77777777"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2)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szkoły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podstawowej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r>
        <w:rPr>
          <w:color w:val="000000"/>
          <w:szCs w:val="20"/>
          <w:shd w:val="clear" w:color="auto" w:fill="FFFFFF"/>
        </w:rPr>
        <w:t>mogącej przyjąć nie mniej niż 7% planowanych mieszkańców inwestycji: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</w:p>
    <w:p w14:paraId="7F1B0E69" w14:textId="77777777" w:rsidR="00EB7377" w:rsidRDefault="00337448">
      <w:pPr>
        <w:jc w:val="both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- Szkoła Podstawowa nr 2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ul. </w:t>
      </w:r>
      <w:r>
        <w:rPr>
          <w:color w:val="000000"/>
          <w:szCs w:val="20"/>
          <w:shd w:val="clear" w:color="auto" w:fill="FFFFFF"/>
        </w:rPr>
        <w:t>Sienkiewicza 108 - odległość (dojście): 580 m,</w:t>
      </w:r>
    </w:p>
    <w:p w14:paraId="4C04CC0D" w14:textId="77777777"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</w:rPr>
        <w:t>- Szkoła Podstawowa nr 14 przy ul. Wigury 8/10 - odległość (dojście): 680 m;</w:t>
      </w:r>
    </w:p>
    <w:p w14:paraId="6F14FCF1" w14:textId="77777777" w:rsidR="00EB7377" w:rsidRDefault="00EB7377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14:paraId="13388AD0" w14:textId="77777777"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art. 17</w:t>
      </w:r>
      <w:r>
        <w:rPr>
          <w:color w:val="000000"/>
          <w:szCs w:val="20"/>
          <w:shd w:val="clear" w:color="auto" w:fill="FFFFFF"/>
        </w:rPr>
        <w:t xml:space="preserve"> ust.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3 –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spełnienie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zapisów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Standardów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urbanistycznych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Miasta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Łodzi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>:</w:t>
      </w:r>
    </w:p>
    <w:p w14:paraId="7B31F858" w14:textId="77777777"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Spełnienie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wymogu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określonego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ustawie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art.17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ust.2, pkt 2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potwierdził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Prezydent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Miasta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Łodzi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zaświadczeniem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znak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>: DEP-Ed-II.0124.</w:t>
      </w:r>
      <w:r>
        <w:rPr>
          <w:color w:val="000000"/>
          <w:szCs w:val="20"/>
          <w:shd w:val="clear" w:color="auto" w:fill="FFFFFF"/>
        </w:rPr>
        <w:t>2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.2020 z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r>
        <w:rPr>
          <w:color w:val="000000"/>
          <w:szCs w:val="20"/>
          <w:shd w:val="clear" w:color="auto" w:fill="FFFFFF"/>
        </w:rPr>
        <w:t>09</w:t>
      </w:r>
      <w:r>
        <w:rPr>
          <w:color w:val="000000"/>
          <w:szCs w:val="20"/>
          <w:shd w:val="clear" w:color="auto" w:fill="FFFFFF"/>
          <w:lang w:val="en-US" w:eastAsia="en-US" w:bidi="en-US"/>
        </w:rPr>
        <w:t>.</w:t>
      </w:r>
      <w:r>
        <w:rPr>
          <w:color w:val="000000"/>
          <w:szCs w:val="20"/>
          <w:shd w:val="clear" w:color="auto" w:fill="FFFFFF"/>
        </w:rPr>
        <w:t>12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.2020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roku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>;</w:t>
      </w:r>
    </w:p>
    <w:p w14:paraId="47113D4E" w14:textId="77777777" w:rsidR="00EB7377" w:rsidRDefault="00EB7377">
      <w:pPr>
        <w:ind w:left="720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14:paraId="7B69C48E" w14:textId="77777777"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art. 17</w:t>
      </w:r>
      <w:r>
        <w:rPr>
          <w:color w:val="000000"/>
          <w:szCs w:val="20"/>
          <w:shd w:val="clear" w:color="auto" w:fill="FFFFFF"/>
        </w:rPr>
        <w:t xml:space="preserve"> ust.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4 </w:t>
      </w:r>
    </w:p>
    <w:p w14:paraId="23A67905" w14:textId="77777777" w:rsidR="00EB7377" w:rsidRDefault="00337448">
      <w:pPr>
        <w:jc w:val="both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Inwestycja zlokalizowana jest w odległości mniejszej niż 750 m od urządzonych terenów wypoczynku oraz rekreacji lub sportu o powierzchni stanowiącej co najmniej iloczyn planowanej liczby mieszkańców (815 mieszkańców) oraz wskaźnika wynoszącego 4 m</w:t>
      </w:r>
      <w:r>
        <w:rPr>
          <w:color w:val="000000"/>
          <w:szCs w:val="20"/>
          <w:u w:color="000000"/>
          <w:shd w:val="clear" w:color="auto" w:fill="FFFFFF"/>
          <w:vertAlign w:val="superscript"/>
          <w:lang w:eastAsia="en-US" w:bidi="ar-SA"/>
        </w:rPr>
        <w:t>2</w:t>
      </w:r>
      <w:r>
        <w:rPr>
          <w:color w:val="000000"/>
          <w:szCs w:val="20"/>
          <w:shd w:val="clear" w:color="auto" w:fill="FFFFFF"/>
        </w:rPr>
        <w:t>, czyli 3260 m</w:t>
      </w:r>
      <w:r>
        <w:rPr>
          <w:color w:val="000000"/>
          <w:szCs w:val="20"/>
          <w:u w:color="000000"/>
          <w:shd w:val="clear" w:color="auto" w:fill="FFFFFF"/>
          <w:vertAlign w:val="superscript"/>
          <w:lang w:eastAsia="en-US" w:bidi="ar-SA"/>
        </w:rPr>
        <w:t>2</w:t>
      </w:r>
      <w:r>
        <w:rPr>
          <w:color w:val="000000"/>
          <w:szCs w:val="20"/>
          <w:shd w:val="clear" w:color="auto" w:fill="FFFFFF"/>
        </w:rPr>
        <w:t>:</w:t>
      </w:r>
    </w:p>
    <w:p w14:paraId="447D6AFD" w14:textId="77777777" w:rsidR="00EB7377" w:rsidRDefault="00337448">
      <w:pPr>
        <w:jc w:val="both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- Park im. Klepacza - odległość (dojście): 700 m,</w:t>
      </w:r>
    </w:p>
    <w:p w14:paraId="1A7E5244" w14:textId="77777777"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</w:rPr>
        <w:t>- Pasaż Abramowskiego - odległość (dojście): 198 m</w:t>
      </w:r>
      <w:r>
        <w:rPr>
          <w:color w:val="000000"/>
          <w:szCs w:val="20"/>
          <w:shd w:val="clear" w:color="auto" w:fill="FFFFFF"/>
          <w:lang w:val="en-US" w:eastAsia="en-US" w:bidi="en-US"/>
        </w:rPr>
        <w:t>;</w:t>
      </w:r>
    </w:p>
    <w:p w14:paraId="7B26B2D2" w14:textId="77777777" w:rsidR="00EB7377" w:rsidRDefault="00EB7377">
      <w:pPr>
        <w:ind w:left="720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14:paraId="16A7245E" w14:textId="77777777"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>art. 17</w:t>
      </w:r>
      <w:r>
        <w:rPr>
          <w:color w:val="000000"/>
          <w:szCs w:val="20"/>
          <w:shd w:val="clear" w:color="auto" w:fill="FFFFFF"/>
        </w:rPr>
        <w:t xml:space="preserve"> ust.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6 –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spełnienie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zapisów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Standardów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urbanistycznych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Miasta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Łodzi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–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wysokość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zabudowy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: </w:t>
      </w:r>
    </w:p>
    <w:p w14:paraId="252AEA37" w14:textId="77777777" w:rsidR="00EB7377" w:rsidRDefault="00337448">
      <w:pPr>
        <w:jc w:val="both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planowane budynki będą miały wysokość do 24 m i będą posiadały maksymalnie 8 kondygnacji nadziemnych; w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odległości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większej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niż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250 m od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budynków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objętych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inwestycją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mieszkaniow</w:t>
      </w:r>
      <w:proofErr w:type="spellEnd"/>
      <w:r>
        <w:rPr>
          <w:color w:val="000000"/>
          <w:szCs w:val="20"/>
          <w:shd w:val="clear" w:color="auto" w:fill="FFFFFF"/>
        </w:rPr>
        <w:t>ą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r>
        <w:rPr>
          <w:color w:val="000000"/>
          <w:szCs w:val="20"/>
          <w:shd w:val="clear" w:color="auto" w:fill="FFFFFF"/>
        </w:rPr>
        <w:t>znajdują się budynki mieszkalne o wysokości ponad 25 m:</w:t>
      </w:r>
    </w:p>
    <w:p w14:paraId="7A67FF11" w14:textId="77777777" w:rsidR="00EB7377" w:rsidRDefault="00337448">
      <w:pPr>
        <w:spacing w:after="41"/>
        <w:jc w:val="both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- Brzeźna 10 - 11 kondygnacji - odległość (w </w:t>
      </w:r>
      <w:proofErr w:type="spellStart"/>
      <w:r>
        <w:rPr>
          <w:color w:val="000000"/>
          <w:szCs w:val="20"/>
          <w:shd w:val="clear" w:color="auto" w:fill="FFFFFF"/>
        </w:rPr>
        <w:t>lini</w:t>
      </w:r>
      <w:proofErr w:type="spellEnd"/>
      <w:r>
        <w:rPr>
          <w:color w:val="000000"/>
          <w:szCs w:val="20"/>
          <w:shd w:val="clear" w:color="auto" w:fill="FFFFFF"/>
        </w:rPr>
        <w:t xml:space="preserve"> prostej): ok. 122 m,</w:t>
      </w:r>
    </w:p>
    <w:p w14:paraId="02B12D22" w14:textId="77777777" w:rsidR="00EB7377" w:rsidRDefault="00337448">
      <w:pPr>
        <w:spacing w:after="41"/>
        <w:jc w:val="both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- Piotrkowska 235/241 - 14 kondygnacji - odległość (w </w:t>
      </w:r>
      <w:proofErr w:type="spellStart"/>
      <w:r>
        <w:rPr>
          <w:color w:val="000000"/>
          <w:szCs w:val="20"/>
          <w:shd w:val="clear" w:color="auto" w:fill="FFFFFF"/>
        </w:rPr>
        <w:t>lini</w:t>
      </w:r>
      <w:proofErr w:type="spellEnd"/>
      <w:r>
        <w:rPr>
          <w:color w:val="000000"/>
          <w:szCs w:val="20"/>
          <w:shd w:val="clear" w:color="auto" w:fill="FFFFFF"/>
        </w:rPr>
        <w:t xml:space="preserve"> prostej): ok. 212 m, </w:t>
      </w:r>
    </w:p>
    <w:p w14:paraId="621D31DD" w14:textId="77777777" w:rsidR="00EB7377" w:rsidRDefault="00337448">
      <w:pPr>
        <w:spacing w:after="41"/>
        <w:jc w:val="both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- Piotrkowska 247 - 14 kondygnacji - odległość (w </w:t>
      </w:r>
      <w:proofErr w:type="spellStart"/>
      <w:r>
        <w:rPr>
          <w:color w:val="000000"/>
          <w:szCs w:val="20"/>
          <w:shd w:val="clear" w:color="auto" w:fill="FFFFFF"/>
        </w:rPr>
        <w:t>lini</w:t>
      </w:r>
      <w:proofErr w:type="spellEnd"/>
      <w:r>
        <w:rPr>
          <w:color w:val="000000"/>
          <w:szCs w:val="20"/>
          <w:shd w:val="clear" w:color="auto" w:fill="FFFFFF"/>
        </w:rPr>
        <w:t xml:space="preserve"> prostej): ok. 215 m,</w:t>
      </w:r>
    </w:p>
    <w:p w14:paraId="150ED431" w14:textId="77777777" w:rsidR="00EB7377" w:rsidRDefault="00337448">
      <w:pPr>
        <w:spacing w:after="41"/>
        <w:jc w:val="both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- Piotrkowska 257A - 14 kondygnacji - odległość (w </w:t>
      </w:r>
      <w:proofErr w:type="spellStart"/>
      <w:r>
        <w:rPr>
          <w:color w:val="000000"/>
          <w:szCs w:val="20"/>
          <w:shd w:val="clear" w:color="auto" w:fill="FFFFFF"/>
        </w:rPr>
        <w:t>lini</w:t>
      </w:r>
      <w:proofErr w:type="spellEnd"/>
      <w:r>
        <w:rPr>
          <w:color w:val="000000"/>
          <w:szCs w:val="20"/>
          <w:shd w:val="clear" w:color="auto" w:fill="FFFFFF"/>
        </w:rPr>
        <w:t xml:space="preserve"> prostej): ok. 240 m.</w:t>
      </w:r>
    </w:p>
    <w:p w14:paraId="74EF0B4D" w14:textId="77777777" w:rsidR="00EB7377" w:rsidRDefault="00EB7377">
      <w:pPr>
        <w:spacing w:after="41"/>
        <w:jc w:val="both"/>
        <w:rPr>
          <w:color w:val="000000"/>
          <w:szCs w:val="20"/>
          <w:shd w:val="clear" w:color="auto" w:fill="FFFFFF"/>
        </w:rPr>
      </w:pPr>
    </w:p>
    <w:p w14:paraId="11918F52" w14:textId="77777777" w:rsidR="00EB7377" w:rsidRDefault="00337448">
      <w:pPr>
        <w:spacing w:after="41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</w:rPr>
        <w:t>W zakresie innych wymogów lokalnych standardów urbanistycznych Miasta Łodzi, zgodnie z ww. uchwałami Rady Miejskiej w Łodzi:</w:t>
      </w:r>
    </w:p>
    <w:p w14:paraId="18340A7E" w14:textId="77777777" w:rsidR="00EB7377" w:rsidRDefault="00337448">
      <w:pPr>
        <w:spacing w:after="41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</w:rPr>
        <w:t>1) i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nwestycja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posiada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r>
        <w:rPr>
          <w:color w:val="000000"/>
          <w:szCs w:val="20"/>
          <w:shd w:val="clear" w:color="auto" w:fill="FFFFFF"/>
        </w:rPr>
        <w:t>zapewnienie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dostępu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do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ciepła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r>
        <w:rPr>
          <w:color w:val="000000"/>
          <w:szCs w:val="20"/>
          <w:shd w:val="clear" w:color="auto" w:fill="FFFFFF"/>
        </w:rPr>
        <w:t xml:space="preserve">i ciepłej wody użytkowej z sieci miejskiej </w:t>
      </w:r>
      <w:r>
        <w:rPr>
          <w:color w:val="000000"/>
          <w:szCs w:val="20"/>
          <w:shd w:val="clear" w:color="auto" w:fill="FFFFFF"/>
        </w:rPr>
        <w:br/>
        <w:t xml:space="preserve">w ul. Sienkiewicza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– pismo VEOLIA ENERGIA ŁÓDŹ S.A. </w:t>
      </w:r>
      <w:r>
        <w:rPr>
          <w:color w:val="000000"/>
          <w:szCs w:val="20"/>
          <w:shd w:val="clear" w:color="auto" w:fill="FFFFFF"/>
        </w:rPr>
        <w:t>Nr HN</w:t>
      </w:r>
      <w:r>
        <w:rPr>
          <w:color w:val="000000"/>
          <w:szCs w:val="20"/>
          <w:shd w:val="clear" w:color="auto" w:fill="FFFFFF"/>
          <w:lang w:val="en-US" w:eastAsia="en-US" w:bidi="en-US"/>
        </w:rPr>
        <w:t>/</w:t>
      </w:r>
      <w:r>
        <w:rPr>
          <w:color w:val="000000"/>
          <w:szCs w:val="20"/>
          <w:shd w:val="clear" w:color="auto" w:fill="FFFFFF"/>
        </w:rPr>
        <w:t>AW/4871/2019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z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r>
        <w:rPr>
          <w:color w:val="000000"/>
          <w:szCs w:val="20"/>
          <w:shd w:val="clear" w:color="auto" w:fill="FFFFFF"/>
        </w:rPr>
        <w:t>10</w:t>
      </w:r>
      <w:r>
        <w:rPr>
          <w:color w:val="000000"/>
          <w:szCs w:val="20"/>
          <w:shd w:val="clear" w:color="auto" w:fill="FFFFFF"/>
          <w:lang w:val="en-US" w:eastAsia="en-US" w:bidi="en-US"/>
        </w:rPr>
        <w:t>.0</w:t>
      </w:r>
      <w:r>
        <w:rPr>
          <w:color w:val="000000"/>
          <w:szCs w:val="20"/>
          <w:shd w:val="clear" w:color="auto" w:fill="FFFFFF"/>
        </w:rPr>
        <w:t>5</w:t>
      </w:r>
      <w:r>
        <w:rPr>
          <w:color w:val="000000"/>
          <w:szCs w:val="20"/>
          <w:shd w:val="clear" w:color="auto" w:fill="FFFFFF"/>
          <w:lang w:val="en-US" w:eastAsia="en-US" w:bidi="en-US"/>
        </w:rPr>
        <w:t>.20</w:t>
      </w:r>
      <w:r>
        <w:rPr>
          <w:color w:val="000000"/>
          <w:szCs w:val="20"/>
          <w:shd w:val="clear" w:color="auto" w:fill="FFFFFF"/>
        </w:rPr>
        <w:t xml:space="preserve">19 </w:t>
      </w:r>
      <w:r>
        <w:rPr>
          <w:color w:val="000000"/>
          <w:szCs w:val="20"/>
          <w:shd w:val="clear" w:color="auto" w:fill="FFFFFF"/>
          <w:lang w:val="en-US" w:eastAsia="en-US" w:bidi="en-US"/>
        </w:rPr>
        <w:t>r.</w:t>
      </w:r>
      <w:r>
        <w:rPr>
          <w:color w:val="000000"/>
          <w:szCs w:val="20"/>
          <w:shd w:val="clear" w:color="auto" w:fill="FFFFFF"/>
        </w:rPr>
        <w:t>;</w:t>
      </w:r>
    </w:p>
    <w:p w14:paraId="1F83451D" w14:textId="77777777" w:rsidR="00EB7377" w:rsidRDefault="00337448">
      <w:pPr>
        <w:spacing w:after="41"/>
        <w:jc w:val="both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2) zapewniono </w:t>
      </w:r>
      <w:proofErr w:type="spellStart"/>
      <w:r>
        <w:rPr>
          <w:color w:val="000000"/>
          <w:szCs w:val="20"/>
          <w:shd w:val="clear" w:color="auto" w:fill="FFFFFF"/>
        </w:rPr>
        <w:t>niezbedną</w:t>
      </w:r>
      <w:proofErr w:type="spellEnd"/>
      <w:r>
        <w:rPr>
          <w:color w:val="000000"/>
          <w:szCs w:val="20"/>
          <w:shd w:val="clear" w:color="auto" w:fill="FFFFFF"/>
        </w:rPr>
        <w:t xml:space="preserve"> liczbę 381 miejsc parkingowych dla obsługi inwestycji mieszkaniowej, </w:t>
      </w:r>
    </w:p>
    <w:p w14:paraId="09FF2C00" w14:textId="77777777" w:rsidR="00EB7377" w:rsidRDefault="00337448">
      <w:pPr>
        <w:spacing w:after="41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</w:rPr>
        <w:t xml:space="preserve">w tym 335 w garażu podziemnym i 46 na terenie, odpowiadającą łącznie wskaźnikowi 0,7 </w:t>
      </w:r>
      <w:proofErr w:type="spellStart"/>
      <w:r>
        <w:rPr>
          <w:color w:val="000000"/>
          <w:szCs w:val="20"/>
          <w:shd w:val="clear" w:color="auto" w:fill="FFFFFF"/>
        </w:rPr>
        <w:t>m.p</w:t>
      </w:r>
      <w:proofErr w:type="spellEnd"/>
      <w:r>
        <w:rPr>
          <w:color w:val="000000"/>
          <w:szCs w:val="20"/>
          <w:shd w:val="clear" w:color="auto" w:fill="FFFFFF"/>
        </w:rPr>
        <w:t>. na lokal mieszkalny określony dla tzw. "pozostałej części Strefy Wielkomiejskiej", dla mieszkalnictwa.</w:t>
      </w:r>
    </w:p>
    <w:p w14:paraId="1D47B3E6" w14:textId="77777777" w:rsidR="00EB7377" w:rsidRDefault="00EB7377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14:paraId="62CD455C" w14:textId="77777777" w:rsidR="00EB7377" w:rsidRDefault="00EB7377">
      <w:pPr>
        <w:ind w:left="720"/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14:paraId="77EACD35" w14:textId="77777777"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podejmowaniu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niniejszej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uchwały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Rada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Miejska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Łodzi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brała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pod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uwagę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stan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zaspokojenia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potrzeb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mieszkaniowych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na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terenie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gminy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oraz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potrzeby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możliwości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rozwoju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gminy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wynikające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</w:p>
    <w:p w14:paraId="05CF74F3" w14:textId="77777777"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z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ustaleń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studium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uwarunkowań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kierunków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zagospodarowania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przestrzennego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gminy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>.</w:t>
      </w:r>
    </w:p>
    <w:p w14:paraId="02C64A26" w14:textId="77777777" w:rsidR="00EB7377" w:rsidRDefault="00EB7377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14:paraId="0C174C4E" w14:textId="77777777" w:rsidR="00EB7377" w:rsidRDefault="00EB7377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</w:p>
    <w:p w14:paraId="74D6FE2A" w14:textId="77777777" w:rsidR="00EB7377" w:rsidRDefault="00337448">
      <w:pPr>
        <w:jc w:val="both"/>
        <w:rPr>
          <w:color w:val="000000"/>
          <w:szCs w:val="20"/>
          <w:shd w:val="clear" w:color="auto" w:fill="FFFFFF"/>
          <w:lang w:val="en-US" w:eastAsia="en-US" w:bidi="en-US"/>
        </w:rPr>
      </w:pP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Biorąc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pod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uwagę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otrzymane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opinie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oraz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brak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przedstawienia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ustawowym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terminie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odpowiedzi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niektórych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organów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instytucji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opiniujących</w:t>
      </w:r>
      <w:proofErr w:type="spellEnd"/>
      <w:r>
        <w:rPr>
          <w:color w:val="000000"/>
          <w:szCs w:val="20"/>
          <w:shd w:val="clear" w:color="auto" w:fill="FFFFFF"/>
        </w:rPr>
        <w:t>,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uzgadniających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wniosek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rozumiane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odpowiednio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jako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brak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zastrzeżeń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do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wniosku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lub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jego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uzgodnienie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oraz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brak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uwag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do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wniosku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publikowanego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na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stronie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podmiotowej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Biuletynu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Informacji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Publicznej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Urzędu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Miasta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Łodzi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z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podaniem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informacji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prasie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na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tablicy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ogłoszeń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-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uznaje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się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za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zasadne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podjęcie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uchwały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o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ustaleniu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lokalizacji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inwestycji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mieszkaniowej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r>
        <w:rPr>
          <w:color w:val="000000"/>
          <w:szCs w:val="20"/>
          <w:shd w:val="clear" w:color="auto" w:fill="FFFFFF"/>
        </w:rPr>
        <w:t xml:space="preserve">i inwestycji towarzyszącej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zgodnie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r>
        <w:rPr>
          <w:color w:val="000000"/>
          <w:szCs w:val="20"/>
          <w:shd w:val="clear" w:color="auto" w:fill="FFFFFF"/>
        </w:rPr>
        <w:t xml:space="preserve">z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parametrami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r>
        <w:rPr>
          <w:color w:val="000000"/>
          <w:szCs w:val="20"/>
          <w:shd w:val="clear" w:color="auto" w:fill="FFFFFF"/>
        </w:rPr>
        <w:br/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warunkami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określonymi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wnioskiem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>.</w:t>
      </w:r>
    </w:p>
    <w:p w14:paraId="76E17A12" w14:textId="77777777" w:rsidR="00EB7377" w:rsidRDefault="00EB7377">
      <w:pPr>
        <w:spacing w:line="360" w:lineRule="auto"/>
        <w:rPr>
          <w:b/>
          <w:caps/>
          <w:color w:val="000000"/>
          <w:szCs w:val="20"/>
          <w:shd w:val="clear" w:color="auto" w:fill="FFFFFF"/>
          <w:lang w:eastAsia="en-US" w:bidi="ar-SA"/>
        </w:rPr>
      </w:pPr>
    </w:p>
    <w:p w14:paraId="4314F9F4" w14:textId="77777777" w:rsidR="00EB7377" w:rsidRDefault="00EB7377">
      <w:pPr>
        <w:spacing w:line="360" w:lineRule="auto"/>
        <w:jc w:val="left"/>
        <w:rPr>
          <w:color w:val="000000"/>
          <w:szCs w:val="20"/>
          <w:shd w:val="clear" w:color="auto" w:fill="FFFFFF"/>
          <w:lang w:eastAsia="en-US" w:bidi="ar-SA"/>
        </w:rPr>
      </w:pPr>
    </w:p>
    <w:sectPr w:rsidR="00EB7377" w:rsidSect="00EB7377">
      <w:footerReference w:type="default" r:id="rId14"/>
      <w:pgSz w:w="11907" w:h="16839" w:code="9"/>
      <w:pgMar w:top="1440" w:right="862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0E5B9" w14:textId="77777777" w:rsidR="00F609EC" w:rsidRDefault="00F609EC" w:rsidP="00EB7377">
      <w:r>
        <w:separator/>
      </w:r>
    </w:p>
  </w:endnote>
  <w:endnote w:type="continuationSeparator" w:id="0">
    <w:p w14:paraId="6CC92F42" w14:textId="77777777" w:rsidR="00F609EC" w:rsidRDefault="00F609EC" w:rsidP="00EB7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55"/>
      <w:gridCol w:w="3027"/>
    </w:tblGrid>
    <w:tr w:rsidR="00EB7377" w14:paraId="50963957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6681284F" w14:textId="77777777" w:rsidR="00EB7377" w:rsidRDefault="00337448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03F45CBC" w14:textId="77777777" w:rsidR="00EB7377" w:rsidRDefault="0033744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EB7377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EB7377">
            <w:rPr>
              <w:sz w:val="18"/>
            </w:rPr>
            <w:fldChar w:fldCharType="separate"/>
          </w:r>
          <w:r w:rsidR="009A280B">
            <w:rPr>
              <w:noProof/>
              <w:sz w:val="18"/>
            </w:rPr>
            <w:t>2</w:t>
          </w:r>
          <w:r w:rsidR="00EB7377">
            <w:rPr>
              <w:sz w:val="18"/>
            </w:rPr>
            <w:fldChar w:fldCharType="end"/>
          </w:r>
        </w:p>
      </w:tc>
    </w:tr>
  </w:tbl>
  <w:p w14:paraId="2E229C6B" w14:textId="77777777" w:rsidR="00EB7377" w:rsidRDefault="00EB7377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55"/>
      <w:gridCol w:w="3027"/>
    </w:tblGrid>
    <w:tr w:rsidR="00EB7377" w14:paraId="0C7543CB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652C5496" w14:textId="77777777" w:rsidR="00EB7377" w:rsidRDefault="00337448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70B5E092" w14:textId="77777777" w:rsidR="00EB7377" w:rsidRDefault="0033744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EB7377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EB7377">
            <w:rPr>
              <w:sz w:val="18"/>
            </w:rPr>
            <w:fldChar w:fldCharType="separate"/>
          </w:r>
          <w:r w:rsidR="009A280B">
            <w:rPr>
              <w:noProof/>
              <w:sz w:val="18"/>
            </w:rPr>
            <w:t>1</w:t>
          </w:r>
          <w:r w:rsidR="00EB7377">
            <w:rPr>
              <w:sz w:val="18"/>
            </w:rPr>
            <w:fldChar w:fldCharType="end"/>
          </w:r>
        </w:p>
      </w:tc>
    </w:tr>
  </w:tbl>
  <w:p w14:paraId="09B674E0" w14:textId="77777777" w:rsidR="00EB7377" w:rsidRDefault="00EB7377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55"/>
      <w:gridCol w:w="3027"/>
    </w:tblGrid>
    <w:tr w:rsidR="00EB7377" w14:paraId="3C2C9D97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3BF30299" w14:textId="77777777" w:rsidR="00EB7377" w:rsidRDefault="00337448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74B76F10" w14:textId="77777777" w:rsidR="00EB7377" w:rsidRDefault="0033744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EB7377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EB7377">
            <w:rPr>
              <w:sz w:val="18"/>
            </w:rPr>
            <w:fldChar w:fldCharType="separate"/>
          </w:r>
          <w:r w:rsidR="009A280B">
            <w:rPr>
              <w:noProof/>
              <w:sz w:val="18"/>
            </w:rPr>
            <w:t>1</w:t>
          </w:r>
          <w:r w:rsidR="00EB7377">
            <w:rPr>
              <w:sz w:val="18"/>
            </w:rPr>
            <w:fldChar w:fldCharType="end"/>
          </w:r>
        </w:p>
      </w:tc>
    </w:tr>
  </w:tbl>
  <w:p w14:paraId="16A68F89" w14:textId="77777777" w:rsidR="00EB7377" w:rsidRDefault="00EB7377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410"/>
      <w:gridCol w:w="3205"/>
    </w:tblGrid>
    <w:tr w:rsidR="00EB7377" w14:paraId="33C75D52" w14:textId="77777777">
      <w:tc>
        <w:tcPr>
          <w:tcW w:w="6403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590FB85B" w14:textId="77777777" w:rsidR="00EB7377" w:rsidRDefault="00337448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202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4B205E1D" w14:textId="77777777" w:rsidR="00EB7377" w:rsidRDefault="0033744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EB7377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EB7377">
            <w:rPr>
              <w:sz w:val="18"/>
            </w:rPr>
            <w:fldChar w:fldCharType="separate"/>
          </w:r>
          <w:r w:rsidR="009A280B">
            <w:rPr>
              <w:noProof/>
              <w:sz w:val="18"/>
            </w:rPr>
            <w:t>5</w:t>
          </w:r>
          <w:r w:rsidR="00EB7377">
            <w:rPr>
              <w:sz w:val="18"/>
            </w:rPr>
            <w:fldChar w:fldCharType="end"/>
          </w:r>
        </w:p>
      </w:tc>
    </w:tr>
  </w:tbl>
  <w:p w14:paraId="0253E404" w14:textId="77777777" w:rsidR="00EB7377" w:rsidRDefault="00EB7377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A11AE" w14:textId="77777777" w:rsidR="00F609EC" w:rsidRDefault="00F609EC" w:rsidP="00EB7377">
      <w:r>
        <w:separator/>
      </w:r>
    </w:p>
  </w:footnote>
  <w:footnote w:type="continuationSeparator" w:id="0">
    <w:p w14:paraId="5B3BCEC6" w14:textId="77777777" w:rsidR="00F609EC" w:rsidRDefault="00F609EC" w:rsidP="00EB73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0"/>
    <w:lvl w:ilvl="0" w:tplc="8AEC2222">
      <w:start w:val="1"/>
      <w:numFmt w:val="bullet"/>
      <w:lvlText w:val="―"/>
      <w:lvlJc w:val="left"/>
      <w:pPr>
        <w:ind w:left="720" w:hanging="360"/>
      </w:pPr>
      <w:rPr>
        <w:rFonts w:ascii="Times New Roman" w:hAnsi="Times New Roman"/>
      </w:rPr>
    </w:lvl>
    <w:lvl w:ilvl="1" w:tplc="E7845812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77C5D80">
      <w:start w:val="1"/>
      <w:numFmt w:val="bullet"/>
      <w:lvlText w:val="§"/>
      <w:lvlJc w:val="left"/>
      <w:pPr>
        <w:ind w:left="2160" w:hanging="360"/>
      </w:pPr>
      <w:rPr>
        <w:rFonts w:ascii="Wingdings" w:hAnsi="Wingdings"/>
      </w:rPr>
    </w:lvl>
    <w:lvl w:ilvl="3" w:tplc="7E0E3CCE">
      <w:start w:val="1"/>
      <w:numFmt w:val="bullet"/>
      <w:lvlText w:val="·"/>
      <w:lvlJc w:val="left"/>
      <w:pPr>
        <w:ind w:left="2880" w:hanging="360"/>
      </w:pPr>
      <w:rPr>
        <w:rFonts w:ascii="Symbol" w:hAnsi="Symbol"/>
      </w:rPr>
    </w:lvl>
    <w:lvl w:ilvl="4" w:tplc="014C427A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A55C5248">
      <w:start w:val="1"/>
      <w:numFmt w:val="bullet"/>
      <w:lvlText w:val="§"/>
      <w:lvlJc w:val="left"/>
      <w:pPr>
        <w:ind w:left="4320" w:hanging="360"/>
      </w:pPr>
      <w:rPr>
        <w:rFonts w:ascii="Wingdings" w:hAnsi="Wingdings"/>
      </w:rPr>
    </w:lvl>
    <w:lvl w:ilvl="6" w:tplc="198C8A04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31423672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1E308A42">
      <w:start w:val="1"/>
      <w:numFmt w:val="bullet"/>
      <w:lvlText w:val="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337448"/>
    <w:rsid w:val="007114BE"/>
    <w:rsid w:val="009A280B"/>
    <w:rsid w:val="00A77B3E"/>
    <w:rsid w:val="00CA2A55"/>
    <w:rsid w:val="00EB7377"/>
    <w:rsid w:val="00F60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0DEFE00"/>
  <w15:docId w15:val="{AA8D2497-51BE-43DE-874A-03EF39D49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B7377"/>
    <w:pPr>
      <w:jc w:val="center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ZalacznikC9CCEE2B-8332-4235-8DD5-99B03719AC4F.pn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ZalacznikD84E6BF1-E3E1-4B32-9B16-CE6C246F0BD1.png" TargetMode="Externa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3874</Words>
  <Characters>23248</Characters>
  <Application>Microsoft Office Word</Application>
  <DocSecurity>0</DocSecurity>
  <Lines>193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Łodzi</Company>
  <LinksUpToDate>false</LinksUpToDate>
  <CharactersWithSpaces>27068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ustalenia lokalizacji inwestycji mieszkaniowej i^inwestycji towarzyszącej przy^ul. Piotrkowskiej 242/250 w^Łodzi.</dc:subject>
  <dc:creator>dchmiel</dc:creator>
  <cp:lastModifiedBy>Agnieszka Gacka</cp:lastModifiedBy>
  <cp:revision>3</cp:revision>
  <dcterms:created xsi:type="dcterms:W3CDTF">2021-06-14T06:43:00Z</dcterms:created>
  <dcterms:modified xsi:type="dcterms:W3CDTF">2026-01-05T12:30:00Z</dcterms:modified>
  <cp:category>Akt prawny</cp:category>
</cp:coreProperties>
</file>