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654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337577">
            <w:pPr>
              <w:ind w:left="5669"/>
              <w:jc w:val="left"/>
            </w:pPr>
            <w:r>
              <w:t>Druk Nr 98/2022</w:t>
            </w:r>
          </w:p>
          <w:p w:rsidR="00A77B3E" w:rsidRDefault="00337577">
            <w:pPr>
              <w:ind w:left="5669"/>
              <w:jc w:val="left"/>
            </w:pPr>
            <w:r>
              <w:t>Projekt z dnia 22 kwietnia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33757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37577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337577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 xml:space="preserve">w Łodzi przy ul. </w:t>
      </w:r>
      <w:r>
        <w:rPr>
          <w:b/>
        </w:rPr>
        <w:t>Brzezińskiej bez numeru.</w:t>
      </w:r>
    </w:p>
    <w:p w:rsidR="00A77B3E" w:rsidRDefault="00337577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2022 r. poz. 559 i 583) oraz art. 13 ust. 1 i art. 37 ust. 1 ustawy z dnia 21 sierpnia 1997 r. o gospodarce nieruchomościami (Dz</w:t>
      </w:r>
      <w:r>
        <w:t>. U. z 2021 r. poz. 1899), Rada Miejska w Łodzi</w:t>
      </w:r>
    </w:p>
    <w:p w:rsidR="00A77B3E" w:rsidRDefault="0033757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3757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 xml:space="preserve">Wyraża się zgodę na sprzedaż w drodze przetargu nieruchomości stanowiących własność Miasta Łodzi, położonych w Łodzi przy ul. Brzezińskiej bez numeru, oznaczonych </w:t>
      </w:r>
      <w:r>
        <w:br/>
        <w:t>w ewidencji grun</w:t>
      </w:r>
      <w:r>
        <w:t xml:space="preserve">tów i budynków jako działki nr 2/18, 2/43, 2/45 i 2/46 w obrębie W-7, </w:t>
      </w:r>
      <w:r>
        <w:br/>
        <w:t>o łącznej powierzchni 3585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są księgi wieczyste </w:t>
      </w:r>
      <w:r>
        <w:rPr>
          <w:color w:val="000000"/>
          <w:u w:color="000000"/>
        </w:rPr>
        <w:br/>
        <w:t>nr LD1M/00034943/3 i LD1M/00145680/2.</w:t>
      </w:r>
    </w:p>
    <w:p w:rsidR="00A77B3E" w:rsidRDefault="0033757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337577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4654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41" w:rsidRDefault="0004654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541" w:rsidRDefault="0033757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37577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337577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046541" w:rsidRDefault="00337577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046541" w:rsidRDefault="00046541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położonych w Łodzi przy ul. </w:t>
      </w:r>
      <w:r>
        <w:rPr>
          <w:color w:val="000000"/>
          <w:szCs w:val="20"/>
          <w:shd w:val="clear" w:color="auto" w:fill="FFFFFF"/>
        </w:rPr>
        <w:t>Brzezińskiej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oznaczonych w obrębie </w:t>
      </w:r>
      <w:r>
        <w:rPr>
          <w:color w:val="000000"/>
          <w:szCs w:val="20"/>
          <w:shd w:val="clear" w:color="auto" w:fill="FFFFFF"/>
        </w:rPr>
        <w:t>W-7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jako działki nr </w:t>
      </w:r>
      <w:r>
        <w:rPr>
          <w:color w:val="000000"/>
          <w:szCs w:val="20"/>
          <w:shd w:val="clear" w:color="auto" w:fill="FFFFFF"/>
        </w:rPr>
        <w:t>2/18, 2/43, 2/45 i 2/46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łącznej powierzchni </w:t>
      </w:r>
      <w:r>
        <w:rPr>
          <w:color w:val="000000"/>
          <w:szCs w:val="20"/>
          <w:shd w:val="clear" w:color="auto" w:fill="FFFFFF"/>
        </w:rPr>
        <w:br/>
        <w:t>3585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dla których prowadzone są księgi wieczyste 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LD1M/</w:t>
      </w:r>
      <w:r>
        <w:rPr>
          <w:color w:val="000000"/>
          <w:szCs w:val="20"/>
          <w:shd w:val="clear" w:color="auto" w:fill="FFFFFF"/>
        </w:rPr>
        <w:t>00034943/3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LD1M/</w:t>
      </w:r>
      <w:r>
        <w:rPr>
          <w:color w:val="000000"/>
          <w:szCs w:val="20"/>
          <w:shd w:val="clear" w:color="auto" w:fill="FFFFFF"/>
        </w:rPr>
        <w:t>00145680/2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Na terenie 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ieruchomości </w:t>
      </w:r>
      <w:r>
        <w:rPr>
          <w:color w:val="000000"/>
          <w:szCs w:val="20"/>
          <w:shd w:val="clear" w:color="auto" w:fill="FFFFFF"/>
        </w:rPr>
        <w:t>brak jest zabudowy kubaturowej. Nieruchomości są częściowo zadrzewione i porośnięte trawą.</w:t>
      </w:r>
    </w:p>
    <w:p w:rsidR="00046541" w:rsidRDefault="00337577">
      <w:pPr>
        <w:ind w:firstLine="566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ww. nieruchomości nie ma obowiązującego planu zagospodarowania przestrzennego. Zgodnie z art. 4 ust.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 pkt 2 ustawy z dnia 27 marca 2003 r. o planowaniu i zagospodarowaniu przestrzennym (Dz.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503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 przypadku braku miejscowego planu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zagospodarowania przestrzennego, określenie sposobów zagospodarowania i warunków zabudowy następuje w drod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 decyzji o warunkach zabudowy i zagospodarowania terenu.</w:t>
      </w:r>
    </w:p>
    <w:p w:rsidR="00046541" w:rsidRDefault="00337577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przestrzennego miasta Łodzi, przyjęte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zmienioną uchwałą Nr VI/215/19 Rady 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ejskiej w Łodzi z dnia </w:t>
      </w:r>
      <w:r>
        <w:rPr>
          <w:szCs w:val="20"/>
          <w:lang w:val="x-none" w:eastAsia="en-US" w:bidi="ar-SA"/>
        </w:rPr>
        <w:t>6 marca 2019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obejmuje powyższe nieruchomości granicami obszaru oznaczonego symbolem AG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tereny aktywności gospodarczej o </w:t>
      </w:r>
      <w:r>
        <w:rPr>
          <w:color w:val="000000"/>
          <w:szCs w:val="20"/>
          <w:shd w:val="clear" w:color="auto" w:fill="FFFFFF"/>
        </w:rPr>
        <w:t>ograniczonej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uciążliwości</w:t>
      </w:r>
      <w:r>
        <w:rPr>
          <w:color w:val="000000"/>
          <w:szCs w:val="20"/>
          <w:shd w:val="clear" w:color="auto" w:fill="FFFFFF"/>
        </w:rPr>
        <w:t>.</w:t>
      </w: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Sprzedaż przedmiotowych nieruchomości została pozytywnie zaopiniowana m. in.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przez  Zarząd Dróg i Transportu, Zarząd Inwestycji Miejskich</w:t>
      </w:r>
      <w:r>
        <w:rPr>
          <w:color w:val="000000"/>
          <w:szCs w:val="20"/>
          <w:shd w:val="clear" w:color="auto" w:fill="FFFFFF"/>
        </w:rPr>
        <w:t xml:space="preserve"> 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Wydział Kształtowania Środowiska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Departamencie Ekologii i Klimatu Urzędu Miasta Łodzi</w:t>
      </w:r>
      <w:r>
        <w:rPr>
          <w:color w:val="000000"/>
          <w:szCs w:val="20"/>
          <w:shd w:val="clear" w:color="auto" w:fill="FFFFFF"/>
        </w:rPr>
        <w:t>.</w:t>
      </w: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Obsługa komunikacyjna przedmiotowych nieruchomości zgodnie z opinią Zarządu Dróg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Transportu </w:t>
      </w:r>
      <w:r>
        <w:rPr>
          <w:color w:val="000000"/>
          <w:szCs w:val="20"/>
          <w:shd w:val="clear" w:color="auto" w:fill="FFFFFF"/>
        </w:rPr>
        <w:t xml:space="preserve">jest </w:t>
      </w:r>
      <w:r>
        <w:rPr>
          <w:color w:val="000000"/>
          <w:szCs w:val="20"/>
          <w:shd w:val="clear" w:color="auto" w:fill="FFFFFF"/>
        </w:rPr>
        <w:t>możliwa jedynie w relacji prawoskrętu poprzez projektowany dojazd z ulicy Śnieżnej zlokalizowany w miejscu maksymalnie oddalonym od tarczy skrzyżowania z ulicą Brzezińską.</w:t>
      </w:r>
    </w:p>
    <w:p w:rsidR="00046541" w:rsidRDefault="00337577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Osiedla </w:t>
      </w:r>
      <w:r>
        <w:rPr>
          <w:color w:val="000000"/>
          <w:szCs w:val="20"/>
          <w:shd w:val="clear" w:color="auto" w:fill="FFFFFF"/>
        </w:rPr>
        <w:t>Stoki-Sikawa-Podgórze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w wymaganym terminie nie wypowiedziała się </w:t>
      </w:r>
      <w:r>
        <w:rPr>
          <w:color w:val="000000"/>
          <w:szCs w:val="20"/>
          <w:shd w:val="clear" w:color="auto" w:fill="FFFFFF"/>
        </w:rPr>
        <w:br/>
        <w:t>w spr</w:t>
      </w:r>
      <w:r>
        <w:rPr>
          <w:color w:val="000000"/>
          <w:szCs w:val="20"/>
          <w:shd w:val="clear" w:color="auto" w:fill="FFFFFF"/>
        </w:rPr>
        <w:t>awie projektu uchwały Rady Miejskiej w Łodzi dotyczącej zbycia w drodze przetargu przedmiotowych nieruchomości.</w:t>
      </w:r>
    </w:p>
    <w:p w:rsidR="00046541" w:rsidRDefault="00337577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została określona przez rzeczoznawcę majątkowego na kwotę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>1 164 800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zł.</w:t>
      </w: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</w:t>
      </w:r>
      <w:r>
        <w:rPr>
          <w:color w:val="000000"/>
          <w:szCs w:val="20"/>
          <w:shd w:val="clear" w:color="auto" w:fill="FFFFFF"/>
          <w:lang w:val="x-none" w:eastAsia="en-US" w:bidi="ar-SA"/>
        </w:rPr>
        <w:t>ych tych nieruchomości.</w:t>
      </w: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lub wynajmowania oraz oddawania w użytkowanie (Dz. Urz. Woj.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Łódzkiego z 2017 r. poz. 5141), zmienionej uchwałami Rady Miejskiej w Łodzi: Nr </w:t>
      </w:r>
      <w:r>
        <w:rPr>
          <w:szCs w:val="20"/>
          <w:lang w:val="x-none" w:eastAsia="en-US" w:bidi="ar-SA"/>
        </w:rPr>
        <w:t xml:space="preserve">LXXII/1895/18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14 czerwca 2018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(Dz. Urz. Woj. Łódzkiego poz. 3378), Nr IV/132/19 z dnia 16 stycznia 2019 r. (Dz. Urz. Woj. Łódzkiego poz. 674), Nr XXXVI/1146/21 z dni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 20 stycznia 2021 r. (Dz. Urz. Woj. Łódzkiego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poz. 629), Nr XLI/1275/21 z dnia 14 kwietnia 2021 r. (Dz. Urz. Woj. Łódzkiego poz. 2000)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Nr XLIV/1382/21 z dnia 23 czerwca 2021 r. (Dz. Urz. Woj. Łódzkiego poz. 3179), zbywanie nieruchomości o wartości pow</w:t>
      </w:r>
      <w:r>
        <w:rPr>
          <w:color w:val="000000"/>
          <w:szCs w:val="20"/>
          <w:shd w:val="clear" w:color="auto" w:fill="FFFFFF"/>
          <w:lang w:val="x-none" w:eastAsia="en-US" w:bidi="ar-SA"/>
        </w:rPr>
        <w:t>yżej 1 000 000 zł, dla której nie obowiązuje miejscowy plan zagospodarowania przestrzennego, może odbywać się wyłącznie za zgodą Rady Miejskiej w Łodzi.</w:t>
      </w:r>
    </w:p>
    <w:p w:rsidR="00046541" w:rsidRDefault="00046541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33757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</w:t>
      </w:r>
      <w:r>
        <w:rPr>
          <w:color w:val="000000"/>
          <w:szCs w:val="20"/>
          <w:shd w:val="clear" w:color="auto" w:fill="FFFFFF"/>
          <w:lang w:val="x-none" w:eastAsia="en-US" w:bidi="ar-SA"/>
        </w:rPr>
        <w:t>edaż w drodze przetargu opisanych na wstępie nieruchomości.</w:t>
      </w:r>
    </w:p>
    <w:p w:rsidR="00046541" w:rsidRDefault="0004654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337577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046541" w:rsidRDefault="0004654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046541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46541" w:rsidRDefault="0033757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99175" cy="31838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318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654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77" w:rsidRDefault="00337577">
      <w:r>
        <w:separator/>
      </w:r>
    </w:p>
  </w:endnote>
  <w:endnote w:type="continuationSeparator" w:id="0">
    <w:p w:rsidR="00337577" w:rsidRDefault="003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4654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46541" w:rsidRDefault="0033757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46541" w:rsidRDefault="003375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00148">
            <w:rPr>
              <w:sz w:val="18"/>
            </w:rPr>
            <w:fldChar w:fldCharType="separate"/>
          </w:r>
          <w:r w:rsidR="00D244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46541" w:rsidRDefault="000465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4654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46541" w:rsidRDefault="0033757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46541" w:rsidRDefault="003375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00148">
            <w:rPr>
              <w:sz w:val="18"/>
            </w:rPr>
            <w:fldChar w:fldCharType="separate"/>
          </w:r>
          <w:r w:rsidR="00D244F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46541" w:rsidRDefault="000465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77" w:rsidRDefault="00337577">
      <w:r>
        <w:separator/>
      </w:r>
    </w:p>
  </w:footnote>
  <w:footnote w:type="continuationSeparator" w:id="0">
    <w:p w:rsidR="00337577" w:rsidRDefault="0033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48"/>
    <w:rsid w:val="00046541"/>
    <w:rsid w:val="00337577"/>
    <w:rsid w:val="00A77B3E"/>
    <w:rsid w:val="00CA2A55"/>
    <w:rsid w:val="00D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5DCCC-7C64-444A-8D6C-9290080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character" w:customStyle="1" w:styleId="ng-binding">
    <w:name w:val="ng-binding"/>
    <w:basedOn w:val="Domylnaczcionkaakapitu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ul. Brzezińskiej bez numeru.</dc:subject>
  <dc:creator>dkubicka</dc:creator>
  <cp:lastModifiedBy>Dagmara Kubicka</cp:lastModifiedBy>
  <cp:revision>2</cp:revision>
  <dcterms:created xsi:type="dcterms:W3CDTF">2022-04-25T09:59:00Z</dcterms:created>
  <dcterms:modified xsi:type="dcterms:W3CDTF">2022-04-25T09:59:00Z</dcterms:modified>
  <cp:category>Akt prawny</cp:category>
</cp:coreProperties>
</file>