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B6" w:rsidRPr="00937A98" w:rsidRDefault="00FD3FB6" w:rsidP="00F52594">
      <w:pPr>
        <w:pStyle w:val="Tytu"/>
        <w:keepNext/>
        <w:keepLines/>
        <w:widowControl w:val="0"/>
        <w:tabs>
          <w:tab w:val="left" w:pos="5245"/>
          <w:tab w:val="left" w:pos="7995"/>
        </w:tabs>
        <w:ind w:firstLine="5670"/>
        <w:jc w:val="left"/>
        <w:rPr>
          <w:b w:val="0"/>
          <w:bCs w:val="0"/>
        </w:rPr>
      </w:pPr>
      <w:r w:rsidRPr="00937A98">
        <w:rPr>
          <w:b w:val="0"/>
        </w:rPr>
        <w:t xml:space="preserve">Druk Nr  </w:t>
      </w:r>
      <w:r w:rsidR="004B7CC0">
        <w:rPr>
          <w:b w:val="0"/>
        </w:rPr>
        <w:t>104</w:t>
      </w:r>
      <w:r w:rsidRPr="00937A98">
        <w:rPr>
          <w:b w:val="0"/>
        </w:rPr>
        <w:t xml:space="preserve"> /2022</w:t>
      </w:r>
      <w:r w:rsidRPr="00937A98">
        <w:rPr>
          <w:b w:val="0"/>
        </w:rPr>
        <w:tab/>
      </w:r>
    </w:p>
    <w:p w:rsidR="00FD3FB6" w:rsidRPr="00F52594" w:rsidRDefault="00FD3FB6" w:rsidP="00F52594">
      <w:pPr>
        <w:pStyle w:val="Tytu"/>
        <w:keepNext/>
        <w:keepLines/>
        <w:widowControl w:val="0"/>
        <w:ind w:left="1418" w:right="139" w:hanging="1418"/>
        <w:jc w:val="left"/>
        <w:rPr>
          <w:b w:val="0"/>
          <w:bCs w:val="0"/>
        </w:rPr>
      </w:pPr>
      <w:r w:rsidRPr="00937A98">
        <w:rPr>
          <w:b w:val="0"/>
        </w:rPr>
        <w:t xml:space="preserve">                                                                </w:t>
      </w:r>
      <w:r w:rsidR="00F52594">
        <w:rPr>
          <w:b w:val="0"/>
        </w:rPr>
        <w:t xml:space="preserve">                             </w:t>
      </w:r>
      <w:r w:rsidRPr="00937A98">
        <w:rPr>
          <w:b w:val="0"/>
        </w:rPr>
        <w:t xml:space="preserve"> Projekt z dnia </w:t>
      </w:r>
      <w:r w:rsidR="004B7CC0">
        <w:rPr>
          <w:b w:val="0"/>
        </w:rPr>
        <w:t xml:space="preserve">29 </w:t>
      </w:r>
      <w:r w:rsidR="006E2D0A">
        <w:rPr>
          <w:b w:val="0"/>
        </w:rPr>
        <w:t>kwietnia</w:t>
      </w:r>
      <w:r w:rsidRPr="00937A98">
        <w:rPr>
          <w:b w:val="0"/>
        </w:rPr>
        <w:t xml:space="preserve"> 2022 r.</w:t>
      </w:r>
      <w:r w:rsidRPr="00937A98">
        <w:t xml:space="preserve">  </w:t>
      </w:r>
    </w:p>
    <w:p w:rsidR="00FD3FB6" w:rsidRPr="00937A98" w:rsidRDefault="00FD3FB6" w:rsidP="00FD3FB6">
      <w:pPr>
        <w:keepNext/>
        <w:keepLines/>
        <w:widowControl w:val="0"/>
        <w:tabs>
          <w:tab w:val="left" w:pos="3240"/>
        </w:tabs>
        <w:ind w:firstLine="6660"/>
      </w:pPr>
      <w:r w:rsidRPr="00937A98">
        <w:t xml:space="preserve">  </w:t>
      </w:r>
    </w:p>
    <w:p w:rsidR="00FD3FB6" w:rsidRPr="00937A98" w:rsidRDefault="00FD3FB6" w:rsidP="00FD3FB6">
      <w:pPr>
        <w:keepNext/>
        <w:keepLines/>
        <w:widowControl w:val="0"/>
        <w:tabs>
          <w:tab w:val="left" w:pos="3240"/>
        </w:tabs>
        <w:ind w:left="-70" w:firstLine="180"/>
        <w:jc w:val="center"/>
        <w:outlineLvl w:val="1"/>
        <w:rPr>
          <w:b/>
          <w:bCs/>
        </w:rPr>
      </w:pPr>
      <w:r w:rsidRPr="00937A98">
        <w:rPr>
          <w:b/>
          <w:bCs/>
        </w:rPr>
        <w:t xml:space="preserve">AUTOPOPRAWKA </w:t>
      </w:r>
    </w:p>
    <w:p w:rsidR="00FD3FB6" w:rsidRPr="00937A98" w:rsidRDefault="00FD3FB6" w:rsidP="00FD3FB6">
      <w:pPr>
        <w:keepNext/>
        <w:keepLines/>
        <w:widowControl w:val="0"/>
        <w:jc w:val="center"/>
        <w:rPr>
          <w:b/>
          <w:bCs/>
        </w:rPr>
      </w:pPr>
      <w:r w:rsidRPr="00937A98">
        <w:rPr>
          <w:b/>
          <w:bCs/>
        </w:rPr>
        <w:t>PREZYDENTA MIASTA ŁODZI</w:t>
      </w:r>
    </w:p>
    <w:p w:rsidR="00FD3FB6" w:rsidRPr="00937A98" w:rsidRDefault="00FD3FB6" w:rsidP="00FD3FB6">
      <w:pPr>
        <w:keepNext/>
        <w:keepLines/>
        <w:widowControl w:val="0"/>
        <w:jc w:val="center"/>
        <w:rPr>
          <w:b/>
          <w:bCs/>
        </w:rPr>
      </w:pPr>
      <w:r w:rsidRPr="00937A98">
        <w:rPr>
          <w:b/>
          <w:bCs/>
        </w:rPr>
        <w:t xml:space="preserve">z dnia          </w:t>
      </w:r>
      <w:r w:rsidR="004B7CC0">
        <w:rPr>
          <w:b/>
          <w:bCs/>
        </w:rPr>
        <w:t>maja</w:t>
      </w:r>
      <w:r w:rsidRPr="00937A98">
        <w:rPr>
          <w:b/>
          <w:bCs/>
        </w:rPr>
        <w:t xml:space="preserve"> 2022 r</w:t>
      </w:r>
    </w:p>
    <w:p w:rsidR="00FD3FB6" w:rsidRPr="00937A98" w:rsidRDefault="00FD3FB6" w:rsidP="00FD3FB6">
      <w:pPr>
        <w:keepNext/>
        <w:keepLines/>
        <w:widowControl w:val="0"/>
        <w:jc w:val="center"/>
        <w:rPr>
          <w:b/>
          <w:bCs/>
        </w:rPr>
      </w:pPr>
    </w:p>
    <w:p w:rsidR="00FD3FB6" w:rsidRPr="00937A98" w:rsidRDefault="00FD3FB6" w:rsidP="00FD3FB6">
      <w:pPr>
        <w:keepNext/>
        <w:keepLines/>
        <w:widowControl w:val="0"/>
        <w:jc w:val="center"/>
        <w:rPr>
          <w:b/>
          <w:bCs/>
        </w:rPr>
      </w:pPr>
      <w:r w:rsidRPr="00937A98">
        <w:rPr>
          <w:b/>
          <w:bCs/>
        </w:rPr>
        <w:t>do projektu uchwały Rady Miejskiej w Łodzi w sprawie zmian budżetu oraz zmian</w:t>
      </w:r>
      <w:r w:rsidRPr="00937A98">
        <w:rPr>
          <w:bCs/>
        </w:rPr>
        <w:t xml:space="preserve"> </w:t>
      </w:r>
      <w:r w:rsidRPr="00937A98">
        <w:rPr>
          <w:b/>
          <w:bCs/>
        </w:rPr>
        <w:t>w budżecie miasta Łodzi na 2022 rok.</w:t>
      </w:r>
    </w:p>
    <w:p w:rsidR="00FD3FB6" w:rsidRPr="00937A98" w:rsidRDefault="00FD3FB6" w:rsidP="00FD3FB6">
      <w:pPr>
        <w:keepNext/>
        <w:keepLines/>
        <w:ind w:left="360" w:hanging="360"/>
        <w:jc w:val="both"/>
      </w:pPr>
    </w:p>
    <w:p w:rsidR="00FD3FB6" w:rsidRPr="00937A98" w:rsidRDefault="00FD3FB6" w:rsidP="00FD3FB6">
      <w:pPr>
        <w:keepNext/>
        <w:keepLines/>
        <w:jc w:val="both"/>
      </w:pPr>
      <w:r w:rsidRPr="00937A98">
        <w:t>W projekcie uchwały Rady Miejskiej w Łodzi w sprawie zmian budżetu oraz zmian w budżecie miasta Łodzi na 2022 rok, wprowadzam następujące zmiany:</w:t>
      </w:r>
    </w:p>
    <w:p w:rsidR="00FD3FB6" w:rsidRPr="00937A98" w:rsidRDefault="00FD3FB6" w:rsidP="00FD3FB6">
      <w:pPr>
        <w:keepNext/>
        <w:keepLines/>
        <w:jc w:val="both"/>
      </w:pPr>
    </w:p>
    <w:p w:rsidR="00FD3FB6" w:rsidRPr="00937A98" w:rsidRDefault="00FD3FB6" w:rsidP="00FD3FB6">
      <w:pPr>
        <w:keepNext/>
        <w:keepLines/>
        <w:widowControl w:val="0"/>
        <w:ind w:hanging="284"/>
        <w:rPr>
          <w:b/>
        </w:rPr>
      </w:pPr>
      <w:r>
        <w:t>1) § 1-</w:t>
      </w:r>
      <w:r w:rsidR="003F1248">
        <w:t>6</w:t>
      </w:r>
      <w:r w:rsidRPr="00937A98">
        <w:t xml:space="preserve"> otrzymują brzmienie: </w:t>
      </w:r>
    </w:p>
    <w:p w:rsidR="00FD3FB6" w:rsidRPr="00937A98" w:rsidRDefault="00FD3FB6" w:rsidP="00FD3FB6">
      <w:pPr>
        <w:keepNext/>
        <w:keepLines/>
        <w:jc w:val="both"/>
      </w:pPr>
    </w:p>
    <w:p w:rsidR="006C4E7A" w:rsidRPr="00DF7154" w:rsidRDefault="00F52594" w:rsidP="006C4E7A">
      <w:pPr>
        <w:keepNext/>
        <w:keepLines/>
        <w:tabs>
          <w:tab w:val="left" w:pos="567"/>
          <w:tab w:val="left" w:pos="993"/>
        </w:tabs>
        <w:ind w:left="76" w:firstLine="350"/>
        <w:jc w:val="both"/>
      </w:pPr>
      <w:r>
        <w:t>„</w:t>
      </w:r>
      <w:r w:rsidR="006C4E7A" w:rsidRPr="00E0095C">
        <w:t>§ 1. Dokonuje się zmian w planie docho</w:t>
      </w:r>
      <w:r w:rsidR="006C4E7A">
        <w:t>dów budżetu miasta Łodzi na 2022</w:t>
      </w:r>
      <w:r w:rsidR="006C4E7A" w:rsidRPr="00E0095C">
        <w:t xml:space="preserve"> rok, polegających na </w:t>
      </w:r>
      <w:r w:rsidR="006C4E7A">
        <w:t>zwiększeniu</w:t>
      </w:r>
      <w:r w:rsidR="006C4E7A" w:rsidRPr="00E0095C">
        <w:t xml:space="preserve"> dochodów w zakresie zadań własnych</w:t>
      </w:r>
      <w:r w:rsidR="006C4E7A">
        <w:t xml:space="preserve"> </w:t>
      </w:r>
      <w:r w:rsidR="006C4E7A" w:rsidRPr="00E0095C">
        <w:t xml:space="preserve">o kwotę </w:t>
      </w:r>
      <w:r w:rsidR="00235614">
        <w:t>16.495.474</w:t>
      </w:r>
      <w:r w:rsidR="006C4E7A" w:rsidRPr="0070149A">
        <w:t xml:space="preserve"> zł,</w:t>
      </w:r>
      <w:r w:rsidR="006C4E7A" w:rsidRPr="00E0095C">
        <w:t xml:space="preserve"> zgodnie z  załącznikiem nr 1 do niniejszej uchwały.</w:t>
      </w:r>
    </w:p>
    <w:p w:rsidR="006C4E7A" w:rsidRPr="00937A98" w:rsidRDefault="006C4E7A" w:rsidP="006C4E7A">
      <w:pPr>
        <w:keepNext/>
        <w:keepLines/>
        <w:tabs>
          <w:tab w:val="left" w:pos="851"/>
        </w:tabs>
        <w:jc w:val="both"/>
      </w:pPr>
    </w:p>
    <w:p w:rsidR="006C4E7A" w:rsidRDefault="006C4E7A" w:rsidP="006C4E7A">
      <w:pPr>
        <w:keepNext/>
        <w:keepLines/>
        <w:tabs>
          <w:tab w:val="left" w:pos="567"/>
        </w:tabs>
        <w:ind w:left="76" w:firstLine="350"/>
        <w:jc w:val="both"/>
      </w:pPr>
      <w:r>
        <w:t>§ 2</w:t>
      </w:r>
      <w:r w:rsidRPr="00937A98">
        <w:t>. Dokonuje się zmian w planie wydatków budżetu miasta Łodzi na 2022 rok, polegających na zwiększeniu wyd</w:t>
      </w:r>
      <w:r>
        <w:t xml:space="preserve">atków w zakresie zadań własnych </w:t>
      </w:r>
      <w:r w:rsidRPr="00937A98">
        <w:t xml:space="preserve">o kwotę </w:t>
      </w:r>
      <w:r w:rsidR="00235614">
        <w:t>18.695.138</w:t>
      </w:r>
      <w:r w:rsidRPr="00937A98">
        <w:t xml:space="preserve"> zł, zgodnie z załącznikami nr </w:t>
      </w:r>
      <w:r>
        <w:t>2 i 3</w:t>
      </w:r>
      <w:r w:rsidRPr="00937A98">
        <w:t xml:space="preserve"> do niniejszej uchwały.</w:t>
      </w:r>
    </w:p>
    <w:p w:rsidR="006C4E7A" w:rsidRDefault="006C4E7A" w:rsidP="006C4E7A">
      <w:pPr>
        <w:keepNext/>
        <w:keepLines/>
        <w:tabs>
          <w:tab w:val="left" w:pos="567"/>
        </w:tabs>
        <w:ind w:left="76" w:firstLine="350"/>
        <w:jc w:val="both"/>
      </w:pPr>
    </w:p>
    <w:p w:rsidR="006C4E7A" w:rsidRPr="00937A98" w:rsidRDefault="006C4E7A" w:rsidP="006C4E7A">
      <w:pPr>
        <w:keepNext/>
        <w:keepLines/>
        <w:tabs>
          <w:tab w:val="left" w:pos="851"/>
          <w:tab w:val="left" w:pos="993"/>
        </w:tabs>
        <w:ind w:firstLine="426"/>
        <w:jc w:val="both"/>
        <w:rPr>
          <w:bCs/>
          <w:szCs w:val="20"/>
        </w:rPr>
      </w:pPr>
      <w:r>
        <w:rPr>
          <w:bCs/>
          <w:szCs w:val="20"/>
        </w:rPr>
        <w:t>§ 3</w:t>
      </w:r>
      <w:r w:rsidRPr="00937A98">
        <w:rPr>
          <w:bCs/>
          <w:szCs w:val="20"/>
        </w:rPr>
        <w:t xml:space="preserve">. </w:t>
      </w:r>
      <w:r w:rsidR="00235614">
        <w:rPr>
          <w:bCs/>
          <w:szCs w:val="20"/>
        </w:rPr>
        <w:t>Zwiększa</w:t>
      </w:r>
      <w:r>
        <w:rPr>
          <w:bCs/>
          <w:szCs w:val="20"/>
        </w:rPr>
        <w:t xml:space="preserve"> </w:t>
      </w:r>
      <w:r w:rsidRPr="00937A98">
        <w:rPr>
          <w:bCs/>
          <w:szCs w:val="20"/>
        </w:rPr>
        <w:t xml:space="preserve">się deficyt budżetu miasta Łodzi na 2022 rok o kwotę </w:t>
      </w:r>
      <w:r w:rsidR="00321112">
        <w:rPr>
          <w:bCs/>
          <w:szCs w:val="20"/>
        </w:rPr>
        <w:t>2.199.664</w:t>
      </w:r>
      <w:r w:rsidRPr="00937A98">
        <w:rPr>
          <w:bCs/>
          <w:szCs w:val="20"/>
        </w:rPr>
        <w:t xml:space="preserve"> zł.</w:t>
      </w:r>
    </w:p>
    <w:p w:rsidR="006C4E7A" w:rsidRPr="00937A98" w:rsidRDefault="006C4E7A" w:rsidP="006C4E7A">
      <w:pPr>
        <w:keepNext/>
        <w:keepLines/>
        <w:tabs>
          <w:tab w:val="left" w:pos="851"/>
          <w:tab w:val="left" w:pos="993"/>
        </w:tabs>
        <w:jc w:val="both"/>
        <w:rPr>
          <w:bCs/>
          <w:szCs w:val="20"/>
        </w:rPr>
      </w:pPr>
    </w:p>
    <w:p w:rsidR="00235614" w:rsidRDefault="006C4E7A" w:rsidP="006C4E7A">
      <w:pPr>
        <w:keepNext/>
        <w:keepLines/>
        <w:tabs>
          <w:tab w:val="left" w:pos="851"/>
          <w:tab w:val="left" w:pos="993"/>
        </w:tabs>
        <w:ind w:firstLine="426"/>
        <w:jc w:val="both"/>
        <w:rPr>
          <w:bCs/>
          <w:szCs w:val="20"/>
        </w:rPr>
      </w:pPr>
      <w:r>
        <w:rPr>
          <w:bCs/>
          <w:szCs w:val="20"/>
        </w:rPr>
        <w:t>§ 4</w:t>
      </w:r>
      <w:r w:rsidRPr="00607FDE">
        <w:rPr>
          <w:bCs/>
          <w:szCs w:val="20"/>
        </w:rPr>
        <w:t xml:space="preserve">. </w:t>
      </w:r>
      <w:r w:rsidRPr="004714B2">
        <w:rPr>
          <w:bCs/>
          <w:szCs w:val="20"/>
        </w:rPr>
        <w:t xml:space="preserve">Dokonuje </w:t>
      </w:r>
      <w:r>
        <w:rPr>
          <w:bCs/>
          <w:szCs w:val="20"/>
        </w:rPr>
        <w:t>się zmiany w przychodach  w 2022</w:t>
      </w:r>
      <w:r w:rsidRPr="004714B2">
        <w:rPr>
          <w:bCs/>
          <w:szCs w:val="20"/>
        </w:rPr>
        <w:t xml:space="preserve"> roku polegających na</w:t>
      </w:r>
      <w:r w:rsidR="00235614">
        <w:rPr>
          <w:bCs/>
          <w:szCs w:val="20"/>
        </w:rPr>
        <w:t>:</w:t>
      </w:r>
    </w:p>
    <w:p w:rsidR="00235614" w:rsidRDefault="00235614" w:rsidP="006C4E7A">
      <w:pPr>
        <w:keepNext/>
        <w:keepLines/>
        <w:tabs>
          <w:tab w:val="left" w:pos="851"/>
          <w:tab w:val="left" w:pos="993"/>
        </w:tabs>
        <w:ind w:firstLine="426"/>
        <w:jc w:val="both"/>
        <w:rPr>
          <w:bCs/>
          <w:szCs w:val="20"/>
        </w:rPr>
      </w:pPr>
    </w:p>
    <w:p w:rsidR="00235614" w:rsidRPr="00235614" w:rsidRDefault="00235614" w:rsidP="00235614">
      <w:pPr>
        <w:pStyle w:val="Akapitzlist"/>
        <w:keepNext/>
        <w:keepLines/>
        <w:numPr>
          <w:ilvl w:val="0"/>
          <w:numId w:val="3"/>
        </w:numPr>
        <w:tabs>
          <w:tab w:val="left" w:pos="284"/>
          <w:tab w:val="left" w:pos="851"/>
        </w:tabs>
        <w:ind w:left="284" w:hanging="284"/>
        <w:jc w:val="both"/>
        <w:rPr>
          <w:bCs/>
          <w:szCs w:val="20"/>
        </w:rPr>
      </w:pPr>
      <w:r>
        <w:rPr>
          <w:bCs/>
          <w:szCs w:val="20"/>
        </w:rPr>
        <w:t>zwiększeniu</w:t>
      </w:r>
      <w:r w:rsidRPr="006A5C4A">
        <w:rPr>
          <w:bCs/>
          <w:szCs w:val="20"/>
        </w:rPr>
        <w:t xml:space="preserve"> przychodów z wolnych środków jako nadwyżki środków pieniężnych na rachunku bieżącym budżetu o kwotę </w:t>
      </w:r>
      <w:r w:rsidR="00913B35">
        <w:rPr>
          <w:bCs/>
          <w:szCs w:val="20"/>
        </w:rPr>
        <w:t>429.889</w:t>
      </w:r>
      <w:r>
        <w:rPr>
          <w:bCs/>
          <w:szCs w:val="20"/>
        </w:rPr>
        <w:t xml:space="preserve"> zł, </w:t>
      </w:r>
      <w:r w:rsidR="006C4E7A" w:rsidRPr="00235614">
        <w:rPr>
          <w:bCs/>
          <w:szCs w:val="20"/>
        </w:rPr>
        <w:t xml:space="preserve"> </w:t>
      </w:r>
    </w:p>
    <w:p w:rsidR="00235614" w:rsidRDefault="00235614" w:rsidP="00235614">
      <w:pPr>
        <w:pStyle w:val="Akapitzlist"/>
        <w:keepNext/>
        <w:keepLines/>
        <w:numPr>
          <w:ilvl w:val="0"/>
          <w:numId w:val="3"/>
        </w:numPr>
        <w:tabs>
          <w:tab w:val="left" w:pos="142"/>
        </w:tabs>
        <w:ind w:left="284" w:hanging="284"/>
        <w:jc w:val="both"/>
        <w:rPr>
          <w:bCs/>
          <w:szCs w:val="20"/>
        </w:rPr>
      </w:pPr>
      <w:r w:rsidRPr="00937A98">
        <w:rPr>
          <w:bCs/>
          <w:szCs w:val="20"/>
        </w:rPr>
        <w:t xml:space="preserve">zwiększeniu przychodów z tytułu niewykorzystanych środków pieniężnych na rachunku bieżącym budżetu, wynikających z rozliczenia środków określonych w art. 5 ust. 1 pkt 2 ustawy o finansach publicznych i dotacji na realizacje projektów z  udziałem tych środków o kwotę </w:t>
      </w:r>
      <w:r>
        <w:rPr>
          <w:bCs/>
          <w:szCs w:val="20"/>
        </w:rPr>
        <w:t>1.064.825</w:t>
      </w:r>
      <w:r w:rsidRPr="00937A98">
        <w:rPr>
          <w:bCs/>
          <w:szCs w:val="20"/>
        </w:rPr>
        <w:t xml:space="preserve"> zł,</w:t>
      </w:r>
    </w:p>
    <w:p w:rsidR="00235614" w:rsidRPr="00235614" w:rsidRDefault="00235614" w:rsidP="00235614">
      <w:pPr>
        <w:pStyle w:val="Akapitzlist"/>
        <w:keepNext/>
        <w:keepLines/>
        <w:numPr>
          <w:ilvl w:val="0"/>
          <w:numId w:val="3"/>
        </w:numPr>
        <w:tabs>
          <w:tab w:val="left" w:pos="284"/>
          <w:tab w:val="left" w:pos="851"/>
        </w:tabs>
        <w:ind w:left="284" w:hanging="284"/>
        <w:jc w:val="both"/>
        <w:rPr>
          <w:bCs/>
          <w:szCs w:val="20"/>
        </w:rPr>
      </w:pPr>
      <w:r>
        <w:t xml:space="preserve">zmniejszeniu przychodów </w:t>
      </w:r>
      <w:r w:rsidRPr="00937A98">
        <w:t>z niewykorzystanych środków pieniężnych na rachun</w:t>
      </w:r>
      <w:r>
        <w:t xml:space="preserve">ku bieżącym budżetu w 2021 r., </w:t>
      </w:r>
      <w:r w:rsidRPr="00937A98">
        <w:t>na wydzielonym rachunku Rządowego Funduszu Inwestycji Lokalnych</w:t>
      </w:r>
      <w:r>
        <w:t xml:space="preserve"> o kwotę 1 zł,</w:t>
      </w:r>
      <w:r w:rsidRPr="0099458C">
        <w:rPr>
          <w:bCs/>
          <w:szCs w:val="20"/>
        </w:rPr>
        <w:t xml:space="preserve"> </w:t>
      </w:r>
    </w:p>
    <w:p w:rsidR="00235614" w:rsidRPr="00937A98" w:rsidRDefault="00235614" w:rsidP="00235614">
      <w:pPr>
        <w:pStyle w:val="Akapitzlist"/>
        <w:keepNext/>
        <w:keepLines/>
        <w:numPr>
          <w:ilvl w:val="0"/>
          <w:numId w:val="3"/>
        </w:numPr>
        <w:tabs>
          <w:tab w:val="left" w:pos="284"/>
          <w:tab w:val="left" w:pos="851"/>
        </w:tabs>
        <w:ind w:left="284" w:hanging="284"/>
        <w:jc w:val="both"/>
        <w:rPr>
          <w:bCs/>
          <w:szCs w:val="20"/>
        </w:rPr>
      </w:pPr>
      <w:r w:rsidRPr="00937A98">
        <w:rPr>
          <w:bCs/>
          <w:szCs w:val="20"/>
        </w:rPr>
        <w:t xml:space="preserve">zwiększeniu przychodów z tytułu niewykorzystanych środków pieniężnych na rachunku bieżącym budżetu, wynikających z rozliczenia dochodów i wydatków nimi finansowanych związanych ze szczególnymi zasadami wykonywania budżetu określonymi w odrębnych ustawach  </w:t>
      </w:r>
      <w:r>
        <w:rPr>
          <w:bCs/>
          <w:szCs w:val="20"/>
        </w:rPr>
        <w:t>704.951</w:t>
      </w:r>
      <w:r w:rsidRPr="00937A98">
        <w:rPr>
          <w:bCs/>
          <w:szCs w:val="20"/>
        </w:rPr>
        <w:t xml:space="preserve"> zł</w:t>
      </w:r>
      <w:r>
        <w:rPr>
          <w:bCs/>
          <w:szCs w:val="20"/>
        </w:rPr>
        <w:t>, zgodnie z załącznikiem nr 4 do niniejszej uchwały.</w:t>
      </w:r>
    </w:p>
    <w:p w:rsidR="006C4E7A" w:rsidRPr="00DF7154" w:rsidRDefault="006C4E7A" w:rsidP="00235614">
      <w:pPr>
        <w:keepNext/>
        <w:keepLines/>
        <w:tabs>
          <w:tab w:val="left" w:pos="851"/>
          <w:tab w:val="left" w:pos="993"/>
        </w:tabs>
        <w:ind w:firstLine="426"/>
        <w:jc w:val="both"/>
        <w:rPr>
          <w:bCs/>
          <w:szCs w:val="20"/>
        </w:rPr>
      </w:pPr>
    </w:p>
    <w:p w:rsidR="00321112" w:rsidRPr="00937A98" w:rsidRDefault="00321112" w:rsidP="00321112">
      <w:pPr>
        <w:keepNext/>
        <w:keepLines/>
        <w:tabs>
          <w:tab w:val="left" w:pos="851"/>
          <w:tab w:val="left" w:pos="993"/>
        </w:tabs>
        <w:jc w:val="both"/>
        <w:rPr>
          <w:bCs/>
          <w:szCs w:val="20"/>
        </w:rPr>
      </w:pPr>
      <w:r>
        <w:rPr>
          <w:bCs/>
          <w:szCs w:val="20"/>
        </w:rPr>
        <w:t xml:space="preserve">       § 5</w:t>
      </w:r>
      <w:r w:rsidRPr="00937A98">
        <w:rPr>
          <w:bCs/>
          <w:szCs w:val="20"/>
        </w:rPr>
        <w:t xml:space="preserve">. Ustala się przychody budżetu w wysokości </w:t>
      </w:r>
      <w:r>
        <w:t>1.</w:t>
      </w:r>
      <w:r w:rsidR="00913B35">
        <w:t>135.480.172</w:t>
      </w:r>
      <w:r w:rsidRPr="00937A98">
        <w:t xml:space="preserve"> </w:t>
      </w:r>
      <w:r w:rsidRPr="00937A98">
        <w:rPr>
          <w:bCs/>
          <w:szCs w:val="20"/>
        </w:rPr>
        <w:t>zł pochodzące:</w:t>
      </w:r>
      <w:r w:rsidRPr="00937A98">
        <w:rPr>
          <w:bCs/>
          <w:szCs w:val="20"/>
        </w:rPr>
        <w:tab/>
      </w:r>
    </w:p>
    <w:p w:rsidR="00321112" w:rsidRPr="00937A98" w:rsidRDefault="00321112" w:rsidP="00321112">
      <w:pPr>
        <w:keepNext/>
        <w:keepLines/>
        <w:numPr>
          <w:ilvl w:val="0"/>
          <w:numId w:val="2"/>
        </w:numPr>
        <w:tabs>
          <w:tab w:val="left" w:pos="284"/>
          <w:tab w:val="left" w:pos="851"/>
        </w:tabs>
        <w:ind w:hanging="927"/>
        <w:jc w:val="both"/>
        <w:rPr>
          <w:bCs/>
          <w:szCs w:val="20"/>
        </w:rPr>
      </w:pPr>
      <w:r w:rsidRPr="00937A98">
        <w:rPr>
          <w:bCs/>
          <w:szCs w:val="20"/>
        </w:rPr>
        <w:t>z emisji obligacji komunalnych w wysokości 472.794.000 zł,</w:t>
      </w:r>
    </w:p>
    <w:p w:rsidR="00321112" w:rsidRPr="00937A98" w:rsidRDefault="00321112" w:rsidP="00321112">
      <w:pPr>
        <w:keepNext/>
        <w:keepLines/>
        <w:tabs>
          <w:tab w:val="left" w:pos="851"/>
          <w:tab w:val="left" w:pos="993"/>
        </w:tabs>
        <w:ind w:left="284" w:hanging="284"/>
        <w:jc w:val="both"/>
        <w:rPr>
          <w:bCs/>
          <w:szCs w:val="20"/>
        </w:rPr>
      </w:pPr>
      <w:r w:rsidRPr="00937A98">
        <w:rPr>
          <w:bCs/>
          <w:szCs w:val="20"/>
        </w:rPr>
        <w:t xml:space="preserve">2) z długoterminowego  kredytu  bankowego na rynku zagranicznym w wysokości </w:t>
      </w:r>
      <w:r w:rsidRPr="00937A98">
        <w:rPr>
          <w:bCs/>
          <w:szCs w:val="20"/>
        </w:rPr>
        <w:br/>
        <w:t>100.000.000 zł,</w:t>
      </w:r>
    </w:p>
    <w:p w:rsidR="00321112" w:rsidRPr="00937A98" w:rsidRDefault="00321112" w:rsidP="00321112">
      <w:pPr>
        <w:keepNext/>
        <w:keepLines/>
        <w:tabs>
          <w:tab w:val="left" w:pos="851"/>
          <w:tab w:val="left" w:pos="993"/>
        </w:tabs>
        <w:ind w:left="284" w:hanging="284"/>
        <w:jc w:val="both"/>
        <w:rPr>
          <w:bCs/>
          <w:szCs w:val="20"/>
        </w:rPr>
      </w:pPr>
      <w:r w:rsidRPr="00937A98">
        <w:rPr>
          <w:bCs/>
          <w:szCs w:val="20"/>
        </w:rPr>
        <w:t xml:space="preserve">3) z pożyczki z Narodowego Funduszu Ochrony Środowiska i Gospodarki Wodnej  </w:t>
      </w:r>
      <w:r>
        <w:rPr>
          <w:bCs/>
          <w:szCs w:val="20"/>
        </w:rPr>
        <w:br/>
      </w:r>
      <w:r w:rsidRPr="00937A98">
        <w:rPr>
          <w:bCs/>
          <w:szCs w:val="20"/>
        </w:rPr>
        <w:t>w wysokości 1.300.000 zł,</w:t>
      </w:r>
    </w:p>
    <w:p w:rsidR="00321112" w:rsidRPr="00937A98" w:rsidRDefault="00321112" w:rsidP="00321112">
      <w:pPr>
        <w:keepNext/>
        <w:keepLines/>
        <w:tabs>
          <w:tab w:val="left" w:pos="851"/>
          <w:tab w:val="left" w:pos="993"/>
        </w:tabs>
        <w:ind w:left="284" w:hanging="284"/>
        <w:jc w:val="both"/>
        <w:rPr>
          <w:bCs/>
          <w:szCs w:val="20"/>
        </w:rPr>
      </w:pPr>
      <w:r w:rsidRPr="00937A98">
        <w:rPr>
          <w:bCs/>
          <w:szCs w:val="20"/>
        </w:rPr>
        <w:t xml:space="preserve">4) z wolnych środków jako nadwyżki środków pieniężnych na rachunku bieżącym budżetu, wynikających z rozliczeń wyemitowanych papierów wartościowych, kredytów i  pożyczek z lat ubiegłych w wysokości </w:t>
      </w:r>
      <w:r w:rsidR="00913B35">
        <w:t>541.</w:t>
      </w:r>
      <w:r w:rsidR="00F412F1">
        <w:t>725.518</w:t>
      </w:r>
      <w:r w:rsidRPr="00937A98">
        <w:t xml:space="preserve"> </w:t>
      </w:r>
      <w:r w:rsidRPr="00937A98">
        <w:rPr>
          <w:bCs/>
          <w:szCs w:val="20"/>
        </w:rPr>
        <w:t>zł,</w:t>
      </w:r>
    </w:p>
    <w:p w:rsidR="00321112" w:rsidRPr="00937A98" w:rsidRDefault="00321112" w:rsidP="00321112">
      <w:pPr>
        <w:keepNext/>
        <w:keepLines/>
        <w:tabs>
          <w:tab w:val="left" w:pos="851"/>
          <w:tab w:val="left" w:pos="993"/>
        </w:tabs>
        <w:ind w:left="284" w:hanging="284"/>
        <w:jc w:val="both"/>
        <w:rPr>
          <w:strike/>
        </w:rPr>
      </w:pPr>
      <w:r w:rsidRPr="00937A98">
        <w:rPr>
          <w:bCs/>
          <w:szCs w:val="20"/>
        </w:rPr>
        <w:t xml:space="preserve">5) z </w:t>
      </w:r>
      <w:r w:rsidRPr="00937A98">
        <w:t xml:space="preserve">niewykorzystanych środków pieniężnych </w:t>
      </w:r>
      <w:r w:rsidRPr="00937A98">
        <w:rPr>
          <w:bCs/>
          <w:szCs w:val="20"/>
        </w:rPr>
        <w:t xml:space="preserve">na rachunku bieżącym budżetu, wynikających </w:t>
      </w:r>
      <w:r w:rsidRPr="00937A98">
        <w:rPr>
          <w:bCs/>
          <w:szCs w:val="20"/>
        </w:rPr>
        <w:br/>
        <w:t>z rozliczenia środków określonych</w:t>
      </w:r>
      <w:r w:rsidRPr="00937A98">
        <w:t xml:space="preserve">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projektów z udziałem tych środków w wysokości </w:t>
      </w:r>
      <w:r w:rsidR="00913B35">
        <w:rPr>
          <w:bCs/>
          <w:szCs w:val="20"/>
        </w:rPr>
        <w:t>9.377.954</w:t>
      </w:r>
      <w:r w:rsidR="00270795">
        <w:rPr>
          <w:bCs/>
          <w:szCs w:val="20"/>
        </w:rPr>
        <w:t xml:space="preserve"> </w:t>
      </w:r>
      <w:r w:rsidRPr="00937A98">
        <w:t>zł,</w:t>
      </w:r>
    </w:p>
    <w:p w:rsidR="00321112" w:rsidRPr="00937A98" w:rsidRDefault="00321112" w:rsidP="00321112">
      <w:pPr>
        <w:keepNext/>
        <w:keepLines/>
        <w:tabs>
          <w:tab w:val="left" w:pos="851"/>
          <w:tab w:val="left" w:pos="993"/>
        </w:tabs>
        <w:ind w:left="284" w:hanging="284"/>
        <w:jc w:val="both"/>
      </w:pPr>
      <w:r w:rsidRPr="00937A98">
        <w:lastRenderedPageBreak/>
        <w:t xml:space="preserve">6) z niewykorzystanych środków pieniężnych na rachunku bieżącym budżetu w 2021 r., </w:t>
      </w:r>
      <w:r w:rsidRPr="00937A98">
        <w:br/>
        <w:t xml:space="preserve">na wydzielonym rachunku Rządowego Funduszu Inwestycji Lokalnych w wysokości </w:t>
      </w:r>
      <w:r w:rsidR="00913B35">
        <w:t>5.153.224</w:t>
      </w:r>
      <w:r w:rsidRPr="00937A98">
        <w:t xml:space="preserve"> zł,</w:t>
      </w:r>
    </w:p>
    <w:p w:rsidR="00321112" w:rsidRDefault="00321112" w:rsidP="00321112">
      <w:pPr>
        <w:keepNext/>
        <w:keepLines/>
        <w:tabs>
          <w:tab w:val="left" w:pos="851"/>
          <w:tab w:val="left" w:pos="993"/>
        </w:tabs>
        <w:ind w:left="284" w:hanging="284"/>
        <w:jc w:val="both"/>
      </w:pPr>
      <w:r w:rsidRPr="00937A98">
        <w:t xml:space="preserve">7) z niewykorzystanych środków pieniężnych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sidR="00913B35">
        <w:t>5.129.476</w:t>
      </w:r>
      <w:r w:rsidRPr="00937A98">
        <w:t xml:space="preserve"> zł.</w:t>
      </w:r>
    </w:p>
    <w:p w:rsidR="00321112" w:rsidRPr="00937A98" w:rsidRDefault="00321112" w:rsidP="00321112">
      <w:pPr>
        <w:keepNext/>
        <w:keepLines/>
        <w:tabs>
          <w:tab w:val="left" w:pos="851"/>
          <w:tab w:val="left" w:pos="993"/>
        </w:tabs>
        <w:jc w:val="both"/>
      </w:pPr>
    </w:p>
    <w:p w:rsidR="00321112" w:rsidRPr="00937A98" w:rsidRDefault="00321112" w:rsidP="00321112">
      <w:pPr>
        <w:keepNext/>
        <w:keepLines/>
        <w:tabs>
          <w:tab w:val="left" w:pos="567"/>
          <w:tab w:val="left" w:pos="851"/>
          <w:tab w:val="left" w:pos="993"/>
        </w:tabs>
        <w:jc w:val="both"/>
      </w:pPr>
      <w:r>
        <w:t xml:space="preserve">       § 6. </w:t>
      </w:r>
      <w:r w:rsidRPr="00937A98">
        <w:t xml:space="preserve">Deficyt budżetu Miasta wynosi </w:t>
      </w:r>
      <w:r w:rsidR="00F412F1">
        <w:t>852.917.511</w:t>
      </w:r>
      <w:r w:rsidRPr="00937A98">
        <w:t xml:space="preserve"> zł i zostanie sfinansowany:</w:t>
      </w:r>
    </w:p>
    <w:p w:rsidR="00321112" w:rsidRPr="00937A98" w:rsidRDefault="00321112" w:rsidP="00321112">
      <w:pPr>
        <w:keepNext/>
        <w:keepLines/>
        <w:numPr>
          <w:ilvl w:val="0"/>
          <w:numId w:val="1"/>
        </w:numPr>
        <w:tabs>
          <w:tab w:val="clear" w:pos="644"/>
          <w:tab w:val="num" w:pos="284"/>
          <w:tab w:val="num" w:pos="786"/>
          <w:tab w:val="left" w:pos="851"/>
        </w:tabs>
        <w:ind w:left="142" w:hanging="142"/>
        <w:jc w:val="both"/>
      </w:pPr>
      <w:r w:rsidRPr="00937A98">
        <w:t xml:space="preserve">emisją obligacji komunalnych w wysokości </w:t>
      </w:r>
      <w:r>
        <w:t>190.231.339</w:t>
      </w:r>
      <w:r w:rsidRPr="00937A98">
        <w:t xml:space="preserve"> zł,</w:t>
      </w:r>
    </w:p>
    <w:p w:rsidR="00321112" w:rsidRPr="00937A98" w:rsidRDefault="00321112" w:rsidP="00321112">
      <w:pPr>
        <w:keepNext/>
        <w:keepLines/>
        <w:numPr>
          <w:ilvl w:val="0"/>
          <w:numId w:val="1"/>
        </w:numPr>
        <w:tabs>
          <w:tab w:val="clear" w:pos="644"/>
          <w:tab w:val="left" w:pos="284"/>
          <w:tab w:val="num" w:pos="786"/>
          <w:tab w:val="left" w:pos="851"/>
        </w:tabs>
        <w:ind w:left="284" w:hanging="284"/>
        <w:jc w:val="both"/>
      </w:pPr>
      <w:r w:rsidRPr="00937A98">
        <w:t xml:space="preserve">długoterminowym kredytem bankowym na rynku zagranicznym w wysokości </w:t>
      </w:r>
      <w:r w:rsidRPr="00937A98">
        <w:br/>
        <w:t>100.000.000 zł,</w:t>
      </w:r>
    </w:p>
    <w:p w:rsidR="00321112" w:rsidRPr="00937A98" w:rsidRDefault="00321112" w:rsidP="00321112">
      <w:pPr>
        <w:pStyle w:val="Akapitzlist"/>
        <w:keepNext/>
        <w:keepLines/>
        <w:numPr>
          <w:ilvl w:val="0"/>
          <w:numId w:val="1"/>
        </w:numPr>
        <w:tabs>
          <w:tab w:val="clear" w:pos="644"/>
          <w:tab w:val="num" w:pos="284"/>
          <w:tab w:val="left" w:pos="851"/>
          <w:tab w:val="left" w:pos="993"/>
        </w:tabs>
        <w:ind w:left="284" w:hanging="284"/>
        <w:jc w:val="both"/>
        <w:rPr>
          <w:bCs/>
          <w:szCs w:val="20"/>
        </w:rPr>
      </w:pPr>
      <w:r w:rsidRPr="00937A98">
        <w:rPr>
          <w:bCs/>
          <w:szCs w:val="20"/>
        </w:rPr>
        <w:t xml:space="preserve">pożyczką z Narodowego Funduszu Ochrony Środowiska i Gospodarki Wodnej  </w:t>
      </w:r>
      <w:r>
        <w:rPr>
          <w:bCs/>
          <w:szCs w:val="20"/>
        </w:rPr>
        <w:br/>
      </w:r>
      <w:r w:rsidRPr="00937A98">
        <w:rPr>
          <w:bCs/>
          <w:szCs w:val="20"/>
        </w:rPr>
        <w:t>w wysokości 1.300.000 zł,</w:t>
      </w:r>
    </w:p>
    <w:p w:rsidR="00321112" w:rsidRPr="00937A98" w:rsidRDefault="00321112" w:rsidP="00321112">
      <w:pPr>
        <w:keepNext/>
        <w:keepLines/>
        <w:numPr>
          <w:ilvl w:val="0"/>
          <w:numId w:val="1"/>
        </w:numPr>
        <w:tabs>
          <w:tab w:val="clear" w:pos="644"/>
        </w:tabs>
        <w:ind w:left="284" w:hanging="284"/>
        <w:jc w:val="both"/>
      </w:pPr>
      <w:r w:rsidRPr="00937A98">
        <w:t xml:space="preserve">wolnymi środkami jako nadwyżką środków pieniężnych na rachunku bieżącym budżetu, wynikających z rozliczeń wyemitowanych papierów wartościowych, kredytów i pożyczek z lat ubiegłych w wysokości </w:t>
      </w:r>
      <w:r w:rsidR="00F412F1">
        <w:t>541.725.518</w:t>
      </w:r>
      <w:r w:rsidR="00F412F1" w:rsidRPr="00937A98">
        <w:t xml:space="preserve"> </w:t>
      </w:r>
      <w:r w:rsidRPr="00937A98">
        <w:t xml:space="preserve"> </w:t>
      </w:r>
      <w:r w:rsidRPr="00937A98">
        <w:rPr>
          <w:bCs/>
          <w:szCs w:val="20"/>
        </w:rPr>
        <w:t>zł,</w:t>
      </w:r>
    </w:p>
    <w:p w:rsidR="00321112" w:rsidRPr="00937A98" w:rsidRDefault="00321112" w:rsidP="00321112">
      <w:pPr>
        <w:pStyle w:val="Akapitzlist"/>
        <w:keepNext/>
        <w:keepLines/>
        <w:numPr>
          <w:ilvl w:val="0"/>
          <w:numId w:val="1"/>
        </w:numPr>
        <w:tabs>
          <w:tab w:val="clear" w:pos="644"/>
          <w:tab w:val="num" w:pos="284"/>
          <w:tab w:val="num" w:pos="786"/>
          <w:tab w:val="left" w:pos="851"/>
        </w:tabs>
        <w:ind w:left="284" w:hanging="284"/>
        <w:jc w:val="both"/>
      </w:pPr>
      <w:r w:rsidRPr="00937A98">
        <w:t xml:space="preserve">niewykorzystanymi środkami pieniężnymi na rachunku bieżącym budżetu, wynikającymi </w:t>
      </w:r>
      <w:r w:rsidRPr="00937A98">
        <w:br/>
        <w:t>z rozliczenia środków określonych w</w:t>
      </w:r>
      <w:r w:rsidRPr="00937A98">
        <w:rPr>
          <w:b/>
          <w:bCs/>
        </w:rPr>
        <w:t xml:space="preserve"> </w:t>
      </w:r>
      <w:r w:rsidRPr="00937A98">
        <w:rPr>
          <w:bCs/>
        </w:rPr>
        <w:t>art. 5</w:t>
      </w:r>
      <w:r w:rsidRPr="00937A98">
        <w:t xml:space="preserve"> ust. 1 pkt 2 ustawy o finansach publicznych </w:t>
      </w:r>
      <w:r w:rsidRPr="00937A98">
        <w:br/>
        <w:t xml:space="preserve">i dotacji na realizację programu, projektu lub zadania finansowanego z udziałem tych środków w wysokości  </w:t>
      </w:r>
      <w:r w:rsidR="00F412F1">
        <w:rPr>
          <w:bCs/>
          <w:szCs w:val="20"/>
        </w:rPr>
        <w:t>9.377.954</w:t>
      </w:r>
      <w:r w:rsidRPr="00937A98">
        <w:rPr>
          <w:bCs/>
          <w:szCs w:val="20"/>
        </w:rPr>
        <w:t xml:space="preserve">  </w:t>
      </w:r>
      <w:r w:rsidRPr="00937A98">
        <w:t>zł,</w:t>
      </w:r>
    </w:p>
    <w:p w:rsidR="00321112" w:rsidRPr="00937A98" w:rsidRDefault="00321112" w:rsidP="00321112">
      <w:pPr>
        <w:keepNext/>
        <w:keepLines/>
        <w:widowControl w:val="0"/>
        <w:ind w:left="284" w:hanging="284"/>
        <w:jc w:val="both"/>
      </w:pPr>
      <w:r w:rsidRPr="00937A98">
        <w:t xml:space="preserve">6) niewykorzystanymi środkami pieniężnymi na rachunku bieżącym budżetu w 2021 r. </w:t>
      </w:r>
      <w:r w:rsidRPr="00937A98">
        <w:br/>
        <w:t xml:space="preserve">na wydzielonym rachunku Rządowego Funduszu Inwestycji Lokalnych w wysokości </w:t>
      </w:r>
      <w:r w:rsidR="00F412F1">
        <w:t>5.153.224</w:t>
      </w:r>
      <w:r w:rsidRPr="00937A98">
        <w:t xml:space="preserve"> zł.</w:t>
      </w:r>
    </w:p>
    <w:p w:rsidR="00321112" w:rsidRDefault="00321112" w:rsidP="00321112">
      <w:pPr>
        <w:keepNext/>
        <w:keepLines/>
        <w:widowControl w:val="0"/>
        <w:ind w:left="284" w:hanging="284"/>
        <w:jc w:val="both"/>
      </w:pPr>
      <w:r w:rsidRPr="00937A98">
        <w:t xml:space="preserve">7) niewykorzystanymi środkami pieniężnymi na rachunku bieżącym budżetu, wynikających </w:t>
      </w:r>
      <w:r w:rsidRPr="00937A98">
        <w:br/>
        <w:t xml:space="preserve">z rozliczenia dochodów i wydatków nimi finansowanych związanych ze szczególnymi zasadami wykonywania budżetu określonymi w odrębnych ustawach </w:t>
      </w:r>
      <w:r>
        <w:t xml:space="preserve">w wysokości </w:t>
      </w:r>
      <w:r w:rsidR="00F412F1">
        <w:t>5.129.476</w:t>
      </w:r>
      <w:r w:rsidRPr="00937A98">
        <w:t xml:space="preserve"> zł</w:t>
      </w:r>
      <w:r>
        <w:t>.</w:t>
      </w:r>
      <w:r w:rsidR="00F52594">
        <w:t>”;</w:t>
      </w:r>
    </w:p>
    <w:p w:rsidR="00FD3FB6" w:rsidRDefault="00FD3FB6" w:rsidP="006C4E7A">
      <w:pPr>
        <w:keepNext/>
        <w:keepLines/>
        <w:widowControl w:val="0"/>
        <w:ind w:left="284" w:hanging="284"/>
        <w:jc w:val="both"/>
      </w:pPr>
    </w:p>
    <w:p w:rsidR="00FD3FB6" w:rsidRDefault="00FD3FB6" w:rsidP="00FD3FB6">
      <w:pPr>
        <w:keepNext/>
        <w:keepLines/>
        <w:widowControl w:val="0"/>
        <w:ind w:hanging="284"/>
        <w:rPr>
          <w:bCs/>
          <w:szCs w:val="20"/>
        </w:rPr>
      </w:pPr>
      <w:r>
        <w:t>2</w:t>
      </w:r>
      <w:r w:rsidRPr="00937A98">
        <w:t xml:space="preserve">) </w:t>
      </w:r>
      <w:r>
        <w:t>dodaje się</w:t>
      </w:r>
      <w:r w:rsidRPr="00937A98">
        <w:t xml:space="preserve"> </w:t>
      </w:r>
      <w:r>
        <w:rPr>
          <w:bCs/>
          <w:szCs w:val="20"/>
        </w:rPr>
        <w:t xml:space="preserve">§ </w:t>
      </w:r>
      <w:r w:rsidR="008437E4">
        <w:rPr>
          <w:bCs/>
          <w:szCs w:val="20"/>
        </w:rPr>
        <w:t>9-11</w:t>
      </w:r>
      <w:r>
        <w:rPr>
          <w:bCs/>
          <w:szCs w:val="20"/>
        </w:rPr>
        <w:t xml:space="preserve"> w brzmieniu:</w:t>
      </w:r>
      <w:r w:rsidRPr="00937A98">
        <w:rPr>
          <w:bCs/>
          <w:szCs w:val="20"/>
        </w:rPr>
        <w:t xml:space="preserve"> </w:t>
      </w:r>
    </w:p>
    <w:p w:rsidR="00FD3FB6" w:rsidRPr="009919A7" w:rsidRDefault="00FD3FB6" w:rsidP="00FD3FB6">
      <w:pPr>
        <w:pStyle w:val="Tekstpodstawowy"/>
        <w:keepNext/>
        <w:keepLines/>
        <w:widowControl w:val="0"/>
      </w:pPr>
    </w:p>
    <w:p w:rsidR="00FD3FB6" w:rsidRDefault="007E4884" w:rsidP="00FD3FB6">
      <w:pPr>
        <w:pStyle w:val="Tekstpodstawowy"/>
        <w:keepNext/>
        <w:keepLines/>
        <w:widowControl w:val="0"/>
        <w:rPr>
          <w:lang w:val="pl-PL"/>
        </w:rPr>
      </w:pPr>
      <w:r>
        <w:rPr>
          <w:lang w:val="pl-PL"/>
        </w:rPr>
        <w:t>„</w:t>
      </w:r>
      <w:r w:rsidR="008437E4">
        <w:t>§ 9</w:t>
      </w:r>
      <w:r w:rsidR="00FD3FB6" w:rsidRPr="009919A7">
        <w:t xml:space="preserve">. </w:t>
      </w:r>
      <w:r w:rsidR="00FD3FB6">
        <w:rPr>
          <w:lang w:val="pl-PL"/>
        </w:rPr>
        <w:t xml:space="preserve">Dokonuje się </w:t>
      </w:r>
      <w:r w:rsidR="00FD3FB6">
        <w:t>z</w:t>
      </w:r>
      <w:r w:rsidR="00FD3FB6" w:rsidRPr="009919A7">
        <w:t>miany w „Planie dochodów rachunku dochodów jednostek, o których mowa w art. 223 ust 1, oraz wydatków nimi finansowanych na 2022 r</w:t>
      </w:r>
      <w:r w:rsidR="008437E4">
        <w:t>ok” zgodnie z załącznikiem  nr 7</w:t>
      </w:r>
      <w:r w:rsidR="00FD3FB6" w:rsidRPr="009919A7">
        <w:rPr>
          <w:lang w:val="pl-PL"/>
        </w:rPr>
        <w:t xml:space="preserve"> do niniejszej uchwały</w:t>
      </w:r>
      <w:r w:rsidR="00FD3FB6" w:rsidRPr="009919A7">
        <w:t>.</w:t>
      </w:r>
    </w:p>
    <w:p w:rsidR="00FD3FB6" w:rsidRPr="009919A7" w:rsidRDefault="00FD3FB6" w:rsidP="00FD3FB6">
      <w:pPr>
        <w:pStyle w:val="Tekstpodstawowy"/>
        <w:keepNext/>
        <w:keepLines/>
        <w:widowControl w:val="0"/>
        <w:rPr>
          <w:lang w:val="pl-PL"/>
        </w:rPr>
      </w:pPr>
    </w:p>
    <w:p w:rsidR="00FD3FB6" w:rsidRDefault="008437E4" w:rsidP="00F52594">
      <w:pPr>
        <w:keepNext/>
        <w:keepLines/>
        <w:widowControl w:val="0"/>
        <w:tabs>
          <w:tab w:val="left" w:pos="0"/>
          <w:tab w:val="left" w:pos="851"/>
        </w:tabs>
        <w:ind w:left="74" w:hanging="74"/>
        <w:jc w:val="both"/>
      </w:pPr>
      <w:r>
        <w:t>§ 10</w:t>
      </w:r>
      <w:r w:rsidR="00FD3FB6" w:rsidRPr="009919A7">
        <w:t>.</w:t>
      </w:r>
      <w:r w:rsidR="00FD3FB6">
        <w:t xml:space="preserve"> </w:t>
      </w:r>
      <w:r w:rsidR="00BF2435">
        <w:t>Dokonuje się zmiany w</w:t>
      </w:r>
      <w:r w:rsidR="00FD3FB6">
        <w:t xml:space="preserve"> „</w:t>
      </w:r>
      <w:r>
        <w:t>Dochodach i wydatkach realizowanych na podstawie ustawy o wychowaniu w trzeźwości i przeciwdziałaniu alkoholizmowi w zakresie opłat za zezwolenie na obrót hurtowy napojami alkoholowymi na 2022 rok</w:t>
      </w:r>
      <w:r w:rsidR="00FD3FB6">
        <w:t>” zgodnie z załącznik</w:t>
      </w:r>
      <w:r>
        <w:t>iem nr 8</w:t>
      </w:r>
      <w:r w:rsidR="00C0584E">
        <w:t xml:space="preserve"> do niniejszej uchwały.</w:t>
      </w:r>
    </w:p>
    <w:p w:rsidR="00C0584E" w:rsidRDefault="00C0584E" w:rsidP="00F52594">
      <w:pPr>
        <w:keepNext/>
        <w:keepLines/>
        <w:widowControl w:val="0"/>
        <w:tabs>
          <w:tab w:val="left" w:pos="0"/>
          <w:tab w:val="left" w:pos="851"/>
        </w:tabs>
        <w:ind w:left="74" w:hanging="74"/>
        <w:jc w:val="both"/>
      </w:pPr>
    </w:p>
    <w:p w:rsidR="00FD3FB6" w:rsidRPr="00270795" w:rsidRDefault="008437E4" w:rsidP="00F52594">
      <w:pPr>
        <w:keepNext/>
        <w:spacing w:after="480"/>
        <w:rPr>
          <w:szCs w:val="20"/>
          <w:shd w:val="clear" w:color="auto" w:fill="FFFFFF"/>
          <w:lang w:eastAsia="en-US"/>
        </w:rPr>
      </w:pPr>
      <w:r>
        <w:t>§ 11</w:t>
      </w:r>
      <w:r w:rsidR="00C0584E" w:rsidRPr="0009108C">
        <w:t xml:space="preserve">. </w:t>
      </w:r>
      <w:r w:rsidR="00270795">
        <w:t xml:space="preserve"> </w:t>
      </w:r>
      <w:r w:rsidR="00C0584E">
        <w:t>„</w:t>
      </w:r>
      <w:r w:rsidR="00C042B6">
        <w:rPr>
          <w:color w:val="000000"/>
          <w:szCs w:val="20"/>
          <w:shd w:val="clear" w:color="auto" w:fill="FFFFFF"/>
          <w:lang w:val="x-none" w:eastAsia="en-US"/>
        </w:rPr>
        <w:t>Z</w:t>
      </w:r>
      <w:r w:rsidR="00C042B6" w:rsidRPr="00C042B6">
        <w:rPr>
          <w:color w:val="000000"/>
          <w:szCs w:val="20"/>
          <w:shd w:val="clear" w:color="auto" w:fill="FFFFFF"/>
          <w:lang w:val="x-none" w:eastAsia="en-US"/>
        </w:rPr>
        <w:t>estawienie w</w:t>
      </w:r>
      <w:r w:rsidR="00C042B6">
        <w:rPr>
          <w:color w:val="000000"/>
          <w:szCs w:val="20"/>
          <w:shd w:val="clear" w:color="auto" w:fill="FFFFFF"/>
          <w:lang w:val="x-none" w:eastAsia="en-US"/>
        </w:rPr>
        <w:t>ydatków finansowanych w ramach Rządowego Funduszu Inwestycji Lokalnych  (F</w:t>
      </w:r>
      <w:r w:rsidR="00C042B6" w:rsidRPr="00C042B6">
        <w:rPr>
          <w:color w:val="000000"/>
          <w:szCs w:val="20"/>
          <w:shd w:val="clear" w:color="auto" w:fill="FFFFFF"/>
          <w:lang w:val="x-none" w:eastAsia="en-US"/>
        </w:rPr>
        <w:t>undu</w:t>
      </w:r>
      <w:r w:rsidR="00C042B6">
        <w:rPr>
          <w:color w:val="000000"/>
          <w:szCs w:val="20"/>
          <w:shd w:val="clear" w:color="auto" w:fill="FFFFFF"/>
          <w:lang w:val="x-none" w:eastAsia="en-US"/>
        </w:rPr>
        <w:t>szu Przeciwdziałania C</w:t>
      </w:r>
      <w:r w:rsidR="00C042B6" w:rsidRPr="00C042B6">
        <w:rPr>
          <w:color w:val="000000"/>
          <w:szCs w:val="20"/>
          <w:shd w:val="clear" w:color="auto" w:fill="FFFFFF"/>
          <w:lang w:val="x-none" w:eastAsia="en-US"/>
        </w:rPr>
        <w:t>ovid-19) w 2022 roku</w:t>
      </w:r>
      <w:r w:rsidR="00C042B6" w:rsidRPr="00C042B6">
        <w:rPr>
          <w:color w:val="000000"/>
          <w:szCs w:val="20"/>
          <w:shd w:val="clear" w:color="auto" w:fill="FFFFFF"/>
          <w:lang w:eastAsia="en-US"/>
        </w:rPr>
        <w:t xml:space="preserve"> </w:t>
      </w:r>
      <w:r w:rsidR="00C042B6">
        <w:t>” otrzymuje brzmienie jak w załączniku nr 9 do niniejszej uchwały.”</w:t>
      </w:r>
      <w:r w:rsidR="00F52594">
        <w:t>;</w:t>
      </w:r>
    </w:p>
    <w:p w:rsidR="00FD3FB6" w:rsidRDefault="00FD3FB6" w:rsidP="00F52594">
      <w:pPr>
        <w:keepNext/>
        <w:keepLines/>
        <w:widowControl w:val="0"/>
        <w:ind w:hanging="284"/>
        <w:rPr>
          <w:bCs/>
          <w:szCs w:val="20"/>
        </w:rPr>
      </w:pPr>
      <w:r>
        <w:t>3</w:t>
      </w:r>
      <w:r w:rsidRPr="00937A98">
        <w:t xml:space="preserve">) dotychczasowe </w:t>
      </w:r>
      <w:r w:rsidRPr="00937A98">
        <w:rPr>
          <w:bCs/>
          <w:szCs w:val="20"/>
        </w:rPr>
        <w:t xml:space="preserve">§ </w:t>
      </w:r>
      <w:r w:rsidR="00270795">
        <w:rPr>
          <w:bCs/>
          <w:szCs w:val="20"/>
        </w:rPr>
        <w:t>9-10</w:t>
      </w:r>
      <w:r w:rsidRPr="00937A98">
        <w:rPr>
          <w:bCs/>
          <w:szCs w:val="20"/>
        </w:rPr>
        <w:t xml:space="preserve"> otrzymują numerację </w:t>
      </w:r>
      <w:r w:rsidR="00270795">
        <w:rPr>
          <w:bCs/>
          <w:szCs w:val="20"/>
        </w:rPr>
        <w:t>1</w:t>
      </w:r>
      <w:r w:rsidR="00F52594">
        <w:rPr>
          <w:bCs/>
          <w:szCs w:val="20"/>
        </w:rPr>
        <w:t>2-13</w:t>
      </w:r>
      <w:r w:rsidRPr="00937A98">
        <w:rPr>
          <w:bCs/>
          <w:szCs w:val="20"/>
        </w:rPr>
        <w:t>;</w:t>
      </w:r>
    </w:p>
    <w:p w:rsidR="00C0584E" w:rsidRDefault="00C0584E" w:rsidP="00F52594">
      <w:pPr>
        <w:keepNext/>
        <w:keepLines/>
        <w:widowControl w:val="0"/>
        <w:ind w:hanging="284"/>
        <w:rPr>
          <w:bCs/>
          <w:szCs w:val="20"/>
        </w:rPr>
      </w:pPr>
    </w:p>
    <w:p w:rsidR="00C0584E" w:rsidRDefault="00C0584E" w:rsidP="00F52594">
      <w:pPr>
        <w:keepNext/>
        <w:keepLines/>
        <w:widowControl w:val="0"/>
        <w:ind w:hanging="284"/>
        <w:rPr>
          <w:bCs/>
          <w:szCs w:val="20"/>
        </w:rPr>
      </w:pPr>
      <w:r>
        <w:rPr>
          <w:bCs/>
          <w:szCs w:val="20"/>
        </w:rPr>
        <w:t>4) dotychczasowe załączniki nr 1-6 do uchwały otrzymują brzmienie jak w załącznikach 1-6 do niniejszej Autopoprawki;</w:t>
      </w:r>
    </w:p>
    <w:p w:rsidR="00FD3FB6" w:rsidRPr="00937A98" w:rsidRDefault="00FD3FB6" w:rsidP="00F52594">
      <w:pPr>
        <w:keepNext/>
        <w:keepLines/>
        <w:widowControl w:val="0"/>
        <w:ind w:hanging="284"/>
        <w:rPr>
          <w:bCs/>
          <w:szCs w:val="20"/>
        </w:rPr>
      </w:pPr>
    </w:p>
    <w:p w:rsidR="00FD3FB6" w:rsidRDefault="003F1248" w:rsidP="00FD3FB6">
      <w:pPr>
        <w:keepNext/>
        <w:keepLines/>
        <w:widowControl w:val="0"/>
        <w:ind w:hanging="284"/>
        <w:rPr>
          <w:bCs/>
          <w:szCs w:val="20"/>
        </w:rPr>
      </w:pPr>
      <w:r>
        <w:rPr>
          <w:bCs/>
          <w:szCs w:val="20"/>
        </w:rPr>
        <w:t>5</w:t>
      </w:r>
      <w:r w:rsidR="00FD3FB6" w:rsidRPr="00937A98">
        <w:rPr>
          <w:bCs/>
          <w:szCs w:val="20"/>
        </w:rPr>
        <w:t>) dodaje się załącznik</w:t>
      </w:r>
      <w:r w:rsidR="00FD3FB6">
        <w:rPr>
          <w:bCs/>
          <w:szCs w:val="20"/>
        </w:rPr>
        <w:t>i</w:t>
      </w:r>
      <w:r w:rsidR="00FD3FB6" w:rsidRPr="00937A98">
        <w:rPr>
          <w:bCs/>
          <w:szCs w:val="20"/>
        </w:rPr>
        <w:t xml:space="preserve"> nr </w:t>
      </w:r>
      <w:r w:rsidR="00270795">
        <w:rPr>
          <w:bCs/>
          <w:szCs w:val="20"/>
        </w:rPr>
        <w:t>7-9</w:t>
      </w:r>
      <w:r w:rsidR="00FD3FB6">
        <w:rPr>
          <w:bCs/>
          <w:szCs w:val="20"/>
        </w:rPr>
        <w:t xml:space="preserve"> </w:t>
      </w:r>
      <w:r w:rsidR="00FD3FB6" w:rsidRPr="00937A98">
        <w:rPr>
          <w:bCs/>
          <w:szCs w:val="20"/>
        </w:rPr>
        <w:t>do uchw</w:t>
      </w:r>
      <w:r w:rsidR="00FD3FB6">
        <w:rPr>
          <w:bCs/>
          <w:szCs w:val="20"/>
        </w:rPr>
        <w:t>ały w brzmieniu jak w załącznikach</w:t>
      </w:r>
      <w:r w:rsidR="00FD3FB6" w:rsidRPr="00937A98">
        <w:rPr>
          <w:bCs/>
          <w:szCs w:val="20"/>
        </w:rPr>
        <w:t xml:space="preserve"> nr </w:t>
      </w:r>
      <w:r w:rsidR="00FD3FB6">
        <w:rPr>
          <w:bCs/>
          <w:szCs w:val="20"/>
        </w:rPr>
        <w:t>7-9 do niniejszej Autopoprawki.</w:t>
      </w:r>
    </w:p>
    <w:p w:rsidR="00B43783" w:rsidRDefault="00B43783" w:rsidP="00F52594">
      <w:pPr>
        <w:keepNext/>
        <w:keepLines/>
        <w:widowControl w:val="0"/>
        <w:tabs>
          <w:tab w:val="left" w:pos="3240"/>
        </w:tabs>
      </w:pPr>
    </w:p>
    <w:p w:rsidR="005B4720" w:rsidRDefault="005B4720" w:rsidP="00F52594">
      <w:pPr>
        <w:keepNext/>
        <w:keepLines/>
        <w:widowControl w:val="0"/>
        <w:tabs>
          <w:tab w:val="left" w:pos="3240"/>
        </w:tabs>
      </w:pPr>
    </w:p>
    <w:p w:rsidR="005B4720" w:rsidRPr="00602381" w:rsidRDefault="005B4720" w:rsidP="005B4720">
      <w:pPr>
        <w:pStyle w:val="Tytu"/>
        <w:keepNext/>
        <w:keepLines/>
        <w:widowControl w:val="0"/>
        <w:spacing w:line="360" w:lineRule="auto"/>
      </w:pPr>
      <w:r w:rsidRPr="00602381">
        <w:lastRenderedPageBreak/>
        <w:t>Uzasadnienie</w:t>
      </w:r>
    </w:p>
    <w:p w:rsidR="005B4720" w:rsidRPr="00602381" w:rsidRDefault="005B4720" w:rsidP="005B4720">
      <w:pPr>
        <w:keepNext/>
        <w:keepLines/>
        <w:widowControl w:val="0"/>
        <w:spacing w:line="360" w:lineRule="auto"/>
        <w:jc w:val="center"/>
        <w:rPr>
          <w:b/>
          <w:bCs/>
        </w:rPr>
      </w:pPr>
    </w:p>
    <w:p w:rsidR="005B4720" w:rsidRPr="00602381" w:rsidRDefault="005B4720" w:rsidP="005B4720">
      <w:pPr>
        <w:pStyle w:val="Tekstpodstawowy"/>
        <w:keepNext/>
        <w:keepLines/>
        <w:widowControl w:val="0"/>
        <w:spacing w:line="360" w:lineRule="auto"/>
      </w:pPr>
      <w:r w:rsidRPr="00602381">
        <w:t>Do Autopoprawki do projektu uchwały Rady Miejskiej w Łodzi w sprawie zmian budżetu oraz zmian w budżecie miasta Łodzi na 2022 rok.</w:t>
      </w:r>
    </w:p>
    <w:p w:rsidR="005B4720" w:rsidRPr="00602381" w:rsidRDefault="005B4720" w:rsidP="005B4720">
      <w:pPr>
        <w:pStyle w:val="Tekstpodstawowy"/>
        <w:keepNext/>
        <w:keepLines/>
        <w:widowControl w:val="0"/>
        <w:spacing w:line="360" w:lineRule="auto"/>
      </w:pPr>
    </w:p>
    <w:p w:rsidR="005B4720" w:rsidRPr="00602381" w:rsidRDefault="005B4720" w:rsidP="005B4720">
      <w:pPr>
        <w:pStyle w:val="Tekstpodstawowy"/>
        <w:keepNext/>
        <w:widowControl w:val="0"/>
        <w:spacing w:line="360" w:lineRule="auto"/>
        <w:rPr>
          <w:b/>
          <w:u w:val="single"/>
        </w:rPr>
      </w:pPr>
      <w:r w:rsidRPr="00602381">
        <w:rPr>
          <w:b/>
          <w:u w:val="single"/>
        </w:rPr>
        <w:t>Zwiększenie planowanych w budżecie miasta Łodzi na 2022 rok dochodów i wydatków.</w:t>
      </w:r>
    </w:p>
    <w:p w:rsidR="005B4720" w:rsidRPr="00602381" w:rsidRDefault="005B4720" w:rsidP="005B4720">
      <w:pPr>
        <w:pStyle w:val="Tekstpodstawowy"/>
        <w:keepNext/>
        <w:widowControl w:val="0"/>
        <w:spacing w:line="360" w:lineRule="auto"/>
        <w:rPr>
          <w:b/>
        </w:rPr>
      </w:pPr>
      <w:r w:rsidRPr="00602381">
        <w:t xml:space="preserve">W budżecie na 2022 rok dokonuje się zwiększenia o kwotę </w:t>
      </w:r>
      <w:r w:rsidRPr="00602381">
        <w:rPr>
          <w:b/>
        </w:rPr>
        <w:t>9.490.886</w:t>
      </w:r>
      <w:r w:rsidRPr="00602381">
        <w:t xml:space="preserve"> </w:t>
      </w:r>
      <w:r w:rsidRPr="00602381">
        <w:rPr>
          <w:b/>
        </w:rPr>
        <w:t>zł</w:t>
      </w:r>
      <w:r w:rsidRPr="00602381">
        <w:t>:</w:t>
      </w:r>
    </w:p>
    <w:p w:rsidR="005B4720" w:rsidRPr="00602381" w:rsidRDefault="005B4720" w:rsidP="005B4720">
      <w:pPr>
        <w:pStyle w:val="Tekstpodstawowy"/>
        <w:keepNext/>
        <w:widowControl w:val="0"/>
        <w:numPr>
          <w:ilvl w:val="0"/>
          <w:numId w:val="6"/>
        </w:numPr>
        <w:tabs>
          <w:tab w:val="clear" w:pos="644"/>
          <w:tab w:val="num" w:pos="284"/>
        </w:tabs>
        <w:spacing w:line="360" w:lineRule="auto"/>
        <w:ind w:left="284" w:hanging="284"/>
        <w:rPr>
          <w:bCs/>
          <w:szCs w:val="20"/>
        </w:rPr>
      </w:pPr>
      <w:r w:rsidRPr="00602381">
        <w:t xml:space="preserve">dochodów w </w:t>
      </w:r>
      <w:r w:rsidRPr="00602381">
        <w:rPr>
          <w:b/>
          <w:bCs/>
          <w:szCs w:val="20"/>
        </w:rPr>
        <w:t>Wydziale Budżetu</w:t>
      </w:r>
      <w:r w:rsidRPr="00602381">
        <w:rPr>
          <w:bCs/>
          <w:szCs w:val="20"/>
        </w:rPr>
        <w:t xml:space="preserve"> </w:t>
      </w:r>
      <w:r w:rsidRPr="00602381">
        <w:t>(dział 758, rozdział 75801) w:</w:t>
      </w:r>
    </w:p>
    <w:p w:rsidR="005B4720" w:rsidRPr="00602381" w:rsidRDefault="005B4720" w:rsidP="005B4720">
      <w:pPr>
        <w:pStyle w:val="Tekstpodstawowy"/>
        <w:keepNext/>
        <w:widowControl w:val="0"/>
        <w:spacing w:line="360" w:lineRule="auto"/>
        <w:ind w:left="284"/>
        <w:rPr>
          <w:bCs/>
          <w:szCs w:val="20"/>
        </w:rPr>
      </w:pPr>
      <w:r w:rsidRPr="00602381">
        <w:t>- powiatowym</w:t>
      </w:r>
      <w:r w:rsidRPr="00602381">
        <w:rPr>
          <w:bCs/>
          <w:szCs w:val="20"/>
        </w:rPr>
        <w:t xml:space="preserve">  zadaniu pn. „SUBWENCJE:</w:t>
      </w:r>
      <w:r w:rsidRPr="00602381">
        <w:t xml:space="preserve"> </w:t>
      </w:r>
      <w:r w:rsidRPr="00602381">
        <w:rPr>
          <w:bCs/>
          <w:szCs w:val="20"/>
        </w:rPr>
        <w:t>część oświatowa dla powiatu” 4.598.608 zł,</w:t>
      </w:r>
    </w:p>
    <w:p w:rsidR="005B4720" w:rsidRPr="00602381" w:rsidRDefault="005B4720" w:rsidP="005B4720">
      <w:pPr>
        <w:pStyle w:val="Tekstpodstawowy"/>
        <w:keepNext/>
        <w:widowControl w:val="0"/>
        <w:spacing w:line="360" w:lineRule="auto"/>
        <w:ind w:left="284"/>
        <w:rPr>
          <w:bCs/>
          <w:szCs w:val="20"/>
        </w:rPr>
      </w:pPr>
      <w:r w:rsidRPr="00602381">
        <w:rPr>
          <w:bCs/>
          <w:szCs w:val="20"/>
        </w:rPr>
        <w:t>- gminnym zadaniu pn. „SUBWENCJE:</w:t>
      </w:r>
      <w:r w:rsidRPr="00602381">
        <w:t xml:space="preserve"> </w:t>
      </w:r>
      <w:r w:rsidRPr="00602381">
        <w:rPr>
          <w:bCs/>
          <w:szCs w:val="20"/>
        </w:rPr>
        <w:t>część oświatowa dla gminy” 4.892.278 zł.</w:t>
      </w:r>
    </w:p>
    <w:p w:rsidR="005B4720" w:rsidRPr="00602381" w:rsidRDefault="005B4720" w:rsidP="005B4720">
      <w:pPr>
        <w:pStyle w:val="Tekstpodstawowy"/>
        <w:keepNext/>
        <w:widowControl w:val="0"/>
        <w:numPr>
          <w:ilvl w:val="0"/>
          <w:numId w:val="6"/>
        </w:numPr>
        <w:tabs>
          <w:tab w:val="clear" w:pos="644"/>
          <w:tab w:val="num" w:pos="284"/>
        </w:tabs>
        <w:spacing w:line="360" w:lineRule="auto"/>
        <w:ind w:hanging="644"/>
        <w:rPr>
          <w:bCs/>
          <w:szCs w:val="20"/>
        </w:rPr>
      </w:pPr>
      <w:r w:rsidRPr="00602381">
        <w:t>wydatków w</w:t>
      </w:r>
      <w:r w:rsidRPr="00602381">
        <w:rPr>
          <w:bCs/>
          <w:szCs w:val="20"/>
        </w:rPr>
        <w:t xml:space="preserve"> </w:t>
      </w:r>
      <w:r w:rsidRPr="00602381">
        <w:rPr>
          <w:b/>
          <w:bCs/>
          <w:szCs w:val="20"/>
        </w:rPr>
        <w:t>Wydziale Edukacji</w:t>
      </w:r>
      <w:r w:rsidRPr="00602381">
        <w:rPr>
          <w:bCs/>
          <w:szCs w:val="20"/>
        </w:rPr>
        <w:t xml:space="preserve"> w zadaniach pn.: </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„Funkcjonowanie jednostki”,</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„Utrzymanie jednostki”,</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„Utrzymanie techników”,</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„Utrzymanie jednostek realizujących zadania wymagające stosowania specjalnej organizacji nauki i metod pracy dla młodzieży w szkołach ponadpodstawowych prowadzonych przez powiat”,</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xml:space="preserve">- „Utrzymanie branżowych szkół I </w:t>
      </w:r>
      <w:proofErr w:type="spellStart"/>
      <w:r w:rsidRPr="00602381">
        <w:rPr>
          <w:bCs/>
          <w:szCs w:val="20"/>
        </w:rPr>
        <w:t>i</w:t>
      </w:r>
      <w:proofErr w:type="spellEnd"/>
      <w:r w:rsidRPr="00602381">
        <w:rPr>
          <w:bCs/>
          <w:szCs w:val="20"/>
        </w:rPr>
        <w:t xml:space="preserve"> II stopnia”,</w:t>
      </w:r>
    </w:p>
    <w:p w:rsidR="005B4720" w:rsidRPr="00602381" w:rsidRDefault="005B4720" w:rsidP="005B4720">
      <w:pPr>
        <w:pStyle w:val="Tekstpodstawowy"/>
        <w:keepNext/>
        <w:widowControl w:val="0"/>
        <w:spacing w:line="360" w:lineRule="auto"/>
        <w:ind w:left="426" w:hanging="142"/>
        <w:rPr>
          <w:bCs/>
          <w:szCs w:val="20"/>
        </w:rPr>
      </w:pPr>
      <w:r w:rsidRPr="00602381">
        <w:rPr>
          <w:bCs/>
          <w:szCs w:val="20"/>
        </w:rPr>
        <w:t>- „Utrzymanie jednostek realizujących zadania wymagające stosowania specjalnej organizacji nauki i metod pracy dla uczniów w szkołach podstawowych”,</w:t>
      </w:r>
    </w:p>
    <w:p w:rsidR="005B4720" w:rsidRPr="00602381" w:rsidRDefault="005B4720" w:rsidP="005B4720">
      <w:pPr>
        <w:pStyle w:val="Tekstpodstawowy"/>
        <w:keepNext/>
        <w:widowControl w:val="0"/>
        <w:spacing w:line="360" w:lineRule="auto"/>
        <w:ind w:left="284"/>
        <w:rPr>
          <w:bCs/>
          <w:szCs w:val="20"/>
        </w:rPr>
      </w:pPr>
      <w:r w:rsidRPr="00602381">
        <w:rPr>
          <w:bCs/>
          <w:szCs w:val="20"/>
        </w:rPr>
        <w:t>Środki z subwencji zostaną przeznaczone na pokrycie wzrostu wynagrodzeń wraz z pochodnymi pracowników niepedagogicznych zatrudnionych w jednostkach oświatowych w związku ze wzrostem minimalnego wynagrodzenia w 2022 r.</w:t>
      </w:r>
    </w:p>
    <w:p w:rsidR="005B4720" w:rsidRPr="00602381" w:rsidRDefault="005B4720" w:rsidP="005B4720">
      <w:pPr>
        <w:pStyle w:val="Tekstpodstawowy"/>
        <w:keepNext/>
        <w:widowControl w:val="0"/>
        <w:spacing w:line="360" w:lineRule="auto"/>
        <w:ind w:left="284"/>
        <w:rPr>
          <w:bCs/>
          <w:szCs w:val="20"/>
        </w:rPr>
      </w:pPr>
      <w:r w:rsidRPr="00602381">
        <w:rPr>
          <w:bCs/>
          <w:szCs w:val="20"/>
        </w:rPr>
        <w:t>Wnioskowane zwiększenia maja na celu zabezpieczenie środków finansowych na wynagrodzenia wra</w:t>
      </w:r>
      <w:r>
        <w:rPr>
          <w:bCs/>
          <w:szCs w:val="20"/>
        </w:rPr>
        <w:t xml:space="preserve">z z pochodnymi, odpis na ZFŚS, zwrot kosztów dojazdu do jednostek oświatowych inspektorów BHP i </w:t>
      </w:r>
      <w:r w:rsidRPr="00602381">
        <w:rPr>
          <w:bCs/>
          <w:szCs w:val="20"/>
        </w:rPr>
        <w:t>RODO w CUW Oświaty w Łodzi.</w:t>
      </w:r>
    </w:p>
    <w:p w:rsidR="005B4720" w:rsidRPr="00602381" w:rsidRDefault="005B4720" w:rsidP="005B4720">
      <w:pPr>
        <w:pStyle w:val="Tekstpodstawowy"/>
        <w:keepNext/>
        <w:widowControl w:val="0"/>
        <w:spacing w:line="360" w:lineRule="auto"/>
        <w:ind w:left="284"/>
        <w:rPr>
          <w:bCs/>
          <w:szCs w:val="20"/>
        </w:rPr>
      </w:pPr>
    </w:p>
    <w:p w:rsidR="005B4720" w:rsidRPr="00602381" w:rsidRDefault="005B4720" w:rsidP="005B4720">
      <w:pPr>
        <w:pStyle w:val="Tekstpodstawowy"/>
        <w:keepNext/>
        <w:widowControl w:val="0"/>
        <w:spacing w:line="360" w:lineRule="auto"/>
        <w:rPr>
          <w:b/>
          <w:u w:val="single"/>
        </w:rPr>
      </w:pPr>
      <w:r w:rsidRPr="00602381">
        <w:rPr>
          <w:b/>
          <w:u w:val="single"/>
        </w:rPr>
        <w:t>Zwiększenie planowanych w budżecie miasta Łodzi na 2022 rok dochodów i wydatków.</w:t>
      </w:r>
    </w:p>
    <w:p w:rsidR="005B4720" w:rsidRPr="00602381" w:rsidRDefault="005B4720" w:rsidP="005B4720">
      <w:pPr>
        <w:pStyle w:val="Tekstpodstawowy"/>
        <w:keepNext/>
        <w:widowControl w:val="0"/>
        <w:spacing w:line="360" w:lineRule="auto"/>
        <w:rPr>
          <w:b/>
        </w:rPr>
      </w:pPr>
      <w:r w:rsidRPr="00602381">
        <w:t xml:space="preserve">W budżecie na 2022 rok dokonuje się zwiększenia o kwotę </w:t>
      </w:r>
      <w:r w:rsidRPr="00602381">
        <w:rPr>
          <w:b/>
        </w:rPr>
        <w:t>346.340</w:t>
      </w:r>
      <w:r w:rsidRPr="00602381">
        <w:t xml:space="preserve"> </w:t>
      </w:r>
      <w:r w:rsidRPr="00602381">
        <w:rPr>
          <w:b/>
        </w:rPr>
        <w:t>zł</w:t>
      </w:r>
      <w:r w:rsidRPr="00602381">
        <w:t>:</w:t>
      </w:r>
    </w:p>
    <w:p w:rsidR="005B4720" w:rsidRPr="00602381" w:rsidRDefault="005B4720" w:rsidP="005B4720">
      <w:pPr>
        <w:pStyle w:val="Tekstpodstawowy"/>
        <w:keepNext/>
        <w:widowControl w:val="0"/>
        <w:numPr>
          <w:ilvl w:val="0"/>
          <w:numId w:val="6"/>
        </w:numPr>
        <w:tabs>
          <w:tab w:val="clear" w:pos="644"/>
          <w:tab w:val="num" w:pos="284"/>
        </w:tabs>
        <w:spacing w:line="360" w:lineRule="auto"/>
        <w:ind w:left="284" w:hanging="284"/>
        <w:rPr>
          <w:bCs/>
          <w:szCs w:val="20"/>
        </w:rPr>
      </w:pPr>
      <w:r w:rsidRPr="00602381">
        <w:t xml:space="preserve">dochodów w </w:t>
      </w:r>
      <w:r w:rsidRPr="00602381">
        <w:rPr>
          <w:b/>
          <w:bCs/>
          <w:szCs w:val="20"/>
        </w:rPr>
        <w:t>Wydziale Budżetu</w:t>
      </w:r>
      <w:r w:rsidRPr="00602381">
        <w:rPr>
          <w:bCs/>
          <w:szCs w:val="20"/>
        </w:rPr>
        <w:t xml:space="preserve"> </w:t>
      </w:r>
      <w:r w:rsidRPr="00602381">
        <w:t>(dział 801, rozdział 80195) w powiatowym</w:t>
      </w:r>
      <w:r w:rsidRPr="00602381">
        <w:rPr>
          <w:bCs/>
          <w:szCs w:val="20"/>
        </w:rPr>
        <w:t xml:space="preserve">  zadaniu pn. „ŚRODKI ZE ŹRÓDEŁ ZAGRANICZNYCH NA DOFINANSOWANIE ZADAŃ WŁASNYCH:</w:t>
      </w:r>
      <w:r w:rsidRPr="00602381">
        <w:t xml:space="preserve"> </w:t>
      </w:r>
      <w:r w:rsidRPr="00602381">
        <w:rPr>
          <w:bCs/>
          <w:szCs w:val="20"/>
        </w:rPr>
        <w:t>Kucharz - zawodowiec”,</w:t>
      </w:r>
    </w:p>
    <w:p w:rsidR="005B4720" w:rsidRPr="00602381" w:rsidRDefault="005B4720" w:rsidP="005B4720">
      <w:pPr>
        <w:pStyle w:val="Tekstpodstawowy"/>
        <w:keepNext/>
        <w:widowControl w:val="0"/>
        <w:numPr>
          <w:ilvl w:val="0"/>
          <w:numId w:val="6"/>
        </w:numPr>
        <w:tabs>
          <w:tab w:val="clear" w:pos="644"/>
          <w:tab w:val="num" w:pos="284"/>
        </w:tabs>
        <w:spacing w:line="360" w:lineRule="auto"/>
        <w:ind w:left="284" w:hanging="284"/>
        <w:rPr>
          <w:bCs/>
          <w:szCs w:val="20"/>
        </w:rPr>
      </w:pPr>
      <w:r w:rsidRPr="00602381">
        <w:t>wydatków w</w:t>
      </w:r>
      <w:r w:rsidRPr="00602381">
        <w:rPr>
          <w:bCs/>
          <w:szCs w:val="20"/>
        </w:rPr>
        <w:t xml:space="preserve"> </w:t>
      </w:r>
      <w:r w:rsidRPr="00602381">
        <w:rPr>
          <w:b/>
          <w:bCs/>
          <w:szCs w:val="20"/>
        </w:rPr>
        <w:t>Wydziale Edukacji</w:t>
      </w:r>
      <w:r w:rsidRPr="00602381">
        <w:rPr>
          <w:bCs/>
          <w:szCs w:val="20"/>
        </w:rPr>
        <w:t xml:space="preserve"> </w:t>
      </w:r>
      <w:r w:rsidRPr="00602381">
        <w:t xml:space="preserve">(dział 801, rozdział 80195)  </w:t>
      </w:r>
      <w:r w:rsidRPr="00602381">
        <w:rPr>
          <w:bCs/>
          <w:szCs w:val="20"/>
        </w:rPr>
        <w:t xml:space="preserve">w powiatowym zadaniu pn. </w:t>
      </w:r>
      <w:r w:rsidRPr="00602381">
        <w:rPr>
          <w:bCs/>
          <w:szCs w:val="20"/>
        </w:rPr>
        <w:lastRenderedPageBreak/>
        <w:t>„Kucharz - zawodowiec”.</w:t>
      </w:r>
    </w:p>
    <w:p w:rsidR="005B4720" w:rsidRPr="00602381" w:rsidRDefault="005B4720" w:rsidP="005B4720">
      <w:pPr>
        <w:pStyle w:val="Tekstpodstawowy"/>
        <w:keepNext/>
        <w:widowControl w:val="0"/>
        <w:spacing w:line="360" w:lineRule="auto"/>
        <w:rPr>
          <w:bCs/>
          <w:szCs w:val="20"/>
        </w:rPr>
      </w:pPr>
      <w:r w:rsidRPr="00602381">
        <w:rPr>
          <w:bCs/>
          <w:szCs w:val="20"/>
        </w:rPr>
        <w:t>Powyższa zmiana jest związana z realizacją nowego projektu unijnego.</w:t>
      </w:r>
    </w:p>
    <w:p w:rsidR="005B4720" w:rsidRPr="00602381" w:rsidRDefault="005B4720" w:rsidP="005B4720">
      <w:pPr>
        <w:pStyle w:val="Tekstpodstawowy"/>
        <w:keepNext/>
        <w:widowControl w:val="0"/>
        <w:spacing w:line="360" w:lineRule="auto"/>
        <w:rPr>
          <w:b/>
          <w:u w:val="single"/>
        </w:rPr>
      </w:pPr>
      <w:r w:rsidRPr="00602381">
        <w:rPr>
          <w:b/>
          <w:u w:val="single"/>
        </w:rPr>
        <w:t>Zwiększenie planowanych w budżecie miasta Łodzi na 2022 rok dochodów i wydatków.</w:t>
      </w:r>
    </w:p>
    <w:p w:rsidR="005B4720" w:rsidRPr="00602381" w:rsidRDefault="005B4720" w:rsidP="005B4720">
      <w:pPr>
        <w:pStyle w:val="Tekstpodstawowy"/>
        <w:keepNext/>
        <w:widowControl w:val="0"/>
        <w:spacing w:line="360" w:lineRule="auto"/>
        <w:rPr>
          <w:b/>
        </w:rPr>
      </w:pPr>
      <w:r w:rsidRPr="00602381">
        <w:t xml:space="preserve">W budżecie na 2022 rok dokonuje się zwiększenia o kwotę </w:t>
      </w:r>
      <w:r w:rsidRPr="00602381">
        <w:rPr>
          <w:b/>
        </w:rPr>
        <w:t>12.000</w:t>
      </w:r>
      <w:r w:rsidRPr="00602381">
        <w:t xml:space="preserve"> </w:t>
      </w:r>
      <w:r w:rsidRPr="00602381">
        <w:rPr>
          <w:b/>
        </w:rPr>
        <w:t>zł</w:t>
      </w:r>
      <w:r w:rsidRPr="00602381">
        <w:t>:</w:t>
      </w:r>
    </w:p>
    <w:p w:rsidR="005B4720" w:rsidRPr="00602381" w:rsidRDefault="005B4720" w:rsidP="005B4720">
      <w:pPr>
        <w:pStyle w:val="Tekstpodstawowy"/>
        <w:keepNext/>
        <w:widowControl w:val="0"/>
        <w:numPr>
          <w:ilvl w:val="0"/>
          <w:numId w:val="6"/>
        </w:numPr>
        <w:tabs>
          <w:tab w:val="clear" w:pos="644"/>
          <w:tab w:val="num" w:pos="284"/>
        </w:tabs>
        <w:spacing w:line="360" w:lineRule="auto"/>
        <w:ind w:left="284" w:hanging="284"/>
        <w:rPr>
          <w:bCs/>
          <w:szCs w:val="20"/>
        </w:rPr>
      </w:pPr>
      <w:r w:rsidRPr="00602381">
        <w:t xml:space="preserve">dochodów w </w:t>
      </w:r>
      <w:r w:rsidRPr="00602381">
        <w:rPr>
          <w:b/>
          <w:bCs/>
          <w:szCs w:val="20"/>
        </w:rPr>
        <w:t>Wydziale Zdrowia i Spraw Społecznych</w:t>
      </w:r>
      <w:r w:rsidRPr="00602381">
        <w:rPr>
          <w:bCs/>
          <w:szCs w:val="20"/>
        </w:rPr>
        <w:t xml:space="preserve"> </w:t>
      </w:r>
      <w:r w:rsidRPr="00602381">
        <w:t>(dział 852, rozdział 85202) w</w:t>
      </w:r>
      <w:r w:rsidRPr="00602381">
        <w:rPr>
          <w:bCs/>
          <w:szCs w:val="20"/>
        </w:rPr>
        <w:t xml:space="preserve">  zadaniu pn. „POZOSTAŁE DOCHODY:</w:t>
      </w:r>
      <w:r w:rsidRPr="00602381">
        <w:t xml:space="preserve"> </w:t>
      </w:r>
      <w:r w:rsidRPr="00602381">
        <w:rPr>
          <w:bCs/>
          <w:szCs w:val="20"/>
        </w:rPr>
        <w:t xml:space="preserve">wpływy z tytułu zwrotów kosztów pogrzebów” </w:t>
      </w:r>
    </w:p>
    <w:p w:rsidR="005B4720" w:rsidRPr="00602381" w:rsidRDefault="005B4720" w:rsidP="005B4720">
      <w:pPr>
        <w:pStyle w:val="Tekstpodstawowy"/>
        <w:keepNext/>
        <w:widowControl w:val="0"/>
        <w:numPr>
          <w:ilvl w:val="0"/>
          <w:numId w:val="6"/>
        </w:numPr>
        <w:tabs>
          <w:tab w:val="clear" w:pos="644"/>
          <w:tab w:val="num" w:pos="284"/>
        </w:tabs>
        <w:spacing w:line="360" w:lineRule="auto"/>
        <w:ind w:left="284" w:hanging="284"/>
        <w:rPr>
          <w:bCs/>
          <w:szCs w:val="20"/>
        </w:rPr>
      </w:pPr>
      <w:r w:rsidRPr="00602381">
        <w:t>wydatków w</w:t>
      </w:r>
      <w:r w:rsidRPr="00602381">
        <w:rPr>
          <w:bCs/>
          <w:szCs w:val="20"/>
        </w:rPr>
        <w:t xml:space="preserve"> </w:t>
      </w:r>
      <w:r w:rsidRPr="00602381">
        <w:rPr>
          <w:b/>
          <w:bCs/>
          <w:szCs w:val="20"/>
        </w:rPr>
        <w:t>Wydziale Zdrowia i Spraw Społecznych</w:t>
      </w:r>
      <w:r w:rsidRPr="00602381">
        <w:rPr>
          <w:bCs/>
          <w:szCs w:val="20"/>
        </w:rPr>
        <w:t xml:space="preserve"> </w:t>
      </w:r>
      <w:r w:rsidRPr="00602381">
        <w:t>(dział 852, rozdział 85202) w</w:t>
      </w:r>
      <w:r w:rsidRPr="00602381">
        <w:rPr>
          <w:bCs/>
          <w:szCs w:val="20"/>
        </w:rPr>
        <w:t xml:space="preserve">  zadaniu pn. „Funkcjonowanie jednostki” </w:t>
      </w:r>
    </w:p>
    <w:p w:rsidR="005B4720" w:rsidRPr="00602381" w:rsidRDefault="005B4720" w:rsidP="005B4720">
      <w:pPr>
        <w:pStyle w:val="Tekstpodstawowy"/>
        <w:keepNext/>
        <w:widowControl w:val="0"/>
        <w:spacing w:line="360" w:lineRule="auto"/>
        <w:ind w:left="284"/>
        <w:rPr>
          <w:bCs/>
          <w:szCs w:val="20"/>
        </w:rPr>
      </w:pPr>
      <w:r w:rsidRPr="00602381">
        <w:rPr>
          <w:bCs/>
          <w:szCs w:val="20"/>
        </w:rPr>
        <w:t xml:space="preserve">Powyższe zmiany wynikają z otrzymanych zasiłków pogrzebowych, które zostały </w:t>
      </w:r>
      <w:r w:rsidRPr="00602381">
        <w:rPr>
          <w:bCs/>
          <w:szCs w:val="20"/>
        </w:rPr>
        <w:lastRenderedPageBreak/>
        <w:t>przeznaczone na organizację pochówków zmarłych mieszkańców DPS.</w:t>
      </w:r>
    </w:p>
    <w:p w:rsidR="005B4720" w:rsidRPr="00602381" w:rsidRDefault="005B4720" w:rsidP="005B4720">
      <w:pPr>
        <w:pStyle w:val="Tekstpodstawowy"/>
        <w:keepNext/>
        <w:keepLines/>
        <w:widowControl w:val="0"/>
        <w:spacing w:line="360" w:lineRule="auto"/>
        <w:rPr>
          <w:bCs/>
          <w:szCs w:val="20"/>
        </w:rPr>
      </w:pPr>
    </w:p>
    <w:p w:rsidR="005B4720" w:rsidRPr="00602381" w:rsidRDefault="005B4720" w:rsidP="005B4720">
      <w:pPr>
        <w:pStyle w:val="Tekstpodstawowy"/>
        <w:keepNext/>
        <w:keepLines/>
        <w:widowControl w:val="0"/>
        <w:spacing w:line="360" w:lineRule="auto"/>
        <w:rPr>
          <w:b/>
          <w:u w:val="single"/>
        </w:rPr>
      </w:pPr>
      <w:r w:rsidRPr="00602381">
        <w:rPr>
          <w:b/>
          <w:u w:val="single"/>
        </w:rPr>
        <w:t>Zmiany w planowanych w budżecie miasta Łodzi na 2022 rok dochodach i wydatkach.</w:t>
      </w:r>
    </w:p>
    <w:p w:rsidR="005B4720" w:rsidRPr="00602381" w:rsidRDefault="005B4720" w:rsidP="005B4720">
      <w:pPr>
        <w:pStyle w:val="Tekstpodstawowy"/>
        <w:keepNext/>
        <w:keepLines/>
        <w:widowControl w:val="0"/>
        <w:tabs>
          <w:tab w:val="left" w:pos="360"/>
        </w:tabs>
        <w:spacing w:line="360" w:lineRule="auto"/>
      </w:pPr>
      <w:r w:rsidRPr="00602381">
        <w:t>W budżecie na 2022 rok dokonuje się niżej wymienionych zmian:</w:t>
      </w:r>
    </w:p>
    <w:p w:rsidR="005B4720" w:rsidRPr="00602381" w:rsidRDefault="005B4720" w:rsidP="005B4720">
      <w:pPr>
        <w:pStyle w:val="Tekstpodstawowy"/>
        <w:keepNext/>
        <w:keepLines/>
        <w:widowControl w:val="0"/>
        <w:tabs>
          <w:tab w:val="left" w:pos="360"/>
        </w:tabs>
        <w:spacing w:line="360" w:lineRule="auto"/>
      </w:pPr>
    </w:p>
    <w:p w:rsidR="005B4720" w:rsidRPr="00602381" w:rsidRDefault="005B4720" w:rsidP="005B4720">
      <w:pPr>
        <w:pStyle w:val="Tekstpodstawowy"/>
        <w:keepNext/>
        <w:keepLines/>
        <w:widowControl w:val="0"/>
        <w:numPr>
          <w:ilvl w:val="1"/>
          <w:numId w:val="5"/>
        </w:numPr>
        <w:tabs>
          <w:tab w:val="clear" w:pos="8582"/>
          <w:tab w:val="num" w:pos="567"/>
          <w:tab w:val="left" w:pos="993"/>
        </w:tabs>
        <w:spacing w:line="360" w:lineRule="auto"/>
        <w:ind w:hanging="8440"/>
      </w:pPr>
      <w:r w:rsidRPr="00602381">
        <w:t xml:space="preserve">zwiększenie dochodów w wysokości </w:t>
      </w:r>
      <w:r w:rsidRPr="00602381">
        <w:rPr>
          <w:b/>
        </w:rPr>
        <w:t>6.186.996 zł</w:t>
      </w:r>
      <w:r w:rsidRPr="00602381">
        <w:t xml:space="preserve"> z tego w:</w:t>
      </w:r>
    </w:p>
    <w:p w:rsidR="005B4720" w:rsidRPr="00602381" w:rsidRDefault="005B4720" w:rsidP="005B4720">
      <w:pPr>
        <w:pStyle w:val="Tekstpodstawowy"/>
        <w:keepNext/>
        <w:keepLines/>
        <w:widowControl w:val="0"/>
        <w:tabs>
          <w:tab w:val="left" w:pos="360"/>
        </w:tabs>
        <w:spacing w:line="360" w:lineRule="auto"/>
        <w:ind w:left="567"/>
      </w:pPr>
    </w:p>
    <w:p w:rsidR="005B4720" w:rsidRPr="00602381" w:rsidRDefault="005B4720" w:rsidP="005B4720">
      <w:pPr>
        <w:pStyle w:val="Tekstpodstawowy"/>
        <w:keepNext/>
        <w:keepLines/>
        <w:widowControl w:val="0"/>
        <w:tabs>
          <w:tab w:val="left" w:pos="360"/>
        </w:tabs>
        <w:spacing w:line="360" w:lineRule="auto"/>
        <w:ind w:left="567"/>
      </w:pPr>
      <w:r w:rsidRPr="00602381">
        <w:rPr>
          <w:b/>
        </w:rPr>
        <w:t>Wydziale Organizacyjno-Administracyjnym</w:t>
      </w:r>
      <w:r w:rsidRPr="00602381">
        <w:t xml:space="preserve"> (dział 750, rozdział 75023) w wysokości </w:t>
      </w:r>
      <w:r w:rsidRPr="00602381">
        <w:rPr>
          <w:b/>
        </w:rPr>
        <w:t>60.000 zł</w:t>
      </w:r>
      <w:r w:rsidRPr="00602381">
        <w:t xml:space="preserve"> w gminnym zadaniu pn. „WPŁYWY Z OPŁAT I ŚWIADCZONYCH USŁUG PUBLICZNYCH: opłaty za przyjęcie oświadczenia o wstąpieniu w związek małżeński poza USC”.</w:t>
      </w:r>
    </w:p>
    <w:p w:rsidR="005B4720" w:rsidRPr="00602381" w:rsidRDefault="005B4720" w:rsidP="005B4720">
      <w:pPr>
        <w:pStyle w:val="Tekstpodstawowy"/>
        <w:keepNext/>
        <w:keepLines/>
        <w:widowControl w:val="0"/>
        <w:tabs>
          <w:tab w:val="left" w:pos="360"/>
        </w:tabs>
        <w:spacing w:line="360" w:lineRule="auto"/>
        <w:ind w:left="567"/>
      </w:pPr>
      <w:r w:rsidRPr="00602381">
        <w:t>Powyższa zmiana wynika z wysokiego wykonania, które w pierwszym kwartale wyniosło 67 %.</w:t>
      </w:r>
    </w:p>
    <w:p w:rsidR="005B4720" w:rsidRPr="00602381" w:rsidRDefault="005B4720" w:rsidP="005B4720">
      <w:pPr>
        <w:pStyle w:val="Tekstpodstawowy"/>
        <w:keepNext/>
        <w:keepLines/>
        <w:widowControl w:val="0"/>
        <w:tabs>
          <w:tab w:val="left" w:pos="360"/>
        </w:tabs>
        <w:spacing w:line="360" w:lineRule="auto"/>
        <w:ind w:left="567"/>
      </w:pPr>
    </w:p>
    <w:p w:rsidR="005B4720" w:rsidRPr="00602381" w:rsidRDefault="005B4720" w:rsidP="005B4720">
      <w:pPr>
        <w:pStyle w:val="Tekstpodstawowy"/>
        <w:keepNext/>
        <w:keepLines/>
        <w:widowControl w:val="0"/>
        <w:tabs>
          <w:tab w:val="left" w:pos="360"/>
        </w:tabs>
        <w:spacing w:line="360" w:lineRule="auto"/>
        <w:ind w:left="567"/>
      </w:pPr>
      <w:r w:rsidRPr="00602381">
        <w:rPr>
          <w:b/>
        </w:rPr>
        <w:t>Wydziale Zdrowia i Spraw Społecznych</w:t>
      </w:r>
      <w:r w:rsidRPr="00602381">
        <w:t xml:space="preserve"> (dział 852, rozdział 85228) w wysokości </w:t>
      </w:r>
      <w:r w:rsidRPr="00602381">
        <w:rPr>
          <w:b/>
        </w:rPr>
        <w:t>2.065.889 zł</w:t>
      </w:r>
      <w:r w:rsidRPr="00602381">
        <w:t xml:space="preserve"> w gminnym zadaniu pn. „POZOSTAŁE DOCHODY: wpływy ze zwrotów niewykorzystanych dotacji i płatności”.</w:t>
      </w:r>
    </w:p>
    <w:p w:rsidR="005B4720" w:rsidRPr="00602381" w:rsidRDefault="005B4720" w:rsidP="005B4720">
      <w:pPr>
        <w:pStyle w:val="Tekstpodstawowy"/>
        <w:keepNext/>
        <w:keepLines/>
        <w:widowControl w:val="0"/>
        <w:tabs>
          <w:tab w:val="left" w:pos="360"/>
        </w:tabs>
        <w:spacing w:line="360" w:lineRule="auto"/>
        <w:ind w:left="567"/>
      </w:pPr>
      <w:r w:rsidRPr="00602381">
        <w:t>Powyższa zmiana wynika ze zwrotu niewykorzystanej części dotacji za 2021 r przez organizacje pozarządowe.</w:t>
      </w:r>
    </w:p>
    <w:p w:rsidR="005B4720" w:rsidRPr="00602381" w:rsidRDefault="005B4720" w:rsidP="005B4720">
      <w:pPr>
        <w:pStyle w:val="Tekstpodstawowy"/>
        <w:keepNext/>
        <w:keepLines/>
        <w:widowControl w:val="0"/>
        <w:tabs>
          <w:tab w:val="left" w:pos="360"/>
        </w:tabs>
        <w:spacing w:line="360" w:lineRule="auto"/>
        <w:ind w:left="567"/>
      </w:pPr>
    </w:p>
    <w:p w:rsidR="005B4720" w:rsidRPr="00602381" w:rsidRDefault="005B4720" w:rsidP="005B4720">
      <w:pPr>
        <w:pStyle w:val="Tekstpodstawowy"/>
        <w:keepNext/>
        <w:keepLines/>
        <w:widowControl w:val="0"/>
        <w:tabs>
          <w:tab w:val="left" w:pos="360"/>
        </w:tabs>
        <w:spacing w:line="360" w:lineRule="auto"/>
        <w:ind w:left="567"/>
      </w:pPr>
      <w:r w:rsidRPr="00602381">
        <w:rPr>
          <w:b/>
        </w:rPr>
        <w:t>Biurze Promocji i Nowych Mediów</w:t>
      </w:r>
      <w:r w:rsidRPr="00602381">
        <w:t xml:space="preserve"> (dział 921, rozdział 92114) w wysokości </w:t>
      </w:r>
      <w:r w:rsidRPr="00602381">
        <w:rPr>
          <w:b/>
        </w:rPr>
        <w:t>1.089.875 zł</w:t>
      </w:r>
      <w:r w:rsidRPr="00602381">
        <w:t xml:space="preserve"> w gminnym zadaniu pn. „POZOSTAŁE DOCHODY: wpływy ze zwrotów niewykorzystanych dotacji i płatności”.</w:t>
      </w:r>
    </w:p>
    <w:p w:rsidR="005B4720" w:rsidRPr="00602381" w:rsidRDefault="005B4720" w:rsidP="005B4720">
      <w:pPr>
        <w:pStyle w:val="Tekstpodstawowy"/>
        <w:keepNext/>
        <w:keepLines/>
        <w:widowControl w:val="0"/>
        <w:tabs>
          <w:tab w:val="left" w:pos="360"/>
        </w:tabs>
        <w:spacing w:line="360" w:lineRule="auto"/>
        <w:ind w:left="567"/>
      </w:pPr>
      <w:r w:rsidRPr="00602381">
        <w:t>Powyższa zmiana wynika ze zwrotu niewykorzystanej części dotacji za 2021 r. z Łódzkiego Centrum Wydarzeń.</w:t>
      </w:r>
    </w:p>
    <w:p w:rsidR="005B4720" w:rsidRPr="00602381" w:rsidRDefault="005B4720" w:rsidP="005B4720">
      <w:pPr>
        <w:pStyle w:val="Tekstpodstawowy"/>
        <w:keepNext/>
        <w:keepLines/>
        <w:widowControl w:val="0"/>
        <w:tabs>
          <w:tab w:val="left" w:pos="360"/>
        </w:tabs>
        <w:spacing w:line="360" w:lineRule="auto"/>
      </w:pPr>
    </w:p>
    <w:p w:rsidR="005B4720" w:rsidRPr="00602381" w:rsidRDefault="005B4720" w:rsidP="005B4720">
      <w:pPr>
        <w:pStyle w:val="Tekstpodstawowy"/>
        <w:keepNext/>
        <w:keepLines/>
        <w:widowControl w:val="0"/>
        <w:tabs>
          <w:tab w:val="left" w:pos="360"/>
        </w:tabs>
        <w:spacing w:line="360" w:lineRule="auto"/>
        <w:ind w:left="567"/>
      </w:pPr>
      <w:r w:rsidRPr="00602381">
        <w:rPr>
          <w:b/>
        </w:rPr>
        <w:t>Wydziale Budżetu</w:t>
      </w:r>
      <w:r w:rsidRPr="00602381">
        <w:t xml:space="preserve"> (dział 852, rozdział 85295) w wysokości </w:t>
      </w:r>
      <w:r w:rsidRPr="00602381">
        <w:rPr>
          <w:b/>
        </w:rPr>
        <w:t>893.919 zł</w:t>
      </w:r>
      <w:r w:rsidRPr="00602381">
        <w:t xml:space="preserve"> w gminnym zadaniu pn. „ŚRODKI ZE ŹRÓDEŁ ZAGRANICZNYCH NA DOFINANSOWANIE ZADAŃ WŁASNYCH: Dobry początek”.</w:t>
      </w:r>
    </w:p>
    <w:p w:rsidR="005B4720" w:rsidRPr="00602381" w:rsidRDefault="005B4720" w:rsidP="005B4720">
      <w:pPr>
        <w:pStyle w:val="Tekstpodstawowy"/>
        <w:keepNext/>
        <w:keepLines/>
        <w:widowControl w:val="0"/>
        <w:tabs>
          <w:tab w:val="left" w:pos="360"/>
        </w:tabs>
        <w:spacing w:line="360" w:lineRule="auto"/>
        <w:ind w:left="567"/>
      </w:pPr>
      <w:r w:rsidRPr="00602381">
        <w:t>Powyższa zmiana wynika z konieczności dostosowania planu dochodów do wartości dofinansowania ze środków Europejskiego Funduszu Społecznego na realizację projektu.</w:t>
      </w:r>
    </w:p>
    <w:p w:rsidR="005B4720" w:rsidRPr="00602381" w:rsidRDefault="005B4720" w:rsidP="005B4720">
      <w:pPr>
        <w:pStyle w:val="Tekstpodstawowy"/>
        <w:keepNext/>
        <w:keepLines/>
        <w:widowControl w:val="0"/>
        <w:tabs>
          <w:tab w:val="left" w:pos="360"/>
        </w:tabs>
        <w:spacing w:line="360" w:lineRule="auto"/>
        <w:ind w:left="567"/>
      </w:pPr>
    </w:p>
    <w:p w:rsidR="005B4720" w:rsidRPr="00602381" w:rsidRDefault="005B4720" w:rsidP="005B4720">
      <w:pPr>
        <w:pStyle w:val="Tekstpodstawowy"/>
        <w:keepNext/>
        <w:keepLines/>
        <w:widowControl w:val="0"/>
        <w:tabs>
          <w:tab w:val="left" w:pos="360"/>
        </w:tabs>
        <w:spacing w:line="360" w:lineRule="auto"/>
        <w:ind w:left="567"/>
      </w:pPr>
      <w:r w:rsidRPr="00602381">
        <w:rPr>
          <w:b/>
        </w:rPr>
        <w:t>Zarządzie Dróg i Transportu</w:t>
      </w:r>
      <w:r w:rsidRPr="00602381">
        <w:t xml:space="preserve"> (dział 600, rozdział 60004,60015) w wysokości </w:t>
      </w:r>
      <w:r w:rsidRPr="00602381">
        <w:rPr>
          <w:b/>
        </w:rPr>
        <w:t>2.077.313 zł</w:t>
      </w:r>
      <w:r w:rsidRPr="00602381">
        <w:t xml:space="preserve"> w zadaniach pn.:</w:t>
      </w:r>
    </w:p>
    <w:p w:rsidR="005B4720" w:rsidRPr="00602381" w:rsidRDefault="005B4720" w:rsidP="005B4720">
      <w:pPr>
        <w:pStyle w:val="Tekstpodstawowy"/>
        <w:keepNext/>
        <w:keepLines/>
        <w:widowControl w:val="0"/>
        <w:tabs>
          <w:tab w:val="left" w:pos="360"/>
        </w:tabs>
        <w:spacing w:line="360" w:lineRule="auto"/>
        <w:ind w:left="567"/>
      </w:pPr>
      <w:r w:rsidRPr="00602381">
        <w:rPr>
          <w:b/>
        </w:rPr>
        <w:t>-</w:t>
      </w:r>
      <w:r w:rsidRPr="00602381">
        <w:t xml:space="preserve"> „POZOSTAŁE DOCHODY: zwrot podatku VAT - rozliczenie usług przewozowych 1.852.834 zł,</w:t>
      </w:r>
    </w:p>
    <w:p w:rsidR="005B4720" w:rsidRPr="00602381" w:rsidRDefault="005B4720" w:rsidP="005B4720">
      <w:pPr>
        <w:pStyle w:val="Tekstpodstawowy"/>
        <w:keepNext/>
        <w:keepLines/>
        <w:widowControl w:val="0"/>
        <w:tabs>
          <w:tab w:val="left" w:pos="360"/>
        </w:tabs>
        <w:spacing w:line="360" w:lineRule="auto"/>
        <w:ind w:left="567"/>
      </w:pPr>
      <w:r w:rsidRPr="00602381">
        <w:rPr>
          <w:b/>
        </w:rPr>
        <w:lastRenderedPageBreak/>
        <w:t>-</w:t>
      </w:r>
      <w:r w:rsidRPr="00602381">
        <w:t xml:space="preserve"> „POZOSTAŁE DOCHODY: wpływy ze sprzedaży złomu pozyskanego w ramach remontów dróg” 22.479 zł.</w:t>
      </w:r>
    </w:p>
    <w:p w:rsidR="005B4720" w:rsidRPr="00602381" w:rsidRDefault="005B4720" w:rsidP="005B4720">
      <w:pPr>
        <w:pStyle w:val="Tekstpodstawowy"/>
        <w:keepNext/>
        <w:keepLines/>
        <w:widowControl w:val="0"/>
        <w:tabs>
          <w:tab w:val="left" w:pos="360"/>
        </w:tabs>
        <w:spacing w:line="360" w:lineRule="auto"/>
        <w:ind w:left="567"/>
      </w:pPr>
      <w:r w:rsidRPr="00602381">
        <w:t>Powyższa zmiana wynika z urealnienia planu dochodów.</w:t>
      </w:r>
    </w:p>
    <w:p w:rsidR="005B4720" w:rsidRPr="00602381" w:rsidRDefault="005B4720" w:rsidP="005B4720">
      <w:pPr>
        <w:keepNext/>
        <w:keepLines/>
        <w:widowControl w:val="0"/>
        <w:spacing w:line="360" w:lineRule="auto"/>
        <w:jc w:val="both"/>
        <w:rPr>
          <w:strike/>
        </w:rPr>
      </w:pPr>
    </w:p>
    <w:p w:rsidR="005B4720" w:rsidRPr="00602381" w:rsidRDefault="005B4720" w:rsidP="005B4720">
      <w:pPr>
        <w:pStyle w:val="Tekstpodstawowy"/>
        <w:keepNext/>
        <w:keepLines/>
        <w:widowControl w:val="0"/>
        <w:numPr>
          <w:ilvl w:val="1"/>
          <w:numId w:val="5"/>
        </w:numPr>
        <w:tabs>
          <w:tab w:val="clear" w:pos="8582"/>
          <w:tab w:val="num" w:pos="567"/>
          <w:tab w:val="left" w:pos="993"/>
        </w:tabs>
        <w:spacing w:line="360" w:lineRule="auto"/>
        <w:ind w:hanging="8440"/>
      </w:pPr>
      <w:r w:rsidRPr="00602381">
        <w:t xml:space="preserve">zwiększenie wydatków w wysokości </w:t>
      </w:r>
      <w:r w:rsidRPr="00602381">
        <w:rPr>
          <w:b/>
        </w:rPr>
        <w:t>44.836.398 zł</w:t>
      </w:r>
      <w:r w:rsidRPr="00602381">
        <w:t xml:space="preserve"> z tego w:</w:t>
      </w:r>
    </w:p>
    <w:p w:rsidR="005B4720" w:rsidRPr="00602381" w:rsidRDefault="005B4720" w:rsidP="005B4720">
      <w:pPr>
        <w:pStyle w:val="Tekstpodstawowy"/>
        <w:keepNext/>
        <w:keepLines/>
        <w:widowControl w:val="0"/>
        <w:tabs>
          <w:tab w:val="left" w:pos="993"/>
        </w:tabs>
        <w:spacing w:line="360" w:lineRule="auto"/>
        <w:ind w:left="8582"/>
      </w:pPr>
    </w:p>
    <w:p w:rsidR="005B4720" w:rsidRPr="00602381" w:rsidRDefault="005B4720" w:rsidP="005B4720">
      <w:pPr>
        <w:pStyle w:val="Tekstpodstawowy"/>
        <w:keepNext/>
        <w:keepLines/>
        <w:widowControl w:val="0"/>
        <w:tabs>
          <w:tab w:val="left" w:pos="567"/>
        </w:tabs>
        <w:spacing w:line="360" w:lineRule="auto"/>
        <w:ind w:left="567"/>
      </w:pPr>
      <w:r w:rsidRPr="00602381">
        <w:rPr>
          <w:b/>
        </w:rPr>
        <w:t>Miejskim Ośrodku Pomocy Społecznej w Łodzi</w:t>
      </w:r>
      <w:r w:rsidRPr="00602381">
        <w:t xml:space="preserve"> (dział 852 rozdział 85295) w wysokości </w:t>
      </w:r>
      <w:r w:rsidRPr="00602381">
        <w:rPr>
          <w:b/>
        </w:rPr>
        <w:t xml:space="preserve">516.187 zł </w:t>
      </w:r>
      <w:r w:rsidRPr="00602381">
        <w:t>w powiatowym zadaniu pn. „Dobry początek”.</w:t>
      </w:r>
    </w:p>
    <w:p w:rsidR="005B4720" w:rsidRPr="00602381" w:rsidRDefault="005B4720" w:rsidP="005B4720">
      <w:pPr>
        <w:pStyle w:val="Tekstpodstawowy"/>
        <w:keepNext/>
        <w:keepLines/>
        <w:widowControl w:val="0"/>
        <w:tabs>
          <w:tab w:val="left" w:pos="567"/>
        </w:tabs>
        <w:spacing w:line="360" w:lineRule="auto"/>
        <w:ind w:left="567"/>
      </w:pPr>
      <w:r w:rsidRPr="00602381">
        <w:t>Powyższa zmiana wynika z urealnienia planu wydatków.</w:t>
      </w:r>
    </w:p>
    <w:p w:rsidR="005B4720" w:rsidRPr="00602381" w:rsidRDefault="005B4720" w:rsidP="005B4720">
      <w:pPr>
        <w:pStyle w:val="Tekstpodstawowy"/>
        <w:keepNext/>
        <w:keepLines/>
        <w:widowControl w:val="0"/>
        <w:tabs>
          <w:tab w:val="left" w:pos="993"/>
        </w:tabs>
        <w:spacing w:line="360" w:lineRule="auto"/>
        <w:ind w:left="8582"/>
      </w:pPr>
    </w:p>
    <w:p w:rsidR="005B4720" w:rsidRPr="00602381" w:rsidRDefault="005B4720" w:rsidP="005B4720">
      <w:pPr>
        <w:pStyle w:val="Tekstpodstawowy"/>
        <w:keepNext/>
        <w:keepLines/>
        <w:widowControl w:val="0"/>
        <w:tabs>
          <w:tab w:val="left" w:pos="426"/>
        </w:tabs>
        <w:spacing w:line="360" w:lineRule="auto"/>
        <w:ind w:left="567" w:hanging="142"/>
      </w:pPr>
      <w:r w:rsidRPr="00602381">
        <w:rPr>
          <w:b/>
        </w:rPr>
        <w:t>Wydziale Sportu</w:t>
      </w:r>
      <w:r w:rsidRPr="00602381">
        <w:t xml:space="preserve"> (dział 926, rozdział 92601) w wysokości </w:t>
      </w:r>
      <w:r w:rsidRPr="00602381">
        <w:rPr>
          <w:b/>
        </w:rPr>
        <w:t xml:space="preserve">335.000 zł </w:t>
      </w:r>
      <w:r w:rsidRPr="00602381">
        <w:t>w gminnym zadaniu majątkowym pn. „Modernizacja muru oporowego toru kolarskiego wraz z budową łącznika komunikacyjnego na terenie strzelnicy sportowej obiektu sportowego przy ul. Północnej 36”.</w:t>
      </w:r>
    </w:p>
    <w:p w:rsidR="005B4720" w:rsidRPr="00602381" w:rsidRDefault="005B4720" w:rsidP="005B4720">
      <w:pPr>
        <w:pStyle w:val="Tekstpodstawowy"/>
        <w:keepNext/>
        <w:keepLines/>
        <w:widowControl w:val="0"/>
        <w:tabs>
          <w:tab w:val="left" w:pos="426"/>
        </w:tabs>
        <w:spacing w:line="360" w:lineRule="auto"/>
        <w:ind w:left="567" w:hanging="142"/>
      </w:pPr>
      <w:r w:rsidRPr="00602381">
        <w:t>Powyższa zmiana wynika z konieczności zakończenia postępowania przetargowego.</w:t>
      </w:r>
    </w:p>
    <w:p w:rsidR="005B4720" w:rsidRPr="00602381" w:rsidRDefault="005B4720" w:rsidP="005B4720">
      <w:pPr>
        <w:pStyle w:val="Tekstpodstawowy"/>
        <w:keepNext/>
        <w:keepLines/>
        <w:widowControl w:val="0"/>
        <w:tabs>
          <w:tab w:val="left" w:pos="993"/>
        </w:tabs>
        <w:spacing w:line="360" w:lineRule="auto"/>
        <w:ind w:left="8582"/>
      </w:pPr>
    </w:p>
    <w:p w:rsidR="005B4720" w:rsidRPr="00602381" w:rsidRDefault="005B4720" w:rsidP="005B4720">
      <w:pPr>
        <w:pStyle w:val="Tekstpodstawowy"/>
        <w:keepNext/>
        <w:keepLines/>
        <w:widowControl w:val="0"/>
        <w:tabs>
          <w:tab w:val="left" w:pos="993"/>
        </w:tabs>
        <w:spacing w:line="360" w:lineRule="auto"/>
        <w:ind w:left="567"/>
      </w:pPr>
      <w:r w:rsidRPr="00602381">
        <w:rPr>
          <w:b/>
        </w:rPr>
        <w:t>Wydziale  Organizacyjno-Administracyjnym</w:t>
      </w:r>
      <w:r w:rsidRPr="00602381">
        <w:t xml:space="preserve"> (dział 750, rozdział 75023) w wysokości </w:t>
      </w:r>
      <w:r w:rsidRPr="00602381">
        <w:rPr>
          <w:b/>
        </w:rPr>
        <w:t xml:space="preserve">12.000 zł </w:t>
      </w:r>
      <w:r w:rsidRPr="00602381">
        <w:t>w gminnym zadaniu pn. „Wydatki związane z poborem opłaty za przyjęcie oświadczenia o wstąpieniu w związek małżeński poza USC”.</w:t>
      </w:r>
    </w:p>
    <w:p w:rsidR="005B4720" w:rsidRPr="00602381" w:rsidRDefault="005B4720" w:rsidP="005B4720">
      <w:pPr>
        <w:pStyle w:val="Tekstpodstawowy"/>
        <w:keepNext/>
        <w:keepLines/>
        <w:widowControl w:val="0"/>
        <w:tabs>
          <w:tab w:val="left" w:pos="993"/>
        </w:tabs>
        <w:spacing w:line="360" w:lineRule="auto"/>
        <w:ind w:left="567"/>
      </w:pPr>
      <w:r w:rsidRPr="00602381">
        <w:t>Powyższa zmiana wynika z konieczności zabezpieczenia środków  na usługi taksówkarskie w celu przejazdów kierownika USC na śluby organizowane poza Urzędem.</w:t>
      </w:r>
    </w:p>
    <w:p w:rsidR="005B4720" w:rsidRPr="00602381" w:rsidRDefault="005B4720" w:rsidP="005B4720">
      <w:pPr>
        <w:pStyle w:val="Akapitzlist"/>
        <w:keepNext/>
        <w:ind w:left="0"/>
      </w:pP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 xml:space="preserve">Wydziale Edukacji </w:t>
      </w:r>
      <w:r w:rsidRPr="00602381">
        <w:t xml:space="preserve">(dział 801, rozdział 80195) w wysokości </w:t>
      </w:r>
      <w:r w:rsidRPr="00602381">
        <w:rPr>
          <w:b/>
        </w:rPr>
        <w:t>1.093.105 zł</w:t>
      </w:r>
      <w:r w:rsidRPr="00602381">
        <w:t xml:space="preserve"> w zadaniach pn.:</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 xml:space="preserve">- </w:t>
      </w:r>
      <w:r w:rsidRPr="00602381">
        <w:t>„Przepis na sukces” 373.637 zł,</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w:t>
      </w:r>
      <w:r w:rsidRPr="00602381">
        <w:t xml:space="preserve"> „Młodzi dla Biznesu” 97.224 zł,</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w:t>
      </w:r>
      <w:r w:rsidRPr="00602381">
        <w:t xml:space="preserve"> „Nowoczesna perspektywa” 144.502 zł,</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w:t>
      </w:r>
      <w:r w:rsidRPr="00602381">
        <w:t xml:space="preserve"> „Akademia pod dębem” 108.728 zł,</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w:t>
      </w:r>
      <w:r w:rsidRPr="00602381">
        <w:t xml:space="preserve"> „Absolwent atrakcyjny dla pracodawców” 78.569 zł,</w:t>
      </w:r>
    </w:p>
    <w:p w:rsidR="005B4720" w:rsidRPr="00602381" w:rsidRDefault="005B4720" w:rsidP="005B4720">
      <w:pPr>
        <w:pStyle w:val="Tekstpodstawowy"/>
        <w:keepNext/>
        <w:keepLines/>
        <w:widowControl w:val="0"/>
        <w:tabs>
          <w:tab w:val="left" w:pos="993"/>
        </w:tabs>
        <w:spacing w:line="360" w:lineRule="auto"/>
        <w:ind w:left="567"/>
      </w:pPr>
      <w:r w:rsidRPr="00602381">
        <w:rPr>
          <w:b/>
          <w:bCs/>
          <w:szCs w:val="20"/>
        </w:rPr>
        <w:t>-</w:t>
      </w:r>
      <w:r w:rsidRPr="00602381">
        <w:t xml:space="preserve"> „Personalizacja mody” 290.445 zł.</w:t>
      </w:r>
    </w:p>
    <w:p w:rsidR="005B4720" w:rsidRPr="00602381" w:rsidRDefault="005B4720" w:rsidP="005B4720">
      <w:pPr>
        <w:pStyle w:val="Tekstpodstawowy"/>
        <w:keepNext/>
        <w:keepLines/>
        <w:widowControl w:val="0"/>
        <w:spacing w:line="360" w:lineRule="auto"/>
      </w:pPr>
      <w:r w:rsidRPr="00602381">
        <w:tab/>
        <w:t>Powyższa zmiana wynika z urealnienia planu wydatków.</w:t>
      </w:r>
    </w:p>
    <w:p w:rsidR="005B4720" w:rsidRPr="00602381" w:rsidRDefault="005B4720" w:rsidP="005B4720">
      <w:pPr>
        <w:pStyle w:val="Tekstpodstawowy"/>
        <w:keepNext/>
        <w:keepLines/>
        <w:widowControl w:val="0"/>
        <w:spacing w:line="360" w:lineRule="auto"/>
      </w:pPr>
    </w:p>
    <w:p w:rsidR="005B4720" w:rsidRPr="00602381" w:rsidRDefault="005B4720" w:rsidP="005B4720">
      <w:pPr>
        <w:pStyle w:val="Tekstpodstawowy"/>
        <w:keepNext/>
        <w:keepLines/>
        <w:widowControl w:val="0"/>
        <w:spacing w:line="360" w:lineRule="auto"/>
        <w:ind w:left="567"/>
      </w:pPr>
      <w:r w:rsidRPr="00602381">
        <w:rPr>
          <w:b/>
        </w:rPr>
        <w:t>Wydziale Kultury</w:t>
      </w:r>
      <w:r w:rsidRPr="00602381">
        <w:t xml:space="preserve"> (dział 921) w wysokości </w:t>
      </w:r>
      <w:r w:rsidRPr="00602381">
        <w:rPr>
          <w:b/>
        </w:rPr>
        <w:t xml:space="preserve">430.248 zł </w:t>
      </w:r>
      <w:r w:rsidRPr="00602381">
        <w:t>w:</w:t>
      </w:r>
    </w:p>
    <w:p w:rsidR="005B4720" w:rsidRPr="00602381" w:rsidRDefault="005B4720" w:rsidP="005B4720">
      <w:pPr>
        <w:pStyle w:val="Tekstpodstawowy"/>
        <w:keepNext/>
        <w:keepLines/>
        <w:widowControl w:val="0"/>
        <w:spacing w:line="360" w:lineRule="auto"/>
        <w:ind w:left="567"/>
      </w:pPr>
      <w:r w:rsidRPr="00602381">
        <w:t xml:space="preserve"> - gminnym zadaniu pn. „Muzea” 215.048 zł,</w:t>
      </w:r>
    </w:p>
    <w:p w:rsidR="005B4720" w:rsidRPr="00602381" w:rsidRDefault="005B4720" w:rsidP="005B4720">
      <w:pPr>
        <w:pStyle w:val="Tekstpodstawowy"/>
        <w:keepNext/>
        <w:keepLines/>
        <w:widowControl w:val="0"/>
        <w:spacing w:line="360" w:lineRule="auto"/>
        <w:ind w:left="567"/>
      </w:pPr>
      <w:r w:rsidRPr="00602381">
        <w:lastRenderedPageBreak/>
        <w:t>zwiększenie planu w zadaniu Muzea (wkłady własne do zadań majątkowych dofinansowanych ze źródeł zewnętrznych) kwota 215.048 zł z przeznaczeniem dla:</w:t>
      </w:r>
    </w:p>
    <w:p w:rsidR="005B4720" w:rsidRPr="00602381" w:rsidRDefault="005B4720" w:rsidP="005B4720">
      <w:pPr>
        <w:pStyle w:val="Tekstpodstawowy"/>
        <w:keepNext/>
        <w:keepLines/>
        <w:widowControl w:val="0"/>
        <w:spacing w:line="360" w:lineRule="auto"/>
        <w:ind w:left="567"/>
      </w:pPr>
      <w:r w:rsidRPr="00602381">
        <w:t>Centralnego Muzeum Włókiennictwa – kwota 3.500 zł na „Chusta Kosmos Project” w ramach Programu Rzeźba w przestrzeni publicznej dla Niepodległej 2022. Dofinansowanie wyniosło 31.500 zł;</w:t>
      </w:r>
    </w:p>
    <w:p w:rsidR="005B4720" w:rsidRPr="00602381" w:rsidRDefault="005B4720" w:rsidP="005B4720">
      <w:pPr>
        <w:pStyle w:val="Tekstpodstawowy"/>
        <w:keepNext/>
        <w:keepLines/>
        <w:widowControl w:val="0"/>
        <w:spacing w:line="360" w:lineRule="auto"/>
        <w:ind w:left="567"/>
      </w:pPr>
      <w:r w:rsidRPr="00602381">
        <w:t xml:space="preserve">Centralnego Muzeum Włókiennictwa kwota 38.500 zł na Rozbudowę kolekcji współczesnej tkaniny artystycznej –współfinansowane przez </w:t>
      </w:r>
      <w:proofErr w:type="spellStart"/>
      <w:r w:rsidRPr="00602381">
        <w:t>MKDNiS</w:t>
      </w:r>
      <w:proofErr w:type="spellEnd"/>
      <w:r w:rsidRPr="00602381">
        <w:t xml:space="preserve"> w wys. 150.000 zł;</w:t>
      </w:r>
    </w:p>
    <w:p w:rsidR="005B4720" w:rsidRPr="00602381" w:rsidRDefault="005B4720" w:rsidP="005B4720">
      <w:pPr>
        <w:pStyle w:val="Tekstpodstawowy"/>
        <w:keepNext/>
        <w:keepLines/>
        <w:widowControl w:val="0"/>
        <w:spacing w:line="360" w:lineRule="auto"/>
        <w:ind w:left="567"/>
      </w:pPr>
      <w:r w:rsidRPr="00602381">
        <w:t xml:space="preserve">Centralnego Muzeum Włókiennictwa- kwota 16.976 zł na „Zakup systemu monitoringu warunków klimatycznych do pomieszczeń wystawienniczych i magazynowych” współfinansowane ze środków </w:t>
      </w:r>
      <w:proofErr w:type="spellStart"/>
      <w:r w:rsidRPr="00602381">
        <w:t>MKDNiS</w:t>
      </w:r>
      <w:proofErr w:type="spellEnd"/>
      <w:r w:rsidRPr="00602381">
        <w:t xml:space="preserve"> w wys. 65.000 zł;</w:t>
      </w:r>
    </w:p>
    <w:p w:rsidR="005B4720" w:rsidRPr="00602381" w:rsidRDefault="005B4720" w:rsidP="005B4720">
      <w:pPr>
        <w:pStyle w:val="Tekstpodstawowy"/>
        <w:keepNext/>
        <w:keepLines/>
        <w:widowControl w:val="0"/>
        <w:spacing w:line="360" w:lineRule="auto"/>
        <w:ind w:left="567"/>
      </w:pPr>
      <w:r w:rsidRPr="00602381">
        <w:t xml:space="preserve">Centralnego Muzeum Włókiennictwa - kwota 12.900 zł na „Digitalizację zbiorów”; współfinansowane z </w:t>
      </w:r>
      <w:proofErr w:type="spellStart"/>
      <w:r w:rsidRPr="00602381">
        <w:t>MKDNiS</w:t>
      </w:r>
      <w:proofErr w:type="spellEnd"/>
      <w:r w:rsidRPr="00602381">
        <w:t xml:space="preserve"> w  wys. 50.000 zł</w:t>
      </w:r>
    </w:p>
    <w:p w:rsidR="005B4720" w:rsidRPr="00602381" w:rsidRDefault="005B4720" w:rsidP="005B4720">
      <w:pPr>
        <w:pStyle w:val="Tekstpodstawowy"/>
        <w:keepNext/>
        <w:keepLines/>
        <w:widowControl w:val="0"/>
        <w:spacing w:line="360" w:lineRule="auto"/>
        <w:ind w:left="567"/>
      </w:pPr>
      <w:r w:rsidRPr="00602381">
        <w:t>Muzeum Kinematografii – kwota 143.172 zł na „Zakup projektora cyfrowego” współfinansowanego przez PISF w wys. 143.172 zł</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t>- powiatowym zadaniu pn. „Muzea (dofinansowanie inicjatyw kulturalno-artystycznych)” 108.800 zł,</w:t>
      </w:r>
    </w:p>
    <w:p w:rsidR="005B4720" w:rsidRPr="00602381" w:rsidRDefault="005B4720" w:rsidP="005B4720">
      <w:pPr>
        <w:pStyle w:val="Tekstpodstawowy"/>
        <w:keepNext/>
        <w:keepLines/>
        <w:widowControl w:val="0"/>
        <w:spacing w:line="360" w:lineRule="auto"/>
        <w:ind w:left="567"/>
      </w:pPr>
      <w:r w:rsidRPr="00602381">
        <w:t>- powiatowym zadaniu pn. „Teatry (dofinansowanie inicjatyw kulturalno-artystycznych)” 106.400 zł.</w:t>
      </w:r>
    </w:p>
    <w:p w:rsidR="005B4720" w:rsidRPr="00602381" w:rsidRDefault="005B4720" w:rsidP="005B4720">
      <w:pPr>
        <w:pStyle w:val="Tekstpodstawowy"/>
        <w:keepNext/>
        <w:keepLines/>
        <w:widowControl w:val="0"/>
        <w:spacing w:line="360" w:lineRule="auto"/>
        <w:ind w:left="567"/>
      </w:pPr>
      <w:r w:rsidRPr="00602381">
        <w:t xml:space="preserve">Zwiększenie planu w zadaniu :Muzea (dofinansowanie inicjatyw </w:t>
      </w:r>
      <w:proofErr w:type="spellStart"/>
      <w:r w:rsidRPr="00602381">
        <w:t>kulturalno</w:t>
      </w:r>
      <w:proofErr w:type="spellEnd"/>
      <w:r w:rsidRPr="00602381">
        <w:t xml:space="preserve"> – artystycznych) kwota 108.800 zł z przeznaczeniem dla:</w:t>
      </w:r>
    </w:p>
    <w:p w:rsidR="005B4720" w:rsidRPr="00602381" w:rsidRDefault="005B4720" w:rsidP="005B4720">
      <w:pPr>
        <w:pStyle w:val="Tekstpodstawowy"/>
        <w:keepNext/>
        <w:keepLines/>
        <w:widowControl w:val="0"/>
        <w:spacing w:line="360" w:lineRule="auto"/>
        <w:ind w:left="567"/>
      </w:pPr>
      <w:r w:rsidRPr="00602381">
        <w:t xml:space="preserve">- Centralnego Muzeum Włókiennictwa – kwota 58.800 zł na wystawę w willi letniskowej pt. „W kratkę””; - Muzeum Kinematografii – kwota 50.000 zł na  katalog zbiorów on – </w:t>
      </w:r>
      <w:proofErr w:type="spellStart"/>
      <w:r w:rsidRPr="00602381">
        <w:t>line</w:t>
      </w:r>
      <w:proofErr w:type="spellEnd"/>
      <w:r w:rsidRPr="00602381">
        <w:t>.</w:t>
      </w:r>
    </w:p>
    <w:p w:rsidR="005B4720" w:rsidRPr="00602381" w:rsidRDefault="005B4720" w:rsidP="005B4720">
      <w:pPr>
        <w:pStyle w:val="Tekstpodstawowy"/>
        <w:keepNext/>
        <w:keepLines/>
        <w:widowControl w:val="0"/>
        <w:spacing w:line="360" w:lineRule="auto"/>
        <w:ind w:left="567"/>
      </w:pPr>
      <w:r w:rsidRPr="00602381">
        <w:t xml:space="preserve">Zwiększenie planu w zadaniu: Teatru (dofinansowanie inicjatyw </w:t>
      </w:r>
      <w:proofErr w:type="spellStart"/>
      <w:r w:rsidRPr="00602381">
        <w:t>kulturalno</w:t>
      </w:r>
      <w:proofErr w:type="spellEnd"/>
      <w:r w:rsidRPr="00602381">
        <w:t xml:space="preserve"> – artystycznych) kwota 106.400 zł z przeznaczeniem dla:</w:t>
      </w:r>
    </w:p>
    <w:p w:rsidR="005B4720" w:rsidRPr="00602381" w:rsidRDefault="005B4720" w:rsidP="005B4720">
      <w:pPr>
        <w:pStyle w:val="Tekstpodstawowy"/>
        <w:keepNext/>
        <w:keepLines/>
        <w:widowControl w:val="0"/>
        <w:spacing w:line="360" w:lineRule="auto"/>
        <w:ind w:left="567"/>
      </w:pPr>
      <w:r w:rsidRPr="00602381">
        <w:t xml:space="preserve">- Teatru Lalek Arlekin im. H. Ryla – kwota 16.400 zł na dwa projekty: </w:t>
      </w:r>
      <w:proofErr w:type="spellStart"/>
      <w:r w:rsidRPr="00602381">
        <w:t>Arlekinarium</w:t>
      </w:r>
      <w:proofErr w:type="spellEnd"/>
      <w:r w:rsidRPr="00602381">
        <w:t xml:space="preserve"> i Znak migowy;</w:t>
      </w:r>
    </w:p>
    <w:p w:rsidR="005B4720" w:rsidRPr="00602381" w:rsidRDefault="005B4720" w:rsidP="005B4720">
      <w:pPr>
        <w:pStyle w:val="Tekstpodstawowy"/>
        <w:keepNext/>
        <w:keepLines/>
        <w:widowControl w:val="0"/>
        <w:spacing w:line="360" w:lineRule="auto"/>
        <w:ind w:left="567"/>
      </w:pPr>
      <w:r w:rsidRPr="00602381">
        <w:t xml:space="preserve">- Teatru Pinokio – kwota 90.000 zł na Teatralną Karuzelę  </w:t>
      </w:r>
    </w:p>
    <w:p w:rsidR="005B4720" w:rsidRPr="00602381" w:rsidRDefault="005B4720" w:rsidP="005B4720">
      <w:pPr>
        <w:pStyle w:val="Tekstpodstawowy"/>
        <w:keepNext/>
        <w:keepLines/>
        <w:widowControl w:val="0"/>
        <w:tabs>
          <w:tab w:val="left" w:pos="993"/>
        </w:tabs>
        <w:spacing w:line="360" w:lineRule="auto"/>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 rozdział 60015) w wysokości </w:t>
      </w:r>
      <w:r w:rsidRPr="00602381">
        <w:rPr>
          <w:b/>
        </w:rPr>
        <w:t>2.300.000 zł</w:t>
      </w:r>
      <w:r w:rsidRPr="00602381">
        <w:t xml:space="preserve"> w powiatowym zadaniu majątkowym pn. „Modernizacja i przebudowa dróg”.</w:t>
      </w:r>
    </w:p>
    <w:p w:rsidR="005B4720" w:rsidRPr="00602381" w:rsidRDefault="005B4720" w:rsidP="005B4720">
      <w:pPr>
        <w:pStyle w:val="Tekstpodstawowy"/>
        <w:keepNext/>
        <w:tabs>
          <w:tab w:val="left" w:pos="284"/>
        </w:tabs>
        <w:spacing w:before="120"/>
        <w:ind w:firstLine="567"/>
      </w:pPr>
      <w:r w:rsidRPr="00602381">
        <w:t>W ramach zadania budżetowego ogłoszono dwa postępowania przetargowe:</w:t>
      </w:r>
    </w:p>
    <w:p w:rsidR="005B4720" w:rsidRPr="00602381" w:rsidRDefault="005B4720" w:rsidP="005B4720">
      <w:pPr>
        <w:pStyle w:val="Tekstpodstawowy"/>
        <w:keepNext/>
        <w:keepLines/>
        <w:widowControl w:val="0"/>
        <w:spacing w:line="360" w:lineRule="auto"/>
        <w:ind w:left="567"/>
      </w:pPr>
      <w:r w:rsidRPr="00602381">
        <w:t>- Remont nawierzchni ulic na terenie miasta Łodzi z podziałem na 6 części:</w:t>
      </w:r>
    </w:p>
    <w:p w:rsidR="005B4720" w:rsidRPr="00602381" w:rsidRDefault="005B4720" w:rsidP="005B4720">
      <w:pPr>
        <w:pStyle w:val="Tekstpodstawowy"/>
        <w:keepNext/>
        <w:keepLines/>
        <w:widowControl w:val="0"/>
        <w:spacing w:line="360" w:lineRule="auto"/>
        <w:ind w:left="567"/>
      </w:pPr>
      <w:r w:rsidRPr="00602381">
        <w:t>Część 1 ul. Strażacka,</w:t>
      </w:r>
    </w:p>
    <w:p w:rsidR="005B4720" w:rsidRPr="00602381" w:rsidRDefault="005B4720" w:rsidP="005B4720">
      <w:pPr>
        <w:pStyle w:val="Tekstpodstawowy"/>
        <w:keepNext/>
        <w:keepLines/>
        <w:widowControl w:val="0"/>
        <w:spacing w:line="360" w:lineRule="auto"/>
        <w:ind w:left="567"/>
      </w:pPr>
      <w:r w:rsidRPr="00602381">
        <w:lastRenderedPageBreak/>
        <w:t>Część 2 ul. Morgowa,</w:t>
      </w:r>
    </w:p>
    <w:p w:rsidR="005B4720" w:rsidRPr="00602381" w:rsidRDefault="005B4720" w:rsidP="005B4720">
      <w:pPr>
        <w:pStyle w:val="Tekstpodstawowy"/>
        <w:keepNext/>
        <w:keepLines/>
        <w:widowControl w:val="0"/>
        <w:spacing w:line="360" w:lineRule="auto"/>
        <w:ind w:left="567"/>
      </w:pPr>
      <w:r w:rsidRPr="00602381">
        <w:t>Część 3 ul. Franciszkańska,</w:t>
      </w:r>
    </w:p>
    <w:p w:rsidR="005B4720" w:rsidRPr="00602381" w:rsidRDefault="005B4720" w:rsidP="005B4720">
      <w:pPr>
        <w:pStyle w:val="Tekstpodstawowy"/>
        <w:keepNext/>
        <w:keepLines/>
        <w:widowControl w:val="0"/>
        <w:spacing w:line="360" w:lineRule="auto"/>
        <w:ind w:left="567"/>
      </w:pPr>
      <w:r w:rsidRPr="00602381">
        <w:t>Część 4 ul. Struga,</w:t>
      </w:r>
    </w:p>
    <w:p w:rsidR="005B4720" w:rsidRPr="00602381" w:rsidRDefault="005B4720" w:rsidP="005B4720">
      <w:pPr>
        <w:pStyle w:val="Tekstpodstawowy"/>
        <w:keepNext/>
        <w:keepLines/>
        <w:widowControl w:val="0"/>
        <w:spacing w:line="360" w:lineRule="auto"/>
        <w:ind w:left="567"/>
      </w:pPr>
      <w:r w:rsidRPr="00602381">
        <w:t>Część 5 ul. Bednarska,</w:t>
      </w:r>
    </w:p>
    <w:p w:rsidR="005B4720" w:rsidRPr="00602381" w:rsidRDefault="005B4720" w:rsidP="005B4720">
      <w:pPr>
        <w:pStyle w:val="Tekstpodstawowy"/>
        <w:keepNext/>
        <w:keepLines/>
        <w:widowControl w:val="0"/>
        <w:spacing w:line="360" w:lineRule="auto"/>
        <w:ind w:left="567"/>
      </w:pPr>
      <w:r w:rsidRPr="00602381">
        <w:t>Część 6 ul. Rewolucji 1905 r.</w:t>
      </w:r>
    </w:p>
    <w:p w:rsidR="005B4720" w:rsidRPr="00602381" w:rsidRDefault="005B4720" w:rsidP="005B4720">
      <w:pPr>
        <w:pStyle w:val="Tekstpodstawowy"/>
        <w:keepNext/>
        <w:keepLines/>
        <w:widowControl w:val="0"/>
        <w:spacing w:line="360" w:lineRule="auto"/>
        <w:ind w:left="567"/>
      </w:pPr>
      <w:r w:rsidRPr="00602381">
        <w:t>- Remont nawierzchni ulic na terenie miasta Łodzi z podziałem na 6 części:</w:t>
      </w:r>
    </w:p>
    <w:p w:rsidR="005B4720" w:rsidRPr="00602381" w:rsidRDefault="005B4720" w:rsidP="005B4720">
      <w:pPr>
        <w:pStyle w:val="Tekstpodstawowy"/>
        <w:keepNext/>
        <w:keepLines/>
        <w:widowControl w:val="0"/>
        <w:spacing w:line="360" w:lineRule="auto"/>
        <w:ind w:left="567"/>
      </w:pPr>
      <w:r w:rsidRPr="00602381">
        <w:t>Część 1 al. Politechniki,</w:t>
      </w:r>
    </w:p>
    <w:p w:rsidR="005B4720" w:rsidRPr="00602381" w:rsidRDefault="005B4720" w:rsidP="005B4720">
      <w:pPr>
        <w:pStyle w:val="Tekstpodstawowy"/>
        <w:keepNext/>
        <w:keepLines/>
        <w:widowControl w:val="0"/>
        <w:spacing w:line="360" w:lineRule="auto"/>
        <w:ind w:left="567"/>
      </w:pPr>
      <w:r w:rsidRPr="00602381">
        <w:t>Część 2 ul. Żeromskiego,</w:t>
      </w:r>
    </w:p>
    <w:p w:rsidR="005B4720" w:rsidRPr="00602381" w:rsidRDefault="005B4720" w:rsidP="005B4720">
      <w:pPr>
        <w:pStyle w:val="Tekstpodstawowy"/>
        <w:keepNext/>
        <w:keepLines/>
        <w:widowControl w:val="0"/>
        <w:spacing w:line="360" w:lineRule="auto"/>
        <w:ind w:left="567"/>
      </w:pPr>
      <w:r w:rsidRPr="00602381">
        <w:t>Część 3 ul. Łąkowa,</w:t>
      </w:r>
    </w:p>
    <w:p w:rsidR="005B4720" w:rsidRPr="00602381" w:rsidRDefault="005B4720" w:rsidP="005B4720">
      <w:pPr>
        <w:pStyle w:val="Tekstpodstawowy"/>
        <w:keepNext/>
        <w:keepLines/>
        <w:widowControl w:val="0"/>
        <w:spacing w:line="360" w:lineRule="auto"/>
        <w:ind w:left="567"/>
      </w:pPr>
      <w:r w:rsidRPr="00602381">
        <w:t>Część 4 ul. Przędzalniana,</w:t>
      </w:r>
    </w:p>
    <w:p w:rsidR="005B4720" w:rsidRPr="00602381" w:rsidRDefault="005B4720" w:rsidP="005B4720">
      <w:pPr>
        <w:pStyle w:val="Tekstpodstawowy"/>
        <w:keepNext/>
        <w:keepLines/>
        <w:widowControl w:val="0"/>
        <w:spacing w:line="360" w:lineRule="auto"/>
        <w:ind w:left="567"/>
      </w:pPr>
      <w:r w:rsidRPr="00602381">
        <w:t>Część 5 ul. Tatrzańska,</w:t>
      </w:r>
    </w:p>
    <w:p w:rsidR="005B4720" w:rsidRPr="00602381" w:rsidRDefault="005B4720" w:rsidP="005B4720">
      <w:pPr>
        <w:pStyle w:val="Tekstpodstawowy"/>
        <w:keepNext/>
        <w:keepLines/>
        <w:widowControl w:val="0"/>
        <w:spacing w:line="360" w:lineRule="auto"/>
        <w:ind w:left="567"/>
      </w:pPr>
      <w:r w:rsidRPr="00602381">
        <w:t>Część 6 Rondo na skrzyżowaniu ul. Lodowej z ul. Dąbrowskiego.</w:t>
      </w:r>
    </w:p>
    <w:p w:rsidR="005B4720" w:rsidRPr="00602381" w:rsidRDefault="005B4720" w:rsidP="005B4720">
      <w:pPr>
        <w:pStyle w:val="Tekstpodstawowy"/>
        <w:keepNext/>
        <w:keepLines/>
        <w:widowControl w:val="0"/>
        <w:spacing w:line="360" w:lineRule="auto"/>
        <w:ind w:left="567"/>
      </w:pPr>
      <w:r w:rsidRPr="00602381">
        <w:t>Oferty złożone w postępowaniach przetargowych  przekraczają zaplanowane na te cele kwoty. Powyższa zmiana jest konieczna w celu rozstrzygnięcia  wszystkich części postepowań przetargowych i realizację zadań zgodnie z zaplanowanym harmonogramem.</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w:t>
      </w:r>
      <w:r>
        <w:t>700</w:t>
      </w:r>
      <w:r w:rsidRPr="00602381">
        <w:t xml:space="preserve"> rozdział 60015</w:t>
      </w:r>
      <w:r>
        <w:t>,70095</w:t>
      </w:r>
      <w:r w:rsidRPr="00602381">
        <w:t xml:space="preserve">) w wysokości </w:t>
      </w:r>
      <w:r w:rsidRPr="00602381">
        <w:rPr>
          <w:b/>
        </w:rPr>
        <w:t>3.873.232 zł</w:t>
      </w:r>
      <w:r w:rsidRPr="00602381">
        <w:t xml:space="preserve"> w zadaniu majątkowym pn. „Rewitalizacja obszarowa - Projekty 1-8 - wydatki nieobjęte umowami o dofinansowanie”.</w:t>
      </w:r>
    </w:p>
    <w:p w:rsidR="005B4720" w:rsidRPr="00602381" w:rsidRDefault="005B4720" w:rsidP="005B4720">
      <w:pPr>
        <w:pStyle w:val="Tekstpodstawowy"/>
        <w:keepNext/>
        <w:keepLines/>
        <w:widowControl w:val="0"/>
        <w:spacing w:line="360" w:lineRule="auto"/>
        <w:ind w:left="567"/>
      </w:pPr>
      <w:r w:rsidRPr="00602381">
        <w:t>Powyższa zmiana jest konieczna w celu zakończenia postępowań przetargowych.</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 rozdział 60016) w wysokości </w:t>
      </w:r>
      <w:r w:rsidRPr="00602381">
        <w:rPr>
          <w:b/>
        </w:rPr>
        <w:t>2.270.000 zł</w:t>
      </w:r>
      <w:r w:rsidRPr="00602381">
        <w:t xml:space="preserve"> w gminnych zadaniach majątkowych pn.:</w:t>
      </w:r>
    </w:p>
    <w:p w:rsidR="005B4720" w:rsidRPr="00602381" w:rsidRDefault="005B4720" w:rsidP="005B4720">
      <w:pPr>
        <w:pStyle w:val="Tekstpodstawowy"/>
        <w:keepNext/>
        <w:keepLines/>
        <w:widowControl w:val="0"/>
        <w:spacing w:line="360" w:lineRule="auto"/>
        <w:ind w:left="567"/>
      </w:pPr>
      <w:r w:rsidRPr="00602381">
        <w:rPr>
          <w:b/>
        </w:rPr>
        <w:t xml:space="preserve">- </w:t>
      </w:r>
      <w:r w:rsidRPr="00602381">
        <w:t xml:space="preserve"> „Przebudowa ul. Osobliwej na odc. od ul. Przedświt do ul. Kosynierów Gdyńskich” 1.840.000 zł,</w:t>
      </w:r>
    </w:p>
    <w:p w:rsidR="005B4720" w:rsidRPr="00602381" w:rsidRDefault="005B4720" w:rsidP="005B4720">
      <w:pPr>
        <w:pStyle w:val="Tekstpodstawowy"/>
        <w:keepNext/>
        <w:keepLines/>
        <w:widowControl w:val="0"/>
        <w:spacing w:line="360" w:lineRule="auto"/>
        <w:ind w:left="567"/>
      </w:pPr>
      <w:r w:rsidRPr="00602381">
        <w:t>- „Przebudowa ul. Tabelowej na odc. od ul. Przestrzennej do ul. Atutowej - zaprojektuj i wybuduj” 430.000 zł.</w:t>
      </w:r>
    </w:p>
    <w:p w:rsidR="005B4720" w:rsidRPr="00602381" w:rsidRDefault="005B4720" w:rsidP="005B4720">
      <w:pPr>
        <w:pStyle w:val="Tekstpodstawowy"/>
        <w:keepNext/>
        <w:keepLines/>
        <w:widowControl w:val="0"/>
        <w:spacing w:line="360" w:lineRule="auto"/>
        <w:ind w:left="567"/>
      </w:pPr>
      <w:r w:rsidRPr="00602381">
        <w:lastRenderedPageBreak/>
        <w:t>Przedmiotowe zwiększenia wynikają ze wzrostu kosztów realizacji inwestycji, spowodowanych wieloma zmiennymi oraz czynnikami niemożliwymi do przewidzenia w chwili tworzenia projektu budżetu, niezależnymi od Zamawiającego. Z uwagi na przedłużającą się pandemię COVID 19, oraz rosnącym wskaźnikiem inflacji, a także sytuację geopolityczną, pod koniec I kwartału br. nastąpiło zachwianie łańcuchów dostaw, a tym samym zdestabilizowanie rynku produkcyjnego materiałów budowlanych. Spowodowało to drastyczny i skokowy wzrost cen. Powyższe doprowadziło również do odpływu części siły roboczej, co dodatkowo skomplikowało sytuację u wykonawców i potencjalnych wykonawców robót budowlanych. Te, oraz wiele innych, niezależnych i niemożliwych do przewidzenia oraz zapobieżenia przez Miasto czynników, powodują ryzyko wzrostu kosztów realizacji już trwających lub planowanych zadań inwestycyjnych, stąd istnieje potrzeba zabezpieczenia dodatkowych środków na pokrycie finansowania. Środki zostaną przeznaczone na ewentualne przekroczenia kwot po otwarciu ofert w postępowaniach przetargowych.</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 rozdział 60015) w wysokości </w:t>
      </w:r>
      <w:r w:rsidRPr="00602381">
        <w:rPr>
          <w:b/>
        </w:rPr>
        <w:t>35.000 zł</w:t>
      </w:r>
      <w:r w:rsidRPr="00602381">
        <w:t xml:space="preserve"> w powiatowym zadaniu majątkowym pn. „Budowa miejsc postojowych przy ul. Leszczowej, w rejonie stacji ŁKA Pabianicka - zaprojektuj i wybuduj”.</w:t>
      </w:r>
    </w:p>
    <w:p w:rsidR="005B4720" w:rsidRPr="00602381" w:rsidRDefault="005B4720" w:rsidP="005B4720">
      <w:pPr>
        <w:keepNext/>
        <w:spacing w:line="360" w:lineRule="auto"/>
        <w:ind w:left="567"/>
        <w:jc w:val="both"/>
      </w:pPr>
      <w:r w:rsidRPr="00602381">
        <w:t xml:space="preserve">Powyższa zmiana wynika ze wzrostu kosztów realizacji inwestycji, spowodowanych wieloma zmiennymi oraz czynnikami niemożliwymi do przewidzenia w chwili tworzenia projektu budżetu, niezależnymi od Zamawiającego. Z uwagi na przedłużającą się pandemię COVID 19, oraz rosnącym wskaźnikiem inflacji, a także sytuację geopolityczną, pod koniec I kwartału br. nastąpiło zachwianie łańcuchów dostaw, a tym samym zdestabilizowanie rynku produkcyjnego materiałów budowlanych. Spowodowało to drastyczny i skokowy wzrost cen. Powyższe doprowadziło również do odpływu części siły roboczej, co dodatkowo skomplikowało sytuację u wykonawców i potencjalnych wykonawców robót budowlanych. Te, oraz wiele innych, niezależnych i niemożliwych do przewidzenia oraz zapobieżenia przez Miasto czynników, powodują ryzyko wzrostu </w:t>
      </w:r>
      <w:r w:rsidRPr="00602381">
        <w:lastRenderedPageBreak/>
        <w:t>kosztów realizacji już trwających lub planowanych zadań inwestycyjnych, stąd istnieje potrzeba zabezpieczenia dodatkowych środków na pokrycie finansowania.</w:t>
      </w:r>
    </w:p>
    <w:p w:rsidR="005B4720" w:rsidRPr="00602381" w:rsidRDefault="005B4720" w:rsidP="005B4720">
      <w:pPr>
        <w:keepNext/>
        <w:spacing w:line="360" w:lineRule="auto"/>
        <w:ind w:left="567"/>
        <w:jc w:val="both"/>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 rozdział 60016) w wysokości </w:t>
      </w:r>
      <w:r w:rsidRPr="00602381">
        <w:rPr>
          <w:b/>
        </w:rPr>
        <w:t>1.421.626 zł</w:t>
      </w:r>
      <w:r w:rsidRPr="00602381">
        <w:t xml:space="preserve"> w gminnych zadaniach majątkowych pn.:</w:t>
      </w:r>
    </w:p>
    <w:p w:rsidR="005B4720" w:rsidRPr="00602381" w:rsidRDefault="005B4720" w:rsidP="005B4720">
      <w:pPr>
        <w:pStyle w:val="Tekstpodstawowy"/>
        <w:keepNext/>
        <w:keepLines/>
        <w:widowControl w:val="0"/>
        <w:spacing w:line="360" w:lineRule="auto"/>
        <w:ind w:left="567"/>
      </w:pPr>
      <w:r w:rsidRPr="00602381">
        <w:rPr>
          <w:b/>
        </w:rPr>
        <w:t xml:space="preserve">- </w:t>
      </w:r>
      <w:r w:rsidRPr="00602381">
        <w:t xml:space="preserve"> „Przebudowa ul. Stepowej na odcinku od ul. Rozległej do ul. Dobrzyńskiej” 777.626 zł,</w:t>
      </w:r>
    </w:p>
    <w:p w:rsidR="005B4720" w:rsidRPr="00602381" w:rsidRDefault="005B4720" w:rsidP="005B4720">
      <w:pPr>
        <w:pStyle w:val="Tekstpodstawowy"/>
        <w:keepNext/>
        <w:keepLines/>
        <w:widowControl w:val="0"/>
        <w:spacing w:line="360" w:lineRule="auto"/>
        <w:ind w:left="567"/>
      </w:pPr>
      <w:r w:rsidRPr="00602381">
        <w:t>- „Przebudowa ul. Zajęczej na odcinku od ul. Strusia do ul. Kasztelańskiej” 644.000 zł.</w:t>
      </w:r>
    </w:p>
    <w:p w:rsidR="005B4720" w:rsidRPr="00602381" w:rsidRDefault="005B4720" w:rsidP="005B4720">
      <w:pPr>
        <w:pStyle w:val="Tekstpodstawowy"/>
        <w:keepNext/>
        <w:keepLines/>
        <w:widowControl w:val="0"/>
        <w:spacing w:line="360" w:lineRule="auto"/>
        <w:ind w:left="567"/>
      </w:pPr>
      <w:r w:rsidRPr="00602381">
        <w:t>Przedmiotowe zwiększenia wynikają ze wzrostu kosztów realizacji inwestycji, spowodowanych wieloma zmiennymi oraz czynnikami niemożliwymi do przewidzenia w chwili tworzenia projektu budżetu, niezależnymi od Zamawiającego. Z uwagi na przedłużającą się pandemię COVID 19, oraz rosnącym wskaźnikiem inflacji, a także sytuację geopolityczną, pod koniec I kwartału br. nastąpiło zachwianie łańcuchów dostaw, a tym samym zdestabilizowanie rynku produkcyjnego materiałów budowlanych. Spowodowało to drastyczny i skokowy wzrost cen. Powyższe doprowadziło również do odpływu części siły roboczej, co dodatkowo skomplikowało sytuację u wykonawców i potencjalnych wykonawców robót budowlanych. Te, oraz wiele innych, niezależnych i niemożliwych do przewidzenia oraz zapobieżenia przez Miasto czynników, powodują ryzyko wzrostu kosztów realizacji już trwających lub planowanych zadań inwestycyjnych, stąd istnieje potrzeba zabezpieczenia dodatkowych środków na pokrycie finansowania.</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rPr>
          <w:b/>
        </w:rPr>
        <w:t>Zarządzie Dróg i Transportu</w:t>
      </w:r>
      <w:r w:rsidRPr="00602381">
        <w:t xml:space="preserve"> (dział 600, rozdział 60015,60016) w wysokości </w:t>
      </w:r>
      <w:r w:rsidRPr="00602381">
        <w:rPr>
          <w:b/>
        </w:rPr>
        <w:t>26.000.000 zł</w:t>
      </w:r>
      <w:r w:rsidRPr="00602381">
        <w:t xml:space="preserve"> w zadaniu majątkowym pn. „Modernizacja dróg na terenie miasta”.</w:t>
      </w:r>
    </w:p>
    <w:p w:rsidR="005B4720" w:rsidRPr="00602381" w:rsidRDefault="005B4720" w:rsidP="005B4720">
      <w:pPr>
        <w:pStyle w:val="Tekstpodstawowy"/>
        <w:keepNext/>
        <w:keepLines/>
        <w:widowControl w:val="0"/>
        <w:spacing w:line="360" w:lineRule="auto"/>
        <w:ind w:left="567"/>
      </w:pPr>
      <w:r w:rsidRPr="00602381">
        <w:t>W związku z zaistniałą sytuacją na świecie nastąpił znaczny wzrost cen materiałów wykorzystywanych do modernizacji ulic o 30 – 40 %, oraz wzrost kosztów wynagrodzenia pracowników. Po otwarciu ofert w ogłoszonym przetargu na wykonanie modernizacji części z zaplanowanych ulic kwoty wykonawców znacząco przekraczają zabezpieczone w przetargu środki i do rozstrzygnięcia go niezbędne jest ich zwiększenie.</w:t>
      </w:r>
    </w:p>
    <w:p w:rsidR="005B4720" w:rsidRPr="00602381" w:rsidRDefault="005B4720" w:rsidP="005B4720">
      <w:pPr>
        <w:pStyle w:val="Tekstpodstawowy"/>
        <w:keepNext/>
        <w:keepLines/>
        <w:widowControl w:val="0"/>
        <w:spacing w:line="360" w:lineRule="auto"/>
        <w:ind w:left="567"/>
      </w:pPr>
    </w:p>
    <w:p w:rsidR="005B4720" w:rsidRPr="00602381" w:rsidRDefault="005B4720" w:rsidP="005B4720">
      <w:pPr>
        <w:pStyle w:val="Tekstpodstawowy"/>
        <w:keepNext/>
        <w:keepLines/>
        <w:widowControl w:val="0"/>
        <w:spacing w:line="360" w:lineRule="auto"/>
        <w:ind w:left="567"/>
      </w:pPr>
      <w:r w:rsidRPr="00602381">
        <w:rPr>
          <w:b/>
        </w:rPr>
        <w:t>Zarządzie Dróg i Transportu</w:t>
      </w:r>
      <w:r w:rsidRPr="00602381">
        <w:t xml:space="preserve"> (dział 600, rozdział 60015,) w wysokości </w:t>
      </w:r>
      <w:r w:rsidRPr="00602381">
        <w:rPr>
          <w:b/>
        </w:rPr>
        <w:t>5.990.000 zł</w:t>
      </w:r>
      <w:r w:rsidRPr="00602381">
        <w:t xml:space="preserve"> w powiatowym zadaniu pn. „Remont ul. Aleksandrowskiej na odcinku od ul. Szczecińskiej do granic miasta (wraz z tarczą skrzyżowania Aleksandrowska/ Szczecińska)”.</w:t>
      </w:r>
    </w:p>
    <w:p w:rsidR="005B4720" w:rsidRPr="00602381" w:rsidRDefault="005B4720" w:rsidP="005B4720">
      <w:pPr>
        <w:pStyle w:val="Tekstpodstawowy"/>
        <w:keepNext/>
        <w:keepLines/>
        <w:widowControl w:val="0"/>
        <w:spacing w:line="360" w:lineRule="auto"/>
        <w:ind w:left="567"/>
      </w:pPr>
      <w:r w:rsidRPr="00602381">
        <w:t>Powyższa zmiana pozwoli na rozstrzygniecie postępowania, podpisanie umowy oraz realizację remontu wraz z wykorzystaniem przyznanej subwencji na ten cel.</w:t>
      </w:r>
    </w:p>
    <w:p w:rsidR="005B4720" w:rsidRPr="00602381" w:rsidRDefault="005B4720" w:rsidP="005B4720">
      <w:pPr>
        <w:pStyle w:val="Tekstpodstawowy"/>
        <w:keepNext/>
        <w:keepLines/>
        <w:widowControl w:val="0"/>
        <w:spacing w:line="360" w:lineRule="auto"/>
        <w:ind w:left="567"/>
      </w:pPr>
      <w:r w:rsidRPr="00602381">
        <w:t xml:space="preserve"> </w:t>
      </w:r>
    </w:p>
    <w:p w:rsidR="005B4720" w:rsidRPr="00602381" w:rsidRDefault="005B4720" w:rsidP="005B4720">
      <w:pPr>
        <w:pStyle w:val="Tekstpodstawowy"/>
        <w:keepNext/>
        <w:keepLines/>
        <w:widowControl w:val="0"/>
        <w:spacing w:line="360" w:lineRule="auto"/>
        <w:ind w:left="567"/>
      </w:pPr>
      <w:r w:rsidRPr="00602381">
        <w:rPr>
          <w:b/>
        </w:rPr>
        <w:lastRenderedPageBreak/>
        <w:t>Zarządzie Zieleni Miejskiej</w:t>
      </w:r>
      <w:r w:rsidRPr="00602381">
        <w:t xml:space="preserve"> (dział 900, rozdział 90004) w wysokości </w:t>
      </w:r>
      <w:r w:rsidRPr="00602381">
        <w:rPr>
          <w:b/>
        </w:rPr>
        <w:t>560.000 zł</w:t>
      </w:r>
      <w:r w:rsidRPr="00602381">
        <w:t xml:space="preserve"> w gminnym zadaniu</w:t>
      </w:r>
      <w:r>
        <w:t xml:space="preserve"> </w:t>
      </w:r>
      <w:proofErr w:type="spellStart"/>
      <w:r>
        <w:t>majątowym</w:t>
      </w:r>
      <w:proofErr w:type="spellEnd"/>
      <w:r w:rsidRPr="00602381">
        <w:t xml:space="preserve"> pn. „Modernizacja Parku im. J. Piłsudskiego w Łodzi”.</w:t>
      </w:r>
    </w:p>
    <w:p w:rsidR="005B4720" w:rsidRPr="00602381" w:rsidRDefault="005B4720" w:rsidP="005B4720">
      <w:pPr>
        <w:pStyle w:val="Tekstpodstawowy"/>
        <w:keepNext/>
        <w:keepLines/>
        <w:widowControl w:val="0"/>
        <w:spacing w:line="360" w:lineRule="auto"/>
        <w:ind w:left="567"/>
      </w:pPr>
      <w:r w:rsidRPr="00602381">
        <w:t>Środki zostaną przeznaczone na sporządzenie dokumentacji dla budowy nowego oświetlenia wraz z przebudową istniejącego, przebudowy alejek parkowych, rewitalizacji stawów parkowych z budową przystani kajakowej i remontu muszli koncertowej na Zdrowiu.</w:t>
      </w:r>
    </w:p>
    <w:p w:rsidR="005B4720" w:rsidRPr="00602381" w:rsidRDefault="005B4720" w:rsidP="005B4720">
      <w:pPr>
        <w:pStyle w:val="Tekstpodstawowy"/>
        <w:keepNext/>
        <w:keepLines/>
        <w:widowControl w:val="0"/>
        <w:spacing w:line="360" w:lineRule="auto"/>
      </w:pPr>
    </w:p>
    <w:p w:rsidR="005B4720" w:rsidRPr="00602381" w:rsidRDefault="005B4720" w:rsidP="005B4720">
      <w:pPr>
        <w:pStyle w:val="Tekstpodstawowy"/>
        <w:keepNext/>
        <w:keepLines/>
        <w:widowControl w:val="0"/>
        <w:numPr>
          <w:ilvl w:val="1"/>
          <w:numId w:val="5"/>
        </w:numPr>
        <w:tabs>
          <w:tab w:val="clear" w:pos="8582"/>
          <w:tab w:val="num" w:pos="567"/>
          <w:tab w:val="left" w:pos="993"/>
        </w:tabs>
        <w:spacing w:line="360" w:lineRule="auto"/>
        <w:ind w:hanging="8440"/>
      </w:pPr>
      <w:r w:rsidRPr="00602381">
        <w:t xml:space="preserve">zmniejszenie wydatków w wysokości </w:t>
      </w:r>
      <w:r w:rsidRPr="00602381">
        <w:rPr>
          <w:b/>
        </w:rPr>
        <w:t xml:space="preserve">36.388.502 zł </w:t>
      </w:r>
      <w:r w:rsidRPr="00602381">
        <w:t>z tego w:</w:t>
      </w:r>
    </w:p>
    <w:p w:rsidR="005B4720" w:rsidRPr="00602381" w:rsidRDefault="005B4720" w:rsidP="005B4720">
      <w:pPr>
        <w:pStyle w:val="Tekstpodstawowy"/>
        <w:keepNext/>
        <w:keepLines/>
        <w:widowControl w:val="0"/>
        <w:tabs>
          <w:tab w:val="left" w:pos="993"/>
        </w:tabs>
        <w:spacing w:line="360" w:lineRule="auto"/>
        <w:ind w:left="8582"/>
      </w:pPr>
    </w:p>
    <w:p w:rsidR="005B4720" w:rsidRPr="00602381" w:rsidRDefault="005B4720" w:rsidP="005B4720">
      <w:pPr>
        <w:pStyle w:val="Tekstpodstawowy"/>
        <w:keepNext/>
        <w:keepLines/>
        <w:widowControl w:val="0"/>
        <w:tabs>
          <w:tab w:val="left" w:pos="993"/>
        </w:tabs>
        <w:spacing w:line="360" w:lineRule="auto"/>
        <w:ind w:left="567" w:hanging="425"/>
      </w:pPr>
      <w:r w:rsidRPr="00602381">
        <w:t xml:space="preserve">        </w:t>
      </w:r>
      <w:r w:rsidRPr="00602381">
        <w:rPr>
          <w:b/>
        </w:rPr>
        <w:t>Miejskim Ośrodku Pomocy Społecznej w Łodzi</w:t>
      </w:r>
      <w:r w:rsidRPr="00602381">
        <w:t xml:space="preserve"> (dział 855 rozdział 85508) w wysokości </w:t>
      </w:r>
      <w:r w:rsidRPr="00602381">
        <w:rPr>
          <w:b/>
        </w:rPr>
        <w:t xml:space="preserve">30.116 zł </w:t>
      </w:r>
      <w:r w:rsidRPr="00602381">
        <w:t>w powiatowym zadaniu pn. „Rodziny zastępcze”.</w:t>
      </w:r>
    </w:p>
    <w:p w:rsidR="005B4720" w:rsidRPr="00602381" w:rsidRDefault="005B4720" w:rsidP="005B4720">
      <w:pPr>
        <w:keepNext/>
        <w:spacing w:line="360" w:lineRule="auto"/>
        <w:ind w:left="567"/>
        <w:jc w:val="both"/>
      </w:pPr>
      <w:r w:rsidRPr="00602381">
        <w:rPr>
          <w:b/>
        </w:rPr>
        <w:t xml:space="preserve"> </w:t>
      </w:r>
      <w:r w:rsidRPr="00602381">
        <w:t>Powyższe zmiana wynika z dostosowania planu do potrzeb.</w:t>
      </w:r>
    </w:p>
    <w:p w:rsidR="005B4720" w:rsidRPr="00602381" w:rsidRDefault="005B4720" w:rsidP="005B4720">
      <w:pPr>
        <w:pStyle w:val="Tekstpodstawowy"/>
        <w:keepNext/>
        <w:keepLines/>
        <w:widowControl w:val="0"/>
        <w:tabs>
          <w:tab w:val="left" w:pos="993"/>
        </w:tabs>
        <w:spacing w:line="360" w:lineRule="auto"/>
        <w:ind w:left="709" w:hanging="567"/>
      </w:pPr>
    </w:p>
    <w:p w:rsidR="005B4720" w:rsidRPr="00602381" w:rsidRDefault="005B4720" w:rsidP="005B4720">
      <w:pPr>
        <w:pStyle w:val="Tekstpodstawowy"/>
        <w:keepNext/>
        <w:keepLines/>
        <w:widowControl w:val="0"/>
        <w:spacing w:line="360" w:lineRule="auto"/>
        <w:ind w:left="567"/>
      </w:pPr>
      <w:r w:rsidRPr="00602381">
        <w:rPr>
          <w:b/>
        </w:rPr>
        <w:t>Wydziale Budżetu</w:t>
      </w:r>
      <w:r w:rsidRPr="00602381">
        <w:t xml:space="preserve"> (dział 758 rozdział 75818) w wysokości </w:t>
      </w:r>
      <w:r w:rsidRPr="00602381">
        <w:rPr>
          <w:b/>
        </w:rPr>
        <w:t xml:space="preserve">330.248 zł </w:t>
      </w:r>
      <w:r w:rsidRPr="00602381">
        <w:br/>
        <w:t xml:space="preserve"> w gminnym zadaniu pn. „Rezerwa celowa na wydatki związane z kulturą”.</w:t>
      </w:r>
    </w:p>
    <w:p w:rsidR="005B4720" w:rsidRPr="00602381" w:rsidRDefault="005B4720" w:rsidP="005B4720">
      <w:pPr>
        <w:keepNext/>
        <w:spacing w:line="360" w:lineRule="auto"/>
        <w:ind w:left="567"/>
        <w:jc w:val="both"/>
      </w:pPr>
      <w:r w:rsidRPr="00602381">
        <w:t>Powyższe zmiana wynika z dostosowania planu do potrzeb.</w:t>
      </w:r>
    </w:p>
    <w:p w:rsidR="005B4720" w:rsidRPr="00602381" w:rsidRDefault="005B4720" w:rsidP="005B4720">
      <w:pPr>
        <w:keepNext/>
        <w:spacing w:line="360" w:lineRule="auto"/>
        <w:ind w:left="567"/>
        <w:jc w:val="both"/>
      </w:pPr>
    </w:p>
    <w:p w:rsidR="005B4720" w:rsidRPr="00602381" w:rsidRDefault="005B4720" w:rsidP="005B4720">
      <w:pPr>
        <w:pStyle w:val="Tekstpodstawowy"/>
        <w:keepNext/>
        <w:keepLines/>
        <w:widowControl w:val="0"/>
        <w:spacing w:line="360" w:lineRule="auto"/>
        <w:ind w:left="567"/>
      </w:pPr>
      <w:r w:rsidRPr="00602381">
        <w:rPr>
          <w:b/>
        </w:rPr>
        <w:t>Wydziale Budżetu</w:t>
      </w:r>
      <w:r w:rsidRPr="00602381">
        <w:t xml:space="preserve"> (dział 758 rozdział 75818) w wysokości </w:t>
      </w:r>
      <w:r w:rsidRPr="00602381">
        <w:rPr>
          <w:b/>
        </w:rPr>
        <w:t xml:space="preserve">28.280 zł </w:t>
      </w:r>
      <w:r w:rsidRPr="00602381">
        <w:br/>
        <w:t xml:space="preserve"> w gminnym zadaniu pn. „Rezerwa celowa na zadania związane z systemem oświaty, w tym edukacji”.</w:t>
      </w:r>
    </w:p>
    <w:p w:rsidR="005B4720" w:rsidRPr="00602381" w:rsidRDefault="005B4720" w:rsidP="005B4720">
      <w:pPr>
        <w:keepNext/>
        <w:spacing w:line="360" w:lineRule="auto"/>
        <w:ind w:left="567"/>
        <w:jc w:val="both"/>
      </w:pPr>
      <w:r w:rsidRPr="00602381">
        <w:t>Powyższe zmiana wynika z dostosowania planu do potrzeb.</w:t>
      </w:r>
    </w:p>
    <w:p w:rsidR="005B4720" w:rsidRPr="00602381" w:rsidRDefault="005B4720" w:rsidP="005B4720">
      <w:pPr>
        <w:keepNext/>
        <w:spacing w:line="360" w:lineRule="auto"/>
        <w:jc w:val="both"/>
      </w:pPr>
    </w:p>
    <w:p w:rsidR="005B4720" w:rsidRPr="00602381" w:rsidRDefault="005B4720" w:rsidP="005B4720">
      <w:pPr>
        <w:pStyle w:val="Tekstpodstawowy"/>
        <w:keepNext/>
        <w:keepLines/>
        <w:widowControl w:val="0"/>
        <w:spacing w:line="360" w:lineRule="auto"/>
        <w:ind w:left="567"/>
      </w:pPr>
      <w:r w:rsidRPr="00602381">
        <w:rPr>
          <w:b/>
        </w:rPr>
        <w:t>Wydziale Kultury</w:t>
      </w:r>
      <w:r w:rsidRPr="00602381">
        <w:t xml:space="preserve"> (dział 921 rozdział 92114) w wysokości </w:t>
      </w:r>
      <w:r w:rsidRPr="00602381">
        <w:rPr>
          <w:b/>
        </w:rPr>
        <w:t xml:space="preserve">100.000 zł </w:t>
      </w:r>
      <w:r w:rsidRPr="00602381">
        <w:br/>
        <w:t xml:space="preserve"> w gminnym zadaniu pn. „Pozostałe instytucje kultury (dofinansowanie inicjatyw kulturalno-artystycznych)”.</w:t>
      </w:r>
    </w:p>
    <w:p w:rsidR="005B4720" w:rsidRPr="00602381" w:rsidRDefault="005B4720" w:rsidP="005B4720">
      <w:pPr>
        <w:keepNext/>
        <w:spacing w:line="360" w:lineRule="auto"/>
        <w:ind w:left="567"/>
        <w:jc w:val="both"/>
      </w:pPr>
      <w:r w:rsidRPr="00602381">
        <w:t>Powyższa zmiana wynika z dostosowania planu do potrzeb.</w:t>
      </w:r>
    </w:p>
    <w:p w:rsidR="005B4720" w:rsidRPr="00602381" w:rsidRDefault="005B4720" w:rsidP="005B4720">
      <w:pPr>
        <w:keepNext/>
        <w:spacing w:line="360" w:lineRule="auto"/>
        <w:ind w:left="567"/>
        <w:jc w:val="both"/>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600, 700 rozdział 60015,60095) w wysokości </w:t>
      </w:r>
      <w:r w:rsidRPr="00602381">
        <w:rPr>
          <w:b/>
        </w:rPr>
        <w:t>32.899.858 zł</w:t>
      </w:r>
      <w:r w:rsidRPr="00602381">
        <w:t xml:space="preserve"> w zadaniach majątkowych pn.:</w:t>
      </w:r>
    </w:p>
    <w:p w:rsidR="005B4720" w:rsidRPr="00602381" w:rsidRDefault="005B4720" w:rsidP="005B4720">
      <w:pPr>
        <w:pStyle w:val="Tekstpodstawowy"/>
        <w:keepNext/>
        <w:keepLines/>
        <w:widowControl w:val="0"/>
        <w:spacing w:line="360" w:lineRule="auto"/>
        <w:ind w:left="567"/>
      </w:pPr>
      <w:r w:rsidRPr="00602381">
        <w:t>- „Rewitalizacja obszarowa centrum Łodzi - Projekt 5 (c) - "R" (kontynuacja zadań: 2219642 i 2193342)”,</w:t>
      </w:r>
    </w:p>
    <w:p w:rsidR="005B4720" w:rsidRPr="00602381" w:rsidRDefault="005B4720" w:rsidP="005B4720">
      <w:pPr>
        <w:pStyle w:val="Tekstpodstawowy"/>
        <w:keepNext/>
        <w:keepLines/>
        <w:widowControl w:val="0"/>
        <w:spacing w:line="360" w:lineRule="auto"/>
        <w:ind w:left="567"/>
      </w:pPr>
      <w:r w:rsidRPr="00602381">
        <w:t>- „Rewitalizacja obszarowa centrum Łodzi - obszar o powierzchni 7,5 ha ograniczony ulicami: Wschodnią, Rewolucji 1905 r., Kilińskiego, Jaracza wraz z pierzejami po drugiej stronie ww. ulic - 1(c)”,</w:t>
      </w:r>
    </w:p>
    <w:p w:rsidR="005B4720" w:rsidRPr="00602381" w:rsidRDefault="005B4720" w:rsidP="005B4720">
      <w:pPr>
        <w:pStyle w:val="Tekstpodstawowy"/>
        <w:keepNext/>
        <w:keepLines/>
        <w:widowControl w:val="0"/>
        <w:spacing w:line="360" w:lineRule="auto"/>
        <w:ind w:left="567"/>
      </w:pPr>
      <w:r w:rsidRPr="00602381">
        <w:t>- „Rewitalizacja obszarowa - Projekty 1-8 - wydatki nieobjęte umowami o dofinansowanie”.</w:t>
      </w:r>
    </w:p>
    <w:p w:rsidR="005B4720" w:rsidRPr="00602381" w:rsidRDefault="005B4720" w:rsidP="005B4720">
      <w:pPr>
        <w:pStyle w:val="Tekstpodstawowy"/>
        <w:keepNext/>
        <w:keepLines/>
        <w:widowControl w:val="0"/>
        <w:spacing w:line="360" w:lineRule="auto"/>
        <w:ind w:left="567"/>
      </w:pPr>
      <w:r w:rsidRPr="00602381">
        <w:lastRenderedPageBreak/>
        <w:t xml:space="preserve">Zmniejszenie planu wydatków w 2022 r. na zadaniu projektowym w ramach Projektu 1 związane jest z koniecznością przeniesienia środków finansowych przeznaczonych na realizację Rewolucji 31 na rok 2023. Aktualnie Zamawiający jest na etapie opracowywania zamiennej dokumentacji projektowej, która będzie podstawą do ogłoszenia postępowania na realizację robót budowlanych w 2023 r. w ramach tej inwestycji. </w:t>
      </w:r>
    </w:p>
    <w:p w:rsidR="005B4720" w:rsidRPr="00602381" w:rsidRDefault="005B4720" w:rsidP="005B4720">
      <w:pPr>
        <w:pStyle w:val="Tekstpodstawowy"/>
        <w:keepNext/>
        <w:keepLines/>
        <w:widowControl w:val="0"/>
        <w:spacing w:line="360" w:lineRule="auto"/>
        <w:ind w:left="567"/>
      </w:pPr>
      <w:r w:rsidRPr="00602381">
        <w:t>W odniesieniu do Projektu 5 zmniejszenie w 2022 r. wynika z niezakończenia przez projektanta opracowywania dokumentacji projektowej niezbędnej do rozpoczęcia robót budowlanych między innymi dla Sienkiewicza 61a. W wyniku powyższego postępowanie przetargowe zamiast na początku roku zostanie ogłoszone dopiero w maju, co powoduje przesunięcie rozpoczęcia robót budowlanych z zakładanego początku roku na sierpień br. W związku z powyższym brak jest możliwości wykonania zakresu robót jaki był zakładany przy opracowywaniu projektu budżetu.</w:t>
      </w:r>
    </w:p>
    <w:p w:rsidR="005B4720" w:rsidRPr="00602381" w:rsidRDefault="005B4720" w:rsidP="005B4720">
      <w:pPr>
        <w:pStyle w:val="Tekstpodstawowy"/>
        <w:keepNext/>
        <w:keepLines/>
        <w:widowControl w:val="0"/>
        <w:spacing w:line="360" w:lineRule="auto"/>
        <w:ind w:left="567"/>
      </w:pPr>
      <w:r w:rsidRPr="00602381">
        <w:t>Zmniejszenie  planu wydatków w 2022 r. zakresie zadania pn. „Rewitalizacja obszarowa - Projekty 1-8 - wydatki nieobjęte umowami o dofinansowanie” związane jest z przeliczeniem zmian wynikających z harmonogramów rzeczowo-finansowych Wykonawców oraz uwzględnia również planowany harmonogram zamówień w zakresie pozostałego do realizacji zakresu rzeczowego zadań.</w:t>
      </w:r>
    </w:p>
    <w:p w:rsidR="005B4720" w:rsidRPr="00602381" w:rsidRDefault="005B4720" w:rsidP="005B4720">
      <w:pPr>
        <w:pStyle w:val="Tekstpodstawowy"/>
        <w:keepNext/>
        <w:keepLines/>
        <w:widowControl w:val="0"/>
        <w:spacing w:line="360" w:lineRule="auto"/>
      </w:pPr>
    </w:p>
    <w:p w:rsidR="005B4720" w:rsidRPr="00602381" w:rsidRDefault="005B4720" w:rsidP="005B4720">
      <w:pPr>
        <w:pStyle w:val="Tekstpodstawowy"/>
        <w:keepNext/>
        <w:keepLines/>
        <w:widowControl w:val="0"/>
        <w:spacing w:line="360" w:lineRule="auto"/>
        <w:ind w:left="567"/>
      </w:pPr>
      <w:r w:rsidRPr="00602381">
        <w:rPr>
          <w:b/>
        </w:rPr>
        <w:t>Zarządzie Inwestycji Miejskich</w:t>
      </w:r>
      <w:r w:rsidRPr="00602381">
        <w:t xml:space="preserve"> (dział 926 rozdział 92601) w wysokości </w:t>
      </w:r>
      <w:r w:rsidRPr="00602381">
        <w:rPr>
          <w:b/>
        </w:rPr>
        <w:t>3.000.000 zł</w:t>
      </w:r>
      <w:r w:rsidRPr="00602381">
        <w:t xml:space="preserve"> w gminnym zadaniu majątkowym pn. „Program wykorzystania obszarów rekreacyjnych Łodzi w celu stworzenia Regionalnego Centrum Rekreacyjno-Sportowo-Konferencyjnego - etap II Rozbudowa Stadionu Miejskiego przy Al. Unii Lubelskiej”.</w:t>
      </w:r>
    </w:p>
    <w:p w:rsidR="005B4720" w:rsidRPr="00602381" w:rsidRDefault="005B4720" w:rsidP="005B4720">
      <w:pPr>
        <w:pStyle w:val="Tekstpodstawowy"/>
        <w:keepNext/>
        <w:keepLines/>
        <w:widowControl w:val="0"/>
        <w:spacing w:line="360" w:lineRule="auto"/>
        <w:ind w:left="567"/>
      </w:pPr>
      <w:r w:rsidRPr="00602381">
        <w:t>Powyższa zmiana wynika z zakończenia inwestycji.</w:t>
      </w:r>
    </w:p>
    <w:p w:rsidR="005B4720" w:rsidRPr="00602381" w:rsidRDefault="005B4720" w:rsidP="005B4720">
      <w:pPr>
        <w:keepNext/>
        <w:spacing w:line="360" w:lineRule="auto"/>
        <w:jc w:val="both"/>
      </w:pPr>
    </w:p>
    <w:p w:rsidR="005B4720" w:rsidRPr="00602381" w:rsidRDefault="005B4720" w:rsidP="005B4720">
      <w:pPr>
        <w:keepNext/>
        <w:keepLines/>
        <w:spacing w:line="360" w:lineRule="auto"/>
        <w:jc w:val="both"/>
        <w:rPr>
          <w:b/>
          <w:u w:val="single"/>
        </w:rPr>
      </w:pPr>
      <w:r w:rsidRPr="00602381">
        <w:rPr>
          <w:b/>
          <w:u w:val="single"/>
        </w:rPr>
        <w:t>Zwiększenie planowanego w budżecie miasta Łodzi na 2022 rok deficytu.</w:t>
      </w:r>
    </w:p>
    <w:p w:rsidR="005B4720" w:rsidRPr="00602381" w:rsidRDefault="005B4720" w:rsidP="005B4720">
      <w:pPr>
        <w:keepNext/>
        <w:keepLines/>
        <w:spacing w:line="360" w:lineRule="auto"/>
        <w:jc w:val="both"/>
      </w:pPr>
      <w:r w:rsidRPr="00602381">
        <w:t>W związku z powyższymi zapisami zwiększa się planowany w budżecie Miasta Łodzi</w:t>
      </w:r>
      <w:r w:rsidRPr="00602381">
        <w:br/>
        <w:t xml:space="preserve">na 2022 rok deficyt o kwotę </w:t>
      </w:r>
      <w:r w:rsidRPr="00602381">
        <w:rPr>
          <w:b/>
          <w:bCs/>
          <w:szCs w:val="20"/>
        </w:rPr>
        <w:t>2.260.900</w:t>
      </w:r>
      <w:r w:rsidRPr="00602381">
        <w:rPr>
          <w:bCs/>
          <w:szCs w:val="20"/>
        </w:rPr>
        <w:t xml:space="preserve"> </w:t>
      </w:r>
      <w:r w:rsidRPr="00602381">
        <w:rPr>
          <w:b/>
        </w:rPr>
        <w:t>zł</w:t>
      </w:r>
      <w:r w:rsidRPr="00602381">
        <w:t xml:space="preserve">. Po uwzględnieniu ww. zmniejszony deficyt wynosi </w:t>
      </w:r>
      <w:r w:rsidRPr="00602381">
        <w:rPr>
          <w:b/>
        </w:rPr>
        <w:t>852.917.511</w:t>
      </w:r>
      <w:r w:rsidRPr="00602381">
        <w:t xml:space="preserve"> </w:t>
      </w:r>
      <w:r w:rsidRPr="00602381">
        <w:rPr>
          <w:b/>
        </w:rPr>
        <w:t>zł.</w:t>
      </w:r>
    </w:p>
    <w:p w:rsidR="005B4720" w:rsidRPr="00602381" w:rsidRDefault="005B4720" w:rsidP="005B4720">
      <w:pPr>
        <w:keepNext/>
        <w:keepLines/>
        <w:spacing w:line="360" w:lineRule="auto"/>
        <w:jc w:val="both"/>
      </w:pPr>
    </w:p>
    <w:p w:rsidR="005B4720" w:rsidRPr="00602381" w:rsidRDefault="005B4720" w:rsidP="005B4720">
      <w:pPr>
        <w:keepNext/>
        <w:keepLines/>
        <w:spacing w:line="360" w:lineRule="auto"/>
        <w:jc w:val="both"/>
        <w:rPr>
          <w:b/>
          <w:u w:val="single"/>
        </w:rPr>
      </w:pPr>
      <w:r w:rsidRPr="00602381">
        <w:rPr>
          <w:b/>
          <w:u w:val="single"/>
        </w:rPr>
        <w:t>Zmiany w przychodach w 2022 roku.</w:t>
      </w:r>
    </w:p>
    <w:p w:rsidR="005B4720" w:rsidRPr="00602381" w:rsidRDefault="005B4720" w:rsidP="005B4720">
      <w:pPr>
        <w:keepNext/>
        <w:keepLines/>
        <w:spacing w:line="360" w:lineRule="auto"/>
        <w:jc w:val="both"/>
      </w:pPr>
      <w:r w:rsidRPr="00602381">
        <w:t xml:space="preserve">Powyższe zmiany obejmują: </w:t>
      </w:r>
    </w:p>
    <w:p w:rsidR="005B4720" w:rsidRPr="00602381" w:rsidRDefault="005B4720" w:rsidP="005B4720">
      <w:pPr>
        <w:keepNext/>
        <w:keepLines/>
        <w:spacing w:line="360" w:lineRule="auto"/>
        <w:ind w:left="142" w:hanging="142"/>
        <w:jc w:val="both"/>
      </w:pPr>
      <w:r w:rsidRPr="00602381">
        <w:t xml:space="preserve">- zwiększenie przychodów z wolnych środków jako nadwyżki środków pieniężnych na rachunku bieżącym o kwotę </w:t>
      </w:r>
      <w:r w:rsidRPr="00602381">
        <w:rPr>
          <w:b/>
          <w:bCs/>
          <w:szCs w:val="20"/>
        </w:rPr>
        <w:t xml:space="preserve">491.125 </w:t>
      </w:r>
      <w:r w:rsidRPr="00602381">
        <w:rPr>
          <w:b/>
        </w:rPr>
        <w:t>zł.</w:t>
      </w:r>
    </w:p>
    <w:p w:rsidR="005B4720" w:rsidRPr="00602381" w:rsidRDefault="005B4720" w:rsidP="005B4720">
      <w:pPr>
        <w:keepNext/>
        <w:keepLines/>
        <w:spacing w:line="360" w:lineRule="auto"/>
        <w:ind w:left="142" w:hanging="142"/>
        <w:jc w:val="both"/>
        <w:rPr>
          <w:b/>
          <w:bCs/>
          <w:szCs w:val="20"/>
        </w:rPr>
      </w:pPr>
      <w:r w:rsidRPr="00602381">
        <w:lastRenderedPageBreak/>
        <w:t xml:space="preserve">- zwiększenie przychodów </w:t>
      </w:r>
      <w:r w:rsidRPr="00602381">
        <w:rPr>
          <w:bCs/>
          <w:szCs w:val="20"/>
        </w:rPr>
        <w:t xml:space="preserve">z tytułu </w:t>
      </w:r>
      <w:r w:rsidRPr="00602381">
        <w:t xml:space="preserve">niewykorzystanych środków pieniężnych </w:t>
      </w:r>
      <w:r w:rsidRPr="00602381">
        <w:rPr>
          <w:bCs/>
          <w:szCs w:val="20"/>
        </w:rPr>
        <w:t xml:space="preserve">na rachunku bieżącym budżetu, wynikających z rozliczenia środków określonych w </w:t>
      </w:r>
      <w:r w:rsidRPr="00602381">
        <w:rPr>
          <w:bCs/>
        </w:rPr>
        <w:t>art. 5</w:t>
      </w:r>
      <w:r w:rsidRPr="00602381">
        <w:t xml:space="preserve"> ust. 1 pkt 2</w:t>
      </w:r>
      <w:r w:rsidRPr="00602381">
        <w:rPr>
          <w:bCs/>
          <w:szCs w:val="20"/>
        </w:rPr>
        <w:t xml:space="preserve"> ustawy o </w:t>
      </w:r>
      <w:r w:rsidRPr="00602381">
        <w:rPr>
          <w:b/>
          <w:bCs/>
          <w:szCs w:val="20"/>
        </w:rPr>
        <w:t>1.064.825 zł,</w:t>
      </w:r>
    </w:p>
    <w:p w:rsidR="005B4720" w:rsidRPr="00602381" w:rsidRDefault="005B4720" w:rsidP="005B4720">
      <w:pPr>
        <w:keepNext/>
        <w:keepLines/>
        <w:spacing w:line="360" w:lineRule="auto"/>
        <w:ind w:left="284" w:hanging="284"/>
        <w:jc w:val="both"/>
        <w:rPr>
          <w:b/>
        </w:rPr>
      </w:pPr>
      <w:r w:rsidRPr="00602381">
        <w:rPr>
          <w:b/>
          <w:bCs/>
          <w:szCs w:val="20"/>
        </w:rPr>
        <w:t xml:space="preserve">- </w:t>
      </w:r>
      <w:r w:rsidRPr="00602381">
        <w:rPr>
          <w:bCs/>
          <w:szCs w:val="20"/>
        </w:rPr>
        <w:t>zmniejszenie przychodów</w:t>
      </w:r>
      <w:r w:rsidRPr="00602381">
        <w:rPr>
          <w:b/>
          <w:bCs/>
          <w:szCs w:val="20"/>
        </w:rPr>
        <w:t xml:space="preserve"> </w:t>
      </w:r>
      <w:r w:rsidRPr="00602381">
        <w:t xml:space="preserve">z tytułu niewykorzystanych środków pieniężnych na rachunku bieżącym budżetu w 2021 r., na wydzielonym rachunku Rządowego Funduszu Inwestycji Lokalnych o kwotę </w:t>
      </w:r>
      <w:r w:rsidRPr="00602381">
        <w:rPr>
          <w:b/>
        </w:rPr>
        <w:t>1 zł</w:t>
      </w:r>
      <w:r w:rsidRPr="00602381">
        <w:t>.</w:t>
      </w:r>
    </w:p>
    <w:p w:rsidR="005B4720" w:rsidRPr="00602381" w:rsidRDefault="005B4720" w:rsidP="005B4720">
      <w:pPr>
        <w:keepNext/>
        <w:spacing w:line="360" w:lineRule="auto"/>
        <w:ind w:left="142" w:hanging="142"/>
        <w:jc w:val="both"/>
        <w:rPr>
          <w:b/>
          <w:bCs/>
          <w:szCs w:val="20"/>
        </w:rPr>
      </w:pPr>
      <w:r w:rsidRPr="00602381">
        <w:rPr>
          <w:b/>
          <w:bCs/>
          <w:szCs w:val="20"/>
        </w:rPr>
        <w:t xml:space="preserve">- </w:t>
      </w:r>
      <w:r w:rsidRPr="00602381">
        <w:rPr>
          <w:bCs/>
          <w:szCs w:val="20"/>
        </w:rPr>
        <w:t>zwiększenie przychodów</w:t>
      </w:r>
      <w:r w:rsidRPr="00602381">
        <w:rPr>
          <w:b/>
          <w:bCs/>
          <w:szCs w:val="20"/>
        </w:rPr>
        <w:t xml:space="preserve"> </w:t>
      </w:r>
      <w:r w:rsidRPr="00602381">
        <w:rPr>
          <w:bCs/>
          <w:szCs w:val="20"/>
        </w:rPr>
        <w:t xml:space="preserve">z tytułu niewykorzystanych środków pieniężnych na rachunku bieżącym budżetu, wynikających z rozliczenia dochodów i wydatków nimi finansowanych </w:t>
      </w:r>
      <w:r w:rsidRPr="00602381">
        <w:rPr>
          <w:bCs/>
          <w:szCs w:val="20"/>
        </w:rPr>
        <w:lastRenderedPageBreak/>
        <w:t xml:space="preserve">związanych ze szczególnymi zasadami wykonywania budżetu określonymi w odrębnych ustawach  o kwotę  </w:t>
      </w:r>
      <w:r w:rsidRPr="00602381">
        <w:rPr>
          <w:b/>
          <w:bCs/>
          <w:szCs w:val="20"/>
        </w:rPr>
        <w:t>704.951 zł</w:t>
      </w:r>
    </w:p>
    <w:p w:rsidR="005B4720" w:rsidRPr="00602381" w:rsidRDefault="005B4720" w:rsidP="005B4720">
      <w:pPr>
        <w:keepNext/>
        <w:spacing w:line="360" w:lineRule="auto"/>
        <w:ind w:left="142" w:hanging="142"/>
        <w:jc w:val="both"/>
      </w:pPr>
    </w:p>
    <w:p w:rsidR="005B4720" w:rsidRPr="00602381" w:rsidRDefault="005B4720" w:rsidP="005B4720">
      <w:pPr>
        <w:keepNext/>
        <w:keepLines/>
        <w:spacing w:line="360" w:lineRule="auto"/>
        <w:jc w:val="both"/>
        <w:rPr>
          <w:b/>
          <w:u w:val="single"/>
        </w:rPr>
      </w:pPr>
      <w:r w:rsidRPr="00602381">
        <w:rPr>
          <w:b/>
          <w:u w:val="single"/>
        </w:rPr>
        <w:t>Zmiany w planowanych w budżecie miasta Łodzi na 2022 rok wydatkach.</w:t>
      </w:r>
    </w:p>
    <w:p w:rsidR="005B4720" w:rsidRPr="00602381" w:rsidRDefault="005B4720" w:rsidP="005B4720">
      <w:pPr>
        <w:pStyle w:val="Tekstpodstawowy"/>
        <w:keepNext/>
        <w:keepLines/>
        <w:tabs>
          <w:tab w:val="left" w:pos="360"/>
        </w:tabs>
        <w:spacing w:line="360" w:lineRule="auto"/>
        <w:ind w:left="360" w:hanging="360"/>
      </w:pPr>
      <w:r w:rsidRPr="00602381">
        <w:t>W budżecie na 2022 rok dokonuje się niżej wymienionych zmian:</w:t>
      </w:r>
    </w:p>
    <w:p w:rsidR="005B4720" w:rsidRPr="00602381" w:rsidRDefault="005B4720" w:rsidP="005B4720">
      <w:pPr>
        <w:pStyle w:val="Tekstpodstawowy"/>
        <w:keepNext/>
        <w:keepLines/>
        <w:numPr>
          <w:ilvl w:val="0"/>
          <w:numId w:val="7"/>
        </w:numPr>
        <w:spacing w:line="360" w:lineRule="auto"/>
        <w:ind w:left="426" w:hanging="426"/>
      </w:pPr>
      <w:r w:rsidRPr="00602381">
        <w:t xml:space="preserve">zmniejszenia wydatków </w:t>
      </w:r>
      <w:r w:rsidRPr="00602381">
        <w:rPr>
          <w:b/>
        </w:rPr>
        <w:t>w Wydziale Budżetu</w:t>
      </w:r>
      <w:r w:rsidRPr="00602381">
        <w:t xml:space="preserve"> (dział 758, rozdział 75818) w wysokości </w:t>
      </w:r>
      <w:r w:rsidRPr="00602381">
        <w:rPr>
          <w:b/>
        </w:rPr>
        <w:t>586.902 zł</w:t>
      </w:r>
      <w:r w:rsidRPr="00602381">
        <w:t xml:space="preserve"> w gminnym zadaniu majątkowym pn. „Rezerwa celowa na zadania związane z systemem oświaty, w tym edukacji”;</w:t>
      </w:r>
    </w:p>
    <w:p w:rsidR="005B4720" w:rsidRPr="00602381" w:rsidRDefault="005B4720" w:rsidP="005B4720">
      <w:pPr>
        <w:pStyle w:val="Tekstpodstawowy"/>
        <w:keepNext/>
        <w:keepLines/>
        <w:widowControl w:val="0"/>
        <w:numPr>
          <w:ilvl w:val="0"/>
          <w:numId w:val="7"/>
        </w:numPr>
        <w:spacing w:line="360" w:lineRule="auto"/>
        <w:ind w:left="426" w:hanging="426"/>
      </w:pPr>
      <w:r w:rsidRPr="00602381">
        <w:t xml:space="preserve">zwiększenia wydatków w </w:t>
      </w:r>
      <w:r w:rsidRPr="00602381">
        <w:rPr>
          <w:b/>
        </w:rPr>
        <w:t xml:space="preserve">Wydziale Edukacji </w:t>
      </w:r>
      <w:r w:rsidRPr="00602381">
        <w:t xml:space="preserve">(dział 801, rozdział 80195) w wysokości </w:t>
      </w:r>
      <w:r w:rsidRPr="00602381">
        <w:rPr>
          <w:b/>
        </w:rPr>
        <w:t>586.902 zł</w:t>
      </w:r>
      <w:r w:rsidRPr="00602381">
        <w:t xml:space="preserve"> w gminnym zadaniu pn. „Projekty edukacyjne dofinansowane ze środków zewnętrznych - wkład własny”. </w:t>
      </w:r>
    </w:p>
    <w:p w:rsidR="005B4720" w:rsidRPr="00602381" w:rsidRDefault="005B4720" w:rsidP="005B4720">
      <w:pPr>
        <w:pStyle w:val="Tekstpodstawowy"/>
        <w:keepNext/>
        <w:keepLines/>
        <w:widowControl w:val="0"/>
        <w:spacing w:line="360" w:lineRule="auto"/>
        <w:ind w:left="284"/>
      </w:pPr>
      <w:r w:rsidRPr="00602381">
        <w:t>Środki zostaną przeznaczone na zabezpieczenie środków na wkłady własne dla planowanych do realizacji projektów edukacyjnych dofinansowanych ze środków zewnętrznych.</w:t>
      </w:r>
    </w:p>
    <w:p w:rsidR="005B4720" w:rsidRPr="00602381" w:rsidRDefault="005B4720" w:rsidP="005B4720">
      <w:pPr>
        <w:keepNext/>
        <w:spacing w:line="360" w:lineRule="auto"/>
        <w:jc w:val="both"/>
      </w:pPr>
    </w:p>
    <w:p w:rsidR="005B4720" w:rsidRPr="00602381" w:rsidRDefault="005B4720" w:rsidP="005B4720">
      <w:pPr>
        <w:keepNext/>
        <w:keepLines/>
        <w:spacing w:line="360" w:lineRule="auto"/>
        <w:jc w:val="both"/>
        <w:rPr>
          <w:b/>
          <w:u w:val="single"/>
        </w:rPr>
      </w:pPr>
      <w:r w:rsidRPr="00602381">
        <w:rPr>
          <w:b/>
          <w:u w:val="single"/>
        </w:rPr>
        <w:t>Zmiany w planowanych w budżecie miasta Łodzi na 2022 rok wydatkach.</w:t>
      </w:r>
    </w:p>
    <w:p w:rsidR="005B4720" w:rsidRPr="00602381" w:rsidRDefault="005B4720" w:rsidP="005B4720">
      <w:pPr>
        <w:pStyle w:val="Tekstpodstawowy"/>
        <w:keepNext/>
        <w:keepLines/>
        <w:tabs>
          <w:tab w:val="left" w:pos="360"/>
        </w:tabs>
        <w:spacing w:line="360" w:lineRule="auto"/>
        <w:ind w:left="360" w:hanging="360"/>
      </w:pPr>
      <w:r w:rsidRPr="00602381">
        <w:t>W budżecie na 2022 rok dokonuje się niżej wymienionych zmian:</w:t>
      </w:r>
    </w:p>
    <w:p w:rsidR="005B4720" w:rsidRPr="00602381" w:rsidRDefault="005B4720" w:rsidP="005B4720">
      <w:pPr>
        <w:pStyle w:val="Tekstpodstawowy"/>
        <w:keepNext/>
        <w:keepLines/>
        <w:numPr>
          <w:ilvl w:val="0"/>
          <w:numId w:val="7"/>
        </w:numPr>
        <w:spacing w:line="360" w:lineRule="auto"/>
        <w:ind w:left="426" w:hanging="426"/>
      </w:pPr>
      <w:r w:rsidRPr="00602381">
        <w:t xml:space="preserve">zmniejszenia wydatków </w:t>
      </w:r>
      <w:r w:rsidRPr="00602381">
        <w:rPr>
          <w:b/>
        </w:rPr>
        <w:t>w Wydziale Budżetu</w:t>
      </w:r>
      <w:r w:rsidRPr="00602381">
        <w:t xml:space="preserve"> (dział 758, rozdział 75818) w wysokości </w:t>
      </w:r>
      <w:r w:rsidRPr="00602381">
        <w:rPr>
          <w:b/>
        </w:rPr>
        <w:t>396.960 zł</w:t>
      </w:r>
      <w:r w:rsidRPr="00602381">
        <w:t xml:space="preserve"> w gminnym zadaniu majątkowym pn. „Rezerwa celowa na wydatki związane z budżetem obywatelskim z lat poprzednich”;</w:t>
      </w:r>
    </w:p>
    <w:p w:rsidR="005B4720" w:rsidRPr="00602381" w:rsidRDefault="005B4720" w:rsidP="005B4720">
      <w:pPr>
        <w:pStyle w:val="Tekstpodstawowy"/>
        <w:keepNext/>
        <w:keepLines/>
        <w:widowControl w:val="0"/>
        <w:numPr>
          <w:ilvl w:val="0"/>
          <w:numId w:val="7"/>
        </w:numPr>
        <w:spacing w:line="360" w:lineRule="auto"/>
        <w:ind w:left="426" w:hanging="426"/>
      </w:pPr>
      <w:r w:rsidRPr="00602381">
        <w:t xml:space="preserve">zwiększenia wydatków w </w:t>
      </w:r>
      <w:r w:rsidRPr="00602381">
        <w:rPr>
          <w:b/>
        </w:rPr>
        <w:t xml:space="preserve">Zarządzie Zieleni Miejskiej </w:t>
      </w:r>
      <w:r w:rsidRPr="00602381">
        <w:t xml:space="preserve">(dział 900, rozdział 90004)  wysokości </w:t>
      </w:r>
      <w:r w:rsidRPr="00602381">
        <w:rPr>
          <w:b/>
        </w:rPr>
        <w:t>396.960 zł</w:t>
      </w:r>
      <w:r w:rsidRPr="00602381">
        <w:t xml:space="preserve"> w gminnych zadaniach pn.:</w:t>
      </w:r>
    </w:p>
    <w:p w:rsidR="005B4720" w:rsidRPr="00602381" w:rsidRDefault="005B4720" w:rsidP="005B4720">
      <w:pPr>
        <w:pStyle w:val="Tekstpodstawowy"/>
        <w:keepNext/>
        <w:keepLines/>
        <w:widowControl w:val="0"/>
        <w:spacing w:line="360" w:lineRule="auto"/>
        <w:ind w:left="284"/>
      </w:pPr>
      <w:r w:rsidRPr="00602381">
        <w:t>- „Więcej zieleni przy Dworcu Łódź Fabryczna!” 140.000 zł ( 2019 r),</w:t>
      </w:r>
    </w:p>
    <w:p w:rsidR="005B4720" w:rsidRPr="00602381" w:rsidRDefault="005B4720" w:rsidP="005B4720">
      <w:pPr>
        <w:pStyle w:val="Tekstpodstawowy"/>
        <w:keepNext/>
        <w:keepLines/>
        <w:widowControl w:val="0"/>
        <w:spacing w:line="360" w:lineRule="auto"/>
        <w:ind w:left="284"/>
      </w:pPr>
      <w:r w:rsidRPr="00602381">
        <w:t>- „Sterlinga i Pomorska z nowymi drzewami i żywopłotami” 141.960 zł ( 2019 r.),</w:t>
      </w:r>
    </w:p>
    <w:p w:rsidR="005B4720" w:rsidRPr="00602381" w:rsidRDefault="005B4720" w:rsidP="005B4720">
      <w:pPr>
        <w:pStyle w:val="Tekstpodstawowy"/>
        <w:keepNext/>
        <w:keepLines/>
        <w:widowControl w:val="0"/>
        <w:spacing w:line="360" w:lineRule="auto"/>
        <w:ind w:left="284"/>
      </w:pPr>
      <w:r w:rsidRPr="00602381">
        <w:t>- „Kwiatowe i Anty-smogowe Teofilów” 20.000 zł (2021 r.),</w:t>
      </w:r>
    </w:p>
    <w:p w:rsidR="005B4720" w:rsidRPr="00602381" w:rsidRDefault="005B4720" w:rsidP="005B4720">
      <w:pPr>
        <w:pStyle w:val="Tekstpodstawowy"/>
        <w:keepNext/>
        <w:keepLines/>
        <w:widowControl w:val="0"/>
        <w:spacing w:line="360" w:lineRule="auto"/>
        <w:ind w:left="284"/>
      </w:pPr>
      <w:r w:rsidRPr="00602381">
        <w:t>- „Przywróćmy ducha Spacerowej – nowy żywopłot na Kościuszki” 75.000 zł ( 2021 r.),</w:t>
      </w:r>
    </w:p>
    <w:p w:rsidR="005B4720" w:rsidRPr="00602381" w:rsidRDefault="005B4720" w:rsidP="005B4720">
      <w:pPr>
        <w:pStyle w:val="Tekstpodstawowy"/>
        <w:keepNext/>
        <w:keepLines/>
        <w:widowControl w:val="0"/>
        <w:spacing w:line="360" w:lineRule="auto"/>
        <w:ind w:left="284"/>
      </w:pPr>
      <w:r w:rsidRPr="00602381">
        <w:t>- „Piękniejsza Uniwersytecka” 20.000 zł ( 2021 r).</w:t>
      </w:r>
    </w:p>
    <w:p w:rsidR="005B4720" w:rsidRPr="00602381" w:rsidRDefault="005B4720" w:rsidP="005B4720">
      <w:pPr>
        <w:keepNext/>
        <w:spacing w:line="360" w:lineRule="auto"/>
        <w:jc w:val="both"/>
      </w:pPr>
      <w:r w:rsidRPr="00602381">
        <w:t xml:space="preserve"> Środki zostaną przeznaczone na realizację zadań w ramach Budżetu Obywatelskiego z lat 2019  i 2021.</w:t>
      </w:r>
    </w:p>
    <w:p w:rsidR="005B4720" w:rsidRPr="00602381" w:rsidRDefault="005B4720" w:rsidP="005B4720">
      <w:pPr>
        <w:keepNext/>
        <w:spacing w:line="360" w:lineRule="auto"/>
        <w:jc w:val="both"/>
      </w:pPr>
    </w:p>
    <w:p w:rsidR="005B4720" w:rsidRPr="00602381" w:rsidRDefault="005B4720" w:rsidP="005B4720">
      <w:pPr>
        <w:keepNext/>
        <w:keepLines/>
        <w:spacing w:line="360" w:lineRule="auto"/>
        <w:jc w:val="both"/>
        <w:rPr>
          <w:b/>
          <w:u w:val="single"/>
        </w:rPr>
      </w:pPr>
      <w:r w:rsidRPr="00602381">
        <w:rPr>
          <w:b/>
          <w:u w:val="single"/>
        </w:rPr>
        <w:t>Zmiany w planowanych w budżecie miasta Łodzi na 2022 rok wydatkach.</w:t>
      </w:r>
    </w:p>
    <w:p w:rsidR="005B4720" w:rsidRPr="00602381" w:rsidRDefault="005B4720" w:rsidP="005B4720">
      <w:pPr>
        <w:pStyle w:val="Tekstpodstawowy"/>
        <w:keepNext/>
        <w:keepLines/>
        <w:tabs>
          <w:tab w:val="left" w:pos="360"/>
        </w:tabs>
        <w:spacing w:line="360" w:lineRule="auto"/>
        <w:ind w:left="360" w:hanging="360"/>
      </w:pPr>
      <w:r w:rsidRPr="00602381">
        <w:t>W budżecie na 2022 rok dokonuje się niżej wymienionych zmian:</w:t>
      </w:r>
    </w:p>
    <w:p w:rsidR="005B4720" w:rsidRPr="00602381" w:rsidRDefault="005B4720" w:rsidP="005B4720">
      <w:pPr>
        <w:pStyle w:val="Tekstpodstawowy"/>
        <w:keepNext/>
        <w:keepLines/>
        <w:numPr>
          <w:ilvl w:val="0"/>
          <w:numId w:val="7"/>
        </w:numPr>
        <w:spacing w:line="360" w:lineRule="auto"/>
        <w:ind w:left="426" w:hanging="426"/>
      </w:pPr>
      <w:r w:rsidRPr="00602381">
        <w:t xml:space="preserve">zmniejszenia wydatków </w:t>
      </w:r>
      <w:r w:rsidRPr="00602381">
        <w:rPr>
          <w:b/>
        </w:rPr>
        <w:t>w Wydziale Budżetu</w:t>
      </w:r>
      <w:r w:rsidRPr="00602381">
        <w:t xml:space="preserve"> (dział 758, rozdział 75818) w wysokości </w:t>
      </w:r>
      <w:r w:rsidRPr="00602381">
        <w:rPr>
          <w:b/>
        </w:rPr>
        <w:t>10.240 zł</w:t>
      </w:r>
      <w:r w:rsidRPr="00602381">
        <w:t xml:space="preserve"> w gminnym zadaniu pn. „Rezerwa celowa na pokrycie kosztów utrzymania nieruchomości przejętych w administrowanie przez jednostki organizacyjne”;</w:t>
      </w:r>
    </w:p>
    <w:p w:rsidR="005B4720" w:rsidRPr="00602381" w:rsidRDefault="005B4720" w:rsidP="005B4720">
      <w:pPr>
        <w:pStyle w:val="Tekstpodstawowy"/>
        <w:keepNext/>
        <w:keepLines/>
        <w:widowControl w:val="0"/>
        <w:numPr>
          <w:ilvl w:val="0"/>
          <w:numId w:val="7"/>
        </w:numPr>
        <w:spacing w:line="360" w:lineRule="auto"/>
        <w:ind w:left="426" w:hanging="426"/>
      </w:pPr>
      <w:r w:rsidRPr="00602381">
        <w:lastRenderedPageBreak/>
        <w:t xml:space="preserve">zwiększenia wydatków w </w:t>
      </w:r>
      <w:r w:rsidRPr="00602381">
        <w:rPr>
          <w:b/>
        </w:rPr>
        <w:t xml:space="preserve">Wydziale Techniczno-Gospodarczym </w:t>
      </w:r>
      <w:r w:rsidRPr="00602381">
        <w:t xml:space="preserve">(dział 750, rozdział 75023) w wysokości </w:t>
      </w:r>
      <w:r w:rsidRPr="00602381">
        <w:rPr>
          <w:b/>
        </w:rPr>
        <w:t>10.240 zł</w:t>
      </w:r>
      <w:r w:rsidRPr="00602381">
        <w:t xml:space="preserve"> w powiatowym zadaniu pn. „Wydatki związane z dzierżawą obiektów”. </w:t>
      </w:r>
    </w:p>
    <w:p w:rsidR="005B4720" w:rsidRPr="00602381" w:rsidRDefault="005B4720" w:rsidP="005B4720">
      <w:pPr>
        <w:pStyle w:val="Tekstpodstawowy"/>
        <w:keepNext/>
        <w:keepLines/>
        <w:widowControl w:val="0"/>
        <w:spacing w:line="360" w:lineRule="auto"/>
        <w:ind w:left="426"/>
      </w:pPr>
      <w:r w:rsidRPr="00602381">
        <w:t>W związku z waloryzacją czynszu środki zostaną przeznaczone na dzierżawę obiektu przy ul. Smugowej 26.</w:t>
      </w:r>
    </w:p>
    <w:p w:rsidR="005B4720" w:rsidRPr="00602381" w:rsidRDefault="005B4720" w:rsidP="005B4720">
      <w:pPr>
        <w:pStyle w:val="Tekstpodstawowy"/>
        <w:keepNext/>
        <w:keepLines/>
        <w:widowControl w:val="0"/>
        <w:spacing w:line="360" w:lineRule="auto"/>
        <w:ind w:left="426"/>
      </w:pPr>
    </w:p>
    <w:p w:rsidR="005B4720" w:rsidRPr="00602381" w:rsidRDefault="005B4720" w:rsidP="005B4720">
      <w:pPr>
        <w:keepNext/>
        <w:keepLines/>
        <w:spacing w:line="360" w:lineRule="auto"/>
        <w:jc w:val="both"/>
        <w:rPr>
          <w:b/>
          <w:u w:val="single"/>
        </w:rPr>
      </w:pPr>
      <w:r w:rsidRPr="00602381">
        <w:rPr>
          <w:b/>
          <w:u w:val="single"/>
        </w:rPr>
        <w:t>Zmiany w planowanych w budżecie miasta Łodzi na 2022 rok wydatkach.</w:t>
      </w:r>
    </w:p>
    <w:p w:rsidR="005B4720" w:rsidRPr="00602381" w:rsidRDefault="005B4720" w:rsidP="005B4720">
      <w:pPr>
        <w:pStyle w:val="Tekstpodstawowy"/>
        <w:keepNext/>
        <w:keepLines/>
        <w:tabs>
          <w:tab w:val="left" w:pos="360"/>
        </w:tabs>
        <w:spacing w:line="360" w:lineRule="auto"/>
        <w:ind w:left="360" w:hanging="360"/>
      </w:pPr>
      <w:r w:rsidRPr="00602381">
        <w:t>W budżecie na 2022 rok dokonuje się niżej wymienionych zmian:</w:t>
      </w:r>
    </w:p>
    <w:p w:rsidR="005B4720" w:rsidRPr="00602381" w:rsidRDefault="005B4720" w:rsidP="005B4720">
      <w:pPr>
        <w:pStyle w:val="Tekstpodstawowy"/>
        <w:keepNext/>
        <w:keepLines/>
        <w:numPr>
          <w:ilvl w:val="0"/>
          <w:numId w:val="7"/>
        </w:numPr>
        <w:spacing w:line="360" w:lineRule="auto"/>
        <w:ind w:left="426" w:hanging="426"/>
      </w:pPr>
      <w:r w:rsidRPr="00602381">
        <w:t xml:space="preserve">zmniejszenia wydatków </w:t>
      </w:r>
      <w:r w:rsidRPr="00602381">
        <w:rPr>
          <w:b/>
        </w:rPr>
        <w:t>w Wydziale Budżetu</w:t>
      </w:r>
      <w:r w:rsidRPr="00602381">
        <w:t xml:space="preserve"> (dział 758, rozdział 75818) w wysokości </w:t>
      </w:r>
      <w:r w:rsidRPr="00602381">
        <w:rPr>
          <w:b/>
        </w:rPr>
        <w:t>1.000.000 zł</w:t>
      </w:r>
      <w:r w:rsidRPr="00602381">
        <w:t xml:space="preserve"> w gminnym zadaniu majątkowym pn. „Rezerwa celowa na wykupy nieruchomości pod inwestycje miejskie”;</w:t>
      </w:r>
    </w:p>
    <w:p w:rsidR="005B4720" w:rsidRPr="00602381" w:rsidRDefault="005B4720" w:rsidP="005B4720">
      <w:pPr>
        <w:pStyle w:val="Tekstpodstawowy"/>
        <w:keepNext/>
        <w:keepLines/>
        <w:widowControl w:val="0"/>
        <w:numPr>
          <w:ilvl w:val="0"/>
          <w:numId w:val="7"/>
        </w:numPr>
        <w:spacing w:line="360" w:lineRule="auto"/>
        <w:ind w:left="426" w:hanging="426"/>
      </w:pPr>
      <w:r w:rsidRPr="00602381">
        <w:t xml:space="preserve">zwiększenia wydatków w </w:t>
      </w:r>
      <w:r w:rsidRPr="00602381">
        <w:rPr>
          <w:b/>
        </w:rPr>
        <w:t xml:space="preserve">Biurze Nadzoru Właścicielskiego </w:t>
      </w:r>
      <w:r w:rsidRPr="00602381">
        <w:t xml:space="preserve">(dział 750, rozdział 75095) w wysokości </w:t>
      </w:r>
      <w:r w:rsidRPr="00602381">
        <w:rPr>
          <w:b/>
        </w:rPr>
        <w:t>1.000.000 zł</w:t>
      </w:r>
      <w:r w:rsidRPr="00602381">
        <w:t xml:space="preserve"> w gminnym zadaniu pn. „Dopłata do Spółki z o.o. "Miejska Arena Kultury i Sportu"”. </w:t>
      </w:r>
    </w:p>
    <w:p w:rsidR="005B4720" w:rsidRPr="00602381" w:rsidRDefault="005B4720" w:rsidP="005B4720">
      <w:pPr>
        <w:pStyle w:val="Tekstpodstawowy"/>
        <w:keepNext/>
        <w:keepLines/>
        <w:widowControl w:val="0"/>
        <w:spacing w:line="360" w:lineRule="auto"/>
        <w:ind w:left="426"/>
      </w:pPr>
      <w:r w:rsidRPr="00602381">
        <w:t>Środki zostaną przeznaczone na pokrycie kosztów bieżącego funkcjonowania Spółki oraz przeprowadzenie niezbędnych, drobnych inwestycji w terenie obiektów.</w:t>
      </w:r>
    </w:p>
    <w:p w:rsidR="005B4720" w:rsidRPr="00602381" w:rsidRDefault="005B4720" w:rsidP="005B4720">
      <w:pPr>
        <w:pStyle w:val="Tekstpodstawowy"/>
        <w:keepNext/>
        <w:keepLines/>
        <w:widowControl w:val="0"/>
        <w:spacing w:line="360" w:lineRule="auto"/>
        <w:rPr>
          <w:b/>
          <w:bCs/>
          <w:u w:val="single"/>
        </w:rPr>
      </w:pPr>
      <w:r w:rsidRPr="00602381">
        <w:rPr>
          <w:b/>
          <w:bCs/>
          <w:u w:val="single"/>
        </w:rPr>
        <w:t>Przeniesienia planowanych w budżecie miasta Łodzi na 2022 rok dochodów.</w:t>
      </w:r>
    </w:p>
    <w:p w:rsidR="005B4720" w:rsidRPr="00602381" w:rsidRDefault="005B4720" w:rsidP="005B4720">
      <w:pPr>
        <w:pStyle w:val="Tekstpodstawowy"/>
        <w:keepNext/>
        <w:keepLines/>
        <w:widowControl w:val="0"/>
        <w:spacing w:line="360" w:lineRule="auto"/>
        <w:rPr>
          <w:b/>
          <w:bCs/>
          <w:u w:val="single"/>
        </w:rPr>
      </w:pPr>
    </w:p>
    <w:p w:rsidR="005B4720" w:rsidRPr="00602381" w:rsidRDefault="005B4720" w:rsidP="005B4720">
      <w:pPr>
        <w:pStyle w:val="Tekstpodstawowy"/>
        <w:keepNext/>
        <w:keepLines/>
        <w:widowControl w:val="0"/>
        <w:spacing w:line="360" w:lineRule="auto"/>
        <w:rPr>
          <w:bCs/>
        </w:rPr>
      </w:pPr>
      <w:r w:rsidRPr="00602381">
        <w:rPr>
          <w:bCs/>
        </w:rPr>
        <w:t xml:space="preserve">W </w:t>
      </w:r>
      <w:r w:rsidRPr="00602381">
        <w:rPr>
          <w:b/>
          <w:bCs/>
        </w:rPr>
        <w:t>Wydziale Budżetu</w:t>
      </w:r>
      <w:r w:rsidRPr="00602381">
        <w:rPr>
          <w:bCs/>
        </w:rPr>
        <w:t xml:space="preserve"> dokonuje się przeniesienia w wysokości </w:t>
      </w:r>
      <w:r w:rsidRPr="00602381">
        <w:rPr>
          <w:b/>
          <w:bCs/>
        </w:rPr>
        <w:t>1.800.000 zł</w:t>
      </w:r>
      <w:r w:rsidRPr="00602381">
        <w:rPr>
          <w:bCs/>
        </w:rPr>
        <w:t xml:space="preserve"> zadania pn. „WPŁYWY Z OPŁAT I ŚWIADCZONYCH USŁUG PUBLICZNYCH:</w:t>
      </w:r>
      <w:r w:rsidRPr="00602381">
        <w:t xml:space="preserve"> </w:t>
      </w:r>
      <w:r w:rsidRPr="00602381">
        <w:rPr>
          <w:bCs/>
        </w:rPr>
        <w:t>opłata za wydanie zezwolenia na sprzedaż napojów alkoholowych - obrót hurtowy” z rozdziału 76519 do rozdziału 75618 zgodnie z wpływem środków.</w:t>
      </w:r>
    </w:p>
    <w:p w:rsidR="005B4720" w:rsidRPr="00602381" w:rsidRDefault="005B4720" w:rsidP="005B4720">
      <w:pPr>
        <w:keepNext/>
        <w:keepLines/>
        <w:tabs>
          <w:tab w:val="left" w:pos="142"/>
        </w:tabs>
        <w:spacing w:line="360" w:lineRule="auto"/>
        <w:jc w:val="both"/>
      </w:pPr>
    </w:p>
    <w:p w:rsidR="005B4720" w:rsidRPr="00602381" w:rsidRDefault="005B4720" w:rsidP="005B4720">
      <w:pPr>
        <w:pStyle w:val="Tekstpodstawowy"/>
        <w:keepNext/>
        <w:keepLines/>
        <w:widowControl w:val="0"/>
        <w:spacing w:line="360" w:lineRule="auto"/>
        <w:rPr>
          <w:b/>
          <w:bCs/>
          <w:u w:val="single"/>
        </w:rPr>
      </w:pPr>
      <w:r w:rsidRPr="00602381">
        <w:rPr>
          <w:b/>
          <w:bCs/>
          <w:u w:val="single"/>
        </w:rPr>
        <w:t>Przeniesienia planowanych w budżecie miasta Łodzi na 2022 rok wydatków.</w:t>
      </w:r>
    </w:p>
    <w:p w:rsidR="005B4720" w:rsidRPr="00602381" w:rsidRDefault="005B4720" w:rsidP="005B4720">
      <w:pPr>
        <w:pStyle w:val="Tekstpodstawowy"/>
        <w:keepNext/>
        <w:keepLines/>
        <w:widowControl w:val="0"/>
        <w:spacing w:line="360" w:lineRule="auto"/>
        <w:rPr>
          <w:b/>
          <w:bCs/>
          <w:u w:val="single"/>
        </w:rPr>
      </w:pPr>
    </w:p>
    <w:p w:rsidR="005B4720" w:rsidRPr="00602381" w:rsidRDefault="005B4720" w:rsidP="005B4720">
      <w:pPr>
        <w:pStyle w:val="Tekstpodstawowy"/>
        <w:keepNext/>
        <w:keepLines/>
        <w:widowControl w:val="0"/>
        <w:spacing w:line="360" w:lineRule="auto"/>
        <w:rPr>
          <w:bCs/>
        </w:rPr>
      </w:pPr>
      <w:r w:rsidRPr="00602381">
        <w:rPr>
          <w:bCs/>
        </w:rPr>
        <w:t>Z</w:t>
      </w:r>
      <w:r w:rsidRPr="00602381">
        <w:rPr>
          <w:b/>
          <w:bCs/>
        </w:rPr>
        <w:t xml:space="preserve"> Biura Aktywności Miejskiej </w:t>
      </w:r>
      <w:r w:rsidRPr="00602381">
        <w:t xml:space="preserve">(dział 750, rozdział 75095) </w:t>
      </w:r>
      <w:r w:rsidRPr="00602381">
        <w:rPr>
          <w:bCs/>
        </w:rPr>
        <w:t xml:space="preserve"> dokonuje się przeniesienia w wysokości </w:t>
      </w:r>
      <w:r w:rsidRPr="00602381">
        <w:rPr>
          <w:b/>
          <w:bCs/>
        </w:rPr>
        <w:t>34.500</w:t>
      </w:r>
      <w:r w:rsidRPr="00602381">
        <w:rPr>
          <w:bCs/>
        </w:rPr>
        <w:t xml:space="preserve"> </w:t>
      </w:r>
      <w:r w:rsidRPr="00602381">
        <w:rPr>
          <w:b/>
          <w:bCs/>
        </w:rPr>
        <w:t>zł</w:t>
      </w:r>
      <w:r w:rsidRPr="00602381">
        <w:rPr>
          <w:bCs/>
        </w:rPr>
        <w:t xml:space="preserve"> z gminnych zadań pn.:</w:t>
      </w:r>
    </w:p>
    <w:p w:rsidR="005B4720" w:rsidRPr="00602381" w:rsidRDefault="005B4720" w:rsidP="005B4720">
      <w:pPr>
        <w:pStyle w:val="Tekstpodstawowy"/>
        <w:keepNext/>
        <w:keepLines/>
        <w:widowControl w:val="0"/>
        <w:spacing w:line="360" w:lineRule="auto"/>
        <w:rPr>
          <w:bCs/>
        </w:rPr>
      </w:pPr>
      <w:r w:rsidRPr="00602381">
        <w:rPr>
          <w:bCs/>
        </w:rPr>
        <w:t>- „Osiedle Katedralna” 12.500 zł</w:t>
      </w:r>
    </w:p>
    <w:p w:rsidR="005B4720" w:rsidRPr="00602381" w:rsidRDefault="005B4720" w:rsidP="005B4720">
      <w:pPr>
        <w:pStyle w:val="Tekstpodstawowy"/>
        <w:keepNext/>
        <w:keepLines/>
        <w:widowControl w:val="0"/>
        <w:spacing w:line="360" w:lineRule="auto"/>
        <w:rPr>
          <w:bCs/>
        </w:rPr>
      </w:pPr>
      <w:r w:rsidRPr="00602381">
        <w:rPr>
          <w:bCs/>
        </w:rPr>
        <w:t>- „Osiedle Widzew-Wschód” 22.000 zł,</w:t>
      </w:r>
    </w:p>
    <w:p w:rsidR="005B4720" w:rsidRPr="00602381" w:rsidRDefault="005B4720" w:rsidP="005B4720">
      <w:pPr>
        <w:pStyle w:val="Tekstpodstawowy"/>
        <w:keepNext/>
        <w:keepLines/>
        <w:widowControl w:val="0"/>
        <w:spacing w:line="360" w:lineRule="auto"/>
        <w:rPr>
          <w:bCs/>
        </w:rPr>
      </w:pPr>
      <w:r w:rsidRPr="00602381">
        <w:rPr>
          <w:bCs/>
        </w:rPr>
        <w:t>- „Osiedle Ruda” 28.500 zł,</w:t>
      </w:r>
    </w:p>
    <w:p w:rsidR="005B4720" w:rsidRPr="00602381" w:rsidRDefault="005B4720" w:rsidP="005B4720">
      <w:pPr>
        <w:pStyle w:val="Tekstpodstawowy"/>
        <w:keepNext/>
        <w:keepLines/>
        <w:widowControl w:val="0"/>
        <w:spacing w:line="360" w:lineRule="auto"/>
        <w:rPr>
          <w:bCs/>
        </w:rPr>
      </w:pPr>
      <w:r w:rsidRPr="00602381">
        <w:rPr>
          <w:bCs/>
        </w:rPr>
        <w:t>do:</w:t>
      </w:r>
    </w:p>
    <w:p w:rsidR="005B4720" w:rsidRPr="00602381" w:rsidRDefault="005B4720" w:rsidP="005B4720">
      <w:pPr>
        <w:pStyle w:val="Tekstpodstawowy"/>
        <w:keepNext/>
        <w:keepLines/>
        <w:widowControl w:val="0"/>
        <w:spacing w:line="360" w:lineRule="auto"/>
      </w:pPr>
      <w:r w:rsidRPr="00602381">
        <w:t>-</w:t>
      </w:r>
      <w:r w:rsidRPr="00602381">
        <w:rPr>
          <w:b/>
        </w:rPr>
        <w:t>Wydziału Kultury</w:t>
      </w:r>
      <w:r w:rsidRPr="00602381">
        <w:t xml:space="preserve"> (dział 921, rozdział 92116) w wysokości </w:t>
      </w:r>
      <w:r w:rsidRPr="00602381">
        <w:rPr>
          <w:b/>
        </w:rPr>
        <w:t>9.800 zł</w:t>
      </w:r>
      <w:r w:rsidRPr="00602381">
        <w:t xml:space="preserve"> na zadania pn. </w:t>
      </w:r>
    </w:p>
    <w:p w:rsidR="005B4720" w:rsidRPr="00602381" w:rsidRDefault="005B4720" w:rsidP="005B4720">
      <w:pPr>
        <w:pStyle w:val="Tekstpodstawowy"/>
        <w:keepNext/>
        <w:keepLines/>
        <w:widowControl w:val="0"/>
        <w:spacing w:line="360" w:lineRule="auto"/>
      </w:pPr>
      <w:r w:rsidRPr="00602381">
        <w:t>- „Biblioteka Miejska w Łodzi” .</w:t>
      </w:r>
    </w:p>
    <w:p w:rsidR="005B4720" w:rsidRPr="00602381" w:rsidRDefault="005B4720" w:rsidP="005B4720">
      <w:pPr>
        <w:pStyle w:val="Tekstpodstawowy"/>
        <w:keepNext/>
        <w:keepLines/>
        <w:widowControl w:val="0"/>
        <w:spacing w:line="360" w:lineRule="auto"/>
      </w:pPr>
      <w:r w:rsidRPr="00602381">
        <w:t xml:space="preserve">Środki zostaną przeznaczone na </w:t>
      </w:r>
    </w:p>
    <w:p w:rsidR="005B4720" w:rsidRPr="00602381" w:rsidRDefault="005B4720" w:rsidP="005B4720">
      <w:pPr>
        <w:pStyle w:val="Tekstpodstawowy"/>
        <w:keepNext/>
        <w:keepLines/>
        <w:widowControl w:val="0"/>
        <w:spacing w:line="360" w:lineRule="auto"/>
      </w:pPr>
      <w:r w:rsidRPr="00366D48">
        <w:t>Rada</w:t>
      </w:r>
      <w:r w:rsidRPr="00602381">
        <w:t xml:space="preserve"> Osiedla Katedralna  Uchwałami:</w:t>
      </w:r>
    </w:p>
    <w:p w:rsidR="005B4720" w:rsidRPr="00602381" w:rsidRDefault="005B4720" w:rsidP="005B4720">
      <w:pPr>
        <w:pStyle w:val="Tekstpodstawowy"/>
        <w:keepNext/>
        <w:keepLines/>
        <w:widowControl w:val="0"/>
        <w:spacing w:line="360" w:lineRule="auto"/>
      </w:pPr>
      <w:r w:rsidRPr="00366D48">
        <w:lastRenderedPageBreak/>
        <w:t xml:space="preserve">- Nr 176/29/2022 z  dnia </w:t>
      </w:r>
      <w:r w:rsidRPr="00602381">
        <w:t>22 marca 2022</w:t>
      </w:r>
      <w:r w:rsidRPr="00366D48">
        <w:t xml:space="preserve"> r. przekazała środki finansowe w wys. 6.300 zł dla filii nr 32,37,39,40,47,49,63 Biblioteki Miejskiej w Łodzi z przeznaczeniem na zakup książ</w:t>
      </w:r>
      <w:r w:rsidRPr="00602381">
        <w:t>ek, po 900 zł dla każdej filii;</w:t>
      </w:r>
    </w:p>
    <w:p w:rsidR="005B4720" w:rsidRPr="00366D48" w:rsidRDefault="005B4720" w:rsidP="005B4720">
      <w:pPr>
        <w:pStyle w:val="Tekstpodstawowy"/>
        <w:keepNext/>
        <w:keepLines/>
        <w:widowControl w:val="0"/>
        <w:spacing w:line="360" w:lineRule="auto"/>
      </w:pPr>
      <w:r w:rsidRPr="00366D48">
        <w:t xml:space="preserve">- Nr 181/29/2022 z dnia </w:t>
      </w:r>
      <w:r w:rsidRPr="00602381">
        <w:t>22 marca 2022</w:t>
      </w:r>
      <w:r w:rsidRPr="00366D48">
        <w:t xml:space="preserve"> r. przekazała środki finansowe w wys. 500 zł dla filii nr 40 Biblioteki Miejskiej z przeznaczeniem na zakup art. spożywczych na spotkania sąsiedzkie mieszkańców osiedla;</w:t>
      </w:r>
    </w:p>
    <w:p w:rsidR="005B4720" w:rsidRPr="00366D48" w:rsidRDefault="005B4720" w:rsidP="005B4720">
      <w:pPr>
        <w:pStyle w:val="Tekstpodstawowy"/>
        <w:keepNext/>
        <w:keepLines/>
        <w:widowControl w:val="0"/>
        <w:spacing w:line="360" w:lineRule="auto"/>
      </w:pPr>
      <w:r w:rsidRPr="00366D48">
        <w:t xml:space="preserve">- Nr 182/29/2022 z dnia </w:t>
      </w:r>
      <w:r w:rsidRPr="00602381">
        <w:t>22 marca 2022</w:t>
      </w:r>
      <w:r w:rsidRPr="00366D48">
        <w:t xml:space="preserve"> r. przekazała środki w wys. 3.000 zł dla filii nr 40 Biblioteki miejskiej w Łodzi z przeznaczeniem przeprowadzenie zajęć z jogi dla mieszkańców.</w:t>
      </w:r>
    </w:p>
    <w:p w:rsidR="005B4720" w:rsidRPr="00602381" w:rsidRDefault="005B4720" w:rsidP="005B4720">
      <w:pPr>
        <w:pStyle w:val="Tekstpodstawowy"/>
        <w:keepNext/>
        <w:keepLines/>
        <w:widowControl w:val="0"/>
        <w:spacing w:line="360" w:lineRule="auto"/>
      </w:pPr>
    </w:p>
    <w:p w:rsidR="005B4720" w:rsidRPr="00602381" w:rsidRDefault="005B4720" w:rsidP="005B4720">
      <w:pPr>
        <w:pStyle w:val="Tekstpodstawowy"/>
        <w:keepNext/>
        <w:keepLines/>
        <w:widowControl w:val="0"/>
        <w:spacing w:line="360" w:lineRule="auto"/>
      </w:pPr>
      <w:r w:rsidRPr="00602381">
        <w:rPr>
          <w:b/>
        </w:rPr>
        <w:t>- Miejskiego Zespołu Żłobków w Łodzi</w:t>
      </w:r>
      <w:r w:rsidRPr="00602381">
        <w:t xml:space="preserve"> (dział 855, rozdział 85516) w wysokości </w:t>
      </w:r>
      <w:r w:rsidRPr="00602381">
        <w:rPr>
          <w:b/>
        </w:rPr>
        <w:t>24.700 zł</w:t>
      </w:r>
      <w:r w:rsidRPr="00602381">
        <w:t xml:space="preserve"> na zadanie pn. „Funkcjonowanie jednostki”.</w:t>
      </w:r>
    </w:p>
    <w:p w:rsidR="005B4720" w:rsidRPr="00602381" w:rsidRDefault="005B4720" w:rsidP="005B4720">
      <w:pPr>
        <w:pStyle w:val="Tekstpodstawowy"/>
        <w:keepNext/>
        <w:keepLines/>
        <w:widowControl w:val="0"/>
        <w:spacing w:line="360" w:lineRule="auto"/>
      </w:pPr>
      <w:r w:rsidRPr="00602381">
        <w:t xml:space="preserve">Środki zostaną przeznaczone na doposażenie żłobków nr 1,16, 31 zgodnie z Uchwałą Nr 180/29/2022 Rady Osiedla Katedralna  z 22.03.2022 r. oraz na remont </w:t>
      </w:r>
      <w:proofErr w:type="spellStart"/>
      <w:r w:rsidRPr="00602381">
        <w:t>sal</w:t>
      </w:r>
      <w:proofErr w:type="spellEnd"/>
      <w:r w:rsidRPr="00602381">
        <w:t xml:space="preserve"> dydaktycznych w żłobkach nr 6 i 20 zgodnie z Uchwałą Nr  52/24/2022 z 15.03.2022 r Rady Osiedla Widzew Wschód.</w:t>
      </w:r>
    </w:p>
    <w:p w:rsidR="005B4720" w:rsidRPr="00602381" w:rsidRDefault="005B4720" w:rsidP="005B4720">
      <w:pPr>
        <w:pStyle w:val="Tekstpodstawowy"/>
        <w:keepNext/>
        <w:keepLines/>
        <w:widowControl w:val="0"/>
        <w:spacing w:line="360" w:lineRule="auto"/>
        <w:rPr>
          <w:bCs/>
        </w:rPr>
      </w:pPr>
    </w:p>
    <w:p w:rsidR="005B4720" w:rsidRPr="00602381" w:rsidRDefault="005B4720" w:rsidP="005B4720">
      <w:pPr>
        <w:pStyle w:val="Tekstpodstawowy"/>
        <w:keepNext/>
        <w:keepLines/>
        <w:widowControl w:val="0"/>
        <w:spacing w:line="360" w:lineRule="auto"/>
        <w:rPr>
          <w:bCs/>
        </w:rPr>
      </w:pPr>
      <w:r w:rsidRPr="00602381">
        <w:rPr>
          <w:bCs/>
        </w:rPr>
        <w:t xml:space="preserve">W </w:t>
      </w:r>
      <w:r w:rsidRPr="00602381">
        <w:rPr>
          <w:b/>
          <w:bCs/>
        </w:rPr>
        <w:t xml:space="preserve">Wydziale Informatyki </w:t>
      </w:r>
      <w:r w:rsidRPr="00602381">
        <w:t xml:space="preserve">(dział 750, rozdział 75023)  </w:t>
      </w:r>
      <w:r w:rsidRPr="00602381">
        <w:rPr>
          <w:bCs/>
        </w:rPr>
        <w:t xml:space="preserve"> dokonuje się przeniesienia w wysokości </w:t>
      </w:r>
      <w:r w:rsidRPr="00602381">
        <w:rPr>
          <w:b/>
          <w:bCs/>
        </w:rPr>
        <w:t>430.000</w:t>
      </w:r>
      <w:r w:rsidRPr="00602381">
        <w:rPr>
          <w:bCs/>
        </w:rPr>
        <w:t xml:space="preserve"> </w:t>
      </w:r>
      <w:r w:rsidRPr="00602381">
        <w:rPr>
          <w:b/>
          <w:bCs/>
        </w:rPr>
        <w:t xml:space="preserve">zł </w:t>
      </w:r>
      <w:r w:rsidRPr="00602381">
        <w:rPr>
          <w:bCs/>
        </w:rPr>
        <w:t>z gminnego zadania majątkowego pn. „Utrzymanie, zakup i wymiana narzędziowych programów informatycznych (WPF)”</w:t>
      </w:r>
      <w:r w:rsidRPr="00602381">
        <w:t xml:space="preserve">  </w:t>
      </w:r>
      <w:r w:rsidRPr="00602381">
        <w:rPr>
          <w:bCs/>
        </w:rPr>
        <w:t xml:space="preserve"> na gminne zadanie majątkowe pn. „Zakup narzędziowych systemów teleinformatycznych i sprzętu komputerowego”.</w:t>
      </w:r>
    </w:p>
    <w:p w:rsidR="005B4720" w:rsidRPr="00602381" w:rsidRDefault="005B4720" w:rsidP="005B4720">
      <w:pPr>
        <w:pStyle w:val="Tekstpodstawowy"/>
        <w:keepNext/>
        <w:keepLines/>
        <w:widowControl w:val="0"/>
        <w:spacing w:line="360" w:lineRule="auto"/>
        <w:rPr>
          <w:bCs/>
        </w:rPr>
      </w:pPr>
      <w:r w:rsidRPr="00602381">
        <w:rPr>
          <w:bCs/>
        </w:rPr>
        <w:t>Powyższa zmiana wynika z konieczności zakupu licencji dla produktów  firmy Microsoft.</w:t>
      </w:r>
    </w:p>
    <w:p w:rsidR="005B4720" w:rsidRPr="00602381" w:rsidRDefault="005B4720" w:rsidP="005B4720">
      <w:pPr>
        <w:pStyle w:val="Tekstpodstawowy"/>
        <w:keepNext/>
        <w:keepLines/>
        <w:widowControl w:val="0"/>
        <w:spacing w:line="360" w:lineRule="auto"/>
        <w:rPr>
          <w:bCs/>
        </w:rPr>
      </w:pPr>
    </w:p>
    <w:p w:rsidR="005B4720" w:rsidRPr="00602381" w:rsidRDefault="005B4720" w:rsidP="005B4720">
      <w:pPr>
        <w:pStyle w:val="Tekstpodstawowy"/>
        <w:keepNext/>
        <w:keepLines/>
        <w:widowControl w:val="0"/>
        <w:spacing w:line="360" w:lineRule="auto"/>
        <w:rPr>
          <w:bCs/>
        </w:rPr>
      </w:pPr>
      <w:r w:rsidRPr="00602381">
        <w:rPr>
          <w:bCs/>
        </w:rPr>
        <w:t xml:space="preserve">W </w:t>
      </w:r>
      <w:r w:rsidRPr="00602381">
        <w:rPr>
          <w:b/>
          <w:bCs/>
        </w:rPr>
        <w:t xml:space="preserve">Wydziale Kultury </w:t>
      </w:r>
      <w:r w:rsidRPr="00602381">
        <w:t xml:space="preserve">(dział 921, rozdział 92109)  </w:t>
      </w:r>
      <w:r w:rsidRPr="00602381">
        <w:rPr>
          <w:bCs/>
        </w:rPr>
        <w:t xml:space="preserve">dokonuje się przeniesienia w wysokości </w:t>
      </w:r>
      <w:r w:rsidRPr="00602381">
        <w:rPr>
          <w:b/>
          <w:bCs/>
        </w:rPr>
        <w:t>120.910</w:t>
      </w:r>
      <w:r w:rsidRPr="00602381">
        <w:rPr>
          <w:bCs/>
        </w:rPr>
        <w:t xml:space="preserve"> </w:t>
      </w:r>
      <w:r w:rsidRPr="00602381">
        <w:rPr>
          <w:b/>
          <w:bCs/>
        </w:rPr>
        <w:t xml:space="preserve">zł </w:t>
      </w:r>
      <w:r w:rsidRPr="00602381">
        <w:rPr>
          <w:bCs/>
        </w:rPr>
        <w:t>z gminnego zadania pn. „Domy kultury (dofinansowanie inicjatyw kulturalno-artystycznych)” na gminne zadanie pn. „Domy kultury (dofinansowanie doposażenia i remontów)”.</w:t>
      </w:r>
    </w:p>
    <w:p w:rsidR="005B4720" w:rsidRPr="00602381" w:rsidRDefault="005B4720" w:rsidP="005B4720">
      <w:pPr>
        <w:pStyle w:val="Tekstpodstawowy"/>
        <w:keepNext/>
        <w:keepLines/>
        <w:widowControl w:val="0"/>
        <w:spacing w:line="360" w:lineRule="auto"/>
        <w:rPr>
          <w:bCs/>
        </w:rPr>
      </w:pPr>
      <w:r w:rsidRPr="00602381">
        <w:rPr>
          <w:bCs/>
        </w:rPr>
        <w:t>Środki zostaną przeznaczone  na rozbudowę instalacji teleinformatycznych, systemu sygnalizacji włamania i napadu, oprogramowanie biurowe i sprzęt komputerowy.</w:t>
      </w:r>
    </w:p>
    <w:p w:rsidR="005B4720" w:rsidRPr="00602381" w:rsidRDefault="005B4720" w:rsidP="005B4720">
      <w:pPr>
        <w:pStyle w:val="Tekstpodstawowy"/>
        <w:keepNext/>
        <w:keepLines/>
        <w:widowControl w:val="0"/>
        <w:spacing w:line="360" w:lineRule="auto"/>
        <w:rPr>
          <w:bCs/>
        </w:rPr>
      </w:pPr>
    </w:p>
    <w:p w:rsidR="005B4720" w:rsidRPr="00602381" w:rsidRDefault="005B4720" w:rsidP="005B4720">
      <w:pPr>
        <w:pStyle w:val="Tekstpodstawowy"/>
        <w:keepNext/>
        <w:keepLines/>
        <w:widowControl w:val="0"/>
        <w:spacing w:line="360" w:lineRule="auto"/>
        <w:rPr>
          <w:bCs/>
        </w:rPr>
      </w:pPr>
      <w:r w:rsidRPr="00602381">
        <w:rPr>
          <w:bCs/>
        </w:rPr>
        <w:t xml:space="preserve">W </w:t>
      </w:r>
      <w:r w:rsidRPr="00602381">
        <w:rPr>
          <w:b/>
          <w:bCs/>
        </w:rPr>
        <w:t xml:space="preserve">Wydziale Kultury </w:t>
      </w:r>
      <w:r w:rsidRPr="00602381">
        <w:rPr>
          <w:bCs/>
        </w:rPr>
        <w:t xml:space="preserve">dokonuje się przeniesienia w wysokości </w:t>
      </w:r>
      <w:r w:rsidRPr="00602381">
        <w:rPr>
          <w:b/>
          <w:bCs/>
        </w:rPr>
        <w:t>108.117</w:t>
      </w:r>
      <w:r w:rsidRPr="00602381">
        <w:rPr>
          <w:bCs/>
        </w:rPr>
        <w:t xml:space="preserve"> </w:t>
      </w:r>
      <w:r w:rsidRPr="00602381">
        <w:rPr>
          <w:b/>
          <w:bCs/>
        </w:rPr>
        <w:t xml:space="preserve">zł </w:t>
      </w:r>
      <w:r w:rsidRPr="00602381">
        <w:rPr>
          <w:bCs/>
        </w:rPr>
        <w:t xml:space="preserve">z gminnego zadania pn. „Pozostałe instytucje kultury (dofinansowanie inicjatyw kulturalno-artystycznych)” </w:t>
      </w:r>
      <w:r w:rsidRPr="00602381">
        <w:t xml:space="preserve">(dział 921, rozdział 92114) </w:t>
      </w:r>
      <w:r w:rsidRPr="00602381">
        <w:rPr>
          <w:bCs/>
        </w:rPr>
        <w:t xml:space="preserve">na gminne zadanie pn. „Muzea (dofinansowanie inicjatyw kulturalno-artystycznych)” </w:t>
      </w:r>
      <w:r w:rsidRPr="00602381">
        <w:t>(dział 921, rozdział 92118)</w:t>
      </w:r>
      <w:r w:rsidRPr="00602381">
        <w:rPr>
          <w:bCs/>
        </w:rPr>
        <w:t>.</w:t>
      </w:r>
    </w:p>
    <w:p w:rsidR="005B4720" w:rsidRPr="00602381" w:rsidRDefault="005B4720" w:rsidP="005B4720">
      <w:pPr>
        <w:pStyle w:val="Tekstpodstawowy"/>
        <w:keepNext/>
        <w:keepLines/>
        <w:widowControl w:val="0"/>
        <w:spacing w:line="360" w:lineRule="auto"/>
        <w:rPr>
          <w:bCs/>
        </w:rPr>
      </w:pPr>
      <w:r w:rsidRPr="00602381">
        <w:rPr>
          <w:bCs/>
        </w:rPr>
        <w:t>Środki zostaną przeznaczone na przygotowanie i wydanie katalogu do wystaw w ramach 17 Międzynarodowego Triennale Tkaniny.</w:t>
      </w:r>
    </w:p>
    <w:p w:rsidR="005B4720" w:rsidRPr="00602381" w:rsidRDefault="005B4720" w:rsidP="005B4720">
      <w:pPr>
        <w:pStyle w:val="Tekstpodstawowy"/>
        <w:keepNext/>
        <w:keepLines/>
        <w:widowControl w:val="0"/>
        <w:spacing w:line="360" w:lineRule="auto"/>
        <w:rPr>
          <w:bCs/>
        </w:rPr>
      </w:pPr>
    </w:p>
    <w:p w:rsidR="005B4720" w:rsidRPr="00602381" w:rsidRDefault="005B4720" w:rsidP="005B4720">
      <w:pPr>
        <w:pStyle w:val="Tekstpodstawowy"/>
        <w:keepNext/>
        <w:keepLines/>
        <w:widowControl w:val="0"/>
        <w:spacing w:line="360" w:lineRule="auto"/>
        <w:rPr>
          <w:bCs/>
        </w:rPr>
      </w:pPr>
      <w:r w:rsidRPr="00602381">
        <w:rPr>
          <w:bCs/>
        </w:rPr>
        <w:lastRenderedPageBreak/>
        <w:t xml:space="preserve">W </w:t>
      </w:r>
      <w:r w:rsidRPr="00602381">
        <w:rPr>
          <w:b/>
          <w:bCs/>
        </w:rPr>
        <w:t>Wydziale Zarządzania Kryzysowego</w:t>
      </w:r>
      <w:r>
        <w:rPr>
          <w:b/>
          <w:bCs/>
        </w:rPr>
        <w:t xml:space="preserve"> i Bezpieczeństwa</w:t>
      </w:r>
      <w:r w:rsidRPr="00602381">
        <w:rPr>
          <w:bCs/>
        </w:rPr>
        <w:t xml:space="preserve"> </w:t>
      </w:r>
      <w:r w:rsidRPr="00602381">
        <w:t xml:space="preserve">(dział 754, rozdział 75412)  </w:t>
      </w:r>
      <w:r w:rsidRPr="00602381">
        <w:rPr>
          <w:bCs/>
        </w:rPr>
        <w:t xml:space="preserve">dokonuje się przeniesienia w wysokości  </w:t>
      </w:r>
      <w:r w:rsidRPr="00602381">
        <w:rPr>
          <w:b/>
          <w:bCs/>
        </w:rPr>
        <w:t>12.620 zł</w:t>
      </w:r>
      <w:r w:rsidRPr="00602381">
        <w:rPr>
          <w:bCs/>
        </w:rPr>
        <w:t xml:space="preserve"> z gminnego zadania pn. „Strażak XXI wieku - doposażenie jednostki OSP Łagiewniki w sprzęt ratowniczy oraz środki ochrony indywidualnej” na gminne zadanie majątkowe pn. „Nowy samochód - szybsza pomoc! Zakup lekkiego samochodu ratowniczego z przyczepą transportową dla OSP Łódź-Wiskitno”</w:t>
      </w:r>
    </w:p>
    <w:p w:rsidR="005B4720" w:rsidRPr="00602381" w:rsidRDefault="005B4720" w:rsidP="005B4720">
      <w:pPr>
        <w:pStyle w:val="Tekstpodstawowy"/>
        <w:keepNext/>
        <w:keepLines/>
        <w:widowControl w:val="0"/>
        <w:spacing w:line="360" w:lineRule="auto"/>
        <w:rPr>
          <w:bCs/>
        </w:rPr>
      </w:pPr>
      <w:r w:rsidRPr="00602381">
        <w:rPr>
          <w:bCs/>
        </w:rPr>
        <w:t>Powyższe zmiany wynikają z konieczności zakończenia postępowania przetargowego na zakup nowego samochodu.</w:t>
      </w:r>
    </w:p>
    <w:p w:rsidR="005B4720" w:rsidRPr="00602381" w:rsidRDefault="005B4720" w:rsidP="005B4720">
      <w:pPr>
        <w:pStyle w:val="Tekstpodstawowy"/>
        <w:keepNext/>
        <w:keepLines/>
        <w:widowControl w:val="0"/>
        <w:spacing w:line="360" w:lineRule="auto"/>
      </w:pPr>
      <w:r w:rsidRPr="00602381">
        <w:t xml:space="preserve">Dokonuje się przeniesienia z </w:t>
      </w:r>
      <w:r w:rsidRPr="00602381">
        <w:rPr>
          <w:b/>
        </w:rPr>
        <w:t>Wydziału Zdrowia i Spraw Społecznych</w:t>
      </w:r>
      <w:r w:rsidRPr="00602381">
        <w:t xml:space="preserve"> (dział 852, rozdział 85228) w wysokości </w:t>
      </w:r>
      <w:r w:rsidRPr="00602381">
        <w:rPr>
          <w:b/>
        </w:rPr>
        <w:t>211.924 zł</w:t>
      </w:r>
      <w:r w:rsidRPr="00602381">
        <w:t xml:space="preserve"> z gminnego zadania pn. „Usługi opiekuńcze” do </w:t>
      </w:r>
      <w:r w:rsidRPr="00602381">
        <w:rPr>
          <w:b/>
        </w:rPr>
        <w:t>Miejskiego Ośrodka Pomocy Społecznej w Łodzi</w:t>
      </w:r>
      <w:r w:rsidRPr="00602381">
        <w:t xml:space="preserve"> (dział 852, rozdział 85203) na gminne zadania pn.:</w:t>
      </w:r>
    </w:p>
    <w:p w:rsidR="005B4720" w:rsidRPr="00602381" w:rsidRDefault="005B4720" w:rsidP="005B4720">
      <w:pPr>
        <w:pStyle w:val="Tekstpodstawowy"/>
        <w:keepNext/>
        <w:keepLines/>
        <w:widowControl w:val="0"/>
        <w:spacing w:line="360" w:lineRule="auto"/>
      </w:pPr>
      <w:r w:rsidRPr="00602381">
        <w:t>- „Utrzymanie jednostki”,</w:t>
      </w:r>
    </w:p>
    <w:p w:rsidR="005B4720" w:rsidRPr="00602381" w:rsidRDefault="005B4720" w:rsidP="005B4720">
      <w:pPr>
        <w:pStyle w:val="Tekstpodstawowy"/>
        <w:keepNext/>
        <w:keepLines/>
        <w:widowControl w:val="0"/>
        <w:spacing w:line="360" w:lineRule="auto"/>
      </w:pPr>
      <w:r w:rsidRPr="00602381">
        <w:t>- „Funkcjonowanie jednostki”.</w:t>
      </w:r>
    </w:p>
    <w:p w:rsidR="005B4720" w:rsidRPr="00602381" w:rsidRDefault="005B4720" w:rsidP="005B4720">
      <w:pPr>
        <w:pStyle w:val="Tekstpodstawowy"/>
        <w:keepNext/>
        <w:keepLines/>
        <w:widowControl w:val="0"/>
        <w:spacing w:line="360" w:lineRule="auto"/>
      </w:pPr>
      <w:r w:rsidRPr="00602381">
        <w:t>Środki zostaną przeznaczone na działalność w maju i czerwcu Domu Dziennego Pobytu dla Osób Niepełnosprawnych przy ul. Ćwiklińskiej 5a.</w:t>
      </w:r>
    </w:p>
    <w:p w:rsidR="005B4720" w:rsidRPr="00602381" w:rsidRDefault="005B4720" w:rsidP="005B4720">
      <w:pPr>
        <w:pStyle w:val="Tekstpodstawowy"/>
        <w:keepNext/>
        <w:keepLines/>
        <w:widowControl w:val="0"/>
        <w:spacing w:line="360" w:lineRule="auto"/>
      </w:pPr>
    </w:p>
    <w:p w:rsidR="005B4720" w:rsidRPr="00602381" w:rsidRDefault="005B4720" w:rsidP="005B4720">
      <w:pPr>
        <w:keepNext/>
        <w:keepLines/>
        <w:widowControl w:val="0"/>
        <w:spacing w:line="360" w:lineRule="auto"/>
        <w:jc w:val="both"/>
        <w:rPr>
          <w:b/>
          <w:u w:val="single"/>
        </w:rPr>
      </w:pPr>
      <w:r w:rsidRPr="00602381">
        <w:rPr>
          <w:b/>
          <w:u w:val="single"/>
        </w:rPr>
        <w:t>Zmiany w „Zestawieniu planowanych kwot dotacji udzielanych z budżetu miasta Łodzi na 2022 rok”.</w:t>
      </w:r>
    </w:p>
    <w:p w:rsidR="005B4720" w:rsidRPr="00602381" w:rsidRDefault="005B4720" w:rsidP="005B4720">
      <w:pPr>
        <w:keepNext/>
        <w:keepLines/>
        <w:widowControl w:val="0"/>
        <w:tabs>
          <w:tab w:val="left" w:pos="3240"/>
        </w:tabs>
        <w:jc w:val="both"/>
        <w:rPr>
          <w:b/>
          <w:u w:val="single"/>
        </w:rPr>
      </w:pPr>
      <w:r w:rsidRPr="00602381">
        <w:rPr>
          <w:b/>
          <w:u w:val="single"/>
        </w:rPr>
        <w:t xml:space="preserve">Zmiany w zestawieniu „Rezerwy ogólna i celowe budżetu miasta Łodzi na 2022 r.” </w:t>
      </w:r>
    </w:p>
    <w:p w:rsidR="005B4720" w:rsidRPr="00602381" w:rsidRDefault="005B4720" w:rsidP="005B4720">
      <w:pPr>
        <w:keepNext/>
        <w:keepLines/>
        <w:widowControl w:val="0"/>
        <w:tabs>
          <w:tab w:val="left" w:pos="3240"/>
        </w:tabs>
        <w:jc w:val="both"/>
        <w:rPr>
          <w:b/>
          <w:u w:val="single"/>
        </w:rPr>
      </w:pPr>
    </w:p>
    <w:p w:rsidR="005B4720" w:rsidRPr="00602381" w:rsidRDefault="005B4720" w:rsidP="005B4720">
      <w:pPr>
        <w:pStyle w:val="Tekstpodstawowy"/>
        <w:keepNext/>
        <w:widowControl w:val="0"/>
        <w:rPr>
          <w:b/>
          <w:u w:val="single"/>
        </w:rPr>
      </w:pPr>
      <w:r w:rsidRPr="00602381">
        <w:rPr>
          <w:b/>
          <w:u w:val="single"/>
        </w:rPr>
        <w:t>Zmiany w „Planie dochodów rachunku dochodów jednostek, o których mowa w art. 223 ust 1, oraz wydatków nimi finansowanych na 2022 rok”.</w:t>
      </w:r>
    </w:p>
    <w:p w:rsidR="005B4720" w:rsidRPr="00602381" w:rsidRDefault="005B4720" w:rsidP="005B4720">
      <w:pPr>
        <w:pStyle w:val="Tekstpodstawowy"/>
        <w:keepNext/>
        <w:widowControl w:val="0"/>
        <w:rPr>
          <w:b/>
          <w:u w:val="single"/>
        </w:rPr>
      </w:pPr>
    </w:p>
    <w:p w:rsidR="005B4720" w:rsidRPr="00602381" w:rsidRDefault="005B4720" w:rsidP="005B4720">
      <w:pPr>
        <w:pStyle w:val="Tekstpodstawowy"/>
        <w:keepNext/>
        <w:widowControl w:val="0"/>
        <w:rPr>
          <w:b/>
          <w:u w:val="single"/>
        </w:rPr>
      </w:pPr>
      <w:r w:rsidRPr="00602381">
        <w:rPr>
          <w:b/>
          <w:u w:val="single"/>
        </w:rPr>
        <w:t>Zmiany w „Dochodach i wydatkach realizowanych na podstawie ustawy o wychowaniu w trzeźwości i przeciwdziałaniu alkoholizmowi w zakresie opłat za zezwolenie na obrót hurtowy napojami alkoholowymi na 2022 rok.</w:t>
      </w:r>
    </w:p>
    <w:p w:rsidR="005B4720" w:rsidRPr="00602381" w:rsidRDefault="005B4720" w:rsidP="005B4720">
      <w:pPr>
        <w:pStyle w:val="Tekstpodstawowy"/>
        <w:keepNext/>
        <w:widowControl w:val="0"/>
        <w:rPr>
          <w:b/>
          <w:u w:val="single"/>
        </w:rPr>
      </w:pPr>
    </w:p>
    <w:p w:rsidR="005B4720" w:rsidRPr="00672648" w:rsidRDefault="005B4720" w:rsidP="005B4720">
      <w:pPr>
        <w:pStyle w:val="Tekstpodstawowy"/>
        <w:keepNext/>
        <w:widowControl w:val="0"/>
        <w:rPr>
          <w:b/>
          <w:u w:val="single"/>
        </w:rPr>
      </w:pPr>
      <w:r w:rsidRPr="00602381">
        <w:rPr>
          <w:b/>
          <w:u w:val="single"/>
        </w:rPr>
        <w:t>„</w:t>
      </w:r>
      <w:r w:rsidRPr="00602381">
        <w:rPr>
          <w:b/>
          <w:color w:val="000000"/>
          <w:szCs w:val="20"/>
          <w:u w:val="single"/>
          <w:shd w:val="clear" w:color="auto" w:fill="FFFFFF"/>
          <w:lang w:eastAsia="en-US"/>
        </w:rPr>
        <w:t xml:space="preserve">Zestawienie wydatków finansowanych w ramach Rządowego Funduszu Inwestycji Lokalnych  (Funduszu Przeciwdziałania Covid-19) w 2022 roku </w:t>
      </w:r>
      <w:r w:rsidRPr="00602381">
        <w:rPr>
          <w:b/>
          <w:u w:val="single"/>
        </w:rPr>
        <w:t>”</w:t>
      </w:r>
    </w:p>
    <w:p w:rsidR="005B4720" w:rsidRPr="00A1493D" w:rsidRDefault="005B4720" w:rsidP="005B4720">
      <w:pPr>
        <w:keepNext/>
        <w:keepLines/>
        <w:widowControl w:val="0"/>
        <w:spacing w:line="360" w:lineRule="auto"/>
        <w:jc w:val="both"/>
        <w:rPr>
          <w:b/>
          <w:u w:val="single"/>
        </w:rPr>
      </w:pPr>
    </w:p>
    <w:p w:rsidR="005B4720" w:rsidRPr="00C77902" w:rsidRDefault="005B4720" w:rsidP="005B4720">
      <w:pPr>
        <w:pStyle w:val="Tekstpodstawowy"/>
        <w:keepNext/>
        <w:keepLines/>
        <w:widowControl w:val="0"/>
        <w:spacing w:line="360" w:lineRule="auto"/>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736"/>
        <w:gridCol w:w="113"/>
        <w:gridCol w:w="4204"/>
        <w:gridCol w:w="17"/>
      </w:tblGrid>
      <w:tr w:rsidR="005B4720" w:rsidTr="00055807">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05"/>
              <w:gridCol w:w="2631"/>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204"/>
            </w:tblGrid>
            <w:tr w:rsidR="005B4720" w:rsidTr="00055807">
              <w:trPr>
                <w:trHeight w:val="1055"/>
              </w:trPr>
              <w:tc>
                <w:tcPr>
                  <w:tcW w:w="4535"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 xml:space="preserve">Załącznik Nr 1 </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17" w:type="dxa"/>
          </w:tcPr>
          <w:p w:rsidR="005B4720" w:rsidRDefault="005B4720" w:rsidP="00055807">
            <w:pPr>
              <w:pStyle w:val="EmptyCellLayoutStyle"/>
              <w:spacing w:after="0" w:line="240" w:lineRule="auto"/>
            </w:pPr>
          </w:p>
        </w:tc>
      </w:tr>
      <w:tr w:rsidR="005B4720" w:rsidTr="00055807">
        <w:trPr>
          <w:trHeight w:val="85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vMerge/>
          </w:tcPr>
          <w:p w:rsidR="005B4720" w:rsidRDefault="005B4720" w:rsidP="00055807">
            <w:pPr>
              <w:pStyle w:val="EmptyCellLayoutStyle"/>
              <w:spacing w:after="0" w:line="240" w:lineRule="auto"/>
            </w:pPr>
          </w:p>
        </w:tc>
        <w:tc>
          <w:tcPr>
            <w:tcW w:w="17" w:type="dxa"/>
          </w:tcPr>
          <w:p w:rsidR="005B4720" w:rsidRDefault="005B4720" w:rsidP="00055807">
            <w:pPr>
              <w:pStyle w:val="EmptyCellLayoutStyle"/>
              <w:spacing w:after="0" w:line="240" w:lineRule="auto"/>
            </w:pPr>
          </w:p>
        </w:tc>
      </w:tr>
      <w:tr w:rsidR="005B4720" w:rsidTr="00055807">
        <w:trPr>
          <w:trHeight w:val="4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tcPr>
          <w:p w:rsidR="005B4720" w:rsidRDefault="005B4720" w:rsidP="00055807">
            <w:pPr>
              <w:pStyle w:val="EmptyCellLayoutStyle"/>
              <w:spacing w:after="0" w:line="240" w:lineRule="auto"/>
            </w:pPr>
          </w:p>
        </w:tc>
        <w:tc>
          <w:tcPr>
            <w:tcW w:w="17" w:type="dxa"/>
          </w:tcPr>
          <w:p w:rsidR="005B4720" w:rsidRDefault="005B4720" w:rsidP="00055807">
            <w:pPr>
              <w:pStyle w:val="EmptyCellLayoutStyle"/>
              <w:spacing w:after="0" w:line="240" w:lineRule="auto"/>
            </w:pPr>
          </w:p>
        </w:tc>
      </w:tr>
      <w:tr w:rsidR="005B4720" w:rsidTr="00055807">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53"/>
            </w:tblGrid>
            <w:tr w:rsidR="005B4720" w:rsidTr="00055807">
              <w:trPr>
                <w:trHeight w:val="630"/>
              </w:trPr>
              <w:tc>
                <w:tcPr>
                  <w:tcW w:w="9751"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DOCHODY OGÓŁEM BUDŻETU MIASTA ŁODZI NA 2022 ROK WG ŹRÓDEŁ, Z PODZIAŁEM NA DOCHODY BIEŻĄCE I MAJĄTKOWE - ZMIANA</w:t>
                  </w:r>
                </w:p>
              </w:tc>
            </w:tr>
          </w:tbl>
          <w:p w:rsidR="005B4720" w:rsidRDefault="005B4720" w:rsidP="00055807"/>
        </w:tc>
        <w:tc>
          <w:tcPr>
            <w:tcW w:w="17" w:type="dxa"/>
          </w:tcPr>
          <w:p w:rsidR="005B4720" w:rsidRDefault="005B4720" w:rsidP="00055807">
            <w:pPr>
              <w:pStyle w:val="EmptyCellLayoutStyle"/>
              <w:spacing w:after="0" w:line="240" w:lineRule="auto"/>
            </w:pPr>
          </w:p>
        </w:tc>
      </w:tr>
      <w:tr w:rsidR="005B4720" w:rsidTr="00055807">
        <w:trPr>
          <w:trHeight w:val="74"/>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tcPr>
          <w:p w:rsidR="005B4720" w:rsidRDefault="005B4720" w:rsidP="00055807">
            <w:pPr>
              <w:pStyle w:val="EmptyCellLayoutStyle"/>
              <w:spacing w:after="0" w:line="240" w:lineRule="auto"/>
            </w:pPr>
          </w:p>
        </w:tc>
        <w:tc>
          <w:tcPr>
            <w:tcW w:w="17" w:type="dxa"/>
          </w:tcPr>
          <w:p w:rsidR="005B4720" w:rsidRDefault="005B4720" w:rsidP="00055807">
            <w:pPr>
              <w:pStyle w:val="EmptyCellLayoutStyle"/>
              <w:spacing w:after="0" w:line="240" w:lineRule="auto"/>
            </w:pPr>
          </w:p>
        </w:tc>
      </w:tr>
      <w:tr w:rsidR="005B4720" w:rsidTr="00055807">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5"/>
              <w:gridCol w:w="1286"/>
              <w:gridCol w:w="810"/>
              <w:gridCol w:w="818"/>
              <w:gridCol w:w="746"/>
              <w:gridCol w:w="833"/>
              <w:gridCol w:w="833"/>
              <w:gridCol w:w="797"/>
              <w:gridCol w:w="746"/>
              <w:gridCol w:w="833"/>
              <w:gridCol w:w="833"/>
            </w:tblGrid>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tc>
              <w:tc>
                <w:tcPr>
                  <w:tcW w:w="867"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5B4720" w:rsidRDefault="005B4720" w:rsidP="00055807">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POWIAT</w:t>
                  </w:r>
                </w:p>
              </w:tc>
            </w:tr>
            <w:tr w:rsidR="005B4720" w:rsidTr="00055807">
              <w:trPr>
                <w:trHeight w:val="375"/>
              </w:trPr>
              <w:tc>
                <w:tcPr>
                  <w:tcW w:w="566" w:type="dxa"/>
                  <w:tcBorders>
                    <w:top w:val="nil"/>
                    <w:left w:val="nil"/>
                    <w:bottom w:val="nil"/>
                    <w:right w:val="nil"/>
                  </w:tcBorders>
                  <w:shd w:val="clear" w:color="auto" w:fill="DCDCDC"/>
                  <w:tcMar>
                    <w:top w:w="39" w:type="dxa"/>
                    <w:left w:w="0" w:type="dxa"/>
                    <w:bottom w:w="39" w:type="dxa"/>
                    <w:right w:w="0" w:type="dxa"/>
                  </w:tcMar>
                </w:tcPr>
                <w:p w:rsidR="005B4720" w:rsidRDefault="005B4720" w:rsidP="00055807">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Wyszczególnienie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między j.s.t.</w:t>
                  </w:r>
                </w:p>
              </w:tc>
            </w:tr>
            <w:tr w:rsidR="005B4720" w:rsidTr="00055807">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5B4720" w:rsidRDefault="005B4720" w:rsidP="00055807">
                  <w:r>
                    <w:rPr>
                      <w:rFonts w:ascii="Arial" w:eastAsia="Arial" w:hAnsi="Arial"/>
                      <w:b/>
                      <w:color w:val="000000"/>
                      <w:sz w:val="14"/>
                    </w:rPr>
                    <w:t>DOCHODY BIEŻĄCE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16 492 686</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11 279 257</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5 213 429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Transport i łączność</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2 077 313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1 852 834</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224 479</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lastRenderedPageBreak/>
                    <w:t>60004</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Lokalny transport zbiorowy</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1 852 834</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1 852 834</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1 852 834</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1 852 834</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60015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Drogi publiczne w miastach na prawach powiatu (w rozdziale nie ujmuje się wydatków na drogi gminne)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224 479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224 479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224 479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224 479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6 448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6 448</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6 448</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6 448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5 997</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5 997</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5 997</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5 997</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2059</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451</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451</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451</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451</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Administracja publiczna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431 159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431 159</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75023</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Urzędy gmin (miast i miast na prawach powiatu)</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60 000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60 000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0690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różnych opłat</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60 000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60 000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75075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Promocja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371 159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371 159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371 159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371 159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371 159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371 159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 xml:space="preserve">Dochody od osób prawnych, od </w:t>
                  </w:r>
                  <w:r>
                    <w:rPr>
                      <w:rFonts w:ascii="Arial" w:eastAsia="Arial" w:hAnsi="Arial"/>
                      <w:b/>
                      <w:color w:val="000000"/>
                      <w:sz w:val="14"/>
                    </w:rPr>
                    <w:lastRenderedPageBreak/>
                    <w:t>osób fizycznych i od innych jednostek nieposiadających osobowości prawnej oraz wydatki związane z ich poborem</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lastRenderedPageBreak/>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lastRenderedPageBreak/>
                    <w:t>75618</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Wpływy z innych opłat stanowiących dochody jednostek samorządu terytorialnego na podstawie ustaw</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0270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części opłaty za zezwolenie na sprzedaż napojów alkoholowych w obrocie hurtowym</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75619</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Wpływy z różnych rozliczeń</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-1 800 000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0270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części opłaty za zezwolenie na sprzedaż napojów alkoholowych w obrocie hurtowym</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-1 800 000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Różne rozliczenia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9 490 886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4 892 278</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4 598 608</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75801</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Część oświatowa subwencji ogólnej dla jednostek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9 490 886</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4 892 278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4 598 608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2920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Subwencje ogólne z budżetu państwa</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9 490 886</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4 892 278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4 598 608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Oświata i wychowanie</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346 340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346 340</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80195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346 340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346 340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2707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 xml:space="preserve">Środki na dofinansowanie własnych zadań bieżących gmin, powiatów (związków gmin, związków </w:t>
                  </w:r>
                  <w:proofErr w:type="spellStart"/>
                  <w:r>
                    <w:rPr>
                      <w:rFonts w:ascii="Arial" w:eastAsia="Arial" w:hAnsi="Arial"/>
                      <w:i/>
                      <w:color w:val="000000"/>
                      <w:sz w:val="12"/>
                    </w:rPr>
                    <w:t>powiatowogminnych</w:t>
                  </w:r>
                  <w:proofErr w:type="spellEnd"/>
                  <w:r>
                    <w:rPr>
                      <w:rFonts w:ascii="Arial" w:eastAsia="Arial" w:hAnsi="Arial"/>
                      <w:i/>
                      <w:color w:val="000000"/>
                      <w:sz w:val="12"/>
                    </w:rPr>
                    <w:t>, związków powiatów), samorządów województw, pozyskane z innych źródeł</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346 340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346 340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346 340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346 340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Pomoc społeczna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3 050 665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3 006 663</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44 002</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85202</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Domy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44 002</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44 002</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12 002</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12 002</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0970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różnych dochodów</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32 000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32 000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85214</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Zasiłki okresowe, celowe i pomoc w naturze oraz składki na ubezpieczenia emerytalne i rentowe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42 670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42 670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0940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rozliczeń/zwrotów z lat ubiegłych</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42 670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42 670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85219</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Ośrodki pomocy społecznej</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4 185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4 185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0950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 tytułu kar i odszkodowań wynikających z umów</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4 185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4 185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85228</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Usługi opiekuńcze i specjalistyczne usługi opiekuńcze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2 065 889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2 065 889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2950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ze zwrotów niewykorzystanych dotacji oraz płatności</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2 065 889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2 065 889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lastRenderedPageBreak/>
                    <w:t>85295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893 919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893 919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2007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1 pkt 3 oraz ust. 3 pkt 5 i 6 ustawy, lub płatności w ramach budżetu środków europejskich, z wyłączeniem dochodów klasyfikowanych w paragrafie 205</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493 919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493 919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493 919</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493 919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2057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400 000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13"/>
              </w:trPr>
              <w:tc>
                <w:tcPr>
                  <w:tcW w:w="566" w:type="dxa"/>
                </w:tcPr>
                <w:p w:rsidR="005B4720" w:rsidRDefault="005B4720" w:rsidP="00055807"/>
              </w:tc>
              <w:tc>
                <w:tcPr>
                  <w:tcW w:w="1303" w:type="dxa"/>
                </w:tcPr>
                <w:p w:rsidR="005B4720" w:rsidRDefault="005B4720" w:rsidP="00055807"/>
              </w:tc>
              <w:tc>
                <w:tcPr>
                  <w:tcW w:w="867"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c>
                <w:tcPr>
                  <w:tcW w:w="878" w:type="dxa"/>
                </w:tcPr>
                <w:p w:rsidR="005B4720" w:rsidRDefault="005B4720" w:rsidP="00055807"/>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400 000</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400 000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Kultura i ochrona dziedzictwa narodowego</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1 089 875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1 089 875</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92114</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Pozostałe instytucje kultury</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1 089 875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1 089 875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2950</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Wpływy ze zwrotów niewykorzystanych dotacji oraz płatności</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1 089 875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1 089 875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157"/>
              </w:trPr>
              <w:tc>
                <w:tcPr>
                  <w:tcW w:w="566" w:type="dxa"/>
                  <w:gridSpan w:val="2"/>
                  <w:tcBorders>
                    <w:top w:val="nil"/>
                    <w:left w:val="nil"/>
                    <w:bottom w:val="nil"/>
                    <w:right w:val="nil"/>
                  </w:tcBorders>
                  <w:tcMar>
                    <w:top w:w="39" w:type="dxa"/>
                    <w:left w:w="39" w:type="dxa"/>
                    <w:bottom w:w="39" w:type="dxa"/>
                    <w:right w:w="39" w:type="dxa"/>
                  </w:tcMar>
                  <w:vAlign w:val="bottom"/>
                </w:tcPr>
                <w:p w:rsidR="005B4720" w:rsidRDefault="005B4720" w:rsidP="00055807">
                  <w:r>
                    <w:rPr>
                      <w:rFonts w:ascii="Arial" w:eastAsia="Arial" w:hAnsi="Arial"/>
                      <w:b/>
                      <w:color w:val="000000"/>
                      <w:sz w:val="14"/>
                    </w:rPr>
                    <w:t>DOCHODY MAJĄTKOWE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205"/>
              </w:trPr>
              <w:tc>
                <w:tcPr>
                  <w:tcW w:w="56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Gospodarka mieszkaniowa</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70095</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4"/>
                    </w:rPr>
                    <w:t>Pozostała działalność</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2 788</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6257</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2 615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2 615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2 615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2 615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2 615</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2 615</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i/>
                      <w:color w:val="000000"/>
                      <w:sz w:val="12"/>
                    </w:rPr>
                    <w:t>6259</w:t>
                  </w:r>
                </w:p>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2"/>
                    </w:rPr>
                    <w:t>Dotacje celowe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173</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173</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2"/>
                    </w:rPr>
                    <w:t>-</w:t>
                  </w:r>
                </w:p>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b/>
                      <w:i/>
                      <w:color w:val="000000"/>
                      <w:sz w:val="12"/>
                    </w:rPr>
                    <w:t>dotacje i środki przeznaczone na inwestycje</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173</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173</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i/>
                      <w:color w:val="000000"/>
                      <w:sz w:val="12"/>
                    </w:rPr>
                    <w:t>-</w:t>
                  </w:r>
                </w:p>
              </w:tc>
            </w:tr>
            <w:tr w:rsidR="005B4720" w:rsidTr="00055807">
              <w:trPr>
                <w:trHeight w:val="35"/>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173</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173</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67"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148"/>
              </w:trPr>
              <w:tc>
                <w:tcPr>
                  <w:tcW w:w="566" w:type="dxa"/>
                  <w:gridSpan w:val="2"/>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OGÓŁEM DOCHODY</w:t>
                  </w:r>
                </w:p>
              </w:tc>
              <w:tc>
                <w:tcPr>
                  <w:tcW w:w="867"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16 495 474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11 282 045</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5 213 429</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bl>
          <w:p w:rsidR="005B4720" w:rsidRDefault="005B4720" w:rsidP="00055807"/>
        </w:tc>
      </w:tr>
      <w:tr w:rsidR="005B4720" w:rsidTr="00055807">
        <w:trPr>
          <w:trHeight w:val="215"/>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tcPr>
          <w:p w:rsidR="005B4720" w:rsidRDefault="005B4720" w:rsidP="00055807">
            <w:pPr>
              <w:pStyle w:val="EmptyCellLayoutStyle"/>
              <w:spacing w:after="0" w:line="240" w:lineRule="auto"/>
            </w:pPr>
          </w:p>
        </w:tc>
        <w:tc>
          <w:tcPr>
            <w:tcW w:w="17" w:type="dxa"/>
          </w:tcPr>
          <w:p w:rsidR="005B4720" w:rsidRDefault="005B4720" w:rsidP="00055807">
            <w:pPr>
              <w:pStyle w:val="EmptyCellLayoutStyle"/>
              <w:spacing w:after="0" w:line="240" w:lineRule="auto"/>
            </w:pPr>
          </w:p>
        </w:tc>
      </w:tr>
      <w:tr w:rsidR="005B4720" w:rsidTr="00055807">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16"/>
              <w:gridCol w:w="1253"/>
              <w:gridCol w:w="846"/>
              <w:gridCol w:w="855"/>
              <w:gridCol w:w="792"/>
              <w:gridCol w:w="792"/>
              <w:gridCol w:w="792"/>
              <w:gridCol w:w="848"/>
              <w:gridCol w:w="792"/>
              <w:gridCol w:w="792"/>
              <w:gridCol w:w="792"/>
            </w:tblGrid>
            <w:tr w:rsidR="005B4720" w:rsidTr="00055807">
              <w:trPr>
                <w:trHeight w:val="148"/>
              </w:trPr>
              <w:tc>
                <w:tcPr>
                  <w:tcW w:w="566"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4"/>
                    </w:rPr>
                    <w:t>DOCHODY BIEŻĄCE</w:t>
                  </w:r>
                </w:p>
              </w:tc>
              <w:tc>
                <w:tcPr>
                  <w:tcW w:w="867"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16 492 686</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11 279 257</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5 213 429</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57"/>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1 617 866</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1 271 526</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346 340</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r w:rsidR="005B4720" w:rsidTr="00055807">
              <w:trPr>
                <w:trHeight w:val="148"/>
              </w:trPr>
              <w:tc>
                <w:tcPr>
                  <w:tcW w:w="566"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4"/>
                    </w:rPr>
                    <w:t>DOCHODY MAJĄTKOWE</w:t>
                  </w:r>
                </w:p>
              </w:tc>
              <w:tc>
                <w:tcPr>
                  <w:tcW w:w="867"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r w:rsidR="005B4720" w:rsidTr="00055807">
              <w:trPr>
                <w:trHeight w:val="157"/>
              </w:trPr>
              <w:tc>
                <w:tcPr>
                  <w:tcW w:w="566" w:type="dxa"/>
                  <w:tcBorders>
                    <w:top w:val="nil"/>
                    <w:left w:val="nil"/>
                    <w:bottom w:val="nil"/>
                    <w:right w:val="nil"/>
                  </w:tcBorders>
                  <w:tcMar>
                    <w:top w:w="39" w:type="dxa"/>
                    <w:left w:w="39" w:type="dxa"/>
                    <w:bottom w:w="39" w:type="dxa"/>
                    <w:right w:w="39" w:type="dxa"/>
                  </w:tcMar>
                </w:tcPr>
                <w:p w:rsidR="005B4720" w:rsidRDefault="005B4720" w:rsidP="00055807"/>
              </w:tc>
              <w:tc>
                <w:tcPr>
                  <w:tcW w:w="1303"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2"/>
                    </w:rPr>
                    <w:t>w tym na programy finansowane z udziałem środków o których mowa w art. 5 ust. 1 pkt 2 i 3</w:t>
                  </w:r>
                </w:p>
              </w:tc>
              <w:tc>
                <w:tcPr>
                  <w:tcW w:w="867"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2 788</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c>
                <w:tcPr>
                  <w:tcW w:w="878"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sz w:val="12"/>
                    </w:rPr>
                    <w:t>-</w:t>
                  </w:r>
                </w:p>
              </w:tc>
            </w:tr>
          </w:tbl>
          <w:p w:rsidR="005B4720" w:rsidRDefault="005B4720" w:rsidP="00055807"/>
        </w:tc>
      </w:tr>
    </w:tbl>
    <w:p w:rsidR="005B4720" w:rsidRDefault="005B4720" w:rsidP="005B4720"/>
    <w:p w:rsidR="00B43783" w:rsidRDefault="00B43783"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661"/>
        <w:gridCol w:w="113"/>
        <w:gridCol w:w="3039"/>
        <w:gridCol w:w="1150"/>
        <w:gridCol w:w="107"/>
      </w:tblGrid>
      <w:tr w:rsidR="005B4720" w:rsidTr="00055807">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2"/>
              <w:gridCol w:w="2589"/>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3259" w:type="dxa"/>
            <w:gridSpan w:val="2"/>
            <w:vMerge w:val="restart"/>
          </w:tcPr>
          <w:tbl>
            <w:tblPr>
              <w:tblW w:w="0" w:type="auto"/>
              <w:tblCellMar>
                <w:left w:w="0" w:type="dxa"/>
                <w:right w:w="0" w:type="dxa"/>
              </w:tblCellMar>
              <w:tblLook w:val="04A0" w:firstRow="1" w:lastRow="0" w:firstColumn="1" w:lastColumn="0" w:noHBand="0" w:noVBand="1"/>
            </w:tblPr>
            <w:tblGrid>
              <w:gridCol w:w="4189"/>
            </w:tblGrid>
            <w:tr w:rsidR="005B4720" w:rsidTr="00055807">
              <w:trPr>
                <w:trHeight w:val="1055"/>
              </w:trPr>
              <w:tc>
                <w:tcPr>
                  <w:tcW w:w="4535"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Załącznik Nr 2</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107" w:type="dxa"/>
          </w:tcPr>
          <w:p w:rsidR="005B4720" w:rsidRDefault="005B4720" w:rsidP="00055807">
            <w:pPr>
              <w:pStyle w:val="EmptyCellLayoutStyle"/>
              <w:spacing w:after="0" w:line="240" w:lineRule="auto"/>
            </w:pPr>
          </w:p>
        </w:tc>
      </w:tr>
      <w:tr w:rsidR="005B4720" w:rsidTr="00055807">
        <w:trPr>
          <w:trHeight w:val="85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3259" w:type="dxa"/>
            <w:gridSpan w:val="2"/>
            <w:vMerge/>
          </w:tcPr>
          <w:p w:rsidR="005B4720" w:rsidRDefault="005B4720" w:rsidP="00055807">
            <w:pPr>
              <w:pStyle w:val="EmptyCellLayoutStyle"/>
              <w:spacing w:after="0" w:line="240" w:lineRule="auto"/>
            </w:pPr>
          </w:p>
        </w:tc>
        <w:tc>
          <w:tcPr>
            <w:tcW w:w="107" w:type="dxa"/>
          </w:tcPr>
          <w:p w:rsidR="005B4720" w:rsidRDefault="005B4720" w:rsidP="00055807">
            <w:pPr>
              <w:pStyle w:val="EmptyCellLayoutStyle"/>
              <w:spacing w:after="0" w:line="240" w:lineRule="auto"/>
            </w:pPr>
          </w:p>
        </w:tc>
      </w:tr>
      <w:tr w:rsidR="005B4720" w:rsidTr="00055807">
        <w:trPr>
          <w:trHeight w:val="4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3259" w:type="dxa"/>
          </w:tcPr>
          <w:p w:rsidR="005B4720" w:rsidRDefault="005B4720" w:rsidP="00055807">
            <w:pPr>
              <w:pStyle w:val="EmptyCellLayoutStyle"/>
              <w:spacing w:after="0" w:line="240" w:lineRule="auto"/>
            </w:pPr>
          </w:p>
        </w:tc>
        <w:tc>
          <w:tcPr>
            <w:tcW w:w="1275" w:type="dxa"/>
          </w:tcPr>
          <w:p w:rsidR="005B4720" w:rsidRDefault="005B4720" w:rsidP="00055807">
            <w:pPr>
              <w:pStyle w:val="EmptyCellLayoutStyle"/>
              <w:spacing w:after="0" w:line="240" w:lineRule="auto"/>
            </w:pPr>
          </w:p>
        </w:tc>
        <w:tc>
          <w:tcPr>
            <w:tcW w:w="107" w:type="dxa"/>
          </w:tcPr>
          <w:p w:rsidR="005B4720" w:rsidRDefault="005B4720" w:rsidP="00055807">
            <w:pPr>
              <w:pStyle w:val="EmptyCellLayoutStyle"/>
              <w:spacing w:after="0" w:line="240" w:lineRule="auto"/>
            </w:pPr>
          </w:p>
        </w:tc>
      </w:tr>
      <w:tr w:rsidR="005B4720" w:rsidTr="00055807">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7813"/>
            </w:tblGrid>
            <w:tr w:rsidR="005B4720" w:rsidTr="00055807">
              <w:trPr>
                <w:trHeight w:val="630"/>
              </w:trPr>
              <w:tc>
                <w:tcPr>
                  <w:tcW w:w="8475"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WYDATKI OGÓŁEM BUDŻETU MIASTA ŁODZI NA 2022 ROK WEDŁUG DZIAŁÓW I ROZDZIAŁÓW KLASYFIKACJI BUDŻETOWEJ - ZMIANA</w:t>
                  </w:r>
                </w:p>
              </w:tc>
            </w:tr>
          </w:tbl>
          <w:p w:rsidR="005B4720" w:rsidRDefault="005B4720" w:rsidP="00055807"/>
        </w:tc>
        <w:tc>
          <w:tcPr>
            <w:tcW w:w="1275" w:type="dxa"/>
          </w:tcPr>
          <w:p w:rsidR="005B4720" w:rsidRDefault="005B4720" w:rsidP="00055807">
            <w:pPr>
              <w:pStyle w:val="EmptyCellLayoutStyle"/>
              <w:spacing w:after="0" w:line="240" w:lineRule="auto"/>
            </w:pPr>
          </w:p>
        </w:tc>
        <w:tc>
          <w:tcPr>
            <w:tcW w:w="107" w:type="dxa"/>
          </w:tcPr>
          <w:p w:rsidR="005B4720" w:rsidRDefault="005B4720" w:rsidP="00055807">
            <w:pPr>
              <w:pStyle w:val="EmptyCellLayoutStyle"/>
              <w:spacing w:after="0" w:line="240" w:lineRule="auto"/>
            </w:pPr>
          </w:p>
        </w:tc>
      </w:tr>
      <w:tr w:rsidR="005B4720" w:rsidTr="00055807">
        <w:trPr>
          <w:trHeight w:val="74"/>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3259" w:type="dxa"/>
          </w:tcPr>
          <w:p w:rsidR="005B4720" w:rsidRDefault="005B4720" w:rsidP="00055807">
            <w:pPr>
              <w:pStyle w:val="EmptyCellLayoutStyle"/>
              <w:spacing w:after="0" w:line="240" w:lineRule="auto"/>
            </w:pPr>
          </w:p>
        </w:tc>
        <w:tc>
          <w:tcPr>
            <w:tcW w:w="1275" w:type="dxa"/>
          </w:tcPr>
          <w:p w:rsidR="005B4720" w:rsidRDefault="005B4720" w:rsidP="00055807">
            <w:pPr>
              <w:pStyle w:val="EmptyCellLayoutStyle"/>
              <w:spacing w:after="0" w:line="240" w:lineRule="auto"/>
            </w:pPr>
          </w:p>
        </w:tc>
        <w:tc>
          <w:tcPr>
            <w:tcW w:w="107" w:type="dxa"/>
          </w:tcPr>
          <w:p w:rsidR="005B4720" w:rsidRDefault="005B4720" w:rsidP="00055807">
            <w:pPr>
              <w:pStyle w:val="EmptyCellLayoutStyle"/>
              <w:spacing w:after="0" w:line="240" w:lineRule="auto"/>
            </w:pPr>
          </w:p>
        </w:tc>
      </w:tr>
      <w:tr w:rsidR="005B4720" w:rsidTr="00055807">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8"/>
              <w:gridCol w:w="1259"/>
              <w:gridCol w:w="793"/>
              <w:gridCol w:w="793"/>
              <w:gridCol w:w="755"/>
              <w:gridCol w:w="836"/>
              <w:gridCol w:w="836"/>
              <w:gridCol w:w="793"/>
              <w:gridCol w:w="755"/>
              <w:gridCol w:w="836"/>
              <w:gridCol w:w="836"/>
            </w:tblGrid>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bottom"/>
                </w:tcPr>
                <w:p w:rsidR="005B4720" w:rsidRDefault="005B4720" w:rsidP="00055807">
                  <w:pPr>
                    <w:jc w:val="center"/>
                  </w:pPr>
                  <w:r>
                    <w:rPr>
                      <w:rFonts w:ascii="Arial" w:eastAsia="Arial" w:hAnsi="Arial"/>
                      <w:b/>
                      <w:color w:val="000000"/>
                      <w:sz w:val="12"/>
                    </w:rPr>
                    <w:t>Zmiana planu</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GMINA</w:t>
                  </w:r>
                </w:p>
              </w:tc>
              <w:tc>
                <w:tcPr>
                  <w:tcW w:w="878" w:type="dxa"/>
                  <w:gridSpan w:val="4"/>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POWIAT</w:t>
                  </w:r>
                </w:p>
              </w:tc>
            </w:tr>
            <w:tr w:rsidR="005B4720" w:rsidTr="00055807">
              <w:trPr>
                <w:trHeight w:val="375"/>
              </w:trPr>
              <w:tc>
                <w:tcPr>
                  <w:tcW w:w="646" w:type="dxa"/>
                  <w:tcBorders>
                    <w:top w:val="nil"/>
                    <w:left w:val="nil"/>
                    <w:bottom w:val="nil"/>
                    <w:right w:val="nil"/>
                  </w:tcBorders>
                  <w:shd w:val="clear" w:color="auto" w:fill="DCDCDC"/>
                  <w:tcMar>
                    <w:top w:w="39" w:type="dxa"/>
                    <w:left w:w="0" w:type="dxa"/>
                    <w:bottom w:w="39" w:type="dxa"/>
                    <w:right w:w="0" w:type="dxa"/>
                  </w:tcMar>
                </w:tcPr>
                <w:p w:rsidR="005B4720" w:rsidRDefault="005B4720" w:rsidP="00055807">
                  <w:pPr>
                    <w:jc w:val="center"/>
                  </w:pPr>
                  <w:proofErr w:type="spellStart"/>
                  <w:r>
                    <w:rPr>
                      <w:rFonts w:ascii="Arial" w:eastAsia="Arial" w:hAnsi="Arial"/>
                      <w:b/>
                      <w:color w:val="000000"/>
                      <w:sz w:val="12"/>
                    </w:rPr>
                    <w:t>Klasyfi</w:t>
                  </w:r>
                  <w:proofErr w:type="spellEnd"/>
                  <w:r>
                    <w:rPr>
                      <w:rFonts w:ascii="Arial" w:eastAsia="Arial" w:hAnsi="Arial"/>
                      <w:b/>
                      <w:color w:val="000000"/>
                      <w:sz w:val="12"/>
                    </w:rPr>
                    <w:br/>
                  </w:r>
                  <w:proofErr w:type="spellStart"/>
                  <w:r>
                    <w:rPr>
                      <w:rFonts w:ascii="Arial" w:eastAsia="Arial" w:hAnsi="Arial"/>
                      <w:b/>
                      <w:color w:val="000000"/>
                      <w:sz w:val="12"/>
                    </w:rPr>
                    <w:t>kacja</w:t>
                  </w:r>
                  <w:proofErr w:type="spellEnd"/>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Wyszczególnienie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na 2022 rok</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między j.s.t.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własne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zlecone</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z administracją</w:t>
                  </w:r>
                  <w:r>
                    <w:rPr>
                      <w:rFonts w:ascii="Arial" w:eastAsia="Arial" w:hAnsi="Arial"/>
                      <w:b/>
                      <w:color w:val="000000"/>
                      <w:sz w:val="10"/>
                    </w:rPr>
                    <w:br/>
                    <w:t>rządową</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0"/>
                    </w:rPr>
                    <w:t>porozumienia</w:t>
                  </w:r>
                  <w:r>
                    <w:rPr>
                      <w:rFonts w:ascii="Arial" w:eastAsia="Arial" w:hAnsi="Arial"/>
                      <w:b/>
                      <w:color w:val="000000"/>
                      <w:sz w:val="10"/>
                    </w:rPr>
                    <w:br/>
                    <w:t>między j.s.t.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600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Transport i łączność</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27 282 258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8 691 626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18 590 632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60015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Drogi publiczne w miastach na prawach powiatu (w rozdziale nie ujmuje się wydatków na drogi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18 590 632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18 590 632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5 990 000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5 990 000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5 990 000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5 990 000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5 990 000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5 990 000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12 600 632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12 600 632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12 600 632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12 600 632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60016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Drogi publiczne gminne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8 691 626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8 691 626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8 691 626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8 691 626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8 691 626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8 691 626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700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Gospodarka mieszkaniowa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-18 220 028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-18 220 028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70007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Gospodarowanie mieszkaniowym zasobem gminy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44 340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44 340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44 340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44 340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44 340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44 340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44 340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44 340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lastRenderedPageBreak/>
                    <w:t>70095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-18 264 368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-18 264 368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20 397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20 397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20 397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20 397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-18 284 765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-18 284 765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1 707 742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1 707 742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-19 992 507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-19 992 507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710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Działalność usługowa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71012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Zadania z zakresu geodezji i kartografii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35 912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35 912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35 912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35 912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-35 912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-35 912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-35 912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-35 912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750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Administracja publiczna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2 818 536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1 174 256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1 644 280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75023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Urzędy gmin (miast i miast na prawach powiatu)</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22 240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10 240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22 240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12 000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10 240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22 240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10 240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22 240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12 000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10 240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75075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Promocja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189 515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189 515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189 515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189 515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189 515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189 515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75085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Wspólna obsługa jednostek samorządu terytorialnego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1 721 281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87 241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1 634 040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1 721 281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87 241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1 634 040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1 721 281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87 241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1 634 040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175 776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87 241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88 535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1 545 505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1 545 505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885 500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885 500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885 500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885 500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885 500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885 500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885 500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885 500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754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Bezpieczeństwo publiczne i ochrona przeciwpożarowa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75412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Ochotnicze straże pożarne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-48 820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-48 820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-48 820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-48 820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48 820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48 820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48 820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48 820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758</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Różne rozliczenia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-2 470 624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-2 470 624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75818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Rezerwy ogólne i celowe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-2 470 624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-2 470 624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-1 013 959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-1 013 959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-1 013 959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-1 013 959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-1 013 959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-1 013 959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-1 456 665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-1 456 665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-1 456 665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-1 456 665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801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Oświata i wychowanie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9 437 006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5 609 908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3 827 098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Szkoły podstawowe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1 886 292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1 886 292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1 886 292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1 886 292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1 886 292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1 886 292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1 886 292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1 886 292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Szkoły podstawowe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315 984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315 984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315 984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315 984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315 984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315 984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315 984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315 984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Przedszkola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2 175 310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2 175 310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2 175 310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2 175 310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2 175 310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2 175 310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2 167 310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2 167 310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80105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Przedszkola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38 506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38 506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38 506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38 506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38 506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38 506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38 506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38 506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Technika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736 254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736 254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736 254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736 254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736 254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736 254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736 254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736 254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80117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 xml:space="preserve">Branżowe szkoły I </w:t>
                  </w:r>
                  <w:proofErr w:type="spellStart"/>
                  <w:r>
                    <w:rPr>
                      <w:rFonts w:ascii="Arial" w:eastAsia="Arial" w:hAnsi="Arial"/>
                      <w:color w:val="000000"/>
                      <w:sz w:val="12"/>
                    </w:rPr>
                    <w:t>i</w:t>
                  </w:r>
                  <w:proofErr w:type="spellEnd"/>
                  <w:r>
                    <w:rPr>
                      <w:rFonts w:ascii="Arial" w:eastAsia="Arial" w:hAnsi="Arial"/>
                      <w:color w:val="000000"/>
                      <w:sz w:val="12"/>
                    </w:rPr>
                    <w:t xml:space="preserve"> II stopnia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49 729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49 729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49 729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49 729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49 729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49 729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49 729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49 729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Licea ogólnokształcące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1 211 343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1 211 343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1 211 343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1 211 343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1 211 343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1 211 343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1 211 343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1 211 343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80132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Szkoły artystyczne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90 308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90 308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90 308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90 308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90 308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90 308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90 308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90 308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80134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Szkoły zawodowe specjalne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66 040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66 040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66 040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66 040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66 040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66 040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66 040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66 040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80148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Stołówki szkolne i przedszkolne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385 427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385 427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385 427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385 427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385 427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385 427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385 427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385 427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80149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Realizacja zadań wymagających stosowania specjalnej organizacji nauki i metod pracy dla dzieci w przedszkolach, oddziałach przedszkolnych w szkołach podstawowych i innych formach wychowania przedszkolnego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398 705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398 705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398 705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398 705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398 705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398 705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398 705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398 705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80150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Realizacja zadań wymagających stosowania specjalnej organizacji nauki i metod pracy dla dzieci i młodzieży w szkołach podstawowych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16 038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16 038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16 038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16 038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16 038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16 038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16 038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16 038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80152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Realizacja zadań wymagających stosowania specjalnej organizacji nauki i metod pracy dla dzieci i młodzieży w gimnazjach, klasach dotychczasowego gimnazjum prowadzonych w szkołach innego typu, liceach ogólnokształcących, technikach, szkołach po branżowych szkołach I stopnia i klasach dotychczasowej zasadniczej szkoły zawodowej prowadzonych w branżowych szkołach I stopnia oraz szkołach artystycznych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7 556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7 556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7 556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7 556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7 556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7 556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7 556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7 556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80195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2 059 514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709 630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1 349 884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2 059 514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709 630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1 349 884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620 069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600 902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19 167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620 069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600 902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19 167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1 439 445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108 728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1 330 717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852</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Pomoc społeczna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607 044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563 042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44 002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85202</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Domy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44 002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44 002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44 002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44 002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44 002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44 002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44 002</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44 002</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Ośrodki wsparcia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46 601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46 601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165 323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165 323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Zasiłki okresowe, celowe i pomoc w naturze oraz składki na ubezpieczenia emerytalne i rentowe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42 670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42 670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42 670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42 670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42 670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42 670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85219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Ośrodki pomocy społecznej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4 185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4 185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4 185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4 185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4 185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85228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Usługi opiekuńcze i specjalistyczne usługi opiekuńcze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-211 924</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85295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516 187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516 187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516 187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516 187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516 187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516 187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854</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Edukacyjna opieka wychowawcza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491 854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491 854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85403</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Specjalne ośrodki szkolno-wychowawcze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44 203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44 203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44 203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44 203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44 203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44 203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44 203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44 203</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Poradnie psychologiczno-pedagogiczne, w tym poradnie specjalistyczne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72 499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72 499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72 499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72 499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72 499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72 499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72 499</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72 499</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85407</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Placówki wychowania pozaszkolnego</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4 500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4 500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4 500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85410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Internaty i bursy szkolne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151 126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151 126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151 126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151 126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151 126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151 126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151 126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151 126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85420</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Młodzieżowe ośrodki wychowawcze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21 321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21 321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21 321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21 321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21 321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21 321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21 321</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21 321</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85421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Młodzieżowe ośrodki socjoterapii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198 205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198 205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198 205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198 205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198 205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198 205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wynagrodzenia i składki od nich naliczane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198 205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198 205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855</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Rodzina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-5 416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24 700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-30 116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85508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Rodziny zastępcze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-30 116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-30 116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-30 116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-30 116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-30 116</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-30 116</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85516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System opieki nad dziećmi w wieku do lat 3</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24 700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24 700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24 700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24 700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24 700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24 700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900</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Gospodarka komunalna i ochrona środowiska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1 018 960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1 018 960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90004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Utrzymanie zieleni w miastach i gminach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956 960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956 960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396 960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396 960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396 960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396 960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396 960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396 960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560 000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560 000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560 000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90015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Oświetlenie ulic, placów i dróg</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55 000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90095</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Pozostała działalność</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-8 000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-8 000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921</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Kultura i ochrona dziedzictwa narodowego</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376 548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-161 817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538 365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92106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Teatry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106 400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106 400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106 400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106 400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106 400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106 400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92109</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Domy i ośrodki kultury, świetlice i kluby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92114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Pozostałe instytucje kultury</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-208 117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-208 117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-208 117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-208 117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-208 117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-208 117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92116</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Biblioteki</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11 300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11 300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11 300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11 300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11 300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11 300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92118</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Muzea</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431 965</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431 965</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216 917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216 917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216 917</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216 917</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215 048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215 048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215 048</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215 048</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bottom"/>
                </w:tcPr>
                <w:p w:rsidR="005B4720" w:rsidRDefault="005B4720" w:rsidP="00055807"/>
              </w:tc>
            </w:tr>
            <w:tr w:rsidR="005B4720" w:rsidTr="00055807">
              <w:trPr>
                <w:trHeight w:val="205"/>
              </w:trPr>
              <w:tc>
                <w:tcPr>
                  <w:tcW w:w="646"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2"/>
                    </w:rPr>
                    <w:t>926</w:t>
                  </w:r>
                </w:p>
              </w:tc>
              <w:tc>
                <w:tcPr>
                  <w:tcW w:w="1303"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2"/>
                    </w:rPr>
                    <w:t>Kultura fizyczna</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-2 641 000</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-2 641 000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92601</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Obiekty sportowe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-2 665 000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-2 665 000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majątkowe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-2 665 000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-2 665 000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-2 665 000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-2 665 000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2"/>
                    </w:rPr>
                    <w:t>92604</w:t>
                  </w:r>
                </w:p>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2"/>
                    </w:rPr>
                    <w:t>Instytucje kultury fizycznej</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0"/>
                    </w:rPr>
                    <w:t>bieżące</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24 000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24 000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r>
                    <w:rPr>
                      <w:rFonts w:ascii="Arial" w:eastAsia="Arial" w:hAnsi="Arial"/>
                      <w:i/>
                      <w:color w:val="000000"/>
                      <w:sz w:val="10"/>
                    </w:rPr>
                    <w:t>- wydatki związane z realizacją ich statutowych zadań</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24 000</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24 000</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0"/>
                    </w:rPr>
                    <w:t>-</w:t>
                  </w:r>
                </w:p>
              </w:tc>
            </w:tr>
            <w:tr w:rsidR="005B4720" w:rsidTr="00055807">
              <w:tc>
                <w:tcPr>
                  <w:tcW w:w="646"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303" w:type="dxa"/>
                  <w:tcBorders>
                    <w:top w:val="nil"/>
                    <w:left w:val="single" w:sz="7" w:space="0" w:color="FFFFFF"/>
                    <w:bottom w:val="nil"/>
                    <w:right w:val="nil"/>
                  </w:tcBorders>
                  <w:tcMar>
                    <w:top w:w="39" w:type="dxa"/>
                    <w:left w:w="139" w:type="dxa"/>
                    <w:bottom w:w="39" w:type="dxa"/>
                    <w:right w:w="39" w:type="dxa"/>
                  </w:tcMar>
                  <w:vAlign w:val="cente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878" w:type="dxa"/>
                  <w:tcBorders>
                    <w:top w:val="nil"/>
                    <w:left w:val="nil"/>
                    <w:bottom w:val="nil"/>
                    <w:right w:val="nil"/>
                  </w:tcBorders>
                  <w:tcMar>
                    <w:top w:w="39" w:type="dxa"/>
                    <w:left w:w="39" w:type="dxa"/>
                    <w:bottom w:w="39" w:type="dxa"/>
                    <w:right w:w="39" w:type="dxa"/>
                  </w:tcMar>
                  <w:vAlign w:val="center"/>
                </w:tcPr>
                <w:p w:rsidR="005B4720" w:rsidRDefault="005B4720" w:rsidP="00055807"/>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2"/>
                    </w:rPr>
                    <w:t xml:space="preserve">OGÓŁEM WYDATKI </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18 695 138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-6 410 977</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25 106 115</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0"/>
                    </w:rPr>
                    <w:t>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18 951 354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6 660 919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12 290 435</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dotacje na zadania bieżące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-99 244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-422 561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323 317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świadczenia na rzecz osób fizycznych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12 554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42 670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-30 116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wydatki jednostek budżetowych</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16 836 588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6 170 071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10 666 517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wydatki związane z realizacją ich statutowych zadań</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7 268 914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1 112 470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6 156 444</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130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wynagrodzenia i składki od nich naliczane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9 567 674</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5 057 601</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4 510 073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wydatki na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2 201 456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870 739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1 330 717</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0"/>
                    </w:rPr>
                    <w:t>majątkowe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-256 216</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-13 071 896</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12 815 680</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19 557 155</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6 956 523</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12 600 632</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lastRenderedPageBreak/>
                    <w:t>- programy finansowane z udziałem środków, o których mowa w art. 5 ust. 1 pkt 2 i 3</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-20 028 419</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-20 028 419</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r w:rsidR="005B4720" w:rsidTr="00055807">
              <w:trPr>
                <w:trHeight w:val="148"/>
              </w:trPr>
              <w:tc>
                <w:tcPr>
                  <w:tcW w:w="64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color w:val="000000"/>
                      <w:sz w:val="10"/>
                    </w:rPr>
                    <w:t>- wydatki o charakterze dotacyjnym na inwestycje i zakupy inwestycyjne</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215 048</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215 048</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c>
                <w:tcPr>
                  <w:tcW w:w="87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0"/>
                    </w:rPr>
                    <w:t>-</w:t>
                  </w:r>
                </w:p>
              </w:tc>
            </w:tr>
          </w:tbl>
          <w:p w:rsidR="005B4720" w:rsidRDefault="005B4720" w:rsidP="00055807"/>
        </w:tc>
      </w:tr>
    </w:tbl>
    <w:p w:rsidR="005B4720" w:rsidRDefault="005B4720" w:rsidP="005B4720"/>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717"/>
        <w:gridCol w:w="113"/>
        <w:gridCol w:w="4202"/>
        <w:gridCol w:w="38"/>
      </w:tblGrid>
      <w:tr w:rsidR="005B4720" w:rsidTr="00055807">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97"/>
              <w:gridCol w:w="2620"/>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496" w:type="dxa"/>
            <w:vMerge w:val="restart"/>
          </w:tcPr>
          <w:tbl>
            <w:tblPr>
              <w:tblW w:w="0" w:type="auto"/>
              <w:tblCellMar>
                <w:left w:w="0" w:type="dxa"/>
                <w:right w:w="0" w:type="dxa"/>
              </w:tblCellMar>
              <w:tblLook w:val="04A0" w:firstRow="1" w:lastRow="0" w:firstColumn="1" w:lastColumn="0" w:noHBand="0" w:noVBand="1"/>
            </w:tblPr>
            <w:tblGrid>
              <w:gridCol w:w="4202"/>
            </w:tblGrid>
            <w:tr w:rsidR="005B4720" w:rsidTr="00055807">
              <w:trPr>
                <w:trHeight w:val="1055"/>
              </w:trPr>
              <w:tc>
                <w:tcPr>
                  <w:tcW w:w="4496"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Załącznik Nr 3</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38" w:type="dxa"/>
          </w:tcPr>
          <w:p w:rsidR="005B4720" w:rsidRDefault="005B4720" w:rsidP="00055807">
            <w:pPr>
              <w:pStyle w:val="EmptyCellLayoutStyle"/>
              <w:spacing w:after="0" w:line="240" w:lineRule="auto"/>
            </w:pPr>
          </w:p>
        </w:tc>
      </w:tr>
      <w:tr w:rsidR="005B4720" w:rsidTr="00055807">
        <w:trPr>
          <w:trHeight w:val="85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6" w:type="dxa"/>
            <w:vMerge/>
          </w:tcPr>
          <w:p w:rsidR="005B4720" w:rsidRDefault="005B4720" w:rsidP="00055807">
            <w:pPr>
              <w:pStyle w:val="EmptyCellLayoutStyle"/>
              <w:spacing w:after="0" w:line="240" w:lineRule="auto"/>
            </w:pPr>
          </w:p>
        </w:tc>
        <w:tc>
          <w:tcPr>
            <w:tcW w:w="38" w:type="dxa"/>
          </w:tcPr>
          <w:p w:rsidR="005B4720" w:rsidRDefault="005B4720" w:rsidP="00055807">
            <w:pPr>
              <w:pStyle w:val="EmptyCellLayoutStyle"/>
              <w:spacing w:after="0" w:line="240" w:lineRule="auto"/>
            </w:pPr>
          </w:p>
        </w:tc>
      </w:tr>
      <w:tr w:rsidR="005B4720" w:rsidTr="00055807">
        <w:trPr>
          <w:trHeight w:val="4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6" w:type="dxa"/>
          </w:tcPr>
          <w:p w:rsidR="005B4720" w:rsidRDefault="005B4720" w:rsidP="00055807">
            <w:pPr>
              <w:pStyle w:val="EmptyCellLayoutStyle"/>
              <w:spacing w:after="0" w:line="240" w:lineRule="auto"/>
            </w:pPr>
          </w:p>
        </w:tc>
        <w:tc>
          <w:tcPr>
            <w:tcW w:w="38" w:type="dxa"/>
          </w:tcPr>
          <w:p w:rsidR="005B4720" w:rsidRDefault="005B4720" w:rsidP="00055807">
            <w:pPr>
              <w:pStyle w:val="EmptyCellLayoutStyle"/>
              <w:spacing w:after="0" w:line="240" w:lineRule="auto"/>
            </w:pPr>
          </w:p>
        </w:tc>
      </w:tr>
      <w:tr w:rsidR="005B4720" w:rsidTr="00055807">
        <w:trPr>
          <w:trHeight w:val="708"/>
        </w:trPr>
        <w:tc>
          <w:tcPr>
            <w:tcW w:w="5102" w:type="dxa"/>
            <w:gridSpan w:val="3"/>
          </w:tcPr>
          <w:tbl>
            <w:tblPr>
              <w:tblW w:w="0" w:type="auto"/>
              <w:tblCellMar>
                <w:left w:w="0" w:type="dxa"/>
                <w:right w:w="0" w:type="dxa"/>
              </w:tblCellMar>
              <w:tblLook w:val="04A0" w:firstRow="1" w:lastRow="0" w:firstColumn="1" w:lastColumn="0" w:noHBand="0" w:noVBand="1"/>
            </w:tblPr>
            <w:tblGrid>
              <w:gridCol w:w="9032"/>
            </w:tblGrid>
            <w:tr w:rsidR="005B4720" w:rsidTr="00055807">
              <w:trPr>
                <w:trHeight w:val="630"/>
              </w:trPr>
              <w:tc>
                <w:tcPr>
                  <w:tcW w:w="9712"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WYDATKI MAJĄTKOWE BUDŻETU MIASTA ŁODZI NA 2022 ROK - ZMIANA</w:t>
                  </w:r>
                </w:p>
              </w:tc>
            </w:tr>
          </w:tbl>
          <w:p w:rsidR="005B4720" w:rsidRDefault="005B4720" w:rsidP="00055807"/>
        </w:tc>
        <w:tc>
          <w:tcPr>
            <w:tcW w:w="38" w:type="dxa"/>
          </w:tcPr>
          <w:p w:rsidR="005B4720" w:rsidRDefault="005B4720" w:rsidP="00055807">
            <w:pPr>
              <w:pStyle w:val="EmptyCellLayoutStyle"/>
              <w:spacing w:after="0" w:line="240" w:lineRule="auto"/>
            </w:pPr>
          </w:p>
        </w:tc>
      </w:tr>
      <w:tr w:rsidR="005B4720" w:rsidTr="00055807">
        <w:trPr>
          <w:trHeight w:val="74"/>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6" w:type="dxa"/>
          </w:tcPr>
          <w:p w:rsidR="005B4720" w:rsidRDefault="005B4720" w:rsidP="00055807">
            <w:pPr>
              <w:pStyle w:val="EmptyCellLayoutStyle"/>
              <w:spacing w:after="0" w:line="240" w:lineRule="auto"/>
            </w:pPr>
          </w:p>
        </w:tc>
        <w:tc>
          <w:tcPr>
            <w:tcW w:w="38" w:type="dxa"/>
          </w:tcPr>
          <w:p w:rsidR="005B4720" w:rsidRDefault="005B4720" w:rsidP="00055807">
            <w:pPr>
              <w:pStyle w:val="EmptyCellLayoutStyle"/>
              <w:spacing w:after="0" w:line="240" w:lineRule="auto"/>
            </w:pPr>
          </w:p>
        </w:tc>
      </w:tr>
      <w:tr w:rsidR="005B4720" w:rsidTr="00055807">
        <w:tc>
          <w:tcPr>
            <w:tcW w:w="5102"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18"/>
              <w:gridCol w:w="2569"/>
              <w:gridCol w:w="987"/>
              <w:gridCol w:w="987"/>
              <w:gridCol w:w="981"/>
              <w:gridCol w:w="987"/>
              <w:gridCol w:w="957"/>
              <w:gridCol w:w="984"/>
            </w:tblGrid>
            <w:tr w:rsidR="005B4720" w:rsidTr="00055807">
              <w:trPr>
                <w:trHeight w:val="95"/>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tc>
              <w:tc>
                <w:tcPr>
                  <w:tcW w:w="3144" w:type="dxa"/>
                  <w:gridSpan w:val="3"/>
                  <w:tcBorders>
                    <w:top w:val="nil"/>
                    <w:left w:val="single" w:sz="7" w:space="0" w:color="FFFFFF"/>
                    <w:bottom w:val="single" w:sz="7" w:space="0" w:color="FFFFFF"/>
                    <w:right w:val="single" w:sz="7" w:space="0" w:color="FFFFFF"/>
                  </w:tcBorders>
                  <w:shd w:val="clear" w:color="auto" w:fill="DCDCDC"/>
                  <w:tcMar>
                    <w:top w:w="79" w:type="dxa"/>
                    <w:left w:w="39" w:type="dxa"/>
                    <w:bottom w:w="79" w:type="dxa"/>
                    <w:right w:w="39" w:type="dxa"/>
                  </w:tcMar>
                  <w:vAlign w:val="bottom"/>
                </w:tcPr>
                <w:p w:rsidR="005B4720" w:rsidRDefault="005B4720" w:rsidP="00055807">
                  <w:pPr>
                    <w:jc w:val="center"/>
                  </w:pPr>
                  <w:r>
                    <w:rPr>
                      <w:rFonts w:ascii="Arial" w:eastAsia="Arial" w:hAnsi="Arial"/>
                      <w:b/>
                      <w:color w:val="000000"/>
                      <w:sz w:val="10"/>
                    </w:rPr>
                    <w:t>Inwestycje i zakupy inwestycyjne</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tc>
            </w:tr>
            <w:tr w:rsidR="005B4720" w:rsidTr="00055807">
              <w:trPr>
                <w:trHeight w:val="222"/>
              </w:trPr>
              <w:tc>
                <w:tcPr>
                  <w:tcW w:w="62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sz w:val="12"/>
                    </w:rPr>
                    <w:t>Dział/</w:t>
                  </w:r>
                  <w:r>
                    <w:rPr>
                      <w:rFonts w:ascii="Arial" w:eastAsia="Arial" w:hAnsi="Arial"/>
                      <w:b/>
                      <w:color w:val="000000"/>
                      <w:sz w:val="12"/>
                    </w:rPr>
                    <w:br/>
                    <w:t>Rozdział</w:t>
                  </w:r>
                  <w:r>
                    <w:rPr>
                      <w:rFonts w:ascii="Arial" w:eastAsia="Arial" w:hAnsi="Arial"/>
                      <w:b/>
                      <w:color w:val="000000"/>
                      <w:sz w:val="12"/>
                    </w:rPr>
                    <w:br/>
                    <w:t>Zadanie</w:t>
                  </w:r>
                  <w:r>
                    <w:rPr>
                      <w:rFonts w:ascii="Arial" w:eastAsia="Arial" w:hAnsi="Arial"/>
                      <w:b/>
                      <w:color w:val="000000"/>
                      <w:sz w:val="12"/>
                    </w:rPr>
                    <w:br/>
                    <w:t>Działanie</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sz w:val="12"/>
                    </w:rPr>
                    <w:t>Wyszczególnienie</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sz w:val="12"/>
                    </w:rPr>
                    <w:t>Zmiana planu</w:t>
                  </w:r>
                  <w:r>
                    <w:rPr>
                      <w:rFonts w:ascii="Arial" w:eastAsia="Arial" w:hAnsi="Arial"/>
                      <w:b/>
                      <w:color w:val="000000"/>
                      <w:sz w:val="12"/>
                    </w:rPr>
                    <w:br/>
                    <w:t>na 2022 rok</w:t>
                  </w:r>
                </w:p>
              </w:tc>
              <w:tc>
                <w:tcPr>
                  <w:tcW w:w="1048" w:type="dxa"/>
                  <w:tcBorders>
                    <w:top w:val="nil"/>
                    <w:left w:val="single" w:sz="7" w:space="0" w:color="FFFFFF"/>
                    <w:bottom w:val="nil"/>
                    <w:right w:val="single" w:sz="7" w:space="0" w:color="FFFFFF"/>
                  </w:tcBorders>
                  <w:shd w:val="clear" w:color="auto" w:fill="DCDCDC"/>
                  <w:tcMar>
                    <w:top w:w="79" w:type="dxa"/>
                    <w:left w:w="39" w:type="dxa"/>
                    <w:bottom w:w="39" w:type="dxa"/>
                    <w:right w:w="39" w:type="dxa"/>
                  </w:tcMar>
                </w:tcPr>
                <w:p w:rsidR="005B4720" w:rsidRDefault="005B4720" w:rsidP="00055807"/>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5B4720" w:rsidRDefault="005B4720" w:rsidP="00055807">
                  <w:pPr>
                    <w:jc w:val="center"/>
                  </w:pPr>
                  <w:r>
                    <w:rPr>
                      <w:rFonts w:ascii="Arial" w:eastAsia="Arial" w:hAnsi="Arial"/>
                      <w:color w:val="000000"/>
                      <w:sz w:val="10"/>
                    </w:rPr>
                    <w:t>wydatki o charakterze dotacyjnym na inwestycje i zakupy inwestycyjne</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bottom"/>
                </w:tcPr>
                <w:p w:rsidR="005B4720" w:rsidRDefault="005B4720" w:rsidP="00055807">
                  <w:pPr>
                    <w:jc w:val="center"/>
                  </w:pPr>
                  <w:r>
                    <w:rPr>
                      <w:rFonts w:ascii="Arial" w:eastAsia="Arial" w:hAnsi="Arial"/>
                      <w:color w:val="000000"/>
                      <w:sz w:val="10"/>
                    </w:rPr>
                    <w:t>w tym na programy finansowane z udziałem środków, o których mowa w art. 5 ust. 1 pkt 2 i 3</w:t>
                  </w:r>
                </w:p>
              </w:tc>
              <w:tc>
                <w:tcPr>
                  <w:tcW w:w="1048" w:type="dxa"/>
                  <w:tcBorders>
                    <w:top w:val="nil"/>
                    <w:left w:val="single" w:sz="7" w:space="0" w:color="FFFFFF"/>
                    <w:bottom w:val="nil"/>
                    <w:right w:val="single" w:sz="7" w:space="0" w:color="FFFFFF"/>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sz w:val="10"/>
                    </w:rPr>
                    <w:t>Zakup i objecie akcji i udziałów</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sz w:val="10"/>
                    </w:rPr>
                    <w:t>Wniesienie wkładów do spółek prawa handlowego</w:t>
                  </w:r>
                </w:p>
              </w:tc>
            </w:tr>
            <w:tr w:rsidR="005B4720" w:rsidTr="00055807">
              <w:tc>
                <w:tcPr>
                  <w:tcW w:w="623" w:type="dxa"/>
                  <w:tcBorders>
                    <w:top w:val="nil"/>
                    <w:left w:val="nil"/>
                    <w:bottom w:val="nil"/>
                    <w:right w:val="nil"/>
                  </w:tcBorders>
                  <w:tcMar>
                    <w:top w:w="39" w:type="dxa"/>
                    <w:left w:w="0" w:type="dxa"/>
                    <w:bottom w:w="39" w:type="dxa"/>
                    <w:right w:w="0" w:type="dxa"/>
                  </w:tcMar>
                </w:tcPr>
                <w:p w:rsidR="005B4720" w:rsidRDefault="005B4720" w:rsidP="00055807">
                  <w:pPr>
                    <w:jc w:val="center"/>
                  </w:pPr>
                  <w:r>
                    <w:rPr>
                      <w:rFonts w:ascii="Arial" w:eastAsia="Arial" w:hAnsi="Arial"/>
                      <w:b/>
                      <w:color w:val="000000"/>
                      <w:sz w:val="8"/>
                    </w:rPr>
                    <w:t>1</w:t>
                  </w:r>
                </w:p>
              </w:tc>
              <w:tc>
                <w:tcPr>
                  <w:tcW w:w="2834"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8"/>
                    </w:rPr>
                    <w:t>2</w:t>
                  </w:r>
                </w:p>
              </w:tc>
              <w:tc>
                <w:tcPr>
                  <w:tcW w:w="1048" w:type="dxa"/>
                  <w:tcBorders>
                    <w:top w:val="nil"/>
                    <w:left w:val="single" w:sz="7" w:space="0" w:color="FFFFFF"/>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8"/>
                    </w:rPr>
                    <w:t>3</w:t>
                  </w:r>
                </w:p>
              </w:tc>
              <w:tc>
                <w:tcPr>
                  <w:tcW w:w="1048"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8"/>
                    </w:rPr>
                    <w:t>4</w:t>
                  </w:r>
                </w:p>
              </w:tc>
              <w:tc>
                <w:tcPr>
                  <w:tcW w:w="1048" w:type="dxa"/>
                  <w:tcBorders>
                    <w:top w:val="nil"/>
                    <w:left w:val="nil"/>
                    <w:bottom w:val="nil"/>
                    <w:right w:val="single" w:sz="7" w:space="0" w:color="FFFFFF"/>
                  </w:tcBorders>
                  <w:tcMar>
                    <w:top w:w="39" w:type="dxa"/>
                    <w:left w:w="39" w:type="dxa"/>
                    <w:bottom w:w="39" w:type="dxa"/>
                    <w:right w:w="39" w:type="dxa"/>
                  </w:tcMar>
                </w:tcPr>
                <w:p w:rsidR="005B4720" w:rsidRDefault="005B4720" w:rsidP="00055807">
                  <w:pPr>
                    <w:jc w:val="center"/>
                  </w:pPr>
                  <w:r>
                    <w:rPr>
                      <w:rFonts w:ascii="Arial" w:eastAsia="Arial" w:hAnsi="Arial"/>
                      <w:color w:val="000000"/>
                      <w:sz w:val="8"/>
                    </w:rPr>
                    <w:t>5</w:t>
                  </w:r>
                </w:p>
              </w:tc>
              <w:tc>
                <w:tcPr>
                  <w:tcW w:w="1048" w:type="dxa"/>
                  <w:tcBorders>
                    <w:top w:val="nil"/>
                    <w:left w:val="nil"/>
                    <w:bottom w:val="nil"/>
                    <w:right w:val="single" w:sz="7" w:space="0" w:color="FFFFFF"/>
                  </w:tcBorders>
                  <w:tcMar>
                    <w:top w:w="39" w:type="dxa"/>
                    <w:left w:w="39" w:type="dxa"/>
                    <w:bottom w:w="39" w:type="dxa"/>
                    <w:right w:w="39" w:type="dxa"/>
                  </w:tcMar>
                </w:tcPr>
                <w:p w:rsidR="005B4720" w:rsidRDefault="005B4720" w:rsidP="00055807">
                  <w:pPr>
                    <w:jc w:val="center"/>
                  </w:pPr>
                  <w:r>
                    <w:rPr>
                      <w:rFonts w:ascii="Arial" w:eastAsia="Arial" w:hAnsi="Arial"/>
                      <w:color w:val="000000"/>
                      <w:sz w:val="8"/>
                    </w:rPr>
                    <w:t>6</w:t>
                  </w:r>
                </w:p>
              </w:tc>
              <w:tc>
                <w:tcPr>
                  <w:tcW w:w="1048" w:type="dxa"/>
                  <w:tcBorders>
                    <w:top w:val="nil"/>
                    <w:left w:val="single" w:sz="7" w:space="0" w:color="FFFFFF"/>
                    <w:bottom w:val="nil"/>
                    <w:right w:val="single" w:sz="7" w:space="0" w:color="FFFFFF"/>
                  </w:tcBorders>
                  <w:tcMar>
                    <w:top w:w="39" w:type="dxa"/>
                    <w:left w:w="39" w:type="dxa"/>
                    <w:bottom w:w="39" w:type="dxa"/>
                    <w:right w:w="39" w:type="dxa"/>
                  </w:tcMar>
                </w:tcPr>
                <w:p w:rsidR="005B4720" w:rsidRDefault="005B4720" w:rsidP="00055807">
                  <w:pPr>
                    <w:jc w:val="center"/>
                  </w:pPr>
                  <w:r>
                    <w:rPr>
                      <w:rFonts w:ascii="Arial" w:eastAsia="Arial" w:hAnsi="Arial"/>
                      <w:b/>
                      <w:color w:val="000000"/>
                      <w:sz w:val="8"/>
                    </w:rPr>
                    <w:t>7</w:t>
                  </w:r>
                </w:p>
              </w:tc>
              <w:tc>
                <w:tcPr>
                  <w:tcW w:w="1048"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8"/>
                    </w:rPr>
                    <w:t>8</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600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Transport i łączność</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21 292 258</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21 292 258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60015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Drogi publiczne w miastach na prawach powiatu (w rozdziale nie ujmuje się wydatków na drogi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12 600 632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12 600 632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Budowa miejsc postojowych na terenie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000418-009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Budowa miejsc postojowych przy ul. Leszczowej, w rejonie stacji ŁKA Pabianicka - zaprojektuj i wybuduj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21 000 000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21 000 000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000449-013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Modernizacja dróg na terenie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21 000 000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21 000 000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-10 734 368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-10 734 368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-10 734 368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-10 734 368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001387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Modernizacja i przebudowa dróg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2 300 000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2 300 000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001387-026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2 300 000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2 300 000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60016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Drogi publiczne gminne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8 691 626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8 691 626</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000449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Modernizacja i przebudowa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000449-013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Modernizacja dróg na terenie miasta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000577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Przebudowa i modernizacja ulic i innych obiektów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3 691 626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3 691 626</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000577-091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Przebudowa ul. Stepowej na odcinku od ul. Rozległej do ul. Dobrzyńskiej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777 626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777 626</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000577-092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Przebudowa ul. Zajęczej na odcinku od ul. Strusia do ul. Kasztelańskiej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644 000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644 000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000577-093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Przebudowa ul. Osobliwej na odc. od ul. Przedświt do ul. Kosynierów Gdyńskich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1 840 000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1 840 000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000577-105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Przebudowa ul. Tabelowej na odc. od ul. Przestrzennej do ul. Atutowej - zaprojektuj i wybuduj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Gospodarka mieszkaniowa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-18 284 765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-18 284 765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-19 992 507</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-18 284 765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-18 284 765</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-19 992 507</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000500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Rewitalizacja obszarowa centrum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-18 284 765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-18 284 765</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-19 992 507</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000500-013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centrum Łodzi - Projekt 5 (c) - "R" (kontynuacja zadań: 2219642 i 2193342)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centrum Łodzi - obszar o powierzchni 7,5 ha ograniczony ulicami: Wschodnią, Rewolucji 1905 r., Kilińskiego, Jaracza wraz z pierzejami po drugiej stronie ww. ulic - 1(c)</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-10 000 000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000500-053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 Projekty 1-8 - wydatki nieobjęte umowami o dofinansowanie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1 707 742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1 707 742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000500-064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centrum Łodzi - Projekt 5 (a)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3 993</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3 993</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3 993</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000500-066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Rewitalizacja obszarowa centrum Łodzi - obszar o powierzchni 14 ha ograniczony ulicami: Ogrodową, Gdańską, Legionów, Cmentarną wraz z pierzejami po drugiej stronie ww. ulic- 7(a)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3 500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3 500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3 500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lastRenderedPageBreak/>
                    <w:t>710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Działalność usługowa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-35 912</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-35 912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-35 912</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71012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Zadania z zakresu geodezji i kartografii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-35 912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000436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Informatyczne usługi przestrzenne w rewitalizowanej strefie wielkomiejskiej miasta Łodzi - wydatki majątkowe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-35 912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000436-001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Informatyczne usługi przestrzenne w rewitalizowanej strefie wielkomiejskiej miasta Łodzi - wydatki majątkowe "R"</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-35 912</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-35 912</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Administracja publiczna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75023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Urzędy gmin (miast i miast na prawach powiatu)</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001287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Zakup usług związanych z realizacją zadań majątkowych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-430 000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001287-003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Utrzymanie, zakup i wymiana narzędziowych programów informatycznych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001339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Zakup systemów i sprzętu informatycznego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430 000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001339-001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Zakup narzędziowych systemów teleinformatycznych i sprzętu komputerowego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430 000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754</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Bezpieczeństwo publiczne i ochrona przeciwpożarowa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48 820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48 820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75412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Ochotnicze straże pożarne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48 820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48 820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48 820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48 820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000542-666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Nowy samochód - szybsza pomoc! Zakup lekkiego samochodu ratowniczego z przyczepą transportową dla OSP Łódź-Wiskitno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12 620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12 620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000542-667</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Wyposażenie OSP Nowe Złotno w sprzęt ratownictwa chemicznego i ekologicznego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36 200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36 200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758</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Różne rozliczenia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-1 456 665</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-1 456 665</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75818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Rezerwy ogólne i celowe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-1 456 665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-1 456 665</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000509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Rezerwy celowe na zadania majątkowe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-1 004 705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-1 004 705</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000509-002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Rezerwa celowa na wykupy nieruchomości pod inwestycje miejskie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000509-003</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Rezerwa celowa na zadania majątkowe realizowane z ramach dofinansowania ze środków zewnętrznych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-4 705</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-4 705</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000542</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Wydatki realizowane w ramach budżetu obywatelskiego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-451 960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-451 960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000542-501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Rezerwa celowa na wydatki związane z budżetem obywatelskim z lat poprzednich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-451 960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-451 960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900</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Gospodarka komunalna i ochrona środowiska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630 000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630 000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Utrzymanie zieleni w miastach i gminach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560 000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560 000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001250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Wieloletnie wydatki majątkowe realizowane przez Zarząd Zieleni Miejskiej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560 000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001250-006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Modernizacja Parku im. J. Piłsudskiego w Łodzi</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560 000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560 000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90015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Oświetlenie ulic, placów i dróg</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55 000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55 000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001540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Wydatki realizowane w ramach budżetu obywatelskiego (edycja 2021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55 000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001540-019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Przyjazny i bezpieczny Park im. J. Słowackiego (dawn. Park Wenecja). Montaż oświetlenia-latarni LED wzdłuż alejek spacerowych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55 000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90095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Pozostała działalność</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15 000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000416</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Budowa i doposażenie placów zabaw</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15 000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000416-015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Doposażenie placu zabaw na terenie rekreacyjnym przy ul. Gimnastycznej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15 000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001540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Wydatki realizowane w ramach budżetu obywatelskiego (edycja 2021 r.)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001540-004</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PUMPTRACK RADOGOSZCZ</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-35 100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-35 100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001540-005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Psi Park na Stawach Stefańskiego</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35 100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35 100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921</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Kultura i ochrona dziedzictwa narodowego</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215 048</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215 048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215 048</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92118</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215 048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215 048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215048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001441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Wkłady własne do zadań majątkowych dofinansowanych ze źródeł zewnętrznych</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215 048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215 048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215 048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001441-005</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Muzea</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215 048</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215 048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215 048</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623"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center"/>
                  </w:pPr>
                  <w:r>
                    <w:rPr>
                      <w:rFonts w:ascii="Arial" w:eastAsia="Arial" w:hAnsi="Arial"/>
                      <w:b/>
                      <w:color w:val="000000"/>
                      <w:sz w:val="14"/>
                    </w:rPr>
                    <w:t>926</w:t>
                  </w:r>
                </w:p>
              </w:tc>
              <w:tc>
                <w:tcPr>
                  <w:tcW w:w="283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sz w:val="14"/>
                    </w:rPr>
                    <w:t>Kultura fizyczna</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-2 665 000</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-2 665 000</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color w:val="000000"/>
                      <w:sz w:val="14"/>
                    </w:rPr>
                    <w:t>92601</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color w:val="000000"/>
                      <w:sz w:val="14"/>
                    </w:rPr>
                    <w:t>Obiekty sportowe</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-2 665 000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-2 665 000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color w:val="000000"/>
                      <w:sz w:val="12"/>
                    </w:rPr>
                    <w:t>-</w:t>
                  </w:r>
                </w:p>
              </w:tc>
            </w:tr>
            <w:tr w:rsidR="005B4720" w:rsidTr="00055807">
              <w:trPr>
                <w:trHeight w:val="148"/>
              </w:trPr>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b/>
                      <w:i/>
                      <w:color w:val="000000"/>
                      <w:sz w:val="12"/>
                    </w:rPr>
                    <w:t>000439</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b/>
                      <w:i/>
                      <w:color w:val="000000"/>
                      <w:sz w:val="12"/>
                    </w:rPr>
                    <w:t>Inwestycje na obiektach sportowych Miasta (WPF)</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-2 665 000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-2 665 000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b/>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lastRenderedPageBreak/>
                    <w:t>000439-030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Program wykorzystania obszarów rekreacyjnych Łodzi w celu stworzenia Regionalnego Centrum Rekreacyjno-Sportowo-Konferencyjnego - etap II Rozbudowa Stadionu Miejskiego przy Al. Unii Lubelskiej</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-3 000 000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-3 000 000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c>
                <w:tcPr>
                  <w:tcW w:w="623" w:type="dxa"/>
                  <w:tcBorders>
                    <w:top w:val="nil"/>
                    <w:left w:val="nil"/>
                    <w:bottom w:val="nil"/>
                    <w:right w:val="nil"/>
                  </w:tcBorders>
                  <w:tcMar>
                    <w:top w:w="39" w:type="dxa"/>
                    <w:left w:w="39" w:type="dxa"/>
                    <w:bottom w:w="39" w:type="dxa"/>
                    <w:right w:w="39" w:type="dxa"/>
                  </w:tcMar>
                  <w:vAlign w:val="center"/>
                </w:tcPr>
                <w:p w:rsidR="005B4720" w:rsidRDefault="005B4720" w:rsidP="00055807">
                  <w:pPr>
                    <w:jc w:val="center"/>
                  </w:pPr>
                  <w:r>
                    <w:rPr>
                      <w:rFonts w:ascii="Arial" w:eastAsia="Arial" w:hAnsi="Arial"/>
                      <w:i/>
                      <w:color w:val="000000"/>
                      <w:sz w:val="12"/>
                    </w:rPr>
                    <w:t>000439-040</w:t>
                  </w:r>
                </w:p>
              </w:tc>
              <w:tc>
                <w:tcPr>
                  <w:tcW w:w="2834"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r>
                    <w:rPr>
                      <w:rFonts w:ascii="Arial" w:eastAsia="Arial" w:hAnsi="Arial"/>
                      <w:i/>
                      <w:color w:val="000000"/>
                      <w:sz w:val="12"/>
                    </w:rPr>
                    <w:t>Modernizacja muru oporowego toru kolarskiego wraz z budową łącznika komunikacyjnego na terenie strzelnicy sportowej obiektu sportowego przy ul. Północnej 36</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335 000</w:t>
                  </w:r>
                </w:p>
              </w:tc>
              <w:tc>
                <w:tcPr>
                  <w:tcW w:w="1048" w:type="dxa"/>
                  <w:tcBorders>
                    <w:top w:val="nil"/>
                    <w:left w:val="single" w:sz="7" w:space="0" w:color="FFFFFF"/>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335 000</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c>
                <w:tcPr>
                  <w:tcW w:w="1048" w:type="dxa"/>
                  <w:tcBorders>
                    <w:top w:val="nil"/>
                    <w:left w:val="nil"/>
                    <w:bottom w:val="nil"/>
                    <w:right w:val="nil"/>
                  </w:tcBorders>
                  <w:tcMar>
                    <w:top w:w="39" w:type="dxa"/>
                    <w:left w:w="39" w:type="dxa"/>
                    <w:bottom w:w="39" w:type="dxa"/>
                    <w:right w:w="39" w:type="dxa"/>
                  </w:tcMar>
                  <w:vAlign w:val="center"/>
                </w:tcPr>
                <w:p w:rsidR="005B4720" w:rsidRDefault="005B4720" w:rsidP="00055807">
                  <w:pPr>
                    <w:jc w:val="right"/>
                  </w:pPr>
                  <w:r>
                    <w:rPr>
                      <w:rFonts w:ascii="Arial" w:eastAsia="Arial" w:hAnsi="Arial"/>
                      <w:i/>
                      <w:color w:val="000000"/>
                      <w:sz w:val="12"/>
                    </w:rPr>
                    <w:t>-</w:t>
                  </w:r>
                </w:p>
              </w:tc>
            </w:tr>
            <w:tr w:rsidR="005B4720" w:rsidTr="00055807">
              <w:trPr>
                <w:trHeight w:val="205"/>
              </w:trPr>
              <w:tc>
                <w:tcPr>
                  <w:tcW w:w="3457" w:type="dxa"/>
                  <w:gridSpan w:val="2"/>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sz w:val="14"/>
                    </w:rPr>
                    <w:t>OGÓŁEM WYDATKI</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-256 216</w:t>
                  </w:r>
                </w:p>
              </w:tc>
              <w:tc>
                <w:tcPr>
                  <w:tcW w:w="1048" w:type="dxa"/>
                  <w:tcBorders>
                    <w:top w:val="nil"/>
                    <w:left w:val="single" w:sz="7" w:space="0" w:color="FFFFFF"/>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-256 216</w:t>
                  </w:r>
                </w:p>
              </w:tc>
              <w:tc>
                <w:tcPr>
                  <w:tcW w:w="104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215 048</w:t>
                  </w:r>
                </w:p>
              </w:tc>
              <w:tc>
                <w:tcPr>
                  <w:tcW w:w="104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-20 028 419</w:t>
                  </w:r>
                </w:p>
              </w:tc>
              <w:tc>
                <w:tcPr>
                  <w:tcW w:w="104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c>
                <w:tcPr>
                  <w:tcW w:w="1048"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sz w:val="12"/>
                    </w:rPr>
                    <w:t>-</w:t>
                  </w:r>
                </w:p>
              </w:tc>
            </w:tr>
          </w:tbl>
          <w:p w:rsidR="005B4720" w:rsidRDefault="005B4720" w:rsidP="00055807"/>
        </w:tc>
      </w:tr>
    </w:tbl>
    <w:p w:rsidR="005B4720" w:rsidRDefault="005B4720" w:rsidP="005B4720"/>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2320"/>
        <w:gridCol w:w="2260"/>
        <w:gridCol w:w="113"/>
        <w:gridCol w:w="3985"/>
        <w:gridCol w:w="279"/>
        <w:gridCol w:w="113"/>
      </w:tblGrid>
      <w:tr w:rsidR="005B4720" w:rsidTr="00055807">
        <w:tc>
          <w:tcPr>
            <w:tcW w:w="263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36"/>
              <w:gridCol w:w="2544"/>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255" w:type="dxa"/>
            <w:gridSpan w:val="2"/>
            <w:vMerge w:val="restart"/>
          </w:tcPr>
          <w:tbl>
            <w:tblPr>
              <w:tblW w:w="0" w:type="auto"/>
              <w:tblCellMar>
                <w:left w:w="0" w:type="dxa"/>
                <w:right w:w="0" w:type="dxa"/>
              </w:tblCellMar>
              <w:tblLook w:val="04A0" w:firstRow="1" w:lastRow="0" w:firstColumn="1" w:lastColumn="0" w:noHBand="0" w:noVBand="1"/>
            </w:tblPr>
            <w:tblGrid>
              <w:gridCol w:w="4264"/>
            </w:tblGrid>
            <w:tr w:rsidR="005B4720" w:rsidTr="00055807">
              <w:trPr>
                <w:trHeight w:val="1339"/>
              </w:trPr>
              <w:tc>
                <w:tcPr>
                  <w:tcW w:w="4535"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 xml:space="preserve">Załącznik Nr 4 </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113" w:type="dxa"/>
          </w:tcPr>
          <w:p w:rsidR="005B4720" w:rsidRDefault="005B4720" w:rsidP="00055807">
            <w:pPr>
              <w:pStyle w:val="EmptyCellLayoutStyle"/>
              <w:spacing w:after="0" w:line="240" w:lineRule="auto"/>
            </w:pPr>
          </w:p>
        </w:tc>
      </w:tr>
      <w:tr w:rsidR="005B4720" w:rsidTr="00055807">
        <w:trPr>
          <w:trHeight w:val="1133"/>
        </w:trPr>
        <w:tc>
          <w:tcPr>
            <w:tcW w:w="2638" w:type="dxa"/>
          </w:tcPr>
          <w:p w:rsidR="005B4720" w:rsidRDefault="005B4720" w:rsidP="00055807">
            <w:pPr>
              <w:pStyle w:val="EmptyCellLayoutStyle"/>
              <w:spacing w:after="0" w:line="240" w:lineRule="auto"/>
            </w:pPr>
          </w:p>
        </w:tc>
        <w:tc>
          <w:tcPr>
            <w:tcW w:w="246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255" w:type="dxa"/>
            <w:gridSpan w:val="2"/>
            <w:vMerge/>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20"/>
        </w:trPr>
        <w:tc>
          <w:tcPr>
            <w:tcW w:w="2638" w:type="dxa"/>
          </w:tcPr>
          <w:p w:rsidR="005B4720" w:rsidRDefault="005B4720" w:rsidP="00055807">
            <w:pPr>
              <w:pStyle w:val="EmptyCellLayoutStyle"/>
              <w:spacing w:after="0" w:line="240" w:lineRule="auto"/>
            </w:pPr>
          </w:p>
        </w:tc>
        <w:tc>
          <w:tcPr>
            <w:tcW w:w="246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255" w:type="dxa"/>
          </w:tcPr>
          <w:p w:rsidR="005B4720" w:rsidRDefault="005B4720" w:rsidP="00055807">
            <w:pPr>
              <w:pStyle w:val="EmptyCellLayoutStyle"/>
              <w:spacing w:after="0" w:line="240" w:lineRule="auto"/>
            </w:pPr>
          </w:p>
        </w:tc>
        <w:tc>
          <w:tcPr>
            <w:tcW w:w="279"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708"/>
        </w:trPr>
        <w:tc>
          <w:tcPr>
            <w:tcW w:w="2638" w:type="dxa"/>
            <w:gridSpan w:val="4"/>
          </w:tcPr>
          <w:tbl>
            <w:tblPr>
              <w:tblW w:w="0" w:type="auto"/>
              <w:tblCellMar>
                <w:left w:w="0" w:type="dxa"/>
                <w:right w:w="0" w:type="dxa"/>
              </w:tblCellMar>
              <w:tblLook w:val="04A0" w:firstRow="1" w:lastRow="0" w:firstColumn="1" w:lastColumn="0" w:noHBand="0" w:noVBand="1"/>
            </w:tblPr>
            <w:tblGrid>
              <w:gridCol w:w="8678"/>
            </w:tblGrid>
            <w:tr w:rsidR="005B4720" w:rsidTr="00055807">
              <w:trPr>
                <w:trHeight w:val="630"/>
              </w:trPr>
              <w:tc>
                <w:tcPr>
                  <w:tcW w:w="9471"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PRZYCHODY I ROZCHODY BUDŻETU MIASTA ŁODZI NA 2022 ROK - ZMIANA</w:t>
                  </w:r>
                </w:p>
              </w:tc>
            </w:tr>
          </w:tbl>
          <w:p w:rsidR="005B4720" w:rsidRDefault="005B4720" w:rsidP="00055807"/>
        </w:tc>
        <w:tc>
          <w:tcPr>
            <w:tcW w:w="279"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100"/>
        </w:trPr>
        <w:tc>
          <w:tcPr>
            <w:tcW w:w="2638" w:type="dxa"/>
          </w:tcPr>
          <w:p w:rsidR="005B4720" w:rsidRDefault="005B4720" w:rsidP="00055807">
            <w:pPr>
              <w:pStyle w:val="EmptyCellLayoutStyle"/>
              <w:spacing w:after="0" w:line="240" w:lineRule="auto"/>
            </w:pPr>
          </w:p>
        </w:tc>
        <w:tc>
          <w:tcPr>
            <w:tcW w:w="246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255" w:type="dxa"/>
          </w:tcPr>
          <w:p w:rsidR="005B4720" w:rsidRDefault="005B4720" w:rsidP="00055807">
            <w:pPr>
              <w:pStyle w:val="EmptyCellLayoutStyle"/>
              <w:spacing w:after="0" w:line="240" w:lineRule="auto"/>
            </w:pPr>
          </w:p>
        </w:tc>
        <w:tc>
          <w:tcPr>
            <w:tcW w:w="279"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c>
          <w:tcPr>
            <w:tcW w:w="2638"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99"/>
              <w:gridCol w:w="6230"/>
              <w:gridCol w:w="1841"/>
            </w:tblGrid>
            <w:tr w:rsidR="005B4720" w:rsidTr="00055807">
              <w:trPr>
                <w:trHeight w:val="347"/>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color w:val="000000"/>
                    </w:rPr>
                    <w:t>Paragraf</w:t>
                  </w:r>
                </w:p>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color w:val="000000"/>
                    </w:rPr>
                    <w:t>Wyszczególnienie</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color w:val="000000"/>
                    </w:rPr>
                    <w:t>Kwota w zł</w:t>
                  </w:r>
                </w:p>
              </w:tc>
            </w:tr>
            <w:tr w:rsidR="005B4720" w:rsidTr="00055807">
              <w:tc>
                <w:tcPr>
                  <w:tcW w:w="840" w:type="dxa"/>
                  <w:tcBorders>
                    <w:top w:val="nil"/>
                    <w:left w:val="nil"/>
                    <w:bottom w:val="nil"/>
                    <w:right w:val="nil"/>
                  </w:tcBorders>
                  <w:tcMar>
                    <w:top w:w="39" w:type="dxa"/>
                    <w:left w:w="39" w:type="dxa"/>
                    <w:bottom w:w="39" w:type="dxa"/>
                    <w:right w:w="39" w:type="dxa"/>
                  </w:tcMar>
                </w:tcPr>
                <w:p w:rsidR="005B4720" w:rsidRDefault="005B4720" w:rsidP="00055807"/>
              </w:tc>
              <w:tc>
                <w:tcPr>
                  <w:tcW w:w="7040" w:type="dxa"/>
                  <w:tcBorders>
                    <w:top w:val="nil"/>
                    <w:left w:val="nil"/>
                    <w:bottom w:val="nil"/>
                    <w:right w:val="nil"/>
                  </w:tcBorders>
                  <w:tcMar>
                    <w:top w:w="39" w:type="dxa"/>
                    <w:left w:w="39" w:type="dxa"/>
                    <w:bottom w:w="39" w:type="dxa"/>
                    <w:right w:w="39" w:type="dxa"/>
                  </w:tcMar>
                </w:tcPr>
                <w:p w:rsidR="005B4720" w:rsidRDefault="005B4720" w:rsidP="00055807"/>
              </w:tc>
              <w:tc>
                <w:tcPr>
                  <w:tcW w:w="1984"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148"/>
              </w:trPr>
              <w:tc>
                <w:tcPr>
                  <w:tcW w:w="84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7040"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Przychody</w:t>
                  </w:r>
                </w:p>
              </w:tc>
              <w:tc>
                <w:tcPr>
                  <w:tcW w:w="1984" w:type="dxa"/>
                  <w:tcBorders>
                    <w:top w:val="nil"/>
                    <w:left w:val="single" w:sz="7" w:space="0" w:color="FFFFFF"/>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2 199 664</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905</w:t>
                  </w:r>
                </w:p>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Przychody jednostek samorządu terytorialnego z niewykorzystanych środków pieniężnych na rachunku bieżącym budżetu, wynikających z rozliczenia dochodów i wydatków nimi finansowanych związanych ze szczególnymi zasadami wykonywania budżetu określonymi w odrębnych ustawach</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704 950</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Przychody z tytułu środków pieniężnych wynikających z rozliczenia dochodów i wydatków związanych ze szczególnymi zasadami wykonywania budżetu określonymi w odrębnych ustawach</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704 950</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906</w:t>
                  </w:r>
                </w:p>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Przychody jednostek samorządu terytorialnego z wynikających z rozliczenia środków określonych w art. 5 ust. 1 pkt 2 ustawy i dotacji na realizację programu, projektu lub zadania finansowanego z udziałem tych środków</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1 064 825</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Przychody wynikające z rozliczeń środków określonych w art. 5 ust. 1 pkt 2 ustawy</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1 064 825</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950</w:t>
                  </w:r>
                </w:p>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Wolne środki, o których mowa w art. 217 ust. 2 pkt 6 ustawy</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429 889</w:t>
                  </w:r>
                </w:p>
              </w:tc>
            </w:tr>
            <w:tr w:rsidR="005B4720" w:rsidTr="00055807">
              <w:trPr>
                <w:trHeight w:val="148"/>
              </w:trPr>
              <w:tc>
                <w:tcPr>
                  <w:tcW w:w="840" w:type="dxa"/>
                  <w:tcBorders>
                    <w:top w:val="nil"/>
                    <w:left w:val="nil"/>
                    <w:bottom w:val="nil"/>
                    <w:right w:val="nil"/>
                  </w:tcBorders>
                  <w:tcMar>
                    <w:top w:w="39" w:type="dxa"/>
                    <w:left w:w="39" w:type="dxa"/>
                    <w:bottom w:w="39" w:type="dxa"/>
                    <w:right w:w="39" w:type="dxa"/>
                  </w:tcMar>
                </w:tcPr>
                <w:p w:rsidR="005B4720" w:rsidRDefault="005B4720" w:rsidP="00055807"/>
              </w:tc>
              <w:tc>
                <w:tcPr>
                  <w:tcW w:w="70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Przychody z tytułu wolnych  środków</w:t>
                  </w:r>
                </w:p>
              </w:tc>
              <w:tc>
                <w:tcPr>
                  <w:tcW w:w="1984"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429 889</w:t>
                  </w:r>
                </w:p>
              </w:tc>
            </w:tr>
          </w:tbl>
          <w:p w:rsidR="005B4720" w:rsidRDefault="005B4720" w:rsidP="00055807"/>
        </w:tc>
      </w:tr>
      <w:tr w:rsidR="005B4720" w:rsidTr="00055807">
        <w:trPr>
          <w:trHeight w:val="99"/>
        </w:trPr>
        <w:tc>
          <w:tcPr>
            <w:tcW w:w="2638" w:type="dxa"/>
          </w:tcPr>
          <w:p w:rsidR="005B4720" w:rsidRDefault="005B4720" w:rsidP="00055807">
            <w:pPr>
              <w:pStyle w:val="EmptyCellLayoutStyle"/>
              <w:spacing w:after="0" w:line="240" w:lineRule="auto"/>
            </w:pPr>
          </w:p>
        </w:tc>
        <w:tc>
          <w:tcPr>
            <w:tcW w:w="246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255" w:type="dxa"/>
          </w:tcPr>
          <w:p w:rsidR="005B4720" w:rsidRDefault="005B4720" w:rsidP="00055807">
            <w:pPr>
              <w:pStyle w:val="EmptyCellLayoutStyle"/>
              <w:spacing w:after="0" w:line="240" w:lineRule="auto"/>
            </w:pPr>
          </w:p>
        </w:tc>
        <w:tc>
          <w:tcPr>
            <w:tcW w:w="279"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c>
          <w:tcPr>
            <w:tcW w:w="2638" w:type="dxa"/>
          </w:tcPr>
          <w:p w:rsidR="005B4720" w:rsidRDefault="005B4720" w:rsidP="00055807">
            <w:pPr>
              <w:pStyle w:val="EmptyCellLayoutStyle"/>
              <w:spacing w:after="0" w:line="240" w:lineRule="auto"/>
            </w:pPr>
          </w:p>
        </w:tc>
        <w:tc>
          <w:tcPr>
            <w:tcW w:w="246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87"/>
              <w:gridCol w:w="2006"/>
              <w:gridCol w:w="1417"/>
              <w:gridCol w:w="1840"/>
            </w:tblGrid>
            <w:tr w:rsidR="005B4720" w:rsidTr="00055807">
              <w:trPr>
                <w:trHeight w:val="262"/>
              </w:trPr>
              <w:tc>
                <w:tcPr>
                  <w:tcW w:w="1562"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Dochody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color w:val="000000"/>
                    </w:rPr>
                    <w:t>16 495 474</w:t>
                  </w:r>
                </w:p>
              </w:tc>
              <w:tc>
                <w:tcPr>
                  <w:tcW w:w="1486"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Wydatki</w:t>
                  </w:r>
                </w:p>
              </w:tc>
              <w:tc>
                <w:tcPr>
                  <w:tcW w:w="1984"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color w:val="000000"/>
                    </w:rPr>
                    <w:t>18 695 138</w:t>
                  </w:r>
                </w:p>
              </w:tc>
            </w:tr>
            <w:tr w:rsidR="005B4720" w:rsidTr="00055807">
              <w:trPr>
                <w:trHeight w:val="262"/>
              </w:trPr>
              <w:tc>
                <w:tcPr>
                  <w:tcW w:w="1562"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Przychody</w:t>
                  </w:r>
                </w:p>
              </w:tc>
              <w:tc>
                <w:tcPr>
                  <w:tcW w:w="2192"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color w:val="000000"/>
                    </w:rPr>
                    <w:t>2 199 664</w:t>
                  </w:r>
                </w:p>
              </w:tc>
              <w:tc>
                <w:tcPr>
                  <w:tcW w:w="1486"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Rozchody</w:t>
                  </w:r>
                </w:p>
              </w:tc>
              <w:tc>
                <w:tcPr>
                  <w:tcW w:w="1984"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color w:val="000000"/>
                    </w:rPr>
                    <w:t>0</w:t>
                  </w:r>
                </w:p>
              </w:tc>
            </w:tr>
            <w:tr w:rsidR="005B4720" w:rsidTr="00055807">
              <w:trPr>
                <w:trHeight w:val="262"/>
              </w:trPr>
              <w:tc>
                <w:tcPr>
                  <w:tcW w:w="1562"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Razem</w:t>
                  </w:r>
                </w:p>
              </w:tc>
              <w:tc>
                <w:tcPr>
                  <w:tcW w:w="2192"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18 695 138</w:t>
                  </w:r>
                </w:p>
              </w:tc>
              <w:tc>
                <w:tcPr>
                  <w:tcW w:w="1486"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Razem</w:t>
                  </w:r>
                </w:p>
              </w:tc>
              <w:tc>
                <w:tcPr>
                  <w:tcW w:w="1984"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18 695 138</w:t>
                  </w:r>
                </w:p>
              </w:tc>
            </w:tr>
          </w:tbl>
          <w:p w:rsidR="005B4720" w:rsidRDefault="005B4720" w:rsidP="00055807"/>
        </w:tc>
      </w:tr>
    </w:tbl>
    <w:p w:rsidR="005B4720" w:rsidRDefault="005B4720" w:rsidP="005B4720"/>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654"/>
        <w:gridCol w:w="113"/>
        <w:gridCol w:w="4146"/>
        <w:gridCol w:w="44"/>
        <w:gridCol w:w="113"/>
      </w:tblGrid>
      <w:tr w:rsidR="005B4720" w:rsidTr="00055807">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69"/>
              <w:gridCol w:w="2585"/>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490" w:type="dxa"/>
            <w:gridSpan w:val="2"/>
            <w:vMerge w:val="restart"/>
          </w:tcPr>
          <w:tbl>
            <w:tblPr>
              <w:tblW w:w="0" w:type="auto"/>
              <w:tblCellMar>
                <w:left w:w="0" w:type="dxa"/>
                <w:right w:w="0" w:type="dxa"/>
              </w:tblCellMar>
              <w:tblLook w:val="04A0" w:firstRow="1" w:lastRow="0" w:firstColumn="1" w:lastColumn="0" w:noHBand="0" w:noVBand="1"/>
            </w:tblPr>
            <w:tblGrid>
              <w:gridCol w:w="4190"/>
            </w:tblGrid>
            <w:tr w:rsidR="005B4720" w:rsidTr="00055807">
              <w:trPr>
                <w:trHeight w:val="1055"/>
              </w:trPr>
              <w:tc>
                <w:tcPr>
                  <w:tcW w:w="4535"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Załącznik Nr 5</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113" w:type="dxa"/>
          </w:tcPr>
          <w:p w:rsidR="005B4720" w:rsidRDefault="005B4720" w:rsidP="00055807">
            <w:pPr>
              <w:pStyle w:val="EmptyCellLayoutStyle"/>
              <w:spacing w:after="0" w:line="240" w:lineRule="auto"/>
            </w:pPr>
          </w:p>
        </w:tc>
      </w:tr>
      <w:tr w:rsidR="005B4720" w:rsidTr="00055807">
        <w:trPr>
          <w:trHeight w:val="85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0" w:type="dxa"/>
            <w:gridSpan w:val="2"/>
            <w:vMerge/>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2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0" w:type="dxa"/>
          </w:tcPr>
          <w:p w:rsidR="005B4720" w:rsidRDefault="005B4720" w:rsidP="00055807">
            <w:pPr>
              <w:pStyle w:val="EmptyCellLayoutStyle"/>
              <w:spacing w:after="0" w:line="240" w:lineRule="auto"/>
            </w:pPr>
          </w:p>
        </w:tc>
        <w:tc>
          <w:tcPr>
            <w:tcW w:w="4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425"/>
        </w:trPr>
        <w:tc>
          <w:tcPr>
            <w:tcW w:w="5102" w:type="dxa"/>
            <w:gridSpan w:val="3"/>
          </w:tcPr>
          <w:tbl>
            <w:tblPr>
              <w:tblW w:w="0" w:type="auto"/>
              <w:tblCellMar>
                <w:left w:w="0" w:type="dxa"/>
                <w:right w:w="0" w:type="dxa"/>
              </w:tblCellMar>
              <w:tblLook w:val="04A0" w:firstRow="1" w:lastRow="0" w:firstColumn="1" w:lastColumn="0" w:noHBand="0" w:noVBand="1"/>
            </w:tblPr>
            <w:tblGrid>
              <w:gridCol w:w="8913"/>
            </w:tblGrid>
            <w:tr w:rsidR="005B4720" w:rsidTr="00055807">
              <w:trPr>
                <w:trHeight w:val="347"/>
              </w:trPr>
              <w:tc>
                <w:tcPr>
                  <w:tcW w:w="9706"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ZESTAWIENIE PLANOWANYCH KWOT DOTACJI UDZIELANYCH Z BUDŻETU MIASTA ŁODZI NA 2022 ROK - ZMIANA</w:t>
                  </w:r>
                </w:p>
              </w:tc>
            </w:tr>
          </w:tbl>
          <w:p w:rsidR="005B4720" w:rsidRDefault="005B4720" w:rsidP="00055807"/>
        </w:tc>
        <w:tc>
          <w:tcPr>
            <w:tcW w:w="4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rPr>
          <w:trHeight w:val="105"/>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90" w:type="dxa"/>
          </w:tcPr>
          <w:p w:rsidR="005B4720" w:rsidRDefault="005B4720" w:rsidP="00055807">
            <w:pPr>
              <w:pStyle w:val="EmptyCellLayoutStyle"/>
              <w:spacing w:after="0" w:line="240" w:lineRule="auto"/>
            </w:pPr>
          </w:p>
        </w:tc>
        <w:tc>
          <w:tcPr>
            <w:tcW w:w="44"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r>
      <w:tr w:rsidR="005B4720" w:rsidTr="00055807">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66"/>
              <w:gridCol w:w="444"/>
              <w:gridCol w:w="5641"/>
              <w:gridCol w:w="1519"/>
            </w:tblGrid>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5B4720" w:rsidRDefault="005B4720" w:rsidP="00055807">
                  <w:r>
                    <w:rPr>
                      <w:rFonts w:ascii="Arial" w:eastAsia="Arial" w:hAnsi="Arial"/>
                      <w:b/>
                      <w:color w:val="000000"/>
                    </w:rPr>
                    <w:t>I. DOTACJE BIEŻĄCE</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9862" w:type="dxa"/>
                  <w:gridSpan w:val="4"/>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22"/>
                    </w:rPr>
                    <w:t>1. DOTACJE DLA JEDNOSTEK SEKTORA FINANSÓW PUBLICZNYCH</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Klasyfikacja</w:t>
                  </w:r>
                </w:p>
              </w:tc>
              <w:tc>
                <w:tcPr>
                  <w:tcW w:w="6804" w:type="dxa"/>
                  <w:gridSpan w:val="2"/>
                  <w:tcBorders>
                    <w:top w:val="nil"/>
                    <w:left w:val="nil"/>
                    <w:bottom w:val="nil"/>
                    <w:right w:val="nil"/>
                  </w:tcBorders>
                  <w:shd w:val="clear" w:color="auto" w:fill="DCDCDC"/>
                  <w:tcMar>
                    <w:top w:w="39" w:type="dxa"/>
                    <w:left w:w="39" w:type="dxa"/>
                    <w:bottom w:w="39" w:type="dxa"/>
                    <w:right w:w="399" w:type="dxa"/>
                  </w:tcMar>
                  <w:vAlign w:val="center"/>
                </w:tcPr>
                <w:p w:rsidR="005B4720" w:rsidRDefault="005B4720" w:rsidP="00055807">
                  <w:pPr>
                    <w:jc w:val="center"/>
                  </w:pPr>
                  <w:r>
                    <w:rPr>
                      <w:rFonts w:ascii="Arial" w:eastAsia="Arial" w:hAnsi="Arial"/>
                      <w:b/>
                      <w:color w:val="000000"/>
                    </w:rPr>
                    <w:t>Wyszczególnienie</w:t>
                  </w:r>
                </w:p>
              </w:tc>
              <w:tc>
                <w:tcPr>
                  <w:tcW w:w="1651"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Kwota (w zł)</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C0C0C0"/>
                  <w:tcMar>
                    <w:top w:w="39" w:type="dxa"/>
                    <w:left w:w="39" w:type="dxa"/>
                    <w:bottom w:w="39" w:type="dxa"/>
                    <w:right w:w="39" w:type="dxa"/>
                  </w:tcMar>
                </w:tcPr>
                <w:p w:rsidR="005B4720" w:rsidRDefault="005B4720" w:rsidP="00055807">
                  <w:r>
                    <w:rPr>
                      <w:rFonts w:ascii="Arial" w:eastAsia="Arial" w:hAnsi="Arial"/>
                      <w:b/>
                      <w:color w:val="000000"/>
                    </w:rPr>
                    <w:t>PODMIOTOWA</w:t>
                  </w:r>
                </w:p>
              </w:tc>
              <w:tc>
                <w:tcPr>
                  <w:tcW w:w="1651" w:type="dxa"/>
                  <w:tcBorders>
                    <w:top w:val="nil"/>
                    <w:left w:val="nil"/>
                    <w:bottom w:val="nil"/>
                    <w:right w:val="nil"/>
                  </w:tcBorders>
                  <w:shd w:val="clear" w:color="auto" w:fill="C0C0C0"/>
                  <w:tcMar>
                    <w:top w:w="39" w:type="dxa"/>
                    <w:left w:w="39" w:type="dxa"/>
                    <w:bottom w:w="39" w:type="dxa"/>
                    <w:right w:w="39" w:type="dxa"/>
                  </w:tcMar>
                </w:tcPr>
                <w:p w:rsidR="005B4720" w:rsidRDefault="005B4720" w:rsidP="00055807">
                  <w:pPr>
                    <w:jc w:val="right"/>
                  </w:pPr>
                  <w:r>
                    <w:rPr>
                      <w:rFonts w:ascii="Arial" w:eastAsia="Arial" w:hAnsi="Arial"/>
                      <w:b/>
                      <w:color w:val="000000"/>
                    </w:rPr>
                    <w:t>46 300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Instytucje kultury</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46 300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rPr>
                    <w:t>921</w:t>
                  </w:r>
                </w:p>
              </w:tc>
              <w:tc>
                <w:tcPr>
                  <w:tcW w:w="6804" w:type="dxa"/>
                  <w:gridSpan w:val="2"/>
                  <w:tcBorders>
                    <w:top w:val="nil"/>
                    <w:left w:val="nil"/>
                    <w:bottom w:val="nil"/>
                    <w:right w:val="nil"/>
                  </w:tcBorders>
                  <w:tcMar>
                    <w:top w:w="39" w:type="dxa"/>
                    <w:left w:w="39" w:type="dxa"/>
                    <w:bottom w:w="39" w:type="dxa"/>
                    <w:right w:w="399" w:type="dxa"/>
                  </w:tcMar>
                </w:tcPr>
                <w:p w:rsidR="005B4720" w:rsidRDefault="005B4720" w:rsidP="00055807">
                  <w:r>
                    <w:rPr>
                      <w:rFonts w:ascii="Arial" w:eastAsia="Arial" w:hAnsi="Arial"/>
                      <w:b/>
                      <w:color w:val="000000"/>
                    </w:rPr>
                    <w:t>KULTURA I OCHRONA DZIEDZICTWA NARODOWEGO</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46 300</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92109</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Domy i ośrodki kultury, świetlice i kluby</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35 000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Miejska Strefa Kultury</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35 000</w:t>
                  </w:r>
                </w:p>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92116</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Biblioteki</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11 300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Biblioteka Miejska w Łodzi</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11 300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C0C0C0"/>
                  <w:tcMar>
                    <w:top w:w="39" w:type="dxa"/>
                    <w:left w:w="39" w:type="dxa"/>
                    <w:bottom w:w="39" w:type="dxa"/>
                    <w:right w:w="39" w:type="dxa"/>
                  </w:tcMar>
                </w:tcPr>
                <w:p w:rsidR="005B4720" w:rsidRDefault="005B4720" w:rsidP="00055807">
                  <w:r>
                    <w:rPr>
                      <w:rFonts w:ascii="Arial" w:eastAsia="Arial" w:hAnsi="Arial"/>
                      <w:b/>
                      <w:color w:val="000000"/>
                    </w:rPr>
                    <w:t>CELOWA</w:t>
                  </w:r>
                </w:p>
              </w:tc>
              <w:tc>
                <w:tcPr>
                  <w:tcW w:w="1651" w:type="dxa"/>
                  <w:tcBorders>
                    <w:top w:val="nil"/>
                    <w:left w:val="nil"/>
                    <w:bottom w:val="nil"/>
                    <w:right w:val="nil"/>
                  </w:tcBorders>
                  <w:shd w:val="clear" w:color="auto" w:fill="C0C0C0"/>
                  <w:tcMar>
                    <w:top w:w="39" w:type="dxa"/>
                    <w:left w:w="39" w:type="dxa"/>
                    <w:bottom w:w="39" w:type="dxa"/>
                    <w:right w:w="39" w:type="dxa"/>
                  </w:tcMar>
                </w:tcPr>
                <w:p w:rsidR="005B4720" w:rsidRDefault="005B4720" w:rsidP="00055807">
                  <w:pPr>
                    <w:jc w:val="right"/>
                  </w:pPr>
                  <w:r>
                    <w:rPr>
                      <w:rFonts w:ascii="Arial" w:eastAsia="Arial" w:hAnsi="Arial"/>
                      <w:b/>
                      <w:color w:val="000000"/>
                    </w:rPr>
                    <w:t>115 200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Pozostałe jednostki</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115 200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rPr>
                    <w:t>921</w:t>
                  </w:r>
                </w:p>
              </w:tc>
              <w:tc>
                <w:tcPr>
                  <w:tcW w:w="6804" w:type="dxa"/>
                  <w:gridSpan w:val="2"/>
                  <w:tcBorders>
                    <w:top w:val="nil"/>
                    <w:left w:val="nil"/>
                    <w:bottom w:val="nil"/>
                    <w:right w:val="nil"/>
                  </w:tcBorders>
                  <w:tcMar>
                    <w:top w:w="39" w:type="dxa"/>
                    <w:left w:w="39" w:type="dxa"/>
                    <w:bottom w:w="39" w:type="dxa"/>
                    <w:right w:w="399" w:type="dxa"/>
                  </w:tcMar>
                </w:tcPr>
                <w:p w:rsidR="005B4720" w:rsidRDefault="005B4720" w:rsidP="00055807">
                  <w:r>
                    <w:rPr>
                      <w:rFonts w:ascii="Arial" w:eastAsia="Arial" w:hAnsi="Arial"/>
                      <w:b/>
                      <w:color w:val="000000"/>
                    </w:rPr>
                    <w:t>KULTURA I OCHRONA DZIEDZICTWA NARODOWEGO</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115 200</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92106</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Teatry</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106 400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Teatry (dofinansowanie inicjatyw kulturalno-artystycznych)</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106 400</w:t>
                  </w:r>
                </w:p>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92109</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Domy i ośrodki kultury, świetlice i kluby</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Domy kultury (dofinansowanie doposażenia i remontów)</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120 910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Domy kultury (dofinansowanie inicjatyw kulturalno-artystycznych)</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-120 910</w:t>
                  </w:r>
                </w:p>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92114</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Pozostałe instytucje kultury</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-208 117</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Pozostałe instytucje kultury (dofinansowanie inicjatyw kulturalno-artystycznych)</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-208 117</w:t>
                  </w:r>
                </w:p>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92118</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Muzea</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216 917</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Muzea (dofinansowanie inicjatyw kulturalno-artystycznych)</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216 917</w:t>
                  </w:r>
                </w:p>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OGÓŁEM DOTACJE BIEŻĄCE DLA JEDNOSTEK SEKTORA FINANSÓW PUBLICZNYCH</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161 500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9862" w:type="dxa"/>
                  <w:gridSpan w:val="4"/>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22"/>
                    </w:rPr>
                    <w:t>2. DOTACJE DLA JEDNOSTEK SPOZA SEKTORA FINANSÓW PUBLICZNYCH</w:t>
                  </w:r>
                </w:p>
              </w:tc>
            </w:tr>
            <w:tr w:rsidR="005B4720" w:rsidTr="00055807">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Klasyfikacja</w:t>
                  </w:r>
                </w:p>
              </w:tc>
              <w:tc>
                <w:tcPr>
                  <w:tcW w:w="6804" w:type="dxa"/>
                  <w:gridSpan w:val="2"/>
                  <w:tcBorders>
                    <w:top w:val="nil"/>
                    <w:left w:val="nil"/>
                    <w:bottom w:val="nil"/>
                    <w:right w:val="nil"/>
                  </w:tcBorders>
                  <w:shd w:val="clear" w:color="auto" w:fill="DCDCDC"/>
                  <w:tcMar>
                    <w:top w:w="39" w:type="dxa"/>
                    <w:left w:w="39" w:type="dxa"/>
                    <w:bottom w:w="39" w:type="dxa"/>
                    <w:right w:w="399" w:type="dxa"/>
                  </w:tcMar>
                  <w:vAlign w:val="center"/>
                </w:tcPr>
                <w:p w:rsidR="005B4720" w:rsidRDefault="005B4720" w:rsidP="00055807">
                  <w:pPr>
                    <w:jc w:val="center"/>
                  </w:pPr>
                  <w:r>
                    <w:rPr>
                      <w:rFonts w:ascii="Arial" w:eastAsia="Arial" w:hAnsi="Arial"/>
                      <w:b/>
                      <w:color w:val="000000"/>
                    </w:rPr>
                    <w:t>Wyszczególnienie</w:t>
                  </w:r>
                </w:p>
              </w:tc>
              <w:tc>
                <w:tcPr>
                  <w:tcW w:w="1651"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Kwota (w zł)</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C0C0C0"/>
                  <w:tcMar>
                    <w:top w:w="39" w:type="dxa"/>
                    <w:left w:w="39" w:type="dxa"/>
                    <w:bottom w:w="39" w:type="dxa"/>
                    <w:right w:w="39" w:type="dxa"/>
                  </w:tcMar>
                </w:tcPr>
                <w:p w:rsidR="005B4720" w:rsidRDefault="005B4720" w:rsidP="00055807">
                  <w:r>
                    <w:rPr>
                      <w:rFonts w:ascii="Arial" w:eastAsia="Arial" w:hAnsi="Arial"/>
                      <w:b/>
                      <w:color w:val="000000"/>
                    </w:rPr>
                    <w:t>PODMIOTOWA</w:t>
                  </w:r>
                </w:p>
              </w:tc>
              <w:tc>
                <w:tcPr>
                  <w:tcW w:w="1651" w:type="dxa"/>
                  <w:tcBorders>
                    <w:top w:val="nil"/>
                    <w:left w:val="nil"/>
                    <w:bottom w:val="nil"/>
                    <w:right w:val="nil"/>
                  </w:tcBorders>
                  <w:shd w:val="clear" w:color="auto" w:fill="C0C0C0"/>
                  <w:tcMar>
                    <w:top w:w="39" w:type="dxa"/>
                    <w:left w:w="39" w:type="dxa"/>
                    <w:bottom w:w="39" w:type="dxa"/>
                    <w:right w:w="39" w:type="dxa"/>
                  </w:tcMar>
                </w:tcPr>
                <w:p w:rsidR="005B4720" w:rsidRDefault="005B4720" w:rsidP="00055807">
                  <w:pPr>
                    <w:jc w:val="right"/>
                  </w:pPr>
                  <w:r>
                    <w:rPr>
                      <w:rFonts w:ascii="Arial" w:eastAsia="Arial" w:hAnsi="Arial"/>
                      <w:b/>
                      <w:color w:val="000000"/>
                    </w:rPr>
                    <w:t>-48 820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rPr>
                    <w:t>754</w:t>
                  </w:r>
                </w:p>
              </w:tc>
              <w:tc>
                <w:tcPr>
                  <w:tcW w:w="6804" w:type="dxa"/>
                  <w:gridSpan w:val="2"/>
                  <w:tcBorders>
                    <w:top w:val="nil"/>
                    <w:left w:val="nil"/>
                    <w:bottom w:val="nil"/>
                    <w:right w:val="nil"/>
                  </w:tcBorders>
                  <w:tcMar>
                    <w:top w:w="39" w:type="dxa"/>
                    <w:left w:w="39" w:type="dxa"/>
                    <w:bottom w:w="39" w:type="dxa"/>
                    <w:right w:w="399" w:type="dxa"/>
                  </w:tcMar>
                </w:tcPr>
                <w:p w:rsidR="005B4720" w:rsidRDefault="005B4720" w:rsidP="00055807">
                  <w:r>
                    <w:rPr>
                      <w:rFonts w:ascii="Arial" w:eastAsia="Arial" w:hAnsi="Arial"/>
                      <w:b/>
                      <w:color w:val="000000"/>
                    </w:rPr>
                    <w:t>BEZPIECZEŃSTWO PUBLICZNE I OCHRONA PRZECIWPOŻAROWA</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-48 820</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75412</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Ochotnicze straże pożarne</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-48 820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Strażak XXI wieku - doposażenie jednostki OSP Łagiewniki w sprzęt ratowniczy oraz środki ochrony indywidualnej</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-12 620</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Wyposażenie OSP Nowe Złotno w sprzęt ratownictwa chemicznego i ekologicznego</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-36 200</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C0C0C0"/>
                  <w:tcMar>
                    <w:top w:w="39" w:type="dxa"/>
                    <w:left w:w="39" w:type="dxa"/>
                    <w:bottom w:w="39" w:type="dxa"/>
                    <w:right w:w="39" w:type="dxa"/>
                  </w:tcMar>
                </w:tcPr>
                <w:p w:rsidR="005B4720" w:rsidRDefault="005B4720" w:rsidP="00055807">
                  <w:r>
                    <w:rPr>
                      <w:rFonts w:ascii="Arial" w:eastAsia="Arial" w:hAnsi="Arial"/>
                      <w:b/>
                      <w:color w:val="000000"/>
                    </w:rPr>
                    <w:t>CELOWA</w:t>
                  </w:r>
                </w:p>
              </w:tc>
              <w:tc>
                <w:tcPr>
                  <w:tcW w:w="1651" w:type="dxa"/>
                  <w:tcBorders>
                    <w:top w:val="nil"/>
                    <w:left w:val="nil"/>
                    <w:bottom w:val="nil"/>
                    <w:right w:val="nil"/>
                  </w:tcBorders>
                  <w:shd w:val="clear" w:color="auto" w:fill="C0C0C0"/>
                  <w:tcMar>
                    <w:top w:w="39" w:type="dxa"/>
                    <w:left w:w="39" w:type="dxa"/>
                    <w:bottom w:w="39" w:type="dxa"/>
                    <w:right w:w="39" w:type="dxa"/>
                  </w:tcMar>
                </w:tcPr>
                <w:p w:rsidR="005B4720" w:rsidRDefault="005B4720" w:rsidP="00055807">
                  <w:pPr>
                    <w:jc w:val="right"/>
                  </w:pPr>
                  <w:r>
                    <w:rPr>
                      <w:rFonts w:ascii="Arial" w:eastAsia="Arial" w:hAnsi="Arial"/>
                      <w:b/>
                      <w:color w:val="000000"/>
                    </w:rPr>
                    <w:t>-211 924</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rPr>
                    <w:t>852</w:t>
                  </w:r>
                </w:p>
              </w:tc>
              <w:tc>
                <w:tcPr>
                  <w:tcW w:w="6804" w:type="dxa"/>
                  <w:gridSpan w:val="2"/>
                  <w:tcBorders>
                    <w:top w:val="nil"/>
                    <w:left w:val="nil"/>
                    <w:bottom w:val="nil"/>
                    <w:right w:val="nil"/>
                  </w:tcBorders>
                  <w:tcMar>
                    <w:top w:w="39" w:type="dxa"/>
                    <w:left w:w="39" w:type="dxa"/>
                    <w:bottom w:w="39" w:type="dxa"/>
                    <w:right w:w="399" w:type="dxa"/>
                  </w:tcMar>
                </w:tcPr>
                <w:p w:rsidR="005B4720" w:rsidRDefault="005B4720" w:rsidP="00055807">
                  <w:r>
                    <w:rPr>
                      <w:rFonts w:ascii="Arial" w:eastAsia="Arial" w:hAnsi="Arial"/>
                      <w:b/>
                      <w:color w:val="000000"/>
                    </w:rPr>
                    <w:t>POMOC SPOŁECZNA</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-211 924</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t>85228</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Usługi opiekuńcze i specjalistyczne usługi opiekuńcze</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-211 924</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Usługi opiekuńcze</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-211 924</w:t>
                  </w:r>
                </w:p>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OGÓŁEM DOTACJE BIEŻĄCE DLA JEDNOSTEK SPOZA SEKTORA FINANSÓW PUBLICZNYCH</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-260 744</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OGÓŁEM DOTACJE BIEŻĄCE UDZIELANE Z BUDŻETU MIASTA ( POZ. 1 + 2 )</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-99 244</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444"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6360" w:type="dxa"/>
                  <w:tcBorders>
                    <w:top w:val="nil"/>
                    <w:left w:val="nil"/>
                    <w:bottom w:val="nil"/>
                    <w:right w:val="nil"/>
                  </w:tcBorders>
                  <w:tcMar>
                    <w:top w:w="39" w:type="dxa"/>
                    <w:left w:w="39" w:type="dxa"/>
                    <w:bottom w:w="39" w:type="dxa"/>
                    <w:right w:w="39" w:type="dxa"/>
                  </w:tcMar>
                  <w:vAlign w:val="center"/>
                </w:tcPr>
                <w:p w:rsidR="005B4720" w:rsidRDefault="005B4720" w:rsidP="00055807"/>
              </w:tc>
              <w:tc>
                <w:tcPr>
                  <w:tcW w:w="1651" w:type="dxa"/>
                  <w:tcBorders>
                    <w:top w:val="nil"/>
                    <w:left w:val="nil"/>
                    <w:bottom w:val="nil"/>
                    <w:right w:val="nil"/>
                  </w:tcBorders>
                  <w:tcMar>
                    <w:top w:w="39" w:type="dxa"/>
                    <w:left w:w="39" w:type="dxa"/>
                    <w:bottom w:w="39" w:type="dxa"/>
                    <w:right w:w="39" w:type="dxa"/>
                  </w:tcMar>
                  <w:vAlign w:val="center"/>
                </w:tcPr>
                <w:p w:rsidR="005B4720" w:rsidRDefault="005B4720" w:rsidP="00055807"/>
              </w:tc>
            </w:tr>
            <w:tr w:rsidR="005B4720" w:rsidTr="00055807">
              <w:trPr>
                <w:trHeight w:val="262"/>
              </w:trPr>
              <w:tc>
                <w:tcPr>
                  <w:tcW w:w="9862" w:type="dxa"/>
                  <w:gridSpan w:val="4"/>
                  <w:tcBorders>
                    <w:top w:val="nil"/>
                    <w:left w:val="nil"/>
                    <w:bottom w:val="nil"/>
                    <w:right w:val="nil"/>
                  </w:tcBorders>
                  <w:shd w:val="clear" w:color="auto" w:fill="FFFFFF"/>
                  <w:tcMar>
                    <w:top w:w="39" w:type="dxa"/>
                    <w:left w:w="39" w:type="dxa"/>
                    <w:bottom w:w="39" w:type="dxa"/>
                    <w:right w:w="39" w:type="dxa"/>
                  </w:tcMar>
                  <w:vAlign w:val="center"/>
                </w:tcPr>
                <w:p w:rsidR="005B4720" w:rsidRDefault="005B4720" w:rsidP="00055807">
                  <w:r>
                    <w:rPr>
                      <w:rFonts w:ascii="Arial" w:eastAsia="Arial" w:hAnsi="Arial"/>
                      <w:b/>
                      <w:color w:val="000000"/>
                    </w:rPr>
                    <w:t>II. DOTACJE MAJĄTKOWE</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9862" w:type="dxa"/>
                  <w:gridSpan w:val="4"/>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22"/>
                    </w:rPr>
                    <w:t>1. DOTACJE DLA JEDNOSTEK SEKTORA FINANSÓW PUBLICZNYCH</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Klasyfikacja</w:t>
                  </w:r>
                </w:p>
              </w:tc>
              <w:tc>
                <w:tcPr>
                  <w:tcW w:w="6804" w:type="dxa"/>
                  <w:gridSpan w:val="2"/>
                  <w:tcBorders>
                    <w:top w:val="nil"/>
                    <w:left w:val="nil"/>
                    <w:bottom w:val="nil"/>
                    <w:right w:val="nil"/>
                  </w:tcBorders>
                  <w:shd w:val="clear" w:color="auto" w:fill="DCDCDC"/>
                  <w:tcMar>
                    <w:top w:w="39" w:type="dxa"/>
                    <w:left w:w="39" w:type="dxa"/>
                    <w:bottom w:w="39" w:type="dxa"/>
                    <w:right w:w="399" w:type="dxa"/>
                  </w:tcMar>
                  <w:vAlign w:val="center"/>
                </w:tcPr>
                <w:p w:rsidR="005B4720" w:rsidRDefault="005B4720" w:rsidP="00055807">
                  <w:pPr>
                    <w:jc w:val="center"/>
                  </w:pPr>
                  <w:r>
                    <w:rPr>
                      <w:rFonts w:ascii="Arial" w:eastAsia="Arial" w:hAnsi="Arial"/>
                      <w:b/>
                      <w:color w:val="000000"/>
                    </w:rPr>
                    <w:t>Wyszczególnienie</w:t>
                  </w:r>
                </w:p>
              </w:tc>
              <w:tc>
                <w:tcPr>
                  <w:tcW w:w="1651"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Kwota (w zł)</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C0C0C0"/>
                  <w:tcMar>
                    <w:top w:w="39" w:type="dxa"/>
                    <w:left w:w="39" w:type="dxa"/>
                    <w:bottom w:w="39" w:type="dxa"/>
                    <w:right w:w="39" w:type="dxa"/>
                  </w:tcMar>
                </w:tcPr>
                <w:p w:rsidR="005B4720" w:rsidRDefault="005B4720" w:rsidP="00055807">
                  <w:r>
                    <w:rPr>
                      <w:rFonts w:ascii="Arial" w:eastAsia="Arial" w:hAnsi="Arial"/>
                      <w:b/>
                      <w:color w:val="000000"/>
                    </w:rPr>
                    <w:t>CELOWA</w:t>
                  </w:r>
                </w:p>
              </w:tc>
              <w:tc>
                <w:tcPr>
                  <w:tcW w:w="1651" w:type="dxa"/>
                  <w:tcBorders>
                    <w:top w:val="nil"/>
                    <w:left w:val="nil"/>
                    <w:bottom w:val="nil"/>
                    <w:right w:val="nil"/>
                  </w:tcBorders>
                  <w:shd w:val="clear" w:color="auto" w:fill="C0C0C0"/>
                  <w:tcMar>
                    <w:top w:w="39" w:type="dxa"/>
                    <w:left w:w="39" w:type="dxa"/>
                    <w:bottom w:w="39" w:type="dxa"/>
                    <w:right w:w="39" w:type="dxa"/>
                  </w:tcMar>
                </w:tcPr>
                <w:p w:rsidR="005B4720" w:rsidRDefault="005B4720" w:rsidP="00055807">
                  <w:pPr>
                    <w:jc w:val="right"/>
                  </w:pPr>
                  <w:r>
                    <w:rPr>
                      <w:rFonts w:ascii="Arial" w:eastAsia="Arial" w:hAnsi="Arial"/>
                      <w:b/>
                      <w:color w:val="000000"/>
                    </w:rPr>
                    <w:t>215 048</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 w:type="dxa"/>
                  </w:tcMar>
                </w:tcPr>
                <w:p w:rsidR="005B4720" w:rsidRDefault="005B4720" w:rsidP="00055807"/>
              </w:tc>
              <w:tc>
                <w:tcPr>
                  <w:tcW w:w="6360" w:type="dxa"/>
                  <w:tcBorders>
                    <w:top w:val="nil"/>
                    <w:left w:val="nil"/>
                    <w:bottom w:val="nil"/>
                    <w:right w:val="nil"/>
                  </w:tcBorders>
                  <w:tcMar>
                    <w:top w:w="39" w:type="dxa"/>
                    <w:left w:w="39" w:type="dxa"/>
                    <w:bottom w:w="39" w:type="dxa"/>
                    <w:right w:w="3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Inwestycje pozostałych jednostek</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215 048</w:t>
                  </w:r>
                </w:p>
              </w:tc>
            </w:tr>
            <w:tr w:rsidR="005B4720" w:rsidTr="00055807">
              <w:trPr>
                <w:trHeight w:val="3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rPr>
                    <w:t>921</w:t>
                  </w:r>
                </w:p>
              </w:tc>
              <w:tc>
                <w:tcPr>
                  <w:tcW w:w="6804" w:type="dxa"/>
                  <w:gridSpan w:val="2"/>
                  <w:tcBorders>
                    <w:top w:val="nil"/>
                    <w:left w:val="nil"/>
                    <w:bottom w:val="nil"/>
                    <w:right w:val="nil"/>
                  </w:tcBorders>
                  <w:tcMar>
                    <w:top w:w="39" w:type="dxa"/>
                    <w:left w:w="39" w:type="dxa"/>
                    <w:bottom w:w="39" w:type="dxa"/>
                    <w:right w:w="399" w:type="dxa"/>
                  </w:tcMar>
                </w:tcPr>
                <w:p w:rsidR="005B4720" w:rsidRDefault="005B4720" w:rsidP="00055807">
                  <w:r>
                    <w:rPr>
                      <w:rFonts w:ascii="Arial" w:eastAsia="Arial" w:hAnsi="Arial"/>
                      <w:b/>
                      <w:color w:val="000000"/>
                    </w:rPr>
                    <w:t>KULTURA I OCHRONA DZIEDZICTWA NARODOWEGO</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rPr>
                    <w:t>215 048</w:t>
                  </w:r>
                </w:p>
              </w:tc>
            </w:tr>
            <w:tr w:rsidR="005B4720" w:rsidTr="00055807">
              <w:trPr>
                <w:trHeight w:val="63"/>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399" w:type="dxa"/>
                  </w:tcMar>
                </w:tcPr>
                <w:p w:rsidR="005B4720" w:rsidRDefault="005B4720" w:rsidP="00055807"/>
              </w:tc>
              <w:tc>
                <w:tcPr>
                  <w:tcW w:w="6360" w:type="dxa"/>
                  <w:tcBorders>
                    <w:top w:val="nil"/>
                    <w:left w:val="nil"/>
                    <w:bottom w:val="nil"/>
                    <w:right w:val="nil"/>
                  </w:tcBorders>
                  <w:tcMar>
                    <w:top w:w="39" w:type="dxa"/>
                    <w:left w:w="39" w:type="dxa"/>
                    <w:bottom w:w="39" w:type="dxa"/>
                    <w:right w:w="399" w:type="dxa"/>
                  </w:tcMar>
                </w:tcPr>
                <w:p w:rsidR="005B4720" w:rsidRDefault="005B4720" w:rsidP="00055807"/>
              </w:tc>
              <w:tc>
                <w:tcPr>
                  <w:tcW w:w="1651"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1407" w:type="dxa"/>
                  <w:tcBorders>
                    <w:top w:val="nil"/>
                    <w:left w:val="nil"/>
                    <w:bottom w:val="nil"/>
                    <w:right w:val="nil"/>
                  </w:tcBorders>
                  <w:tcMar>
                    <w:top w:w="39" w:type="dxa"/>
                    <w:left w:w="39" w:type="dxa"/>
                    <w:bottom w:w="39" w:type="dxa"/>
                    <w:right w:w="39" w:type="dxa"/>
                  </w:tcMar>
                </w:tcPr>
                <w:p w:rsidR="005B4720" w:rsidRDefault="005B4720" w:rsidP="00055807">
                  <w:pPr>
                    <w:jc w:val="center"/>
                  </w:pPr>
                  <w:r>
                    <w:rPr>
                      <w:rFonts w:ascii="Arial" w:eastAsia="Arial" w:hAnsi="Arial"/>
                      <w:b/>
                      <w:color w:val="000000"/>
                      <w:sz w:val="18"/>
                    </w:rPr>
                    <w:lastRenderedPageBreak/>
                    <w:t>92118</w:t>
                  </w:r>
                </w:p>
              </w:tc>
              <w:tc>
                <w:tcPr>
                  <w:tcW w:w="6804" w:type="dxa"/>
                  <w:gridSpan w:val="2"/>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sz w:val="18"/>
                    </w:rPr>
                    <w:t>Muzea</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b/>
                      <w:color w:val="000000"/>
                      <w:sz w:val="18"/>
                    </w:rPr>
                    <w:t>215 048</w:t>
                  </w:r>
                </w:p>
              </w:tc>
            </w:tr>
            <w:tr w:rsidR="005B4720" w:rsidTr="00055807">
              <w:trPr>
                <w:trHeight w:val="205"/>
              </w:trPr>
              <w:tc>
                <w:tcPr>
                  <w:tcW w:w="1407" w:type="dxa"/>
                  <w:tcBorders>
                    <w:top w:val="nil"/>
                    <w:left w:val="nil"/>
                    <w:bottom w:val="nil"/>
                    <w:right w:val="nil"/>
                  </w:tcBorders>
                  <w:tcMar>
                    <w:top w:w="39" w:type="dxa"/>
                    <w:left w:w="39" w:type="dxa"/>
                    <w:bottom w:w="39" w:type="dxa"/>
                    <w:right w:w="39" w:type="dxa"/>
                  </w:tcMar>
                </w:tcPr>
                <w:p w:rsidR="005B4720" w:rsidRDefault="005B4720" w:rsidP="00055807"/>
              </w:tc>
              <w:tc>
                <w:tcPr>
                  <w:tcW w:w="444" w:type="dxa"/>
                  <w:tcBorders>
                    <w:top w:val="nil"/>
                    <w:left w:val="nil"/>
                    <w:bottom w:val="nil"/>
                    <w:right w:val="nil"/>
                  </w:tcBorders>
                  <w:tcMar>
                    <w:top w:w="39" w:type="dxa"/>
                    <w:left w:w="39" w:type="dxa"/>
                    <w:bottom w:w="39" w:type="dxa"/>
                    <w:right w:w="0" w:type="dxa"/>
                  </w:tcMar>
                </w:tcPr>
                <w:p w:rsidR="005B4720" w:rsidRDefault="005B4720" w:rsidP="00055807">
                  <w:r>
                    <w:rPr>
                      <w:rFonts w:ascii="Arial" w:eastAsia="Arial" w:hAnsi="Arial"/>
                      <w:color w:val="000000"/>
                    </w:rPr>
                    <w:t>-</w:t>
                  </w:r>
                </w:p>
              </w:tc>
              <w:tc>
                <w:tcPr>
                  <w:tcW w:w="636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sz w:val="18"/>
                    </w:rPr>
                    <w:t>Muzea</w:t>
                  </w:r>
                </w:p>
              </w:tc>
              <w:tc>
                <w:tcPr>
                  <w:tcW w:w="1651"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8"/>
                    </w:rPr>
                    <w:t>215 048</w:t>
                  </w:r>
                </w:p>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tcPr>
                <w:p w:rsidR="005B4720" w:rsidRDefault="005B4720" w:rsidP="00055807">
                  <w:r>
                    <w:rPr>
                      <w:rFonts w:ascii="Arial" w:eastAsia="Arial" w:hAnsi="Arial"/>
                      <w:b/>
                      <w:color w:val="000000"/>
                    </w:rPr>
                    <w:t>OGÓŁEM DOTACJE MAJĄTKOWE DLA JEDNOSTEK SEKTORA FINANSÓW PUBLICZNYCH</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215 048</w:t>
                  </w:r>
                </w:p>
              </w:tc>
            </w:tr>
            <w:tr w:rsidR="005B4720" w:rsidTr="00055807">
              <w:trPr>
                <w:trHeight w:val="281"/>
              </w:trPr>
              <w:tc>
                <w:tcPr>
                  <w:tcW w:w="8211" w:type="dxa"/>
                  <w:gridSpan w:val="3"/>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OGÓŁEM DOTACJE MAJĄTKOWE UDZIELANE Z BUDŻETU MIASTA ( POZ. 1 + 2 )</w:t>
                  </w:r>
                </w:p>
              </w:tc>
              <w:tc>
                <w:tcPr>
                  <w:tcW w:w="1651" w:type="dxa"/>
                  <w:tcBorders>
                    <w:top w:val="nil"/>
                    <w:left w:val="nil"/>
                    <w:bottom w:val="nil"/>
                    <w:right w:val="nil"/>
                  </w:tcBorders>
                  <w:shd w:val="clear" w:color="auto" w:fill="DCDCDC"/>
                  <w:tcMar>
                    <w:top w:w="39" w:type="dxa"/>
                    <w:left w:w="39" w:type="dxa"/>
                    <w:bottom w:w="39" w:type="dxa"/>
                    <w:right w:w="39" w:type="dxa"/>
                  </w:tcMar>
                </w:tcPr>
                <w:p w:rsidR="005B4720" w:rsidRDefault="005B4720" w:rsidP="00055807">
                  <w:pPr>
                    <w:jc w:val="right"/>
                  </w:pPr>
                  <w:r>
                    <w:rPr>
                      <w:rFonts w:ascii="Arial" w:eastAsia="Arial" w:hAnsi="Arial"/>
                      <w:b/>
                      <w:color w:val="000000"/>
                    </w:rPr>
                    <w:t>215 048</w:t>
                  </w:r>
                </w:p>
              </w:tc>
            </w:tr>
            <w:tr w:rsidR="005B4720" w:rsidTr="00055807">
              <w:trPr>
                <w:trHeight w:val="347"/>
              </w:trPr>
              <w:tc>
                <w:tcPr>
                  <w:tcW w:w="8211" w:type="dxa"/>
                  <w:gridSpan w:val="3"/>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OGÓŁEM DOTACJE UDZIELANE Z BUDŻETU MIASTA (POZ. I + II)</w:t>
                  </w:r>
                </w:p>
              </w:tc>
              <w:tc>
                <w:tcPr>
                  <w:tcW w:w="1651"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115 804</w:t>
                  </w:r>
                </w:p>
              </w:tc>
            </w:tr>
          </w:tbl>
          <w:p w:rsidR="005B4720" w:rsidRDefault="005B4720" w:rsidP="00055807"/>
        </w:tc>
      </w:tr>
    </w:tbl>
    <w:p w:rsidR="005B4720" w:rsidRDefault="005B4720" w:rsidP="005B4720"/>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000" w:firstRow="0" w:lastRow="0" w:firstColumn="0" w:lastColumn="0" w:noHBand="0" w:noVBand="0"/>
      </w:tblPr>
      <w:tblGrid>
        <w:gridCol w:w="4766"/>
        <w:gridCol w:w="113"/>
        <w:gridCol w:w="4191"/>
      </w:tblGrid>
      <w:tr w:rsidR="005B4720" w:rsidTr="00055807">
        <w:tc>
          <w:tcPr>
            <w:tcW w:w="510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19"/>
              <w:gridCol w:w="2647"/>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422" w:type="dxa"/>
            <w:vMerge w:val="restart"/>
          </w:tcPr>
          <w:tbl>
            <w:tblPr>
              <w:tblW w:w="0" w:type="auto"/>
              <w:tblCellMar>
                <w:left w:w="0" w:type="dxa"/>
                <w:right w:w="0" w:type="dxa"/>
              </w:tblCellMar>
              <w:tblLook w:val="0000" w:firstRow="0" w:lastRow="0" w:firstColumn="0" w:lastColumn="0" w:noHBand="0" w:noVBand="0"/>
            </w:tblPr>
            <w:tblGrid>
              <w:gridCol w:w="4191"/>
            </w:tblGrid>
            <w:tr w:rsidR="005B4720" w:rsidTr="00055807">
              <w:trPr>
                <w:trHeight w:val="772"/>
              </w:trPr>
              <w:tc>
                <w:tcPr>
                  <w:tcW w:w="4422"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Załącznik Nr 6</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r>
      <w:tr w:rsidR="005B4720" w:rsidTr="00055807">
        <w:trPr>
          <w:trHeight w:val="566"/>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22" w:type="dxa"/>
            <w:vMerge/>
          </w:tcPr>
          <w:p w:rsidR="005B4720" w:rsidRDefault="005B4720" w:rsidP="00055807">
            <w:pPr>
              <w:pStyle w:val="EmptyCellLayoutStyle"/>
              <w:spacing w:after="0" w:line="240" w:lineRule="auto"/>
            </w:pPr>
          </w:p>
        </w:tc>
      </w:tr>
      <w:tr w:rsidR="005B4720" w:rsidTr="00055807">
        <w:trPr>
          <w:trHeight w:val="333"/>
        </w:trPr>
        <w:tc>
          <w:tcPr>
            <w:tcW w:w="5102" w:type="dxa"/>
            <w:gridSpan w:val="3"/>
          </w:tcPr>
          <w:tbl>
            <w:tblPr>
              <w:tblW w:w="0" w:type="auto"/>
              <w:tblCellMar>
                <w:left w:w="0" w:type="dxa"/>
                <w:right w:w="0" w:type="dxa"/>
              </w:tblCellMar>
              <w:tblLook w:val="0000" w:firstRow="0" w:lastRow="0" w:firstColumn="0" w:lastColumn="0" w:noHBand="0" w:noVBand="0"/>
            </w:tblPr>
            <w:tblGrid>
              <w:gridCol w:w="9070"/>
            </w:tblGrid>
            <w:tr w:rsidR="005B4720" w:rsidTr="00055807">
              <w:trPr>
                <w:trHeight w:val="255"/>
              </w:trPr>
              <w:tc>
                <w:tcPr>
                  <w:tcW w:w="9637"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t>REZERWY OGÓLNA I CELOWE BUDŻETU MIASTA ŁODZI NA 2022 ROK - ZMIANA</w:t>
                  </w:r>
                </w:p>
              </w:tc>
            </w:tr>
          </w:tbl>
          <w:p w:rsidR="005B4720" w:rsidRDefault="005B4720" w:rsidP="00055807"/>
        </w:tc>
      </w:tr>
      <w:tr w:rsidR="005B4720" w:rsidTr="00055807">
        <w:trPr>
          <w:trHeight w:val="78"/>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422" w:type="dxa"/>
          </w:tcPr>
          <w:p w:rsidR="005B4720" w:rsidRDefault="005B4720" w:rsidP="00055807">
            <w:pPr>
              <w:pStyle w:val="EmptyCellLayoutStyle"/>
              <w:spacing w:after="0" w:line="240" w:lineRule="auto"/>
            </w:pPr>
          </w:p>
        </w:tc>
      </w:tr>
      <w:tr w:rsidR="005B4720" w:rsidTr="00055807">
        <w:tc>
          <w:tcPr>
            <w:tcW w:w="510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416"/>
              <w:gridCol w:w="1654"/>
            </w:tblGrid>
            <w:tr w:rsidR="005B4720" w:rsidTr="00055807">
              <w:trPr>
                <w:trHeight w:val="262"/>
              </w:trPr>
              <w:tc>
                <w:tcPr>
                  <w:tcW w:w="7937" w:type="dxa"/>
                  <w:tcBorders>
                    <w:top w:val="nil"/>
                    <w:left w:val="nil"/>
                    <w:bottom w:val="nil"/>
                    <w:right w:val="nil"/>
                  </w:tcBorders>
                  <w:shd w:val="clear" w:color="auto" w:fill="D3D3D3"/>
                  <w:tcMar>
                    <w:top w:w="39" w:type="dxa"/>
                    <w:left w:w="39" w:type="dxa"/>
                    <w:bottom w:w="39" w:type="dxa"/>
                    <w:right w:w="39" w:type="dxa"/>
                  </w:tcMar>
                  <w:vAlign w:val="bottom"/>
                </w:tcPr>
                <w:p w:rsidR="005B4720" w:rsidRDefault="005B4720" w:rsidP="00055807">
                  <w:pPr>
                    <w:jc w:val="center"/>
                  </w:pPr>
                  <w:r>
                    <w:rPr>
                      <w:rFonts w:ascii="Arial" w:eastAsia="Arial" w:hAnsi="Arial"/>
                      <w:b/>
                      <w:color w:val="000000"/>
                      <w:sz w:val="18"/>
                    </w:rPr>
                    <w:t>Wyszczególnienie</w:t>
                  </w:r>
                </w:p>
              </w:tc>
              <w:tc>
                <w:tcPr>
                  <w:tcW w:w="1700" w:type="dxa"/>
                  <w:tcBorders>
                    <w:top w:val="nil"/>
                    <w:left w:val="nil"/>
                    <w:bottom w:val="nil"/>
                    <w:right w:val="nil"/>
                  </w:tcBorders>
                  <w:shd w:val="clear" w:color="auto" w:fill="D3D3D3"/>
                  <w:tcMar>
                    <w:top w:w="39" w:type="dxa"/>
                    <w:left w:w="39" w:type="dxa"/>
                    <w:bottom w:w="39" w:type="dxa"/>
                    <w:right w:w="39" w:type="dxa"/>
                  </w:tcMar>
                  <w:vAlign w:val="bottom"/>
                </w:tcPr>
                <w:p w:rsidR="005B4720" w:rsidRDefault="005B4720" w:rsidP="00055807">
                  <w:pPr>
                    <w:jc w:val="right"/>
                  </w:pPr>
                  <w:r>
                    <w:rPr>
                      <w:rFonts w:ascii="Arial" w:eastAsia="Arial" w:hAnsi="Arial"/>
                      <w:b/>
                      <w:color w:val="000000"/>
                      <w:sz w:val="18"/>
                    </w:rPr>
                    <w:t>Kwota</w:t>
                  </w:r>
                </w:p>
              </w:tc>
            </w:tr>
            <w:tr w:rsidR="005B4720" w:rsidTr="00055807">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r>
                    <w:rPr>
                      <w:rFonts w:ascii="Arial" w:eastAsia="Arial" w:hAnsi="Arial"/>
                      <w:b/>
                      <w:color w:val="000000"/>
                    </w:rPr>
                    <w:t>I. Rezerwy bieżące</w:t>
                  </w:r>
                </w:p>
              </w:tc>
              <w:tc>
                <w:tcPr>
                  <w:tcW w:w="1700"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pPr>
                    <w:jc w:val="right"/>
                  </w:pPr>
                  <w:r>
                    <w:rPr>
                      <w:rFonts w:ascii="Arial" w:eastAsia="Arial" w:hAnsi="Arial"/>
                      <w:b/>
                      <w:color w:val="000000"/>
                    </w:rPr>
                    <w:t>-1 013 959</w:t>
                  </w:r>
                </w:p>
              </w:tc>
            </w:tr>
            <w:tr w:rsidR="005B4720" w:rsidTr="00055807">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5B4720" w:rsidRDefault="005B4720" w:rsidP="00055807">
                  <w:r>
                    <w:rPr>
                      <w:rFonts w:ascii="Arial" w:eastAsia="Arial" w:hAnsi="Arial"/>
                      <w:b/>
                      <w:color w:val="000000"/>
                      <w:sz w:val="18"/>
                    </w:rPr>
                    <w:t>2.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5B4720" w:rsidRDefault="005B4720" w:rsidP="00055807">
                  <w:pPr>
                    <w:jc w:val="right"/>
                  </w:pPr>
                  <w:r>
                    <w:rPr>
                      <w:rFonts w:ascii="Arial" w:eastAsia="Arial" w:hAnsi="Arial"/>
                      <w:b/>
                      <w:color w:val="000000"/>
                      <w:sz w:val="18"/>
                    </w:rPr>
                    <w:t>-1 013 959</w:t>
                  </w:r>
                </w:p>
              </w:tc>
            </w:tr>
            <w:tr w:rsidR="005B4720" w:rsidTr="00055807">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5B4720" w:rsidRDefault="005B4720" w:rsidP="00055807">
                  <w:r>
                    <w:rPr>
                      <w:rFonts w:ascii="Arial" w:eastAsia="Arial" w:hAnsi="Arial"/>
                      <w:b/>
                      <w:color w:val="000000"/>
                      <w:sz w:val="18"/>
                    </w:rPr>
                    <w:t>2.3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5B4720" w:rsidRDefault="005B4720" w:rsidP="00055807">
                  <w:pPr>
                    <w:jc w:val="right"/>
                  </w:pPr>
                  <w:r>
                    <w:rPr>
                      <w:rFonts w:ascii="Arial" w:eastAsia="Arial" w:hAnsi="Arial"/>
                      <w:b/>
                      <w:color w:val="000000"/>
                      <w:sz w:val="18"/>
                    </w:rPr>
                    <w:t>-1 013 959</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b/>
                      <w:i/>
                      <w:color w:val="000000"/>
                      <w:sz w:val="18"/>
                    </w:rPr>
                    <w:t>zadania statutowe</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b/>
                      <w:i/>
                      <w:color w:val="000000"/>
                      <w:sz w:val="18"/>
                    </w:rPr>
                    <w:t>-1 013 959</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pokrycie kosztów utrzymania nieruchomości przejętych w administrowanie przez jednostki organizacyjne</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-54 580</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wydatki związane z kulturą</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-330 248</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zadania bieżące dofinansowane lub planowane do realizacji ze środków zewnętrznych</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-13 949</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zadania związane z systemem oświaty, w tym edukacji</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-615 182</w:t>
                  </w:r>
                </w:p>
              </w:tc>
            </w:tr>
            <w:tr w:rsidR="005B4720" w:rsidTr="00055807">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r>
                    <w:rPr>
                      <w:rFonts w:ascii="Arial" w:eastAsia="Arial" w:hAnsi="Arial"/>
                      <w:b/>
                      <w:color w:val="000000"/>
                    </w:rPr>
                    <w:t>II. Rezerwy majątkowe</w:t>
                  </w:r>
                </w:p>
              </w:tc>
              <w:tc>
                <w:tcPr>
                  <w:tcW w:w="1700"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pPr>
                    <w:jc w:val="right"/>
                  </w:pPr>
                  <w:r>
                    <w:rPr>
                      <w:rFonts w:ascii="Arial" w:eastAsia="Arial" w:hAnsi="Arial"/>
                      <w:b/>
                      <w:color w:val="000000"/>
                    </w:rPr>
                    <w:t>-1 456 665</w:t>
                  </w:r>
                </w:p>
              </w:tc>
            </w:tr>
            <w:tr w:rsidR="005B4720" w:rsidTr="00055807">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5B4720" w:rsidRDefault="005B4720" w:rsidP="00055807">
                  <w:r>
                    <w:rPr>
                      <w:rFonts w:ascii="Arial" w:eastAsia="Arial" w:hAnsi="Arial"/>
                      <w:b/>
                      <w:color w:val="000000"/>
                      <w:sz w:val="18"/>
                    </w:rPr>
                    <w:t>1. Rezerwy celowe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5B4720" w:rsidRDefault="005B4720" w:rsidP="00055807">
                  <w:pPr>
                    <w:jc w:val="right"/>
                  </w:pPr>
                  <w:r>
                    <w:rPr>
                      <w:rFonts w:ascii="Arial" w:eastAsia="Arial" w:hAnsi="Arial"/>
                      <w:b/>
                      <w:color w:val="000000"/>
                      <w:sz w:val="18"/>
                    </w:rPr>
                    <w:t>-1 456 665</w:t>
                  </w:r>
                </w:p>
              </w:tc>
            </w:tr>
            <w:tr w:rsidR="005B4720" w:rsidTr="00055807">
              <w:trPr>
                <w:trHeight w:val="297"/>
              </w:trPr>
              <w:tc>
                <w:tcPr>
                  <w:tcW w:w="7937" w:type="dxa"/>
                  <w:tcBorders>
                    <w:top w:val="nil"/>
                    <w:left w:val="nil"/>
                    <w:bottom w:val="nil"/>
                    <w:right w:val="nil"/>
                  </w:tcBorders>
                  <w:shd w:val="clear" w:color="auto" w:fill="F5F5F5"/>
                  <w:tcMar>
                    <w:top w:w="99" w:type="dxa"/>
                    <w:left w:w="39" w:type="dxa"/>
                    <w:bottom w:w="0" w:type="dxa"/>
                    <w:right w:w="39" w:type="dxa"/>
                  </w:tcMar>
                  <w:vAlign w:val="center"/>
                </w:tcPr>
                <w:p w:rsidR="005B4720" w:rsidRDefault="005B4720" w:rsidP="00055807">
                  <w:r>
                    <w:rPr>
                      <w:rFonts w:ascii="Arial" w:eastAsia="Arial" w:hAnsi="Arial"/>
                      <w:b/>
                      <w:color w:val="000000"/>
                      <w:sz w:val="18"/>
                    </w:rPr>
                    <w:t>1.2 Na wydatki, których szczegółowy podział w układzie klasyfikacji nie jest możliwe</w:t>
                  </w:r>
                </w:p>
              </w:tc>
              <w:tc>
                <w:tcPr>
                  <w:tcW w:w="1700" w:type="dxa"/>
                  <w:tcBorders>
                    <w:top w:val="nil"/>
                    <w:left w:val="nil"/>
                    <w:bottom w:val="nil"/>
                    <w:right w:val="nil"/>
                  </w:tcBorders>
                  <w:shd w:val="clear" w:color="auto" w:fill="F5F5F5"/>
                  <w:tcMar>
                    <w:top w:w="99" w:type="dxa"/>
                    <w:left w:w="39" w:type="dxa"/>
                    <w:bottom w:w="0" w:type="dxa"/>
                    <w:right w:w="39" w:type="dxa"/>
                  </w:tcMar>
                  <w:vAlign w:val="center"/>
                </w:tcPr>
                <w:p w:rsidR="005B4720" w:rsidRDefault="005B4720" w:rsidP="00055807">
                  <w:pPr>
                    <w:jc w:val="right"/>
                  </w:pPr>
                  <w:r>
                    <w:rPr>
                      <w:rFonts w:ascii="Arial" w:eastAsia="Arial" w:hAnsi="Arial"/>
                      <w:b/>
                      <w:color w:val="000000"/>
                      <w:sz w:val="18"/>
                    </w:rPr>
                    <w:t>-1 456 665</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b/>
                      <w:i/>
                      <w:color w:val="000000"/>
                      <w:sz w:val="18"/>
                    </w:rPr>
                    <w:t>inwestycje i zakupy</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b/>
                      <w:i/>
                      <w:color w:val="000000"/>
                      <w:sz w:val="18"/>
                    </w:rPr>
                    <w:t>-1 456 665</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wydatki związane z budżetem obywatelskim z lat poprzednich</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-451 960</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wykupy nieruchomości pod inwestycje miejskie</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-1 000 000</w:t>
                  </w:r>
                </w:p>
              </w:tc>
            </w:tr>
            <w:tr w:rsidR="005B4720" w:rsidTr="00055807">
              <w:trPr>
                <w:trHeight w:val="241"/>
              </w:trPr>
              <w:tc>
                <w:tcPr>
                  <w:tcW w:w="7937" w:type="dxa"/>
                  <w:tcBorders>
                    <w:top w:val="nil"/>
                    <w:left w:val="nil"/>
                    <w:bottom w:val="nil"/>
                    <w:right w:val="nil"/>
                  </w:tcBorders>
                  <w:tcMar>
                    <w:top w:w="99" w:type="dxa"/>
                    <w:left w:w="39" w:type="dxa"/>
                    <w:bottom w:w="0" w:type="dxa"/>
                    <w:right w:w="39" w:type="dxa"/>
                  </w:tcMar>
                  <w:vAlign w:val="center"/>
                </w:tcPr>
                <w:p w:rsidR="005B4720" w:rsidRDefault="005B4720" w:rsidP="00055807">
                  <w:r>
                    <w:rPr>
                      <w:rFonts w:ascii="Arial" w:eastAsia="Arial" w:hAnsi="Arial"/>
                      <w:color w:val="000000"/>
                      <w:sz w:val="18"/>
                    </w:rPr>
                    <w:t>Rezerwa celowa na zadania majątkowe realizowane z ramach dofinansowania ze środków zewnętrznych</w:t>
                  </w:r>
                </w:p>
              </w:tc>
              <w:tc>
                <w:tcPr>
                  <w:tcW w:w="1700" w:type="dxa"/>
                  <w:tcBorders>
                    <w:top w:val="nil"/>
                    <w:left w:val="nil"/>
                    <w:bottom w:val="nil"/>
                    <w:right w:val="nil"/>
                  </w:tcBorders>
                  <w:tcMar>
                    <w:top w:w="99" w:type="dxa"/>
                    <w:left w:w="39" w:type="dxa"/>
                    <w:bottom w:w="0" w:type="dxa"/>
                    <w:right w:w="39" w:type="dxa"/>
                  </w:tcMar>
                  <w:vAlign w:val="center"/>
                </w:tcPr>
                <w:p w:rsidR="005B4720" w:rsidRDefault="005B4720" w:rsidP="00055807">
                  <w:pPr>
                    <w:jc w:val="right"/>
                  </w:pPr>
                  <w:r>
                    <w:rPr>
                      <w:rFonts w:ascii="Arial" w:eastAsia="Arial" w:hAnsi="Arial"/>
                      <w:color w:val="000000"/>
                      <w:sz w:val="18"/>
                    </w:rPr>
                    <w:t>-4 705</w:t>
                  </w:r>
                </w:p>
              </w:tc>
            </w:tr>
            <w:tr w:rsidR="005B4720" w:rsidTr="00055807">
              <w:trPr>
                <w:trHeight w:val="222"/>
              </w:trPr>
              <w:tc>
                <w:tcPr>
                  <w:tcW w:w="7937"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r>
                    <w:rPr>
                      <w:rFonts w:ascii="Arial" w:eastAsia="Arial" w:hAnsi="Arial"/>
                      <w:b/>
                      <w:color w:val="000000"/>
                    </w:rPr>
                    <w:t>Rezerwy ogółem:</w:t>
                  </w:r>
                </w:p>
              </w:tc>
              <w:tc>
                <w:tcPr>
                  <w:tcW w:w="1700" w:type="dxa"/>
                  <w:tcBorders>
                    <w:top w:val="nil"/>
                    <w:left w:val="nil"/>
                    <w:bottom w:val="nil"/>
                    <w:right w:val="nil"/>
                  </w:tcBorders>
                  <w:shd w:val="clear" w:color="auto" w:fill="D3D3D3"/>
                  <w:tcMar>
                    <w:top w:w="99" w:type="dxa"/>
                    <w:left w:w="39" w:type="dxa"/>
                    <w:bottom w:w="19" w:type="dxa"/>
                    <w:right w:w="39" w:type="dxa"/>
                  </w:tcMar>
                </w:tcPr>
                <w:p w:rsidR="005B4720" w:rsidRDefault="005B4720" w:rsidP="00055807">
                  <w:pPr>
                    <w:jc w:val="right"/>
                  </w:pPr>
                  <w:r>
                    <w:rPr>
                      <w:rFonts w:ascii="Arial" w:eastAsia="Arial" w:hAnsi="Arial"/>
                      <w:b/>
                      <w:color w:val="000000"/>
                    </w:rPr>
                    <w:t>-2 470 624</w:t>
                  </w:r>
                </w:p>
              </w:tc>
            </w:tr>
            <w:tr w:rsidR="005B4720" w:rsidTr="00055807">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5B4720" w:rsidRDefault="005B4720" w:rsidP="00055807">
                  <w:r>
                    <w:rPr>
                      <w:rFonts w:ascii="Arial" w:eastAsia="Arial" w:hAnsi="Arial"/>
                      <w:b/>
                      <w:color w:val="000000"/>
                      <w:sz w:val="18"/>
                    </w:rPr>
                    <w:t>bieżące: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5B4720" w:rsidRDefault="005B4720" w:rsidP="00055807">
                  <w:pPr>
                    <w:jc w:val="right"/>
                  </w:pPr>
                  <w:r>
                    <w:rPr>
                      <w:rFonts w:ascii="Arial" w:eastAsia="Arial" w:hAnsi="Arial"/>
                      <w:b/>
                      <w:color w:val="000000"/>
                      <w:sz w:val="18"/>
                    </w:rPr>
                    <w:t>-1 013 959</w:t>
                  </w:r>
                </w:p>
              </w:tc>
            </w:tr>
            <w:tr w:rsidR="005B4720" w:rsidTr="00055807">
              <w:trPr>
                <w:trHeight w:val="222"/>
              </w:trPr>
              <w:tc>
                <w:tcPr>
                  <w:tcW w:w="7937" w:type="dxa"/>
                  <w:tcBorders>
                    <w:top w:val="nil"/>
                    <w:left w:val="nil"/>
                    <w:bottom w:val="nil"/>
                    <w:right w:val="nil"/>
                  </w:tcBorders>
                  <w:shd w:val="clear" w:color="auto" w:fill="DCDCDC"/>
                  <w:tcMar>
                    <w:top w:w="99" w:type="dxa"/>
                    <w:left w:w="39" w:type="dxa"/>
                    <w:bottom w:w="0" w:type="dxa"/>
                    <w:right w:w="39" w:type="dxa"/>
                  </w:tcMar>
                  <w:vAlign w:val="center"/>
                </w:tcPr>
                <w:p w:rsidR="005B4720" w:rsidRDefault="005B4720" w:rsidP="00055807">
                  <w:r>
                    <w:rPr>
                      <w:rFonts w:ascii="Arial" w:eastAsia="Arial" w:hAnsi="Arial"/>
                      <w:b/>
                      <w:color w:val="000000"/>
                      <w:sz w:val="18"/>
                    </w:rPr>
                    <w:t>majątkowe</w:t>
                  </w:r>
                </w:p>
              </w:tc>
              <w:tc>
                <w:tcPr>
                  <w:tcW w:w="1700" w:type="dxa"/>
                  <w:tcBorders>
                    <w:top w:val="nil"/>
                    <w:left w:val="nil"/>
                    <w:bottom w:val="nil"/>
                    <w:right w:val="nil"/>
                  </w:tcBorders>
                  <w:shd w:val="clear" w:color="auto" w:fill="DCDCDC"/>
                  <w:tcMar>
                    <w:top w:w="99" w:type="dxa"/>
                    <w:left w:w="39" w:type="dxa"/>
                    <w:bottom w:w="19" w:type="dxa"/>
                    <w:right w:w="39" w:type="dxa"/>
                  </w:tcMar>
                  <w:vAlign w:val="center"/>
                </w:tcPr>
                <w:p w:rsidR="005B4720" w:rsidRDefault="005B4720" w:rsidP="00055807">
                  <w:pPr>
                    <w:jc w:val="right"/>
                  </w:pPr>
                  <w:r>
                    <w:rPr>
                      <w:rFonts w:ascii="Arial" w:eastAsia="Arial" w:hAnsi="Arial"/>
                      <w:b/>
                      <w:color w:val="000000"/>
                      <w:sz w:val="18"/>
                    </w:rPr>
                    <w:t>-1 456 665</w:t>
                  </w:r>
                </w:p>
              </w:tc>
            </w:tr>
          </w:tbl>
          <w:p w:rsidR="005B4720" w:rsidRDefault="005B4720" w:rsidP="00055807"/>
        </w:tc>
      </w:tr>
    </w:tbl>
    <w:p w:rsidR="005B4720" w:rsidRDefault="005B4720" w:rsidP="005B4720"/>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0" w:type="auto"/>
        <w:tblCellMar>
          <w:left w:w="0" w:type="dxa"/>
          <w:right w:w="0" w:type="dxa"/>
        </w:tblCellMar>
        <w:tblLook w:val="04A0" w:firstRow="1" w:lastRow="0" w:firstColumn="1" w:lastColumn="0" w:noHBand="0" w:noVBand="1"/>
      </w:tblPr>
      <w:tblGrid>
        <w:gridCol w:w="4662"/>
        <w:gridCol w:w="113"/>
        <w:gridCol w:w="4182"/>
        <w:gridCol w:w="42"/>
        <w:gridCol w:w="71"/>
      </w:tblGrid>
      <w:tr w:rsidR="005B4720" w:rsidTr="00055807">
        <w:tc>
          <w:tcPr>
            <w:tcW w:w="510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73"/>
              <w:gridCol w:w="2589"/>
            </w:tblGrid>
            <w:tr w:rsidR="005B4720" w:rsidTr="00055807">
              <w:trPr>
                <w:trHeight w:val="205"/>
              </w:trPr>
              <w:tc>
                <w:tcPr>
                  <w:tcW w:w="2267" w:type="dxa"/>
                  <w:tcBorders>
                    <w:top w:val="nil"/>
                    <w:left w:val="nil"/>
                    <w:bottom w:val="nil"/>
                    <w:right w:val="nil"/>
                  </w:tcBorders>
                  <w:tcMar>
                    <w:top w:w="39" w:type="dxa"/>
                    <w:left w:w="39" w:type="dxa"/>
                    <w:bottom w:w="39" w:type="dxa"/>
                    <w:right w:w="39" w:type="dxa"/>
                  </w:tcMar>
                </w:tcPr>
                <w:p w:rsidR="005B4720" w:rsidRDefault="005B4720" w:rsidP="00055807"/>
              </w:tc>
              <w:tc>
                <w:tcPr>
                  <w:tcW w:w="2834" w:type="dxa"/>
                  <w:tcBorders>
                    <w:top w:val="nil"/>
                    <w:left w:val="nil"/>
                    <w:bottom w:val="nil"/>
                    <w:right w:val="nil"/>
                  </w:tcBorders>
                  <w:tcMar>
                    <w:top w:w="39" w:type="dxa"/>
                    <w:left w:w="39" w:type="dxa"/>
                    <w:bottom w:w="39" w:type="dxa"/>
                    <w:right w:w="39" w:type="dxa"/>
                  </w:tcMar>
                </w:tcPr>
                <w:p w:rsidR="005B4720" w:rsidRDefault="005B4720" w:rsidP="00055807"/>
              </w:tc>
            </w:tr>
          </w:tbl>
          <w:p w:rsidR="005B4720" w:rsidRDefault="005B4720" w:rsidP="00055807"/>
        </w:tc>
        <w:tc>
          <w:tcPr>
            <w:tcW w:w="113" w:type="dxa"/>
          </w:tcPr>
          <w:p w:rsidR="005B4720" w:rsidRDefault="005B4720" w:rsidP="00055807">
            <w:pPr>
              <w:pStyle w:val="EmptyCellLayoutStyle"/>
              <w:spacing w:after="0" w:line="240" w:lineRule="auto"/>
            </w:pPr>
          </w:p>
        </w:tc>
        <w:tc>
          <w:tcPr>
            <w:tcW w:w="4535" w:type="dxa"/>
            <w:vMerge w:val="restart"/>
          </w:tcPr>
          <w:tbl>
            <w:tblPr>
              <w:tblW w:w="0" w:type="auto"/>
              <w:tblCellMar>
                <w:left w:w="0" w:type="dxa"/>
                <w:right w:w="0" w:type="dxa"/>
              </w:tblCellMar>
              <w:tblLook w:val="04A0" w:firstRow="1" w:lastRow="0" w:firstColumn="1" w:lastColumn="0" w:noHBand="0" w:noVBand="1"/>
            </w:tblPr>
            <w:tblGrid>
              <w:gridCol w:w="4182"/>
            </w:tblGrid>
            <w:tr w:rsidR="005B4720" w:rsidTr="00055807">
              <w:trPr>
                <w:trHeight w:val="1055"/>
              </w:trPr>
              <w:tc>
                <w:tcPr>
                  <w:tcW w:w="4535" w:type="dxa"/>
                  <w:tcBorders>
                    <w:top w:val="nil"/>
                    <w:left w:val="nil"/>
                    <w:bottom w:val="nil"/>
                    <w:right w:val="nil"/>
                  </w:tcBorders>
                  <w:tcMar>
                    <w:top w:w="39" w:type="dxa"/>
                    <w:left w:w="39" w:type="dxa"/>
                    <w:bottom w:w="39" w:type="dxa"/>
                    <w:right w:w="39" w:type="dxa"/>
                  </w:tcMar>
                </w:tcPr>
                <w:p w:rsidR="005B4720" w:rsidRDefault="005B4720" w:rsidP="00055807">
                  <w:pPr>
                    <w:rPr>
                      <w:rFonts w:ascii="Arial" w:eastAsia="Arial" w:hAnsi="Arial"/>
                      <w:color w:val="000000"/>
                    </w:rPr>
                  </w:pPr>
                  <w:r>
                    <w:rPr>
                      <w:rFonts w:ascii="Arial" w:eastAsia="Arial" w:hAnsi="Arial"/>
                      <w:color w:val="000000"/>
                    </w:rPr>
                    <w:t xml:space="preserve">Załącznik Nr 7 </w:t>
                  </w:r>
                </w:p>
                <w:p w:rsidR="005B4720" w:rsidRDefault="005B4720" w:rsidP="00055807">
                  <w:pPr>
                    <w:rPr>
                      <w:rFonts w:ascii="Arial" w:eastAsia="Arial" w:hAnsi="Arial"/>
                      <w:color w:val="000000"/>
                    </w:rPr>
                  </w:pPr>
                  <w:r>
                    <w:rPr>
                      <w:rFonts w:ascii="Arial" w:eastAsia="Arial" w:hAnsi="Arial"/>
                      <w:color w:val="000000"/>
                    </w:rPr>
                    <w:t>do uchwały</w:t>
                  </w:r>
                  <w:r>
                    <w:rPr>
                      <w:rFonts w:ascii="Arial" w:eastAsia="Arial" w:hAnsi="Arial"/>
                      <w:color w:val="000000"/>
                    </w:rPr>
                    <w:br/>
                    <w:t xml:space="preserve">Rady Miejskiej w Łodzi </w:t>
                  </w:r>
                </w:p>
                <w:p w:rsidR="005B4720" w:rsidRDefault="005B4720" w:rsidP="00055807">
                  <w:r>
                    <w:rPr>
                      <w:rFonts w:ascii="Arial" w:eastAsia="Arial" w:hAnsi="Arial"/>
                      <w:color w:val="000000"/>
                    </w:rPr>
                    <w:t>z dnia</w:t>
                  </w:r>
                </w:p>
              </w:tc>
            </w:tr>
          </w:tbl>
          <w:p w:rsidR="005B4720" w:rsidRDefault="005B4720" w:rsidP="00055807"/>
        </w:tc>
        <w:tc>
          <w:tcPr>
            <w:tcW w:w="42" w:type="dxa"/>
          </w:tcPr>
          <w:p w:rsidR="005B4720" w:rsidRDefault="005B4720" w:rsidP="00055807">
            <w:pPr>
              <w:pStyle w:val="EmptyCellLayoutStyle"/>
              <w:spacing w:after="0" w:line="240" w:lineRule="auto"/>
            </w:pPr>
          </w:p>
        </w:tc>
        <w:tc>
          <w:tcPr>
            <w:tcW w:w="71" w:type="dxa"/>
          </w:tcPr>
          <w:p w:rsidR="005B4720" w:rsidRDefault="005B4720" w:rsidP="00055807">
            <w:pPr>
              <w:pStyle w:val="EmptyCellLayoutStyle"/>
              <w:spacing w:after="0" w:line="240" w:lineRule="auto"/>
            </w:pPr>
          </w:p>
        </w:tc>
      </w:tr>
      <w:tr w:rsidR="005B4720" w:rsidTr="00055807">
        <w:trPr>
          <w:trHeight w:val="85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vMerge/>
          </w:tcPr>
          <w:p w:rsidR="005B4720" w:rsidRDefault="005B4720" w:rsidP="00055807">
            <w:pPr>
              <w:pStyle w:val="EmptyCellLayoutStyle"/>
              <w:spacing w:after="0" w:line="240" w:lineRule="auto"/>
            </w:pPr>
          </w:p>
        </w:tc>
        <w:tc>
          <w:tcPr>
            <w:tcW w:w="42" w:type="dxa"/>
          </w:tcPr>
          <w:p w:rsidR="005B4720" w:rsidRDefault="005B4720" w:rsidP="00055807">
            <w:pPr>
              <w:pStyle w:val="EmptyCellLayoutStyle"/>
              <w:spacing w:after="0" w:line="240" w:lineRule="auto"/>
            </w:pPr>
          </w:p>
        </w:tc>
        <w:tc>
          <w:tcPr>
            <w:tcW w:w="71" w:type="dxa"/>
          </w:tcPr>
          <w:p w:rsidR="005B4720" w:rsidRDefault="005B4720" w:rsidP="00055807">
            <w:pPr>
              <w:pStyle w:val="EmptyCellLayoutStyle"/>
              <w:spacing w:after="0" w:line="240" w:lineRule="auto"/>
            </w:pPr>
          </w:p>
        </w:tc>
      </w:tr>
      <w:tr w:rsidR="005B4720" w:rsidTr="00055807">
        <w:trPr>
          <w:trHeight w:val="20"/>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tcPr>
          <w:p w:rsidR="005B4720" w:rsidRDefault="005B4720" w:rsidP="00055807">
            <w:pPr>
              <w:pStyle w:val="EmptyCellLayoutStyle"/>
              <w:spacing w:after="0" w:line="240" w:lineRule="auto"/>
            </w:pPr>
          </w:p>
        </w:tc>
        <w:tc>
          <w:tcPr>
            <w:tcW w:w="42" w:type="dxa"/>
          </w:tcPr>
          <w:p w:rsidR="005B4720" w:rsidRDefault="005B4720" w:rsidP="00055807">
            <w:pPr>
              <w:pStyle w:val="EmptyCellLayoutStyle"/>
              <w:spacing w:after="0" w:line="240" w:lineRule="auto"/>
            </w:pPr>
          </w:p>
        </w:tc>
        <w:tc>
          <w:tcPr>
            <w:tcW w:w="71" w:type="dxa"/>
          </w:tcPr>
          <w:p w:rsidR="005B4720" w:rsidRDefault="005B4720" w:rsidP="00055807">
            <w:pPr>
              <w:pStyle w:val="EmptyCellLayoutStyle"/>
              <w:spacing w:after="0" w:line="240" w:lineRule="auto"/>
            </w:pPr>
          </w:p>
        </w:tc>
      </w:tr>
      <w:tr w:rsidR="005B4720" w:rsidTr="00055807">
        <w:trPr>
          <w:trHeight w:val="708"/>
        </w:trPr>
        <w:tc>
          <w:tcPr>
            <w:tcW w:w="5102" w:type="dxa"/>
            <w:gridSpan w:val="4"/>
          </w:tcPr>
          <w:tbl>
            <w:tblPr>
              <w:tblW w:w="0" w:type="auto"/>
              <w:tblCellMar>
                <w:left w:w="0" w:type="dxa"/>
                <w:right w:w="0" w:type="dxa"/>
              </w:tblCellMar>
              <w:tblLook w:val="04A0" w:firstRow="1" w:lastRow="0" w:firstColumn="1" w:lastColumn="0" w:noHBand="0" w:noVBand="1"/>
            </w:tblPr>
            <w:tblGrid>
              <w:gridCol w:w="8999"/>
            </w:tblGrid>
            <w:tr w:rsidR="005B4720" w:rsidTr="00055807">
              <w:trPr>
                <w:trHeight w:val="630"/>
              </w:trPr>
              <w:tc>
                <w:tcPr>
                  <w:tcW w:w="9793"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b/>
                      <w:color w:val="000000"/>
                    </w:rPr>
                    <w:lastRenderedPageBreak/>
                    <w:t xml:space="preserve">PLAN DOCHODÓW RACHUNKU DOCHODÓW JEDNOSTEK, O KTÓRYCH MOWA </w:t>
                  </w:r>
                  <w:r>
                    <w:rPr>
                      <w:rFonts w:ascii="Arial" w:eastAsia="Arial" w:hAnsi="Arial"/>
                      <w:b/>
                      <w:color w:val="000000"/>
                    </w:rPr>
                    <w:br/>
                    <w:t>W ART. 223 UST. 1, ORAZ WYDATKÓW NIMI FINANSOWANYCH NA 2022 ROK - ZMIANA</w:t>
                  </w:r>
                </w:p>
              </w:tc>
            </w:tr>
          </w:tbl>
          <w:p w:rsidR="005B4720" w:rsidRDefault="005B4720" w:rsidP="00055807"/>
        </w:tc>
        <w:tc>
          <w:tcPr>
            <w:tcW w:w="71" w:type="dxa"/>
          </w:tcPr>
          <w:p w:rsidR="005B4720" w:rsidRDefault="005B4720" w:rsidP="00055807">
            <w:pPr>
              <w:pStyle w:val="EmptyCellLayoutStyle"/>
              <w:spacing w:after="0" w:line="240" w:lineRule="auto"/>
            </w:pPr>
          </w:p>
        </w:tc>
      </w:tr>
      <w:tr w:rsidR="005B4720" w:rsidTr="00055807">
        <w:trPr>
          <w:trHeight w:val="81"/>
        </w:trPr>
        <w:tc>
          <w:tcPr>
            <w:tcW w:w="5102" w:type="dxa"/>
          </w:tcPr>
          <w:p w:rsidR="005B4720" w:rsidRDefault="005B4720" w:rsidP="00055807">
            <w:pPr>
              <w:pStyle w:val="EmptyCellLayoutStyle"/>
              <w:spacing w:after="0" w:line="240" w:lineRule="auto"/>
            </w:pPr>
          </w:p>
        </w:tc>
        <w:tc>
          <w:tcPr>
            <w:tcW w:w="113" w:type="dxa"/>
          </w:tcPr>
          <w:p w:rsidR="005B4720" w:rsidRDefault="005B4720" w:rsidP="00055807">
            <w:pPr>
              <w:pStyle w:val="EmptyCellLayoutStyle"/>
              <w:spacing w:after="0" w:line="240" w:lineRule="auto"/>
            </w:pPr>
          </w:p>
        </w:tc>
        <w:tc>
          <w:tcPr>
            <w:tcW w:w="4535" w:type="dxa"/>
          </w:tcPr>
          <w:p w:rsidR="005B4720" w:rsidRDefault="005B4720" w:rsidP="00055807">
            <w:pPr>
              <w:pStyle w:val="EmptyCellLayoutStyle"/>
              <w:spacing w:after="0" w:line="240" w:lineRule="auto"/>
            </w:pPr>
          </w:p>
        </w:tc>
        <w:tc>
          <w:tcPr>
            <w:tcW w:w="42" w:type="dxa"/>
          </w:tcPr>
          <w:p w:rsidR="005B4720" w:rsidRDefault="005B4720" w:rsidP="00055807">
            <w:pPr>
              <w:pStyle w:val="EmptyCellLayoutStyle"/>
              <w:spacing w:after="0" w:line="240" w:lineRule="auto"/>
            </w:pPr>
          </w:p>
        </w:tc>
        <w:tc>
          <w:tcPr>
            <w:tcW w:w="71" w:type="dxa"/>
          </w:tcPr>
          <w:p w:rsidR="005B4720" w:rsidRDefault="005B4720" w:rsidP="00055807">
            <w:pPr>
              <w:pStyle w:val="EmptyCellLayoutStyle"/>
              <w:spacing w:after="0" w:line="240" w:lineRule="auto"/>
            </w:pPr>
          </w:p>
        </w:tc>
      </w:tr>
      <w:tr w:rsidR="005B4720" w:rsidTr="00055807">
        <w:tc>
          <w:tcPr>
            <w:tcW w:w="510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04"/>
              <w:gridCol w:w="1052"/>
              <w:gridCol w:w="141"/>
              <w:gridCol w:w="3969"/>
              <w:gridCol w:w="1564"/>
              <w:gridCol w:w="1540"/>
            </w:tblGrid>
            <w:tr w:rsidR="005B4720" w:rsidTr="00055807">
              <w:trPr>
                <w:trHeight w:val="347"/>
              </w:trPr>
              <w:tc>
                <w:tcPr>
                  <w:tcW w:w="852"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Klasyfikacja</w:t>
                  </w:r>
                </w:p>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Wyszczególnienie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Dochody</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Wydatki</w:t>
                  </w:r>
                </w:p>
              </w:tc>
            </w:tr>
            <w:tr w:rsidR="005B4720" w:rsidTr="00055807">
              <w:trPr>
                <w:trHeight w:val="281"/>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Dział</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Rozdział</w:t>
                  </w:r>
                </w:p>
              </w:tc>
              <w:tc>
                <w:tcPr>
                  <w:tcW w:w="156"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454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r>
            <w:tr w:rsidR="005B4720" w:rsidTr="00055807">
              <w:trPr>
                <w:trHeight w:val="35"/>
              </w:trPr>
              <w:tc>
                <w:tcPr>
                  <w:tcW w:w="852" w:type="dxa"/>
                  <w:tcBorders>
                    <w:top w:val="nil"/>
                    <w:left w:val="nil"/>
                    <w:bottom w:val="nil"/>
                    <w:right w:val="nil"/>
                  </w:tcBorders>
                  <w:tcMar>
                    <w:top w:w="39" w:type="dxa"/>
                    <w:left w:w="39" w:type="dxa"/>
                    <w:bottom w:w="39" w:type="dxa"/>
                    <w:right w:w="39" w:type="dxa"/>
                  </w:tcMar>
                </w:tcPr>
                <w:p w:rsidR="005B4720" w:rsidRDefault="005B4720" w:rsidP="00055807"/>
              </w:tc>
              <w:tc>
                <w:tcPr>
                  <w:tcW w:w="913" w:type="dxa"/>
                  <w:tcBorders>
                    <w:top w:val="nil"/>
                    <w:left w:val="nil"/>
                    <w:bottom w:val="nil"/>
                    <w:right w:val="nil"/>
                  </w:tcBorders>
                  <w:tcMar>
                    <w:top w:w="39" w:type="dxa"/>
                    <w:left w:w="39" w:type="dxa"/>
                    <w:bottom w:w="39" w:type="dxa"/>
                    <w:right w:w="39" w:type="dxa"/>
                  </w:tcMar>
                </w:tcPr>
                <w:p w:rsidR="005B4720" w:rsidRDefault="005B4720" w:rsidP="00055807"/>
              </w:tc>
              <w:tc>
                <w:tcPr>
                  <w:tcW w:w="156" w:type="dxa"/>
                  <w:tcBorders>
                    <w:top w:val="nil"/>
                    <w:left w:val="nil"/>
                    <w:bottom w:val="nil"/>
                    <w:right w:val="nil"/>
                  </w:tcBorders>
                  <w:tcMar>
                    <w:top w:w="39" w:type="dxa"/>
                    <w:left w:w="39" w:type="dxa"/>
                    <w:bottom w:w="39"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62"/>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Borders>
                    <w:top w:val="nil"/>
                    <w:left w:val="nil"/>
                    <w:bottom w:val="nil"/>
                    <w:right w:val="nil"/>
                  </w:tcBorders>
                  <w:tcMar>
                    <w:top w:w="19" w:type="dxa"/>
                    <w:left w:w="39" w:type="dxa"/>
                    <w:bottom w:w="0" w:type="dxa"/>
                    <w:right w:w="39" w:type="dxa"/>
                  </w:tcMar>
                </w:tcPr>
                <w:p w:rsidR="005B4720" w:rsidRDefault="005B4720" w:rsidP="00055807"/>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w:t>
                  </w:r>
                </w:p>
              </w:tc>
            </w:tr>
            <w:tr w:rsidR="005B4720" w:rsidTr="00055807">
              <w:trPr>
                <w:trHeight w:val="35"/>
              </w:trPr>
              <w:tc>
                <w:tcPr>
                  <w:tcW w:w="852" w:type="dxa"/>
                  <w:tcBorders>
                    <w:top w:val="nil"/>
                    <w:left w:val="nil"/>
                    <w:bottom w:val="nil"/>
                    <w:right w:val="nil"/>
                  </w:tcBorders>
                  <w:tcMar>
                    <w:top w:w="39" w:type="dxa"/>
                    <w:left w:w="39" w:type="dxa"/>
                    <w:bottom w:w="39" w:type="dxa"/>
                    <w:right w:w="39" w:type="dxa"/>
                  </w:tcMar>
                </w:tcPr>
                <w:p w:rsidR="005B4720" w:rsidRDefault="005B4720" w:rsidP="00055807"/>
              </w:tc>
              <w:tc>
                <w:tcPr>
                  <w:tcW w:w="913" w:type="dxa"/>
                  <w:tcBorders>
                    <w:top w:val="nil"/>
                    <w:left w:val="nil"/>
                    <w:bottom w:val="nil"/>
                    <w:right w:val="nil"/>
                  </w:tcBorders>
                  <w:tcMar>
                    <w:top w:w="39" w:type="dxa"/>
                    <w:left w:w="39" w:type="dxa"/>
                    <w:bottom w:w="39" w:type="dxa"/>
                    <w:right w:w="39" w:type="dxa"/>
                  </w:tcMar>
                </w:tcPr>
                <w:p w:rsidR="005B4720" w:rsidRDefault="005B4720" w:rsidP="00055807"/>
              </w:tc>
              <w:tc>
                <w:tcPr>
                  <w:tcW w:w="156" w:type="dxa"/>
                  <w:tcBorders>
                    <w:top w:val="nil"/>
                    <w:left w:val="nil"/>
                    <w:bottom w:val="nil"/>
                    <w:right w:val="nil"/>
                  </w:tcBorders>
                  <w:tcMar>
                    <w:top w:w="39" w:type="dxa"/>
                    <w:left w:w="39" w:type="dxa"/>
                    <w:bottom w:w="39"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62"/>
              </w:trPr>
              <w:tc>
                <w:tcPr>
                  <w:tcW w:w="852"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801</w:t>
                  </w:r>
                </w:p>
              </w:tc>
              <w:tc>
                <w:tcPr>
                  <w:tcW w:w="913"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tc>
              <w:tc>
                <w:tcPr>
                  <w:tcW w:w="156" w:type="dxa"/>
                  <w:gridSpan w:val="2"/>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r>
                    <w:rPr>
                      <w:rFonts w:ascii="Arial" w:eastAsia="Arial" w:hAnsi="Arial"/>
                      <w:b/>
                      <w:color w:val="000000"/>
                    </w:rPr>
                    <w:t>Oświata i wychowanie</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61 559</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61 559</w:t>
                  </w:r>
                </w:p>
              </w:tc>
            </w:tr>
            <w:tr w:rsidR="005B4720" w:rsidTr="00055807">
              <w:trPr>
                <w:trHeight w:val="262"/>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Borders>
                    <w:top w:val="nil"/>
                    <w:left w:val="nil"/>
                    <w:bottom w:val="nil"/>
                    <w:right w:val="nil"/>
                  </w:tcBorders>
                  <w:tcMar>
                    <w:top w:w="19" w:type="dxa"/>
                    <w:left w:w="39" w:type="dxa"/>
                    <w:bottom w:w="0" w:type="dxa"/>
                    <w:right w:w="39" w:type="dxa"/>
                  </w:tcMar>
                </w:tcPr>
                <w:p w:rsidR="005B4720" w:rsidRDefault="005B4720" w:rsidP="00055807">
                  <w:r>
                    <w:rPr>
                      <w:rFonts w:ascii="Arial" w:eastAsia="Arial" w:hAnsi="Arial"/>
                      <w:color w:val="000000"/>
                      <w:sz w:val="18"/>
                    </w:rPr>
                    <w:t>80101</w:t>
                  </w:r>
                </w:p>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Szkoły podstawowe</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26 204</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26 204</w:t>
                  </w:r>
                </w:p>
              </w:tc>
            </w:tr>
            <w:tr w:rsidR="005B4720" w:rsidTr="00055807">
              <w:trPr>
                <w:trHeight w:val="205"/>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Pr>
                <w:p w:rsidR="005B4720" w:rsidRDefault="005B4720" w:rsidP="00055807"/>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26 204</w:t>
                  </w:r>
                </w:p>
              </w:tc>
            </w:tr>
            <w:tr w:rsidR="005B4720" w:rsidTr="00055807">
              <w:trPr>
                <w:trHeight w:val="262"/>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Borders>
                    <w:top w:val="nil"/>
                    <w:left w:val="nil"/>
                    <w:bottom w:val="nil"/>
                    <w:right w:val="nil"/>
                  </w:tcBorders>
                  <w:tcMar>
                    <w:top w:w="19" w:type="dxa"/>
                    <w:left w:w="39" w:type="dxa"/>
                    <w:bottom w:w="0" w:type="dxa"/>
                    <w:right w:w="39" w:type="dxa"/>
                  </w:tcMar>
                </w:tcPr>
                <w:p w:rsidR="005B4720" w:rsidRDefault="005B4720" w:rsidP="00055807">
                  <w:r>
                    <w:rPr>
                      <w:rFonts w:ascii="Arial" w:eastAsia="Arial" w:hAnsi="Arial"/>
                      <w:color w:val="000000"/>
                      <w:sz w:val="18"/>
                    </w:rPr>
                    <w:t>80104</w:t>
                  </w:r>
                </w:p>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Przedszkola</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3 529</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3 529</w:t>
                  </w:r>
                </w:p>
              </w:tc>
            </w:tr>
            <w:tr w:rsidR="005B4720" w:rsidTr="00055807">
              <w:trPr>
                <w:trHeight w:val="205"/>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Pr>
                <w:p w:rsidR="005B4720" w:rsidRDefault="005B4720" w:rsidP="00055807"/>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3 529</w:t>
                  </w:r>
                </w:p>
              </w:tc>
            </w:tr>
            <w:tr w:rsidR="005B4720" w:rsidTr="00055807">
              <w:trPr>
                <w:trHeight w:val="262"/>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Borders>
                    <w:top w:val="nil"/>
                    <w:left w:val="nil"/>
                    <w:bottom w:val="nil"/>
                    <w:right w:val="nil"/>
                  </w:tcBorders>
                  <w:tcMar>
                    <w:top w:w="19" w:type="dxa"/>
                    <w:left w:w="39" w:type="dxa"/>
                    <w:bottom w:w="0" w:type="dxa"/>
                    <w:right w:w="39" w:type="dxa"/>
                  </w:tcMar>
                </w:tcPr>
                <w:p w:rsidR="005B4720" w:rsidRDefault="005B4720" w:rsidP="00055807">
                  <w:r>
                    <w:rPr>
                      <w:rFonts w:ascii="Arial" w:eastAsia="Arial" w:hAnsi="Arial"/>
                      <w:color w:val="000000"/>
                      <w:sz w:val="18"/>
                    </w:rPr>
                    <w:t>80120</w:t>
                  </w:r>
                </w:p>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Licea ogólnokształcące</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30 826</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30 826</w:t>
                  </w:r>
                </w:p>
              </w:tc>
            </w:tr>
            <w:tr w:rsidR="005B4720" w:rsidTr="00055807">
              <w:trPr>
                <w:trHeight w:val="205"/>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Pr>
                <w:p w:rsidR="005B4720" w:rsidRDefault="005B4720" w:rsidP="00055807"/>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30 826</w:t>
                  </w:r>
                </w:p>
              </w:tc>
            </w:tr>
            <w:tr w:rsidR="005B4720" w:rsidTr="00055807">
              <w:trPr>
                <w:trHeight w:val="262"/>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Borders>
                    <w:top w:val="nil"/>
                    <w:left w:val="nil"/>
                    <w:bottom w:val="nil"/>
                    <w:right w:val="nil"/>
                  </w:tcBorders>
                  <w:tcMar>
                    <w:top w:w="19" w:type="dxa"/>
                    <w:left w:w="39" w:type="dxa"/>
                    <w:bottom w:w="0" w:type="dxa"/>
                    <w:right w:w="39" w:type="dxa"/>
                  </w:tcMar>
                </w:tcPr>
                <w:p w:rsidR="005B4720" w:rsidRDefault="005B4720" w:rsidP="00055807">
                  <w:r>
                    <w:rPr>
                      <w:rFonts w:ascii="Arial" w:eastAsia="Arial" w:hAnsi="Arial"/>
                      <w:color w:val="000000"/>
                      <w:sz w:val="18"/>
                    </w:rPr>
                    <w:t>80134</w:t>
                  </w:r>
                </w:p>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color w:val="000000"/>
                    </w:rPr>
                    <w:t>Szkoły zawodowe specjalne</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1 000</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color w:val="000000"/>
                    </w:rPr>
                    <w:t>1 000</w:t>
                  </w:r>
                </w:p>
              </w:tc>
            </w:tr>
            <w:tr w:rsidR="005B4720" w:rsidTr="00055807">
              <w:trPr>
                <w:trHeight w:val="205"/>
              </w:trPr>
              <w:tc>
                <w:tcPr>
                  <w:tcW w:w="852" w:type="dxa"/>
                  <w:tcBorders>
                    <w:top w:val="nil"/>
                    <w:left w:val="nil"/>
                    <w:bottom w:val="nil"/>
                    <w:right w:val="nil"/>
                  </w:tcBorders>
                  <w:tcMar>
                    <w:top w:w="19" w:type="dxa"/>
                    <w:left w:w="39" w:type="dxa"/>
                    <w:bottom w:w="0" w:type="dxa"/>
                    <w:right w:w="39" w:type="dxa"/>
                  </w:tcMar>
                </w:tcPr>
                <w:p w:rsidR="005B4720" w:rsidRDefault="005B4720" w:rsidP="00055807"/>
              </w:tc>
              <w:tc>
                <w:tcPr>
                  <w:tcW w:w="913" w:type="dxa"/>
                </w:tcPr>
                <w:p w:rsidR="005B4720" w:rsidRDefault="005B4720" w:rsidP="00055807"/>
              </w:tc>
              <w:tc>
                <w:tcPr>
                  <w:tcW w:w="156" w:type="dxa"/>
                  <w:tcBorders>
                    <w:top w:val="nil"/>
                    <w:left w:val="nil"/>
                    <w:bottom w:val="nil"/>
                    <w:right w:val="nil"/>
                  </w:tcBorders>
                  <w:tcMar>
                    <w:top w:w="19" w:type="dxa"/>
                    <w:left w:w="39" w:type="dxa"/>
                    <w:bottom w:w="0"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r>
                    <w:rPr>
                      <w:rFonts w:ascii="Arial" w:eastAsia="Arial" w:hAnsi="Arial"/>
                      <w:i/>
                      <w:color w:val="000000"/>
                      <w:sz w:val="16"/>
                    </w:rPr>
                    <w:t>wydatki związane z realizacją ich statutowych zadań</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w:t>
                  </w:r>
                </w:p>
              </w:tc>
              <w:tc>
                <w:tcPr>
                  <w:tcW w:w="1700" w:type="dxa"/>
                  <w:tcBorders>
                    <w:top w:val="nil"/>
                    <w:left w:val="nil"/>
                    <w:bottom w:val="nil"/>
                    <w:right w:val="nil"/>
                  </w:tcBorders>
                  <w:tcMar>
                    <w:top w:w="39" w:type="dxa"/>
                    <w:left w:w="39" w:type="dxa"/>
                    <w:bottom w:w="39" w:type="dxa"/>
                    <w:right w:w="39" w:type="dxa"/>
                  </w:tcMar>
                </w:tcPr>
                <w:p w:rsidR="005B4720" w:rsidRDefault="005B4720" w:rsidP="00055807">
                  <w:pPr>
                    <w:jc w:val="right"/>
                  </w:pPr>
                  <w:r>
                    <w:rPr>
                      <w:rFonts w:ascii="Arial" w:eastAsia="Arial" w:hAnsi="Arial"/>
                      <w:i/>
                      <w:color w:val="000000"/>
                      <w:sz w:val="16"/>
                    </w:rPr>
                    <w:t>1 000</w:t>
                  </w:r>
                </w:p>
              </w:tc>
            </w:tr>
            <w:tr w:rsidR="005B4720" w:rsidTr="00055807">
              <w:trPr>
                <w:trHeight w:val="35"/>
              </w:trPr>
              <w:tc>
                <w:tcPr>
                  <w:tcW w:w="852" w:type="dxa"/>
                  <w:tcBorders>
                    <w:top w:val="nil"/>
                    <w:left w:val="nil"/>
                    <w:bottom w:val="nil"/>
                    <w:right w:val="nil"/>
                  </w:tcBorders>
                  <w:tcMar>
                    <w:top w:w="39" w:type="dxa"/>
                    <w:left w:w="39" w:type="dxa"/>
                    <w:bottom w:w="39" w:type="dxa"/>
                    <w:right w:w="39" w:type="dxa"/>
                  </w:tcMar>
                </w:tcPr>
                <w:p w:rsidR="005B4720" w:rsidRDefault="005B4720" w:rsidP="00055807"/>
              </w:tc>
              <w:tc>
                <w:tcPr>
                  <w:tcW w:w="913" w:type="dxa"/>
                  <w:tcBorders>
                    <w:top w:val="nil"/>
                    <w:left w:val="nil"/>
                    <w:bottom w:val="nil"/>
                    <w:right w:val="nil"/>
                  </w:tcBorders>
                  <w:tcMar>
                    <w:top w:w="39" w:type="dxa"/>
                    <w:left w:w="39" w:type="dxa"/>
                    <w:bottom w:w="39" w:type="dxa"/>
                    <w:right w:w="39" w:type="dxa"/>
                  </w:tcMar>
                </w:tcPr>
                <w:p w:rsidR="005B4720" w:rsidRDefault="005B4720" w:rsidP="00055807"/>
              </w:tc>
              <w:tc>
                <w:tcPr>
                  <w:tcW w:w="156" w:type="dxa"/>
                  <w:tcBorders>
                    <w:top w:val="nil"/>
                    <w:left w:val="nil"/>
                    <w:bottom w:val="nil"/>
                    <w:right w:val="nil"/>
                  </w:tcBorders>
                  <w:tcMar>
                    <w:top w:w="39" w:type="dxa"/>
                    <w:left w:w="39" w:type="dxa"/>
                    <w:bottom w:w="39" w:type="dxa"/>
                    <w:right w:w="39" w:type="dxa"/>
                  </w:tcMar>
                </w:tcPr>
                <w:p w:rsidR="005B4720" w:rsidRDefault="005B4720" w:rsidP="00055807"/>
              </w:tc>
              <w:tc>
                <w:tcPr>
                  <w:tcW w:w="454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c>
                <w:tcPr>
                  <w:tcW w:w="1700" w:type="dxa"/>
                  <w:tcBorders>
                    <w:top w:val="nil"/>
                    <w:left w:val="nil"/>
                    <w:bottom w:val="nil"/>
                    <w:right w:val="nil"/>
                  </w:tcBorders>
                  <w:tcMar>
                    <w:top w:w="39" w:type="dxa"/>
                    <w:left w:w="39" w:type="dxa"/>
                    <w:bottom w:w="39" w:type="dxa"/>
                    <w:right w:w="39" w:type="dxa"/>
                  </w:tcMar>
                </w:tcPr>
                <w:p w:rsidR="005B4720" w:rsidRDefault="005B4720" w:rsidP="00055807"/>
              </w:tc>
            </w:tr>
            <w:tr w:rsidR="005B4720" w:rsidTr="00055807">
              <w:trPr>
                <w:trHeight w:val="281"/>
              </w:trPr>
              <w:tc>
                <w:tcPr>
                  <w:tcW w:w="852" w:type="dxa"/>
                  <w:gridSpan w:val="4"/>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center"/>
                  </w:pPr>
                  <w:r>
                    <w:rPr>
                      <w:rFonts w:ascii="Arial" w:eastAsia="Arial" w:hAnsi="Arial"/>
                      <w:b/>
                      <w:color w:val="000000"/>
                    </w:rPr>
                    <w:t>OGÓŁEM</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61 559</w:t>
                  </w:r>
                </w:p>
              </w:tc>
              <w:tc>
                <w:tcPr>
                  <w:tcW w:w="1700" w:type="dxa"/>
                  <w:tcBorders>
                    <w:top w:val="nil"/>
                    <w:left w:val="nil"/>
                    <w:bottom w:val="nil"/>
                    <w:right w:val="nil"/>
                  </w:tcBorders>
                  <w:shd w:val="clear" w:color="auto" w:fill="DCDCDC"/>
                  <w:tcMar>
                    <w:top w:w="39" w:type="dxa"/>
                    <w:left w:w="39" w:type="dxa"/>
                    <w:bottom w:w="39" w:type="dxa"/>
                    <w:right w:w="39" w:type="dxa"/>
                  </w:tcMar>
                  <w:vAlign w:val="center"/>
                </w:tcPr>
                <w:p w:rsidR="005B4720" w:rsidRDefault="005B4720" w:rsidP="00055807">
                  <w:pPr>
                    <w:jc w:val="right"/>
                  </w:pPr>
                  <w:r>
                    <w:rPr>
                      <w:rFonts w:ascii="Arial" w:eastAsia="Arial" w:hAnsi="Arial"/>
                      <w:b/>
                      <w:color w:val="000000"/>
                    </w:rPr>
                    <w:t>61 559</w:t>
                  </w:r>
                </w:p>
              </w:tc>
            </w:tr>
          </w:tbl>
          <w:p w:rsidR="005B4720" w:rsidRDefault="005B4720" w:rsidP="00055807"/>
        </w:tc>
      </w:tr>
    </w:tbl>
    <w:p w:rsidR="005B4720" w:rsidRDefault="005B4720" w:rsidP="005B4720">
      <w:pPr>
        <w:rPr>
          <w:sz w:val="0"/>
        </w:rPr>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9996" w:type="dxa"/>
        <w:tblCellMar>
          <w:left w:w="0" w:type="dxa"/>
          <w:right w:w="0" w:type="dxa"/>
        </w:tblCellMar>
        <w:tblLook w:val="04A0" w:firstRow="1" w:lastRow="0" w:firstColumn="1" w:lastColumn="0" w:noHBand="0" w:noVBand="1"/>
      </w:tblPr>
      <w:tblGrid>
        <w:gridCol w:w="1640"/>
        <w:gridCol w:w="5920"/>
        <w:gridCol w:w="2436"/>
      </w:tblGrid>
      <w:tr w:rsidR="005B4720" w:rsidTr="005B4720">
        <w:trPr>
          <w:trHeight w:val="288"/>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Segoe UI" w:hAnsi="Segoe UI" w:cs="Segoe UI"/>
                <w:b/>
                <w:bCs/>
                <w:color w:val="000000"/>
                <w:sz w:val="16"/>
                <w:szCs w:val="16"/>
              </w:rPr>
            </w:pPr>
          </w:p>
        </w:tc>
        <w:tc>
          <w:tcPr>
            <w:tcW w:w="5920"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Segoe UI" w:hAnsi="Segoe UI" w:cs="Segoe UI"/>
                <w:b/>
                <w:bCs/>
                <w:color w:val="000000"/>
                <w:sz w:val="16"/>
                <w:szCs w:val="16"/>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r>
      <w:tr w:rsidR="005B4720" w:rsidTr="005B4720">
        <w:trPr>
          <w:trHeight w:val="345"/>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Arial" w:hAnsi="Arial" w:cs="Arial"/>
                <w:sz w:val="20"/>
                <w:szCs w:val="20"/>
              </w:rPr>
            </w:pPr>
            <w:r>
              <w:rPr>
                <w:rFonts w:ascii="Arial" w:hAnsi="Arial" w:cs="Arial"/>
                <w:sz w:val="20"/>
                <w:szCs w:val="20"/>
              </w:rPr>
              <w:t xml:space="preserve">Załącznik Nr 8 </w:t>
            </w:r>
          </w:p>
        </w:tc>
      </w:tr>
      <w:tr w:rsidR="005B4720" w:rsidTr="005B4720">
        <w:trPr>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Calibri" w:hAnsi="Calibri" w:cs="Calibri"/>
                <w:sz w:val="22"/>
                <w:szCs w:val="22"/>
              </w:rPr>
            </w:pPr>
            <w:r>
              <w:rPr>
                <w:rFonts w:ascii="Calibri" w:hAnsi="Calibri" w:cs="Calibri"/>
                <w:sz w:val="22"/>
                <w:szCs w:val="22"/>
              </w:rPr>
              <w:t>do uchwały</w:t>
            </w:r>
          </w:p>
        </w:tc>
      </w:tr>
      <w:tr w:rsidR="005B4720" w:rsidTr="005B4720">
        <w:trPr>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Calibri" w:hAnsi="Calibri"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Calibri" w:hAnsi="Calibri" w:cs="Calibri"/>
                <w:sz w:val="22"/>
                <w:szCs w:val="22"/>
              </w:rPr>
            </w:pPr>
            <w:r>
              <w:rPr>
                <w:rFonts w:ascii="Calibri" w:hAnsi="Calibri" w:cs="Calibri"/>
                <w:sz w:val="22"/>
                <w:szCs w:val="22"/>
              </w:rPr>
              <w:t>Rady Miejskiej w Łodzi</w:t>
            </w:r>
          </w:p>
        </w:tc>
      </w:tr>
      <w:tr w:rsidR="005B4720" w:rsidTr="005B4720">
        <w:trPr>
          <w:trHeight w:val="34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Calibri" w:hAnsi="Calibri" w:cs="Calibri"/>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Calibri" w:hAnsi="Calibri" w:cs="Calibri"/>
                <w:sz w:val="22"/>
                <w:szCs w:val="22"/>
              </w:rPr>
            </w:pPr>
            <w:r>
              <w:rPr>
                <w:rFonts w:ascii="Calibri" w:hAnsi="Calibri" w:cs="Calibri"/>
                <w:sz w:val="22"/>
                <w:szCs w:val="22"/>
              </w:rPr>
              <w:t>z dnia</w:t>
            </w:r>
          </w:p>
        </w:tc>
      </w:tr>
      <w:tr w:rsidR="005B4720" w:rsidTr="005B4720">
        <w:trPr>
          <w:trHeight w:val="1515"/>
        </w:trPr>
        <w:tc>
          <w:tcPr>
            <w:tcW w:w="9996" w:type="dxa"/>
            <w:gridSpan w:val="3"/>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Arial" w:hAnsi="Arial" w:cs="Arial"/>
                <w:b/>
                <w:bCs/>
                <w:color w:val="000000"/>
              </w:rPr>
            </w:pPr>
            <w:r>
              <w:rPr>
                <w:rFonts w:ascii="Arial" w:hAnsi="Arial" w:cs="Arial"/>
                <w:b/>
                <w:bCs/>
                <w:color w:val="000000"/>
              </w:rPr>
              <w:t xml:space="preserve">DOCHODY I WYDATKI REALIZOWANE NA PODSTAWIE USTAWY O WYCHOWANIU </w:t>
            </w:r>
            <w:r>
              <w:rPr>
                <w:rFonts w:ascii="Arial" w:hAnsi="Arial" w:cs="Arial"/>
                <w:b/>
                <w:bCs/>
                <w:color w:val="000000"/>
              </w:rPr>
              <w:br/>
              <w:t xml:space="preserve">W TRZEŹWOŚCI I PRZECIWDZIAŁANIU ALKOHOLIZMOWI W ZAKRESIE OPŁAT </w:t>
            </w:r>
            <w:r>
              <w:rPr>
                <w:rFonts w:ascii="Arial" w:hAnsi="Arial" w:cs="Arial"/>
                <w:b/>
                <w:bCs/>
                <w:color w:val="000000"/>
              </w:rPr>
              <w:br/>
              <w:t>ZA ZEZWOLENIE NA OBRÓT HURTOWY NAPOJAMI ALKOHOLOWYMI NA 2022 ROK - ZMIANA</w:t>
            </w:r>
          </w:p>
        </w:tc>
      </w:tr>
      <w:tr w:rsidR="005B4720" w:rsidTr="005B4720">
        <w:trPr>
          <w:trHeight w:val="288"/>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rFonts w:ascii="Arial" w:hAnsi="Arial" w:cs="Arial"/>
                <w:b/>
                <w:bCs/>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c>
          <w:tcPr>
            <w:tcW w:w="2436" w:type="dxa"/>
            <w:tcBorders>
              <w:top w:val="nil"/>
              <w:left w:val="nil"/>
              <w:bottom w:val="nil"/>
              <w:right w:val="nil"/>
            </w:tcBorders>
            <w:shd w:val="clear" w:color="auto" w:fill="auto"/>
            <w:noWrap/>
            <w:tcMar>
              <w:top w:w="15" w:type="dxa"/>
              <w:left w:w="15" w:type="dxa"/>
              <w:bottom w:w="0" w:type="dxa"/>
              <w:right w:w="15" w:type="dxa"/>
            </w:tcMar>
            <w:vAlign w:val="bottom"/>
            <w:hideMark/>
          </w:tcPr>
          <w:p w:rsidR="005B4720" w:rsidRDefault="005B4720">
            <w:pPr>
              <w:rPr>
                <w:sz w:val="20"/>
                <w:szCs w:val="20"/>
              </w:rPr>
            </w:pPr>
          </w:p>
        </w:tc>
      </w:tr>
      <w:tr w:rsidR="005B4720" w:rsidTr="005B4720">
        <w:trPr>
          <w:trHeight w:val="600"/>
        </w:trPr>
        <w:tc>
          <w:tcPr>
            <w:tcW w:w="1640" w:type="dxa"/>
            <w:tcBorders>
              <w:top w:val="nil"/>
              <w:left w:val="nil"/>
              <w:bottom w:val="nil"/>
              <w:right w:val="nil"/>
            </w:tcBorders>
            <w:shd w:val="clear" w:color="DCDCDC" w:fill="DCDCDC"/>
            <w:tcMar>
              <w:top w:w="15" w:type="dxa"/>
              <w:left w:w="15" w:type="dxa"/>
              <w:bottom w:w="0" w:type="dxa"/>
              <w:right w:w="15" w:type="dxa"/>
            </w:tcMar>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Klasyfikacja</w:t>
            </w:r>
          </w:p>
        </w:tc>
        <w:tc>
          <w:tcPr>
            <w:tcW w:w="5920" w:type="dxa"/>
            <w:tcBorders>
              <w:top w:val="nil"/>
              <w:left w:val="nil"/>
              <w:bottom w:val="single" w:sz="4" w:space="0" w:color="000000"/>
              <w:right w:val="nil"/>
            </w:tcBorders>
            <w:shd w:val="clear" w:color="DCDCDC" w:fill="DCDCDC"/>
            <w:tcMar>
              <w:top w:w="15" w:type="dxa"/>
              <w:left w:w="15" w:type="dxa"/>
              <w:bottom w:w="0" w:type="dxa"/>
              <w:right w:w="15" w:type="dxa"/>
            </w:tcMar>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Wyszczególnienie</w:t>
            </w:r>
          </w:p>
        </w:tc>
        <w:tc>
          <w:tcPr>
            <w:tcW w:w="2436" w:type="dxa"/>
            <w:tcBorders>
              <w:top w:val="nil"/>
              <w:left w:val="nil"/>
              <w:bottom w:val="nil"/>
              <w:right w:val="nil"/>
            </w:tcBorders>
            <w:shd w:val="clear" w:color="DCDCDC" w:fill="DCDCDC"/>
            <w:tcMar>
              <w:top w:w="15" w:type="dxa"/>
              <w:left w:w="15" w:type="dxa"/>
              <w:bottom w:w="0" w:type="dxa"/>
              <w:right w:w="15" w:type="dxa"/>
            </w:tcMar>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Kwota</w:t>
            </w:r>
          </w:p>
        </w:tc>
      </w:tr>
      <w:tr w:rsidR="005B4720" w:rsidTr="005B4720">
        <w:trPr>
          <w:trHeight w:val="288"/>
        </w:trPr>
        <w:tc>
          <w:tcPr>
            <w:tcW w:w="1640"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Dochody</w:t>
            </w:r>
          </w:p>
        </w:tc>
        <w:tc>
          <w:tcPr>
            <w:tcW w:w="5920" w:type="dxa"/>
            <w:tcBorders>
              <w:top w:val="nil"/>
              <w:left w:val="nil"/>
              <w:bottom w:val="nil"/>
              <w:right w:val="nil"/>
            </w:tcBorders>
            <w:shd w:val="clear" w:color="auto" w:fill="auto"/>
            <w:tcMar>
              <w:top w:w="15" w:type="dxa"/>
              <w:left w:w="15" w:type="dxa"/>
              <w:bottom w:w="0" w:type="dxa"/>
              <w:right w:w="15" w:type="dxa"/>
            </w:tcMar>
            <w:vAlign w:val="center"/>
            <w:hideMark/>
          </w:tcPr>
          <w:p w:rsidR="005B4720" w:rsidRDefault="005B4720">
            <w:pPr>
              <w:rPr>
                <w:rFonts w:ascii="Arial" w:hAnsi="Arial" w:cs="Arial"/>
                <w:b/>
                <w:bCs/>
                <w:color w:val="000000"/>
                <w:sz w:val="2"/>
                <w:szCs w:val="2"/>
              </w:rPr>
            </w:pPr>
            <w:r>
              <w:rPr>
                <w:rFonts w:ascii="Arial" w:hAnsi="Arial" w:cs="Arial"/>
                <w:b/>
                <w:bCs/>
                <w:color w:val="000000"/>
                <w:sz w:val="2"/>
                <w:szCs w:val="2"/>
              </w:rPr>
              <w:t> </w:t>
            </w:r>
          </w:p>
        </w:tc>
        <w:tc>
          <w:tcPr>
            <w:tcW w:w="243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0</w:t>
            </w:r>
          </w:p>
        </w:tc>
      </w:tr>
      <w:tr w:rsidR="005B4720" w:rsidTr="005B4720">
        <w:trPr>
          <w:trHeight w:val="792"/>
        </w:trPr>
        <w:tc>
          <w:tcPr>
            <w:tcW w:w="1640" w:type="dxa"/>
            <w:tcBorders>
              <w:top w:val="nil"/>
              <w:left w:val="nil"/>
              <w:bottom w:val="nil"/>
              <w:right w:val="nil"/>
            </w:tcBorders>
            <w:shd w:val="clear" w:color="DCDCDC" w:fill="DCDCDC"/>
            <w:tcMar>
              <w:top w:w="15" w:type="dxa"/>
              <w:left w:w="15" w:type="dxa"/>
              <w:bottom w:w="0" w:type="dxa"/>
              <w:right w:w="15" w:type="dxa"/>
            </w:tcMar>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756</w:t>
            </w:r>
          </w:p>
        </w:tc>
        <w:tc>
          <w:tcPr>
            <w:tcW w:w="5920" w:type="dxa"/>
            <w:tcBorders>
              <w:top w:val="nil"/>
              <w:left w:val="nil"/>
              <w:bottom w:val="nil"/>
              <w:right w:val="nil"/>
            </w:tcBorders>
            <w:shd w:val="clear" w:color="DCDCDC" w:fill="DCDCDC"/>
            <w:tcMar>
              <w:top w:w="15" w:type="dxa"/>
              <w:left w:w="15" w:type="dxa"/>
              <w:bottom w:w="0" w:type="dxa"/>
              <w:right w:w="15" w:type="dxa"/>
            </w:tcMar>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Dochody od osób prawnych, od osób fizycznych i od innych jednostek nieposiadających osobowości prawnej oraz wydatki związane z ich poborem</w:t>
            </w:r>
          </w:p>
        </w:tc>
        <w:tc>
          <w:tcPr>
            <w:tcW w:w="2436" w:type="dxa"/>
            <w:tcBorders>
              <w:top w:val="nil"/>
              <w:left w:val="nil"/>
              <w:bottom w:val="nil"/>
              <w:right w:val="nil"/>
            </w:tcBorders>
            <w:shd w:val="clear" w:color="DCDCDC" w:fill="DCDCDC"/>
            <w:tcMar>
              <w:top w:w="15" w:type="dxa"/>
              <w:left w:w="15" w:type="dxa"/>
              <w:bottom w:w="0" w:type="dxa"/>
              <w:right w:w="15" w:type="dxa"/>
            </w:tcMar>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0</w:t>
            </w:r>
          </w:p>
        </w:tc>
      </w:tr>
      <w:tr w:rsidR="005B4720" w:rsidTr="005B4720">
        <w:trPr>
          <w:trHeight w:val="288"/>
        </w:trPr>
        <w:tc>
          <w:tcPr>
            <w:tcW w:w="1640" w:type="dxa"/>
            <w:tcBorders>
              <w:top w:val="nil"/>
              <w:left w:val="nil"/>
              <w:bottom w:val="nil"/>
              <w:right w:val="nil"/>
            </w:tcBorders>
            <w:shd w:val="clear" w:color="auto" w:fill="auto"/>
            <w:tcMar>
              <w:top w:w="15" w:type="dxa"/>
              <w:left w:w="15" w:type="dxa"/>
              <w:bottom w:w="0" w:type="dxa"/>
              <w:right w:w="15" w:type="dxa"/>
            </w:tcMar>
            <w:textDirection w:val="tbRl"/>
            <w:vAlign w:val="center"/>
            <w:hideMark/>
          </w:tcPr>
          <w:p w:rsidR="005B4720" w:rsidRDefault="005B4720">
            <w:pPr>
              <w:jc w:val="right"/>
              <w:rPr>
                <w:rFonts w:ascii="Arial" w:hAnsi="Arial" w:cs="Arial"/>
                <w:b/>
                <w:bCs/>
                <w:color w:val="000000"/>
                <w:sz w:val="20"/>
                <w:szCs w:val="20"/>
              </w:rPr>
            </w:pPr>
          </w:p>
        </w:tc>
        <w:tc>
          <w:tcPr>
            <w:tcW w:w="5920" w:type="dxa"/>
            <w:tcBorders>
              <w:top w:val="nil"/>
              <w:left w:val="nil"/>
              <w:bottom w:val="nil"/>
              <w:right w:val="nil"/>
            </w:tcBorders>
            <w:shd w:val="clear" w:color="auto" w:fill="auto"/>
            <w:tcMar>
              <w:top w:w="15" w:type="dxa"/>
              <w:left w:w="15" w:type="dxa"/>
              <w:bottom w:w="0" w:type="dxa"/>
              <w:right w:w="15" w:type="dxa"/>
            </w:tcMar>
            <w:textDirection w:val="tbRl"/>
            <w:hideMark/>
          </w:tcPr>
          <w:p w:rsidR="005B4720" w:rsidRDefault="005B4720">
            <w:pPr>
              <w:jc w:val="right"/>
              <w:rPr>
                <w:sz w:val="20"/>
                <w:szCs w:val="20"/>
              </w:rPr>
            </w:pPr>
          </w:p>
        </w:tc>
        <w:tc>
          <w:tcPr>
            <w:tcW w:w="2436" w:type="dxa"/>
            <w:tcBorders>
              <w:top w:val="nil"/>
              <w:left w:val="nil"/>
              <w:bottom w:val="nil"/>
              <w:right w:val="nil"/>
            </w:tcBorders>
            <w:shd w:val="clear" w:color="auto" w:fill="auto"/>
            <w:tcMar>
              <w:top w:w="15" w:type="dxa"/>
              <w:left w:w="15" w:type="dxa"/>
              <w:bottom w:w="0" w:type="dxa"/>
              <w:right w:w="15" w:type="dxa"/>
            </w:tcMar>
            <w:textDirection w:val="tbRl"/>
            <w:vAlign w:val="bottom"/>
            <w:hideMark/>
          </w:tcPr>
          <w:p w:rsidR="005B4720" w:rsidRDefault="005B4720">
            <w:pPr>
              <w:jc w:val="right"/>
              <w:rPr>
                <w:sz w:val="20"/>
                <w:szCs w:val="20"/>
              </w:rPr>
            </w:pPr>
          </w:p>
        </w:tc>
      </w:tr>
      <w:tr w:rsidR="005B4720" w:rsidTr="005B4720">
        <w:trPr>
          <w:trHeight w:val="570"/>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lastRenderedPageBreak/>
              <w:t>75618</w:t>
            </w:r>
          </w:p>
        </w:tc>
        <w:tc>
          <w:tcPr>
            <w:tcW w:w="592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Arial" w:hAnsi="Arial" w:cs="Arial"/>
                <w:b/>
                <w:bCs/>
                <w:color w:val="000000"/>
                <w:sz w:val="20"/>
                <w:szCs w:val="20"/>
              </w:rPr>
            </w:pPr>
            <w:r>
              <w:rPr>
                <w:rFonts w:ascii="Arial" w:hAnsi="Arial" w:cs="Arial"/>
                <w:b/>
                <w:bCs/>
                <w:color w:val="000000"/>
                <w:sz w:val="20"/>
                <w:szCs w:val="20"/>
              </w:rPr>
              <w:t>Wpływy z innych opłat stanowiących dochody jednostek samorządu terytorialnego na podstawie ustaw</w:t>
            </w:r>
          </w:p>
        </w:tc>
        <w:tc>
          <w:tcPr>
            <w:tcW w:w="2436"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1 800 000</w:t>
            </w:r>
          </w:p>
        </w:tc>
      </w:tr>
      <w:tr w:rsidR="005B4720" w:rsidTr="005B4720">
        <w:trPr>
          <w:trHeight w:val="585"/>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b/>
                <w:bCs/>
                <w:color w:val="000000"/>
                <w:sz w:val="20"/>
                <w:szCs w:val="20"/>
              </w:rPr>
            </w:pPr>
          </w:p>
        </w:tc>
        <w:tc>
          <w:tcPr>
            <w:tcW w:w="592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Arial" w:hAnsi="Arial" w:cs="Arial"/>
                <w:color w:val="000000"/>
                <w:sz w:val="18"/>
                <w:szCs w:val="18"/>
              </w:rPr>
            </w:pPr>
            <w:r>
              <w:rPr>
                <w:rFonts w:ascii="Arial" w:hAnsi="Arial" w:cs="Arial"/>
                <w:color w:val="000000"/>
                <w:sz w:val="18"/>
                <w:szCs w:val="18"/>
              </w:rPr>
              <w:t xml:space="preserve"> - opłata za wydanie zezwolenia na sprzedaż napojów alkoholowych - obrót hurtowy</w:t>
            </w:r>
          </w:p>
        </w:tc>
        <w:tc>
          <w:tcPr>
            <w:tcW w:w="2436"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color w:val="000000"/>
                <w:sz w:val="18"/>
                <w:szCs w:val="18"/>
              </w:rPr>
            </w:pPr>
            <w:r>
              <w:rPr>
                <w:rFonts w:ascii="Arial" w:hAnsi="Arial" w:cs="Arial"/>
                <w:color w:val="000000"/>
                <w:sz w:val="18"/>
                <w:szCs w:val="18"/>
              </w:rPr>
              <w:t>1 800 000</w:t>
            </w:r>
          </w:p>
        </w:tc>
      </w:tr>
      <w:tr w:rsidR="005B4720" w:rsidTr="005B4720">
        <w:trPr>
          <w:trHeight w:val="288"/>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color w:val="000000"/>
                <w:sz w:val="18"/>
                <w:szCs w:val="18"/>
              </w:rPr>
            </w:pPr>
          </w:p>
        </w:tc>
        <w:tc>
          <w:tcPr>
            <w:tcW w:w="592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sz w:val="20"/>
                <w:szCs w:val="20"/>
              </w:rPr>
            </w:pPr>
          </w:p>
        </w:tc>
        <w:tc>
          <w:tcPr>
            <w:tcW w:w="2436"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sz w:val="20"/>
                <w:szCs w:val="20"/>
              </w:rPr>
            </w:pPr>
          </w:p>
        </w:tc>
      </w:tr>
      <w:tr w:rsidR="005B4720" w:rsidTr="005B4720">
        <w:trPr>
          <w:trHeight w:val="435"/>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75619</w:t>
            </w:r>
          </w:p>
        </w:tc>
        <w:tc>
          <w:tcPr>
            <w:tcW w:w="592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Arial" w:hAnsi="Arial" w:cs="Arial"/>
                <w:b/>
                <w:bCs/>
                <w:color w:val="000000"/>
                <w:sz w:val="20"/>
                <w:szCs w:val="20"/>
              </w:rPr>
            </w:pPr>
            <w:r>
              <w:rPr>
                <w:rFonts w:ascii="Arial" w:hAnsi="Arial" w:cs="Arial"/>
                <w:b/>
                <w:bCs/>
                <w:color w:val="000000"/>
                <w:sz w:val="20"/>
                <w:szCs w:val="20"/>
              </w:rPr>
              <w:t>Wpływy z różnych rozliczeń</w:t>
            </w:r>
          </w:p>
        </w:tc>
        <w:tc>
          <w:tcPr>
            <w:tcW w:w="2436"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-1 800 000</w:t>
            </w:r>
          </w:p>
        </w:tc>
      </w:tr>
      <w:tr w:rsidR="005B4720" w:rsidTr="005B4720">
        <w:trPr>
          <w:trHeight w:val="705"/>
        </w:trPr>
        <w:tc>
          <w:tcPr>
            <w:tcW w:w="164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b/>
                <w:bCs/>
                <w:color w:val="000000"/>
                <w:sz w:val="20"/>
                <w:szCs w:val="20"/>
              </w:rPr>
            </w:pPr>
          </w:p>
        </w:tc>
        <w:tc>
          <w:tcPr>
            <w:tcW w:w="5920"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rPr>
                <w:rFonts w:ascii="Arial" w:hAnsi="Arial" w:cs="Arial"/>
                <w:color w:val="000000"/>
                <w:sz w:val="18"/>
                <w:szCs w:val="18"/>
              </w:rPr>
            </w:pPr>
            <w:r>
              <w:rPr>
                <w:rFonts w:ascii="Arial" w:hAnsi="Arial" w:cs="Arial"/>
                <w:color w:val="000000"/>
                <w:sz w:val="18"/>
                <w:szCs w:val="18"/>
              </w:rPr>
              <w:t xml:space="preserve"> - opłata za wydanie zezwolenia na sprzedaż napojów alkoholowych - obrót hurtowy</w:t>
            </w:r>
          </w:p>
        </w:tc>
        <w:tc>
          <w:tcPr>
            <w:tcW w:w="2436" w:type="dxa"/>
            <w:tcBorders>
              <w:top w:val="nil"/>
              <w:left w:val="nil"/>
              <w:bottom w:val="nil"/>
              <w:right w:val="nil"/>
            </w:tcBorders>
            <w:shd w:val="clear" w:color="auto" w:fill="auto"/>
            <w:tcMar>
              <w:top w:w="15" w:type="dxa"/>
              <w:left w:w="15" w:type="dxa"/>
              <w:bottom w:w="0" w:type="dxa"/>
              <w:right w:w="15" w:type="dxa"/>
            </w:tcMar>
            <w:hideMark/>
          </w:tcPr>
          <w:p w:rsidR="005B4720" w:rsidRDefault="005B4720">
            <w:pPr>
              <w:jc w:val="right"/>
              <w:rPr>
                <w:rFonts w:ascii="Arial" w:hAnsi="Arial" w:cs="Arial"/>
                <w:color w:val="000000"/>
                <w:sz w:val="18"/>
                <w:szCs w:val="18"/>
              </w:rPr>
            </w:pPr>
            <w:r>
              <w:rPr>
                <w:rFonts w:ascii="Arial" w:hAnsi="Arial" w:cs="Arial"/>
                <w:color w:val="000000"/>
                <w:sz w:val="18"/>
                <w:szCs w:val="18"/>
              </w:rPr>
              <w:t>-1 800 000</w:t>
            </w:r>
          </w:p>
        </w:tc>
      </w:tr>
    </w:tbl>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p w:rsidR="005B4720" w:rsidRDefault="005B4720" w:rsidP="005B4720">
      <w:pPr>
        <w:keepNext/>
        <w:keepLines/>
        <w:widowControl w:val="0"/>
        <w:tabs>
          <w:tab w:val="left" w:pos="3240"/>
        </w:tabs>
      </w:pPr>
    </w:p>
    <w:tbl>
      <w:tblPr>
        <w:tblW w:w="10020" w:type="dxa"/>
        <w:tblCellMar>
          <w:left w:w="70" w:type="dxa"/>
          <w:right w:w="70" w:type="dxa"/>
        </w:tblCellMar>
        <w:tblLook w:val="04A0" w:firstRow="1" w:lastRow="0" w:firstColumn="1" w:lastColumn="0" w:noHBand="0" w:noVBand="1"/>
      </w:tblPr>
      <w:tblGrid>
        <w:gridCol w:w="940"/>
        <w:gridCol w:w="952"/>
        <w:gridCol w:w="952"/>
        <w:gridCol w:w="5140"/>
        <w:gridCol w:w="2060"/>
      </w:tblGrid>
      <w:tr w:rsidR="005B4720" w:rsidTr="005B4720">
        <w:trPr>
          <w:trHeight w:val="1185"/>
        </w:trPr>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nil"/>
              <w:bottom w:val="nil"/>
              <w:right w:val="nil"/>
            </w:tcBorders>
            <w:shd w:val="clear" w:color="auto" w:fill="auto"/>
            <w:noWrap/>
            <w:vAlign w:val="bottom"/>
            <w:hideMark/>
          </w:tcPr>
          <w:p w:rsidR="005B4720" w:rsidRDefault="005B4720">
            <w:pPr>
              <w:rPr>
                <w:sz w:val="20"/>
                <w:szCs w:val="20"/>
              </w:rPr>
            </w:pPr>
          </w:p>
        </w:tc>
        <w:tc>
          <w:tcPr>
            <w:tcW w:w="2060" w:type="dxa"/>
            <w:tcBorders>
              <w:top w:val="nil"/>
              <w:left w:val="nil"/>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Załącznik Nr 9</w:t>
            </w:r>
            <w:r>
              <w:rPr>
                <w:rFonts w:ascii="Arial" w:hAnsi="Arial" w:cs="Arial"/>
                <w:color w:val="000000"/>
                <w:sz w:val="20"/>
                <w:szCs w:val="20"/>
              </w:rPr>
              <w:br/>
              <w:t xml:space="preserve">do uchwały Nr </w:t>
            </w:r>
            <w:r>
              <w:rPr>
                <w:rFonts w:ascii="Arial" w:hAnsi="Arial" w:cs="Arial"/>
                <w:color w:val="000000"/>
                <w:sz w:val="20"/>
                <w:szCs w:val="20"/>
              </w:rPr>
              <w:br/>
              <w:t>Rady Miejskiej w Łodzi</w:t>
            </w:r>
            <w:r>
              <w:rPr>
                <w:rFonts w:ascii="Arial" w:hAnsi="Arial" w:cs="Arial"/>
                <w:color w:val="000000"/>
                <w:sz w:val="20"/>
                <w:szCs w:val="20"/>
              </w:rPr>
              <w:br/>
              <w:t xml:space="preserve">z dnia </w:t>
            </w:r>
          </w:p>
        </w:tc>
      </w:tr>
      <w:tr w:rsidR="005B4720" w:rsidTr="005B4720">
        <w:trPr>
          <w:trHeight w:val="288"/>
        </w:trPr>
        <w:tc>
          <w:tcPr>
            <w:tcW w:w="940" w:type="dxa"/>
            <w:tcBorders>
              <w:top w:val="nil"/>
              <w:left w:val="nil"/>
              <w:bottom w:val="nil"/>
              <w:right w:val="nil"/>
            </w:tcBorders>
            <w:shd w:val="clear" w:color="auto" w:fill="auto"/>
            <w:noWrap/>
            <w:vAlign w:val="bottom"/>
            <w:hideMark/>
          </w:tcPr>
          <w:p w:rsidR="005B4720" w:rsidRDefault="005B4720">
            <w:pPr>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nil"/>
              <w:bottom w:val="nil"/>
              <w:right w:val="nil"/>
            </w:tcBorders>
            <w:shd w:val="clear" w:color="auto" w:fill="auto"/>
            <w:noWrap/>
            <w:vAlign w:val="bottom"/>
            <w:hideMark/>
          </w:tcPr>
          <w:p w:rsidR="005B4720" w:rsidRDefault="005B4720">
            <w:pPr>
              <w:rPr>
                <w:sz w:val="20"/>
                <w:szCs w:val="20"/>
              </w:rPr>
            </w:pPr>
          </w:p>
        </w:tc>
        <w:tc>
          <w:tcPr>
            <w:tcW w:w="2060" w:type="dxa"/>
            <w:tcBorders>
              <w:top w:val="nil"/>
              <w:left w:val="nil"/>
              <w:bottom w:val="nil"/>
              <w:right w:val="nil"/>
            </w:tcBorders>
            <w:shd w:val="clear" w:color="auto" w:fill="auto"/>
            <w:noWrap/>
            <w:vAlign w:val="bottom"/>
            <w:hideMark/>
          </w:tcPr>
          <w:p w:rsidR="005B4720" w:rsidRDefault="005B4720">
            <w:pPr>
              <w:rPr>
                <w:sz w:val="20"/>
                <w:szCs w:val="20"/>
              </w:rPr>
            </w:pPr>
          </w:p>
        </w:tc>
      </w:tr>
      <w:tr w:rsidR="005B4720" w:rsidTr="005B4720">
        <w:trPr>
          <w:trHeight w:val="1035"/>
        </w:trPr>
        <w:tc>
          <w:tcPr>
            <w:tcW w:w="10020" w:type="dxa"/>
            <w:gridSpan w:val="5"/>
            <w:tcBorders>
              <w:top w:val="nil"/>
              <w:left w:val="nil"/>
              <w:bottom w:val="nil"/>
              <w:right w:val="nil"/>
            </w:tcBorders>
            <w:shd w:val="clear" w:color="auto" w:fill="auto"/>
            <w:hideMark/>
          </w:tcPr>
          <w:p w:rsidR="005B4720" w:rsidRDefault="005B4720">
            <w:pPr>
              <w:jc w:val="center"/>
              <w:rPr>
                <w:rFonts w:ascii="Arial" w:hAnsi="Arial" w:cs="Arial"/>
                <w:b/>
                <w:bCs/>
                <w:color w:val="000000"/>
              </w:rPr>
            </w:pPr>
            <w:r>
              <w:rPr>
                <w:rFonts w:ascii="Arial" w:hAnsi="Arial" w:cs="Arial"/>
                <w:b/>
                <w:bCs/>
                <w:color w:val="000000"/>
              </w:rPr>
              <w:t xml:space="preserve">ZESTAWIENIE WYDATKÓW FINANSOWANYCH W RAMACH RZĄDOWEGO FUNDUSZU INWESTYCJI LOKALNYCH (FUNDUSZU PRZECIWDZIAŁANIA </w:t>
            </w:r>
            <w:r>
              <w:rPr>
                <w:rFonts w:ascii="Arial" w:hAnsi="Arial" w:cs="Arial"/>
                <w:b/>
                <w:bCs/>
                <w:color w:val="000000"/>
              </w:rPr>
              <w:br/>
              <w:t>COVID-19) W 2022 ROKU</w:t>
            </w:r>
          </w:p>
        </w:tc>
      </w:tr>
      <w:tr w:rsidR="005B4720" w:rsidTr="005B4720">
        <w:trPr>
          <w:trHeight w:val="288"/>
        </w:trPr>
        <w:tc>
          <w:tcPr>
            <w:tcW w:w="940" w:type="dxa"/>
            <w:tcBorders>
              <w:top w:val="nil"/>
              <w:left w:val="nil"/>
              <w:bottom w:val="nil"/>
              <w:right w:val="nil"/>
            </w:tcBorders>
            <w:shd w:val="clear" w:color="auto" w:fill="auto"/>
            <w:noWrap/>
            <w:vAlign w:val="bottom"/>
            <w:hideMark/>
          </w:tcPr>
          <w:p w:rsidR="005B4720" w:rsidRDefault="005B4720">
            <w:pPr>
              <w:jc w:val="center"/>
              <w:rPr>
                <w:rFonts w:ascii="Arial" w:hAnsi="Arial" w:cs="Arial"/>
                <w:b/>
                <w:bCs/>
                <w:color w:val="00000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nil"/>
              <w:bottom w:val="nil"/>
              <w:right w:val="nil"/>
            </w:tcBorders>
            <w:shd w:val="clear" w:color="auto" w:fill="auto"/>
            <w:noWrap/>
            <w:vAlign w:val="bottom"/>
            <w:hideMark/>
          </w:tcPr>
          <w:p w:rsidR="005B4720" w:rsidRDefault="005B4720">
            <w:pPr>
              <w:rPr>
                <w:sz w:val="20"/>
                <w:szCs w:val="20"/>
              </w:rPr>
            </w:pPr>
          </w:p>
        </w:tc>
        <w:tc>
          <w:tcPr>
            <w:tcW w:w="2060" w:type="dxa"/>
            <w:tcBorders>
              <w:top w:val="nil"/>
              <w:left w:val="nil"/>
              <w:bottom w:val="nil"/>
              <w:right w:val="nil"/>
            </w:tcBorders>
            <w:shd w:val="clear" w:color="auto" w:fill="auto"/>
            <w:noWrap/>
            <w:vAlign w:val="bottom"/>
            <w:hideMark/>
          </w:tcPr>
          <w:p w:rsidR="005B4720" w:rsidRDefault="005B4720">
            <w:pPr>
              <w:rPr>
                <w:sz w:val="20"/>
                <w:szCs w:val="20"/>
              </w:rPr>
            </w:pPr>
          </w:p>
        </w:tc>
      </w:tr>
      <w:tr w:rsidR="005B4720" w:rsidTr="005B4720">
        <w:trPr>
          <w:trHeight w:val="645"/>
        </w:trPr>
        <w:tc>
          <w:tcPr>
            <w:tcW w:w="940" w:type="dxa"/>
            <w:tcBorders>
              <w:top w:val="nil"/>
              <w:left w:val="nil"/>
              <w:bottom w:val="nil"/>
              <w:right w:val="nil"/>
            </w:tcBorders>
            <w:shd w:val="clear" w:color="DCDCDC" w:fill="DCDCDC"/>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Dział</w:t>
            </w:r>
          </w:p>
        </w:tc>
        <w:tc>
          <w:tcPr>
            <w:tcW w:w="940" w:type="dxa"/>
            <w:tcBorders>
              <w:top w:val="nil"/>
              <w:left w:val="nil"/>
              <w:bottom w:val="nil"/>
              <w:right w:val="nil"/>
            </w:tcBorders>
            <w:shd w:val="clear" w:color="DCDCDC" w:fill="DCDCDC"/>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Rozdział</w:t>
            </w:r>
          </w:p>
        </w:tc>
        <w:tc>
          <w:tcPr>
            <w:tcW w:w="940" w:type="dxa"/>
            <w:tcBorders>
              <w:top w:val="nil"/>
              <w:left w:val="nil"/>
              <w:bottom w:val="nil"/>
              <w:right w:val="nil"/>
            </w:tcBorders>
            <w:shd w:val="clear" w:color="DCDCDC" w:fill="DCDCDC"/>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Paragraf</w:t>
            </w:r>
          </w:p>
        </w:tc>
        <w:tc>
          <w:tcPr>
            <w:tcW w:w="5140" w:type="dxa"/>
            <w:tcBorders>
              <w:top w:val="nil"/>
              <w:left w:val="single" w:sz="4" w:space="0" w:color="FFFFFF"/>
              <w:bottom w:val="nil"/>
              <w:right w:val="nil"/>
            </w:tcBorders>
            <w:shd w:val="clear" w:color="DCDCDC" w:fill="DCDCDC"/>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Nazwa zadania, realizator, nazwa działania</w:t>
            </w:r>
          </w:p>
        </w:tc>
        <w:tc>
          <w:tcPr>
            <w:tcW w:w="2060" w:type="dxa"/>
            <w:tcBorders>
              <w:top w:val="nil"/>
              <w:left w:val="single" w:sz="4" w:space="0" w:color="FFFFFF"/>
              <w:bottom w:val="nil"/>
              <w:right w:val="nil"/>
            </w:tcBorders>
            <w:shd w:val="clear" w:color="DCDCDC" w:fill="DCDCDC"/>
            <w:vAlign w:val="center"/>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Kwota planu w zł</w:t>
            </w:r>
          </w:p>
        </w:tc>
      </w:tr>
      <w:tr w:rsidR="005B4720" w:rsidTr="005B4720">
        <w:trPr>
          <w:trHeight w:val="375"/>
        </w:trPr>
        <w:tc>
          <w:tcPr>
            <w:tcW w:w="940" w:type="dxa"/>
            <w:tcBorders>
              <w:top w:val="nil"/>
              <w:left w:val="nil"/>
              <w:bottom w:val="nil"/>
              <w:right w:val="nil"/>
            </w:tcBorders>
            <w:shd w:val="clear" w:color="auto" w:fill="auto"/>
            <w:hideMark/>
          </w:tcPr>
          <w:p w:rsidR="005B4720" w:rsidRDefault="005B4720">
            <w:pPr>
              <w:jc w:val="center"/>
              <w:rPr>
                <w:rFonts w:ascii="Arial" w:hAnsi="Arial" w:cs="Arial"/>
                <w:b/>
                <w:bCs/>
                <w:color w:val="000000"/>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5140" w:type="dxa"/>
            <w:tcBorders>
              <w:top w:val="nil"/>
              <w:left w:val="single" w:sz="4" w:space="0" w:color="FFFFFF"/>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 </w:t>
            </w:r>
          </w:p>
        </w:tc>
        <w:tc>
          <w:tcPr>
            <w:tcW w:w="2060" w:type="dxa"/>
            <w:tcBorders>
              <w:top w:val="nil"/>
              <w:left w:val="single" w:sz="4" w:space="0" w:color="FFFFFF"/>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 </w:t>
            </w:r>
          </w:p>
        </w:tc>
      </w:tr>
      <w:tr w:rsidR="005B4720" w:rsidTr="005B4720">
        <w:trPr>
          <w:trHeight w:val="288"/>
        </w:trPr>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DCDCDC"/>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WYDATKI MAJĄTKOWE</w:t>
            </w:r>
          </w:p>
        </w:tc>
        <w:tc>
          <w:tcPr>
            <w:tcW w:w="2060" w:type="dxa"/>
            <w:tcBorders>
              <w:top w:val="nil"/>
              <w:left w:val="single" w:sz="4" w:space="0" w:color="FFFFFF"/>
              <w:bottom w:val="nil"/>
              <w:right w:val="nil"/>
            </w:tcBorders>
            <w:shd w:val="clear" w:color="DCDCDC" w:fill="DCDCDC"/>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5 153 225</w:t>
            </w:r>
          </w:p>
        </w:tc>
      </w:tr>
      <w:tr w:rsidR="005B4720" w:rsidTr="005B4720">
        <w:trPr>
          <w:trHeight w:val="420"/>
        </w:trPr>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DCDCDC"/>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Modernizacja i przebudowa dróg (WPF)</w:t>
            </w:r>
          </w:p>
        </w:tc>
        <w:tc>
          <w:tcPr>
            <w:tcW w:w="2060" w:type="dxa"/>
            <w:tcBorders>
              <w:top w:val="nil"/>
              <w:left w:val="single" w:sz="4" w:space="0" w:color="FFFFFF"/>
              <w:bottom w:val="nil"/>
              <w:right w:val="nil"/>
            </w:tcBorders>
            <w:shd w:val="clear" w:color="DCDCDC" w:fill="DCDCDC"/>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3 928 781</w:t>
            </w:r>
          </w:p>
        </w:tc>
      </w:tr>
      <w:tr w:rsidR="005B4720" w:rsidTr="005B4720">
        <w:trPr>
          <w:trHeight w:val="420"/>
        </w:trPr>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F2F2F2"/>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Zarząd Inwestycji Miejskich</w:t>
            </w:r>
          </w:p>
        </w:tc>
        <w:tc>
          <w:tcPr>
            <w:tcW w:w="2060" w:type="dxa"/>
            <w:tcBorders>
              <w:top w:val="nil"/>
              <w:left w:val="single" w:sz="4" w:space="0" w:color="FFFFFF"/>
              <w:bottom w:val="nil"/>
              <w:right w:val="nil"/>
            </w:tcBorders>
            <w:shd w:val="clear" w:color="DCDCDC" w:fill="F2F2F2"/>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3 928 781</w:t>
            </w:r>
          </w:p>
        </w:tc>
      </w:tr>
      <w:tr w:rsidR="005B4720" w:rsidTr="005B4720">
        <w:trPr>
          <w:trHeight w:val="615"/>
        </w:trPr>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w:t>
            </w:r>
          </w:p>
        </w:tc>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60015</w:t>
            </w:r>
          </w:p>
        </w:tc>
        <w:tc>
          <w:tcPr>
            <w:tcW w:w="940" w:type="dxa"/>
            <w:tcBorders>
              <w:top w:val="nil"/>
              <w:left w:val="nil"/>
              <w:bottom w:val="nil"/>
              <w:right w:val="single" w:sz="4" w:space="0" w:color="FFFFFF"/>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6050</w:t>
            </w:r>
          </w:p>
        </w:tc>
        <w:tc>
          <w:tcPr>
            <w:tcW w:w="5140" w:type="dxa"/>
            <w:tcBorders>
              <w:top w:val="nil"/>
              <w:left w:val="nil"/>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Przebudowa /rozbudowa ul. Krakowskiej na odcinku od ul. Barskiej do ul. Siewnej</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color w:val="000000"/>
                <w:sz w:val="20"/>
                <w:szCs w:val="20"/>
              </w:rPr>
            </w:pPr>
            <w:r>
              <w:rPr>
                <w:rFonts w:ascii="Arial" w:hAnsi="Arial" w:cs="Arial"/>
                <w:color w:val="000000"/>
                <w:sz w:val="20"/>
                <w:szCs w:val="20"/>
              </w:rPr>
              <w:t>2 000 000</w:t>
            </w:r>
          </w:p>
        </w:tc>
      </w:tr>
      <w:tr w:rsidR="005B4720" w:rsidTr="005B4720">
        <w:trPr>
          <w:trHeight w:val="840"/>
        </w:trPr>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w:t>
            </w:r>
          </w:p>
        </w:tc>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60015</w:t>
            </w:r>
          </w:p>
        </w:tc>
        <w:tc>
          <w:tcPr>
            <w:tcW w:w="940" w:type="dxa"/>
            <w:tcBorders>
              <w:top w:val="nil"/>
              <w:left w:val="nil"/>
              <w:bottom w:val="nil"/>
              <w:right w:val="single" w:sz="4" w:space="0" w:color="FFFFFF"/>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6050</w:t>
            </w:r>
          </w:p>
        </w:tc>
        <w:tc>
          <w:tcPr>
            <w:tcW w:w="5140" w:type="dxa"/>
            <w:tcBorders>
              <w:top w:val="nil"/>
              <w:left w:val="nil"/>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 xml:space="preserve">Budowa ronda u zbiegu ulic </w:t>
            </w:r>
            <w:proofErr w:type="spellStart"/>
            <w:r>
              <w:rPr>
                <w:rFonts w:ascii="Arial" w:hAnsi="Arial" w:cs="Arial"/>
                <w:color w:val="000000"/>
                <w:sz w:val="20"/>
                <w:szCs w:val="20"/>
              </w:rPr>
              <w:t>Łanowa-Traktorowa</w:t>
            </w:r>
            <w:proofErr w:type="spellEnd"/>
            <w:r>
              <w:rPr>
                <w:rFonts w:ascii="Arial" w:hAnsi="Arial" w:cs="Arial"/>
                <w:color w:val="000000"/>
                <w:sz w:val="20"/>
                <w:szCs w:val="20"/>
              </w:rPr>
              <w:t xml:space="preserve"> oraz przebudowa ul. Traktorowej na odc. od ul. Rojnej </w:t>
            </w:r>
            <w:r>
              <w:rPr>
                <w:rFonts w:ascii="Arial" w:hAnsi="Arial" w:cs="Arial"/>
                <w:color w:val="000000"/>
                <w:sz w:val="20"/>
                <w:szCs w:val="20"/>
              </w:rPr>
              <w:br/>
              <w:t>do ul. Aleksandrowskiej</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color w:val="000000"/>
                <w:sz w:val="20"/>
                <w:szCs w:val="20"/>
              </w:rPr>
            </w:pPr>
            <w:r>
              <w:rPr>
                <w:rFonts w:ascii="Arial" w:hAnsi="Arial" w:cs="Arial"/>
                <w:color w:val="000000"/>
                <w:sz w:val="20"/>
                <w:szCs w:val="20"/>
              </w:rPr>
              <w:t>1 769 656</w:t>
            </w:r>
          </w:p>
        </w:tc>
      </w:tr>
      <w:tr w:rsidR="005B4720" w:rsidTr="005B4720">
        <w:trPr>
          <w:trHeight w:val="840"/>
        </w:trPr>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w:t>
            </w:r>
          </w:p>
        </w:tc>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60015</w:t>
            </w:r>
          </w:p>
        </w:tc>
        <w:tc>
          <w:tcPr>
            <w:tcW w:w="940" w:type="dxa"/>
            <w:tcBorders>
              <w:top w:val="nil"/>
              <w:left w:val="nil"/>
              <w:bottom w:val="nil"/>
              <w:right w:val="single" w:sz="4" w:space="0" w:color="FFFFFF"/>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6050</w:t>
            </w:r>
          </w:p>
        </w:tc>
        <w:tc>
          <w:tcPr>
            <w:tcW w:w="5140" w:type="dxa"/>
            <w:tcBorders>
              <w:top w:val="nil"/>
              <w:left w:val="nil"/>
              <w:bottom w:val="nil"/>
              <w:right w:val="nil"/>
            </w:tcBorders>
            <w:shd w:val="clear" w:color="auto" w:fill="auto"/>
            <w:hideMark/>
          </w:tcPr>
          <w:p w:rsidR="005B4720" w:rsidRDefault="005B4720">
            <w:pPr>
              <w:spacing w:after="240"/>
              <w:rPr>
                <w:rFonts w:ascii="Arial" w:hAnsi="Arial" w:cs="Arial"/>
                <w:color w:val="000000"/>
                <w:sz w:val="20"/>
                <w:szCs w:val="20"/>
              </w:rPr>
            </w:pPr>
            <w:r>
              <w:rPr>
                <w:rFonts w:ascii="Arial" w:hAnsi="Arial" w:cs="Arial"/>
                <w:color w:val="000000"/>
                <w:sz w:val="20"/>
                <w:szCs w:val="20"/>
              </w:rPr>
              <w:t xml:space="preserve">Przebudowa ul. Obywatelskiej na odc. </w:t>
            </w:r>
            <w:r>
              <w:rPr>
                <w:rFonts w:ascii="Arial" w:hAnsi="Arial" w:cs="Arial"/>
                <w:color w:val="000000"/>
                <w:sz w:val="20"/>
                <w:szCs w:val="20"/>
              </w:rPr>
              <w:br/>
              <w:t>od ul. Nowe Sady do ul. Waltera-</w:t>
            </w:r>
            <w:proofErr w:type="spellStart"/>
            <w:r>
              <w:rPr>
                <w:rFonts w:ascii="Arial" w:hAnsi="Arial" w:cs="Arial"/>
                <w:color w:val="000000"/>
                <w:sz w:val="20"/>
                <w:szCs w:val="20"/>
              </w:rPr>
              <w:t>Janke</w:t>
            </w:r>
            <w:proofErr w:type="spellEnd"/>
            <w:r>
              <w:rPr>
                <w:rFonts w:ascii="Arial" w:hAnsi="Arial" w:cs="Arial"/>
                <w:color w:val="000000"/>
                <w:sz w:val="20"/>
                <w:szCs w:val="20"/>
              </w:rPr>
              <w:t xml:space="preserve"> </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color w:val="000000"/>
                <w:sz w:val="20"/>
                <w:szCs w:val="20"/>
              </w:rPr>
            </w:pPr>
            <w:r>
              <w:rPr>
                <w:rFonts w:ascii="Arial" w:hAnsi="Arial" w:cs="Arial"/>
                <w:color w:val="000000"/>
                <w:sz w:val="20"/>
                <w:szCs w:val="20"/>
              </w:rPr>
              <w:t>159 125</w:t>
            </w:r>
          </w:p>
        </w:tc>
      </w:tr>
      <w:tr w:rsidR="005B4720" w:rsidTr="005B4720">
        <w:trPr>
          <w:trHeight w:val="288"/>
        </w:trPr>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DCDCDC"/>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Inwestycje na obiektach sportowych Miasta (WPF)</w:t>
            </w:r>
          </w:p>
        </w:tc>
        <w:tc>
          <w:tcPr>
            <w:tcW w:w="2060" w:type="dxa"/>
            <w:tcBorders>
              <w:top w:val="nil"/>
              <w:left w:val="single" w:sz="4" w:space="0" w:color="FFFFFF"/>
              <w:bottom w:val="nil"/>
              <w:right w:val="nil"/>
            </w:tcBorders>
            <w:shd w:val="clear" w:color="DCDCDC" w:fill="DCDCDC"/>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1 224 444</w:t>
            </w:r>
          </w:p>
        </w:tc>
      </w:tr>
      <w:tr w:rsidR="005B4720" w:rsidTr="005B4720">
        <w:trPr>
          <w:trHeight w:val="288"/>
        </w:trPr>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F2F2F2"/>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F2F2F2"/>
            <w:vAlign w:val="center"/>
            <w:hideMark/>
          </w:tcPr>
          <w:p w:rsidR="005B4720" w:rsidRDefault="005B4720">
            <w:pPr>
              <w:rPr>
                <w:rFonts w:ascii="Arial" w:hAnsi="Arial" w:cs="Arial"/>
                <w:b/>
                <w:bCs/>
                <w:color w:val="000000"/>
                <w:sz w:val="20"/>
                <w:szCs w:val="20"/>
              </w:rPr>
            </w:pPr>
            <w:r>
              <w:rPr>
                <w:rFonts w:ascii="Arial" w:hAnsi="Arial" w:cs="Arial"/>
                <w:b/>
                <w:bCs/>
                <w:color w:val="000000"/>
                <w:sz w:val="20"/>
                <w:szCs w:val="20"/>
              </w:rPr>
              <w:t>Zarząd Inwestycji Miejskich</w:t>
            </w:r>
          </w:p>
        </w:tc>
        <w:tc>
          <w:tcPr>
            <w:tcW w:w="2060" w:type="dxa"/>
            <w:tcBorders>
              <w:top w:val="nil"/>
              <w:left w:val="single" w:sz="4" w:space="0" w:color="FFFFFF"/>
              <w:bottom w:val="nil"/>
              <w:right w:val="nil"/>
            </w:tcBorders>
            <w:shd w:val="clear" w:color="DCDCDC" w:fill="F2F2F2"/>
            <w:vAlign w:val="center"/>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1 224 444</w:t>
            </w:r>
          </w:p>
        </w:tc>
      </w:tr>
      <w:tr w:rsidR="005B4720" w:rsidTr="005B4720">
        <w:trPr>
          <w:trHeight w:val="1185"/>
        </w:trPr>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926</w:t>
            </w:r>
          </w:p>
        </w:tc>
        <w:tc>
          <w:tcPr>
            <w:tcW w:w="940" w:type="dxa"/>
            <w:tcBorders>
              <w:top w:val="nil"/>
              <w:left w:val="nil"/>
              <w:bottom w:val="nil"/>
              <w:right w:val="nil"/>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92601</w:t>
            </w:r>
          </w:p>
        </w:tc>
        <w:tc>
          <w:tcPr>
            <w:tcW w:w="940" w:type="dxa"/>
            <w:tcBorders>
              <w:top w:val="nil"/>
              <w:left w:val="nil"/>
              <w:bottom w:val="nil"/>
              <w:right w:val="single" w:sz="4" w:space="0" w:color="FFFFFF"/>
            </w:tcBorders>
            <w:shd w:val="clear" w:color="auto" w:fill="auto"/>
            <w:hideMark/>
          </w:tcPr>
          <w:p w:rsidR="005B4720" w:rsidRDefault="005B4720">
            <w:pPr>
              <w:jc w:val="center"/>
              <w:rPr>
                <w:rFonts w:ascii="Arial" w:hAnsi="Arial" w:cs="Arial"/>
                <w:color w:val="000000"/>
                <w:sz w:val="20"/>
                <w:szCs w:val="20"/>
              </w:rPr>
            </w:pPr>
            <w:r>
              <w:rPr>
                <w:rFonts w:ascii="Arial" w:hAnsi="Arial" w:cs="Arial"/>
                <w:color w:val="000000"/>
                <w:sz w:val="20"/>
                <w:szCs w:val="20"/>
              </w:rPr>
              <w:t>6050</w:t>
            </w:r>
          </w:p>
        </w:tc>
        <w:tc>
          <w:tcPr>
            <w:tcW w:w="5140" w:type="dxa"/>
            <w:tcBorders>
              <w:top w:val="nil"/>
              <w:left w:val="nil"/>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Program wykorzystania obszarów rekreacyjnych Łodzi w celu stworzenia Regionalnego Centrum Rekreacyjno-Sportowo-Konferencyjnego - etap II Rozbudowa Stadionu Miejskiego przy Al. Unii Lubelskiej</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color w:val="000000"/>
                <w:sz w:val="20"/>
                <w:szCs w:val="20"/>
              </w:rPr>
            </w:pPr>
            <w:r>
              <w:rPr>
                <w:rFonts w:ascii="Arial" w:hAnsi="Arial" w:cs="Arial"/>
                <w:color w:val="000000"/>
                <w:sz w:val="20"/>
                <w:szCs w:val="20"/>
              </w:rPr>
              <w:t>1 224 444</w:t>
            </w:r>
          </w:p>
        </w:tc>
      </w:tr>
      <w:tr w:rsidR="005B4720" w:rsidTr="005B4720">
        <w:trPr>
          <w:trHeight w:val="210"/>
        </w:trPr>
        <w:tc>
          <w:tcPr>
            <w:tcW w:w="940" w:type="dxa"/>
            <w:tcBorders>
              <w:top w:val="nil"/>
              <w:left w:val="nil"/>
              <w:bottom w:val="nil"/>
              <w:right w:val="nil"/>
            </w:tcBorders>
            <w:shd w:val="clear" w:color="auto" w:fill="auto"/>
            <w:hideMark/>
          </w:tcPr>
          <w:p w:rsidR="005B4720" w:rsidRDefault="005B4720">
            <w:pPr>
              <w:jc w:val="right"/>
              <w:rPr>
                <w:rFonts w:ascii="Arial" w:hAnsi="Arial" w:cs="Arial"/>
                <w:color w:val="000000"/>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5140" w:type="dxa"/>
            <w:tcBorders>
              <w:top w:val="nil"/>
              <w:left w:val="single" w:sz="4" w:space="0" w:color="FFFFFF"/>
              <w:bottom w:val="nil"/>
              <w:right w:val="nil"/>
            </w:tcBorders>
            <w:shd w:val="clear" w:color="auto" w:fill="auto"/>
            <w:hideMark/>
          </w:tcPr>
          <w:p w:rsidR="005B4720" w:rsidRDefault="005B4720">
            <w:pPr>
              <w:rPr>
                <w:rFonts w:ascii="Arial" w:hAnsi="Arial" w:cs="Arial"/>
                <w:color w:val="000000"/>
                <w:sz w:val="20"/>
                <w:szCs w:val="20"/>
              </w:rPr>
            </w:pPr>
            <w:r>
              <w:rPr>
                <w:rFonts w:ascii="Arial" w:hAnsi="Arial" w:cs="Arial"/>
                <w:color w:val="000000"/>
                <w:sz w:val="20"/>
                <w:szCs w:val="20"/>
              </w:rPr>
              <w:t> </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color w:val="000000"/>
                <w:sz w:val="20"/>
                <w:szCs w:val="20"/>
              </w:rPr>
            </w:pPr>
            <w:r>
              <w:rPr>
                <w:rFonts w:ascii="Arial" w:hAnsi="Arial" w:cs="Arial"/>
                <w:color w:val="000000"/>
                <w:sz w:val="20"/>
                <w:szCs w:val="20"/>
              </w:rPr>
              <w:t> </w:t>
            </w:r>
          </w:p>
        </w:tc>
      </w:tr>
      <w:tr w:rsidR="005B4720" w:rsidTr="005B4720">
        <w:trPr>
          <w:trHeight w:val="285"/>
        </w:trPr>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DCDCDC" w:fill="DCDCDC"/>
            <w:hideMark/>
          </w:tcPr>
          <w:p w:rsidR="005B4720" w:rsidRDefault="005B4720">
            <w:pPr>
              <w:jc w:val="center"/>
              <w:rPr>
                <w:rFonts w:ascii="Arial" w:hAnsi="Arial" w:cs="Arial"/>
                <w:b/>
                <w:bCs/>
                <w:color w:val="000000"/>
                <w:sz w:val="20"/>
                <w:szCs w:val="20"/>
              </w:rPr>
            </w:pPr>
            <w:r>
              <w:rPr>
                <w:rFonts w:ascii="Arial" w:hAnsi="Arial" w:cs="Arial"/>
                <w:b/>
                <w:bCs/>
                <w:color w:val="000000"/>
                <w:sz w:val="20"/>
                <w:szCs w:val="20"/>
              </w:rPr>
              <w:t> </w:t>
            </w:r>
          </w:p>
        </w:tc>
        <w:tc>
          <w:tcPr>
            <w:tcW w:w="5140" w:type="dxa"/>
            <w:tcBorders>
              <w:top w:val="nil"/>
              <w:left w:val="single" w:sz="4" w:space="0" w:color="FFFFFF"/>
              <w:bottom w:val="nil"/>
              <w:right w:val="nil"/>
            </w:tcBorders>
            <w:shd w:val="clear" w:color="DCDCDC" w:fill="DCDCDC"/>
            <w:hideMark/>
          </w:tcPr>
          <w:p w:rsidR="005B4720" w:rsidRDefault="005B4720">
            <w:pPr>
              <w:rPr>
                <w:rFonts w:ascii="Arial" w:hAnsi="Arial" w:cs="Arial"/>
                <w:b/>
                <w:bCs/>
                <w:color w:val="000000"/>
                <w:sz w:val="20"/>
                <w:szCs w:val="20"/>
              </w:rPr>
            </w:pPr>
            <w:r>
              <w:rPr>
                <w:rFonts w:ascii="Arial" w:hAnsi="Arial" w:cs="Arial"/>
                <w:b/>
                <w:bCs/>
                <w:color w:val="000000"/>
                <w:sz w:val="20"/>
                <w:szCs w:val="20"/>
              </w:rPr>
              <w:t>WYDATKI OGÓŁEM</w:t>
            </w:r>
          </w:p>
        </w:tc>
        <w:tc>
          <w:tcPr>
            <w:tcW w:w="2060" w:type="dxa"/>
            <w:tcBorders>
              <w:top w:val="nil"/>
              <w:left w:val="single" w:sz="4" w:space="0" w:color="FFFFFF"/>
              <w:bottom w:val="nil"/>
              <w:right w:val="nil"/>
            </w:tcBorders>
            <w:shd w:val="clear" w:color="DCDCDC" w:fill="DCDCDC"/>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5 153 225</w:t>
            </w:r>
          </w:p>
        </w:tc>
      </w:tr>
      <w:tr w:rsidR="005B4720" w:rsidTr="005B4720">
        <w:trPr>
          <w:trHeight w:val="288"/>
        </w:trPr>
        <w:tc>
          <w:tcPr>
            <w:tcW w:w="940" w:type="dxa"/>
            <w:tcBorders>
              <w:top w:val="nil"/>
              <w:left w:val="nil"/>
              <w:bottom w:val="nil"/>
              <w:right w:val="nil"/>
            </w:tcBorders>
            <w:shd w:val="clear" w:color="auto" w:fill="auto"/>
            <w:hideMark/>
          </w:tcPr>
          <w:p w:rsidR="005B4720" w:rsidRDefault="005B4720">
            <w:pPr>
              <w:jc w:val="right"/>
              <w:rPr>
                <w:rFonts w:ascii="Arial" w:hAnsi="Arial" w:cs="Arial"/>
                <w:b/>
                <w:bCs/>
                <w:color w:val="000000"/>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940" w:type="dxa"/>
            <w:tcBorders>
              <w:top w:val="nil"/>
              <w:left w:val="nil"/>
              <w:bottom w:val="nil"/>
              <w:right w:val="nil"/>
            </w:tcBorders>
            <w:shd w:val="clear" w:color="auto" w:fill="auto"/>
            <w:hideMark/>
          </w:tcPr>
          <w:p w:rsidR="005B4720" w:rsidRDefault="005B4720">
            <w:pPr>
              <w:jc w:val="center"/>
              <w:rPr>
                <w:sz w:val="20"/>
                <w:szCs w:val="20"/>
              </w:rPr>
            </w:pPr>
          </w:p>
        </w:tc>
        <w:tc>
          <w:tcPr>
            <w:tcW w:w="5140" w:type="dxa"/>
            <w:tcBorders>
              <w:top w:val="nil"/>
              <w:left w:val="single" w:sz="4" w:space="0" w:color="FFFFFF"/>
              <w:bottom w:val="nil"/>
              <w:right w:val="nil"/>
            </w:tcBorders>
            <w:shd w:val="clear" w:color="auto" w:fill="auto"/>
            <w:hideMark/>
          </w:tcPr>
          <w:p w:rsidR="005B4720" w:rsidRDefault="005B4720">
            <w:pPr>
              <w:rPr>
                <w:rFonts w:ascii="Arial" w:hAnsi="Arial" w:cs="Arial"/>
                <w:b/>
                <w:bCs/>
                <w:color w:val="000000"/>
                <w:sz w:val="20"/>
                <w:szCs w:val="20"/>
              </w:rPr>
            </w:pPr>
            <w:r>
              <w:rPr>
                <w:rFonts w:ascii="Arial" w:hAnsi="Arial" w:cs="Arial"/>
                <w:b/>
                <w:bCs/>
                <w:color w:val="000000"/>
                <w:sz w:val="20"/>
                <w:szCs w:val="20"/>
              </w:rPr>
              <w:t>majątkowe</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5 153 225</w:t>
            </w:r>
          </w:p>
        </w:tc>
      </w:tr>
      <w:tr w:rsidR="005B4720" w:rsidTr="005B4720">
        <w:trPr>
          <w:trHeight w:val="288"/>
        </w:trPr>
        <w:tc>
          <w:tcPr>
            <w:tcW w:w="940" w:type="dxa"/>
            <w:tcBorders>
              <w:top w:val="nil"/>
              <w:left w:val="single" w:sz="4" w:space="0" w:color="FFFFFF"/>
              <w:bottom w:val="nil"/>
              <w:right w:val="nil"/>
            </w:tcBorders>
            <w:shd w:val="clear" w:color="auto" w:fill="auto"/>
            <w:noWrap/>
            <w:hideMark/>
          </w:tcPr>
          <w:p w:rsidR="005B4720" w:rsidRDefault="005B4720">
            <w:pP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auto" w:fill="auto"/>
            <w:noWrap/>
            <w:vAlign w:val="bottom"/>
            <w:hideMark/>
          </w:tcPr>
          <w:p w:rsidR="005B4720" w:rsidRDefault="005B4720">
            <w:pPr>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nil"/>
              <w:bottom w:val="nil"/>
              <w:right w:val="nil"/>
            </w:tcBorders>
            <w:shd w:val="clear" w:color="auto" w:fill="auto"/>
            <w:noWrap/>
            <w:vAlign w:val="bottom"/>
            <w:hideMark/>
          </w:tcPr>
          <w:p w:rsidR="005B4720" w:rsidRDefault="005B4720">
            <w:pPr>
              <w:rPr>
                <w:sz w:val="20"/>
                <w:szCs w:val="20"/>
              </w:rPr>
            </w:pPr>
          </w:p>
        </w:tc>
        <w:tc>
          <w:tcPr>
            <w:tcW w:w="2060" w:type="dxa"/>
            <w:tcBorders>
              <w:top w:val="nil"/>
              <w:left w:val="single" w:sz="4" w:space="0" w:color="FFFFFF"/>
              <w:bottom w:val="nil"/>
              <w:right w:val="nil"/>
            </w:tcBorders>
            <w:shd w:val="clear" w:color="auto" w:fill="auto"/>
            <w:hideMark/>
          </w:tcPr>
          <w:p w:rsidR="005B4720" w:rsidRDefault="005B4720">
            <w:pPr>
              <w:rPr>
                <w:rFonts w:ascii="Arial" w:hAnsi="Arial" w:cs="Arial"/>
                <w:b/>
                <w:bCs/>
                <w:sz w:val="20"/>
                <w:szCs w:val="20"/>
              </w:rPr>
            </w:pPr>
            <w:r>
              <w:rPr>
                <w:rFonts w:ascii="Arial" w:hAnsi="Arial" w:cs="Arial"/>
                <w:b/>
                <w:bCs/>
                <w:sz w:val="20"/>
                <w:szCs w:val="20"/>
              </w:rPr>
              <w:t> </w:t>
            </w:r>
          </w:p>
        </w:tc>
      </w:tr>
      <w:tr w:rsidR="005B4720" w:rsidTr="005B4720">
        <w:trPr>
          <w:trHeight w:val="288"/>
        </w:trPr>
        <w:tc>
          <w:tcPr>
            <w:tcW w:w="7960" w:type="dxa"/>
            <w:gridSpan w:val="4"/>
            <w:tcBorders>
              <w:top w:val="nil"/>
              <w:left w:val="single" w:sz="4" w:space="0" w:color="FFFFFF"/>
              <w:bottom w:val="nil"/>
              <w:right w:val="nil"/>
            </w:tcBorders>
            <w:shd w:val="clear" w:color="auto" w:fill="auto"/>
            <w:noWrap/>
            <w:hideMark/>
          </w:tcPr>
          <w:p w:rsidR="005B4720" w:rsidRDefault="005B4720">
            <w:pPr>
              <w:rPr>
                <w:rFonts w:ascii="Arial" w:hAnsi="Arial" w:cs="Arial"/>
                <w:b/>
                <w:bCs/>
                <w:color w:val="000000"/>
                <w:sz w:val="20"/>
                <w:szCs w:val="20"/>
              </w:rPr>
            </w:pPr>
            <w:r>
              <w:rPr>
                <w:rFonts w:ascii="Arial" w:hAnsi="Arial" w:cs="Arial"/>
                <w:b/>
                <w:bCs/>
                <w:color w:val="000000"/>
                <w:sz w:val="20"/>
                <w:szCs w:val="20"/>
              </w:rPr>
              <w:t>Środki wykorzystane w latach 2020-2021</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90 387 347</w:t>
            </w:r>
          </w:p>
        </w:tc>
      </w:tr>
      <w:tr w:rsidR="005B4720" w:rsidTr="005B4720">
        <w:trPr>
          <w:trHeight w:val="288"/>
        </w:trPr>
        <w:tc>
          <w:tcPr>
            <w:tcW w:w="940" w:type="dxa"/>
            <w:tcBorders>
              <w:top w:val="nil"/>
              <w:left w:val="single" w:sz="4" w:space="0" w:color="FFFFFF"/>
              <w:bottom w:val="nil"/>
              <w:right w:val="nil"/>
            </w:tcBorders>
            <w:shd w:val="clear" w:color="auto" w:fill="auto"/>
            <w:noWrap/>
            <w:hideMark/>
          </w:tcPr>
          <w:p w:rsidR="005B4720" w:rsidRDefault="005B4720">
            <w:pPr>
              <w:rPr>
                <w:rFonts w:ascii="Arial" w:hAnsi="Arial" w:cs="Arial"/>
                <w:b/>
                <w:bCs/>
                <w:color w:val="000000"/>
                <w:sz w:val="20"/>
                <w:szCs w:val="20"/>
              </w:rPr>
            </w:pPr>
            <w:r>
              <w:rPr>
                <w:rFonts w:ascii="Arial" w:hAnsi="Arial" w:cs="Arial"/>
                <w:b/>
                <w:bCs/>
                <w:color w:val="000000"/>
                <w:sz w:val="20"/>
                <w:szCs w:val="20"/>
              </w:rPr>
              <w:t> </w:t>
            </w:r>
          </w:p>
        </w:tc>
        <w:tc>
          <w:tcPr>
            <w:tcW w:w="940" w:type="dxa"/>
            <w:tcBorders>
              <w:top w:val="nil"/>
              <w:left w:val="nil"/>
              <w:bottom w:val="nil"/>
              <w:right w:val="nil"/>
            </w:tcBorders>
            <w:shd w:val="clear" w:color="auto" w:fill="auto"/>
            <w:noWrap/>
            <w:vAlign w:val="bottom"/>
            <w:hideMark/>
          </w:tcPr>
          <w:p w:rsidR="005B4720" w:rsidRDefault="005B4720">
            <w:pPr>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nil"/>
              <w:bottom w:val="nil"/>
              <w:right w:val="nil"/>
            </w:tcBorders>
            <w:shd w:val="clear" w:color="auto" w:fill="auto"/>
            <w:noWrap/>
            <w:vAlign w:val="bottom"/>
            <w:hideMark/>
          </w:tcPr>
          <w:p w:rsidR="005B4720" w:rsidRDefault="005B4720">
            <w:pPr>
              <w:rPr>
                <w:sz w:val="20"/>
                <w:szCs w:val="20"/>
              </w:rPr>
            </w:pPr>
          </w:p>
        </w:tc>
        <w:tc>
          <w:tcPr>
            <w:tcW w:w="2060" w:type="dxa"/>
            <w:tcBorders>
              <w:top w:val="nil"/>
              <w:left w:val="nil"/>
              <w:bottom w:val="nil"/>
              <w:right w:val="nil"/>
            </w:tcBorders>
            <w:shd w:val="clear" w:color="auto" w:fill="auto"/>
            <w:hideMark/>
          </w:tcPr>
          <w:p w:rsidR="005B4720" w:rsidRDefault="005B4720">
            <w:pPr>
              <w:rPr>
                <w:sz w:val="20"/>
                <w:szCs w:val="20"/>
              </w:rPr>
            </w:pPr>
          </w:p>
        </w:tc>
      </w:tr>
      <w:tr w:rsidR="005B4720" w:rsidTr="005B4720">
        <w:trPr>
          <w:trHeight w:val="288"/>
        </w:trPr>
        <w:tc>
          <w:tcPr>
            <w:tcW w:w="2820" w:type="dxa"/>
            <w:gridSpan w:val="3"/>
            <w:tcBorders>
              <w:top w:val="nil"/>
              <w:left w:val="single" w:sz="4" w:space="0" w:color="FFFFFF"/>
              <w:bottom w:val="nil"/>
              <w:right w:val="nil"/>
            </w:tcBorders>
            <w:shd w:val="clear" w:color="auto" w:fill="auto"/>
            <w:noWrap/>
            <w:hideMark/>
          </w:tcPr>
          <w:p w:rsidR="005B4720" w:rsidRDefault="005B4720">
            <w:pPr>
              <w:rPr>
                <w:rFonts w:ascii="Arial" w:hAnsi="Arial" w:cs="Arial"/>
                <w:b/>
                <w:bCs/>
                <w:color w:val="000000"/>
                <w:sz w:val="20"/>
                <w:szCs w:val="20"/>
              </w:rPr>
            </w:pPr>
            <w:r>
              <w:rPr>
                <w:rFonts w:ascii="Arial" w:hAnsi="Arial" w:cs="Arial"/>
                <w:b/>
                <w:bCs/>
                <w:color w:val="000000"/>
                <w:sz w:val="20"/>
                <w:szCs w:val="20"/>
              </w:rPr>
              <w:t>Ogółem lata 2020-2022</w:t>
            </w:r>
          </w:p>
        </w:tc>
        <w:tc>
          <w:tcPr>
            <w:tcW w:w="5140" w:type="dxa"/>
            <w:tcBorders>
              <w:top w:val="nil"/>
              <w:left w:val="nil"/>
              <w:bottom w:val="nil"/>
              <w:right w:val="nil"/>
            </w:tcBorders>
            <w:shd w:val="clear" w:color="auto" w:fill="auto"/>
            <w:noWrap/>
            <w:vAlign w:val="bottom"/>
            <w:hideMark/>
          </w:tcPr>
          <w:p w:rsidR="005B4720" w:rsidRDefault="005B4720">
            <w:pPr>
              <w:rPr>
                <w:rFonts w:ascii="Arial" w:hAnsi="Arial" w:cs="Arial"/>
                <w:b/>
                <w:bCs/>
                <w:color w:val="000000"/>
                <w:sz w:val="20"/>
                <w:szCs w:val="20"/>
              </w:rPr>
            </w:pP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95 540 572</w:t>
            </w:r>
          </w:p>
        </w:tc>
      </w:tr>
      <w:tr w:rsidR="005B4720" w:rsidTr="005B4720">
        <w:trPr>
          <w:trHeight w:val="288"/>
        </w:trPr>
        <w:tc>
          <w:tcPr>
            <w:tcW w:w="940" w:type="dxa"/>
            <w:tcBorders>
              <w:top w:val="nil"/>
              <w:left w:val="nil"/>
              <w:bottom w:val="nil"/>
              <w:right w:val="nil"/>
            </w:tcBorders>
            <w:shd w:val="clear" w:color="auto" w:fill="auto"/>
            <w:noWrap/>
            <w:vAlign w:val="bottom"/>
            <w:hideMark/>
          </w:tcPr>
          <w:p w:rsidR="005B4720" w:rsidRDefault="005B4720">
            <w:pPr>
              <w:jc w:val="right"/>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single" w:sz="4" w:space="0" w:color="FFFFFF"/>
              <w:bottom w:val="nil"/>
              <w:right w:val="nil"/>
            </w:tcBorders>
            <w:shd w:val="clear" w:color="auto" w:fill="auto"/>
            <w:noWrap/>
            <w:hideMark/>
          </w:tcPr>
          <w:p w:rsidR="005B4720" w:rsidRDefault="005B4720">
            <w:pPr>
              <w:rPr>
                <w:rFonts w:ascii="Arial" w:hAnsi="Arial" w:cs="Arial"/>
                <w:color w:val="000000"/>
                <w:sz w:val="20"/>
                <w:szCs w:val="20"/>
              </w:rPr>
            </w:pPr>
            <w:r>
              <w:rPr>
                <w:rFonts w:ascii="Arial" w:hAnsi="Arial" w:cs="Arial"/>
                <w:color w:val="000000"/>
                <w:sz w:val="20"/>
                <w:szCs w:val="20"/>
              </w:rPr>
              <w:t>w tym:</w:t>
            </w:r>
          </w:p>
        </w:tc>
        <w:tc>
          <w:tcPr>
            <w:tcW w:w="2060" w:type="dxa"/>
            <w:tcBorders>
              <w:top w:val="nil"/>
              <w:left w:val="single" w:sz="4" w:space="0" w:color="FFFFFF"/>
              <w:bottom w:val="nil"/>
              <w:right w:val="nil"/>
            </w:tcBorders>
            <w:shd w:val="clear" w:color="auto" w:fill="auto"/>
            <w:noWrap/>
            <w:hideMark/>
          </w:tcPr>
          <w:p w:rsidR="005B4720" w:rsidRDefault="005B4720">
            <w:pPr>
              <w:jc w:val="right"/>
              <w:rPr>
                <w:rFonts w:ascii="Arial" w:hAnsi="Arial" w:cs="Arial"/>
                <w:color w:val="000000"/>
                <w:sz w:val="20"/>
                <w:szCs w:val="20"/>
              </w:rPr>
            </w:pPr>
            <w:r>
              <w:rPr>
                <w:rFonts w:ascii="Arial" w:hAnsi="Arial" w:cs="Arial"/>
                <w:color w:val="000000"/>
                <w:sz w:val="20"/>
                <w:szCs w:val="20"/>
              </w:rPr>
              <w:t> </w:t>
            </w:r>
          </w:p>
        </w:tc>
      </w:tr>
      <w:tr w:rsidR="005B4720" w:rsidTr="005B4720">
        <w:trPr>
          <w:trHeight w:val="435"/>
        </w:trPr>
        <w:tc>
          <w:tcPr>
            <w:tcW w:w="940" w:type="dxa"/>
            <w:tcBorders>
              <w:top w:val="nil"/>
              <w:left w:val="nil"/>
              <w:bottom w:val="nil"/>
              <w:right w:val="nil"/>
            </w:tcBorders>
            <w:shd w:val="clear" w:color="auto" w:fill="auto"/>
            <w:noWrap/>
            <w:vAlign w:val="bottom"/>
            <w:hideMark/>
          </w:tcPr>
          <w:p w:rsidR="005B4720" w:rsidRDefault="005B4720">
            <w:pPr>
              <w:jc w:val="right"/>
              <w:rPr>
                <w:rFonts w:ascii="Arial" w:hAnsi="Arial" w:cs="Arial"/>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single" w:sz="4" w:space="0" w:color="FFFFFF"/>
              <w:bottom w:val="nil"/>
              <w:right w:val="nil"/>
            </w:tcBorders>
            <w:shd w:val="clear" w:color="auto" w:fill="auto"/>
            <w:hideMark/>
          </w:tcPr>
          <w:p w:rsidR="005B4720" w:rsidRDefault="005B4720">
            <w:pPr>
              <w:rPr>
                <w:rFonts w:ascii="Arial" w:hAnsi="Arial" w:cs="Arial"/>
                <w:b/>
                <w:bCs/>
                <w:color w:val="000000"/>
                <w:sz w:val="20"/>
                <w:szCs w:val="20"/>
              </w:rPr>
            </w:pPr>
            <w:r>
              <w:rPr>
                <w:rFonts w:ascii="Arial" w:hAnsi="Arial" w:cs="Arial"/>
                <w:b/>
                <w:bCs/>
                <w:color w:val="000000"/>
                <w:sz w:val="20"/>
                <w:szCs w:val="20"/>
              </w:rPr>
              <w:t>1) Rządowy Fundusz Inwestycji Lokalnych (RFIL)</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95 500 000</w:t>
            </w:r>
          </w:p>
        </w:tc>
      </w:tr>
      <w:tr w:rsidR="005B4720" w:rsidTr="005B4720">
        <w:trPr>
          <w:trHeight w:val="435"/>
        </w:trPr>
        <w:tc>
          <w:tcPr>
            <w:tcW w:w="940" w:type="dxa"/>
            <w:tcBorders>
              <w:top w:val="nil"/>
              <w:left w:val="nil"/>
              <w:bottom w:val="nil"/>
              <w:right w:val="nil"/>
            </w:tcBorders>
            <w:shd w:val="clear" w:color="auto" w:fill="auto"/>
            <w:noWrap/>
            <w:vAlign w:val="bottom"/>
            <w:hideMark/>
          </w:tcPr>
          <w:p w:rsidR="005B4720" w:rsidRDefault="005B4720">
            <w:pPr>
              <w:jc w:val="right"/>
              <w:rPr>
                <w:rFonts w:ascii="Arial" w:hAnsi="Arial" w:cs="Arial"/>
                <w:b/>
                <w:bCs/>
                <w:color w:val="000000"/>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940" w:type="dxa"/>
            <w:tcBorders>
              <w:top w:val="nil"/>
              <w:left w:val="nil"/>
              <w:bottom w:val="nil"/>
              <w:right w:val="nil"/>
            </w:tcBorders>
            <w:shd w:val="clear" w:color="auto" w:fill="auto"/>
            <w:noWrap/>
            <w:vAlign w:val="bottom"/>
            <w:hideMark/>
          </w:tcPr>
          <w:p w:rsidR="005B4720" w:rsidRDefault="005B4720">
            <w:pPr>
              <w:rPr>
                <w:sz w:val="20"/>
                <w:szCs w:val="20"/>
              </w:rPr>
            </w:pPr>
          </w:p>
        </w:tc>
        <w:tc>
          <w:tcPr>
            <w:tcW w:w="5140" w:type="dxa"/>
            <w:tcBorders>
              <w:top w:val="nil"/>
              <w:left w:val="single" w:sz="4" w:space="0" w:color="FFFFFF"/>
              <w:bottom w:val="nil"/>
              <w:right w:val="nil"/>
            </w:tcBorders>
            <w:shd w:val="clear" w:color="auto" w:fill="auto"/>
            <w:hideMark/>
          </w:tcPr>
          <w:p w:rsidR="005B4720" w:rsidRDefault="005B4720">
            <w:pPr>
              <w:rPr>
                <w:rFonts w:ascii="Arial" w:hAnsi="Arial" w:cs="Arial"/>
                <w:b/>
                <w:bCs/>
                <w:color w:val="000000"/>
                <w:sz w:val="20"/>
                <w:szCs w:val="20"/>
              </w:rPr>
            </w:pPr>
            <w:r>
              <w:rPr>
                <w:rFonts w:ascii="Arial" w:hAnsi="Arial" w:cs="Arial"/>
                <w:b/>
                <w:bCs/>
                <w:color w:val="000000"/>
                <w:sz w:val="20"/>
                <w:szCs w:val="20"/>
              </w:rPr>
              <w:t>2) odsetki od środków z RFIL</w:t>
            </w:r>
          </w:p>
        </w:tc>
        <w:tc>
          <w:tcPr>
            <w:tcW w:w="2060" w:type="dxa"/>
            <w:tcBorders>
              <w:top w:val="nil"/>
              <w:left w:val="single" w:sz="4" w:space="0" w:color="FFFFFF"/>
              <w:bottom w:val="nil"/>
              <w:right w:val="nil"/>
            </w:tcBorders>
            <w:shd w:val="clear" w:color="auto" w:fill="auto"/>
            <w:hideMark/>
          </w:tcPr>
          <w:p w:rsidR="005B4720" w:rsidRDefault="005B4720">
            <w:pPr>
              <w:jc w:val="right"/>
              <w:rPr>
                <w:rFonts w:ascii="Arial" w:hAnsi="Arial" w:cs="Arial"/>
                <w:b/>
                <w:bCs/>
                <w:color w:val="000000"/>
                <w:sz w:val="20"/>
                <w:szCs w:val="20"/>
              </w:rPr>
            </w:pPr>
            <w:r>
              <w:rPr>
                <w:rFonts w:ascii="Arial" w:hAnsi="Arial" w:cs="Arial"/>
                <w:b/>
                <w:bCs/>
                <w:color w:val="000000"/>
                <w:sz w:val="20"/>
                <w:szCs w:val="20"/>
              </w:rPr>
              <w:t>40 572</w:t>
            </w:r>
          </w:p>
        </w:tc>
      </w:tr>
    </w:tbl>
    <w:p w:rsidR="005B4720" w:rsidRDefault="005B4720" w:rsidP="005B4720">
      <w:pPr>
        <w:keepNext/>
        <w:keepLines/>
        <w:widowControl w:val="0"/>
        <w:tabs>
          <w:tab w:val="left" w:pos="3240"/>
        </w:tabs>
      </w:pPr>
      <w:bookmarkStart w:id="0" w:name="_GoBack"/>
      <w:bookmarkEnd w:id="0"/>
    </w:p>
    <w:sectPr w:rsidR="005B4720" w:rsidSect="005D241B">
      <w:headerReference w:type="even" r:id="rId8"/>
      <w:headerReference w:type="default" r:id="rId9"/>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537" w:rsidRDefault="00F64537">
      <w:r>
        <w:separator/>
      </w:r>
    </w:p>
  </w:endnote>
  <w:endnote w:type="continuationSeparator" w:id="0">
    <w:p w:rsidR="00F64537" w:rsidRDefault="00F6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537" w:rsidRDefault="00F64537">
      <w:r>
        <w:separator/>
      </w:r>
    </w:p>
  </w:footnote>
  <w:footnote w:type="continuationSeparator" w:id="0">
    <w:p w:rsidR="00F64537" w:rsidRDefault="00F64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739B8" w:rsidRDefault="001739B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9B8" w:rsidRDefault="001739B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B4720">
      <w:rPr>
        <w:rStyle w:val="Numerstrony"/>
        <w:noProof/>
      </w:rPr>
      <w:t>35</w:t>
    </w:r>
    <w:r>
      <w:rPr>
        <w:rStyle w:val="Numerstrony"/>
      </w:rPr>
      <w:fldChar w:fldCharType="end"/>
    </w:r>
  </w:p>
  <w:p w:rsidR="001739B8" w:rsidRDefault="001739B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2C539E2"/>
    <w:multiLevelType w:val="hybridMultilevel"/>
    <w:tmpl w:val="B5BA2CDE"/>
    <w:lvl w:ilvl="0" w:tplc="0415000B">
      <w:start w:val="1"/>
      <w:numFmt w:val="bullet"/>
      <w:lvlText w:val=""/>
      <w:lvlJc w:val="left"/>
      <w:pPr>
        <w:tabs>
          <w:tab w:val="num" w:pos="644"/>
        </w:tabs>
        <w:ind w:left="644"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300BA"/>
    <w:multiLevelType w:val="hybridMultilevel"/>
    <w:tmpl w:val="67F834B6"/>
    <w:lvl w:ilvl="0" w:tplc="FCE43C94">
      <w:start w:val="1"/>
      <w:numFmt w:val="decimal"/>
      <w:lvlText w:val="%1)"/>
      <w:lvlJc w:val="left"/>
      <w:pPr>
        <w:tabs>
          <w:tab w:val="num" w:pos="644"/>
        </w:tabs>
        <w:ind w:left="644"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01D00"/>
    <w:multiLevelType w:val="hybridMultilevel"/>
    <w:tmpl w:val="D2E6816E"/>
    <w:lvl w:ilvl="0" w:tplc="0AACC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21E627C8"/>
    <w:multiLevelType w:val="hybridMultilevel"/>
    <w:tmpl w:val="FC2E1F0E"/>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8582"/>
        </w:tabs>
        <w:ind w:left="8582" w:hanging="360"/>
      </w:pPr>
      <w:rPr>
        <w:rFonts w:ascii="Wingdings" w:hAnsi="Wingdings"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2F1B7F"/>
    <w:multiLevelType w:val="hybridMultilevel"/>
    <w:tmpl w:val="26CA7750"/>
    <w:lvl w:ilvl="0" w:tplc="04150011">
      <w:start w:val="1"/>
      <w:numFmt w:val="decimal"/>
      <w:lvlText w:val="%1)"/>
      <w:lvlJc w:val="left"/>
      <w:pPr>
        <w:ind w:left="502" w:hanging="360"/>
      </w:pPr>
    </w:lvl>
    <w:lvl w:ilvl="1" w:tplc="04150019" w:tentative="1">
      <w:start w:val="1"/>
      <w:numFmt w:val="lowerLetter"/>
      <w:lvlText w:val="%2."/>
      <w:lvlJc w:val="left"/>
      <w:pPr>
        <w:ind w:left="88" w:hanging="360"/>
      </w:pPr>
    </w:lvl>
    <w:lvl w:ilvl="2" w:tplc="0415001B" w:tentative="1">
      <w:start w:val="1"/>
      <w:numFmt w:val="lowerRoman"/>
      <w:lvlText w:val="%3."/>
      <w:lvlJc w:val="right"/>
      <w:pPr>
        <w:ind w:left="808" w:hanging="180"/>
      </w:pPr>
    </w:lvl>
    <w:lvl w:ilvl="3" w:tplc="0415000F" w:tentative="1">
      <w:start w:val="1"/>
      <w:numFmt w:val="decimal"/>
      <w:lvlText w:val="%4."/>
      <w:lvlJc w:val="left"/>
      <w:pPr>
        <w:ind w:left="1528" w:hanging="360"/>
      </w:pPr>
    </w:lvl>
    <w:lvl w:ilvl="4" w:tplc="04150019" w:tentative="1">
      <w:start w:val="1"/>
      <w:numFmt w:val="lowerLetter"/>
      <w:lvlText w:val="%5."/>
      <w:lvlJc w:val="left"/>
      <w:pPr>
        <w:ind w:left="2248" w:hanging="360"/>
      </w:pPr>
    </w:lvl>
    <w:lvl w:ilvl="5" w:tplc="0415001B" w:tentative="1">
      <w:start w:val="1"/>
      <w:numFmt w:val="lowerRoman"/>
      <w:lvlText w:val="%6."/>
      <w:lvlJc w:val="right"/>
      <w:pPr>
        <w:ind w:left="2968" w:hanging="180"/>
      </w:pPr>
    </w:lvl>
    <w:lvl w:ilvl="6" w:tplc="0415000F" w:tentative="1">
      <w:start w:val="1"/>
      <w:numFmt w:val="decimal"/>
      <w:lvlText w:val="%7."/>
      <w:lvlJc w:val="left"/>
      <w:pPr>
        <w:ind w:left="3688" w:hanging="360"/>
      </w:pPr>
    </w:lvl>
    <w:lvl w:ilvl="7" w:tplc="04150019" w:tentative="1">
      <w:start w:val="1"/>
      <w:numFmt w:val="lowerLetter"/>
      <w:lvlText w:val="%8."/>
      <w:lvlJc w:val="left"/>
      <w:pPr>
        <w:ind w:left="4408" w:hanging="360"/>
      </w:pPr>
    </w:lvl>
    <w:lvl w:ilvl="8" w:tplc="0415001B" w:tentative="1">
      <w:start w:val="1"/>
      <w:numFmt w:val="lowerRoman"/>
      <w:lvlText w:val="%9."/>
      <w:lvlJc w:val="right"/>
      <w:pPr>
        <w:ind w:left="5128" w:hanging="180"/>
      </w:pPr>
    </w:lvl>
  </w:abstractNum>
  <w:abstractNum w:abstractNumId="6" w15:restartNumberingAfterBreak="0">
    <w:nsid w:val="2B581896"/>
    <w:multiLevelType w:val="hybridMultilevel"/>
    <w:tmpl w:val="B25849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E8C7DFA"/>
    <w:multiLevelType w:val="hybridMultilevel"/>
    <w:tmpl w:val="8D14CF70"/>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7D"/>
    <w:rsid w:val="00000411"/>
    <w:rsid w:val="00000575"/>
    <w:rsid w:val="00000BB2"/>
    <w:rsid w:val="00000E0C"/>
    <w:rsid w:val="000066B8"/>
    <w:rsid w:val="00010DB4"/>
    <w:rsid w:val="000127F0"/>
    <w:rsid w:val="00012CD6"/>
    <w:rsid w:val="00013035"/>
    <w:rsid w:val="00013164"/>
    <w:rsid w:val="0001411B"/>
    <w:rsid w:val="00014B30"/>
    <w:rsid w:val="0001523F"/>
    <w:rsid w:val="000157C7"/>
    <w:rsid w:val="000237DF"/>
    <w:rsid w:val="00023D03"/>
    <w:rsid w:val="000276B8"/>
    <w:rsid w:val="00027D43"/>
    <w:rsid w:val="000321D1"/>
    <w:rsid w:val="000339C5"/>
    <w:rsid w:val="00033EFA"/>
    <w:rsid w:val="00036365"/>
    <w:rsid w:val="00036641"/>
    <w:rsid w:val="00037EC3"/>
    <w:rsid w:val="000404AA"/>
    <w:rsid w:val="00040EA5"/>
    <w:rsid w:val="00041A10"/>
    <w:rsid w:val="00042E89"/>
    <w:rsid w:val="000432C9"/>
    <w:rsid w:val="00043607"/>
    <w:rsid w:val="00044374"/>
    <w:rsid w:val="00047178"/>
    <w:rsid w:val="00047442"/>
    <w:rsid w:val="00056ACB"/>
    <w:rsid w:val="000603EB"/>
    <w:rsid w:val="000622FC"/>
    <w:rsid w:val="000629A0"/>
    <w:rsid w:val="00062A82"/>
    <w:rsid w:val="0006340B"/>
    <w:rsid w:val="000660C9"/>
    <w:rsid w:val="000666AE"/>
    <w:rsid w:val="0007223D"/>
    <w:rsid w:val="00073D18"/>
    <w:rsid w:val="000761CD"/>
    <w:rsid w:val="0008031B"/>
    <w:rsid w:val="0008450B"/>
    <w:rsid w:val="00084ADE"/>
    <w:rsid w:val="00086F8F"/>
    <w:rsid w:val="000870FA"/>
    <w:rsid w:val="0009108C"/>
    <w:rsid w:val="00091F41"/>
    <w:rsid w:val="00092483"/>
    <w:rsid w:val="00093CB1"/>
    <w:rsid w:val="000941EC"/>
    <w:rsid w:val="00094903"/>
    <w:rsid w:val="00095177"/>
    <w:rsid w:val="00095190"/>
    <w:rsid w:val="0009728B"/>
    <w:rsid w:val="00097E25"/>
    <w:rsid w:val="000A0FBB"/>
    <w:rsid w:val="000A1707"/>
    <w:rsid w:val="000B26FE"/>
    <w:rsid w:val="000B2980"/>
    <w:rsid w:val="000B2D44"/>
    <w:rsid w:val="000B3AFF"/>
    <w:rsid w:val="000B5BEC"/>
    <w:rsid w:val="000B665A"/>
    <w:rsid w:val="000C03DF"/>
    <w:rsid w:val="000C1265"/>
    <w:rsid w:val="000C1C65"/>
    <w:rsid w:val="000C1DB0"/>
    <w:rsid w:val="000C4017"/>
    <w:rsid w:val="000C58E9"/>
    <w:rsid w:val="000C6337"/>
    <w:rsid w:val="000C63B7"/>
    <w:rsid w:val="000C69E6"/>
    <w:rsid w:val="000D2958"/>
    <w:rsid w:val="000D33A2"/>
    <w:rsid w:val="000D33A6"/>
    <w:rsid w:val="000D498E"/>
    <w:rsid w:val="000D651C"/>
    <w:rsid w:val="000E0736"/>
    <w:rsid w:val="000E3187"/>
    <w:rsid w:val="000E3F01"/>
    <w:rsid w:val="000E72F9"/>
    <w:rsid w:val="000E7CAC"/>
    <w:rsid w:val="000F17FC"/>
    <w:rsid w:val="000F27C4"/>
    <w:rsid w:val="000F36A8"/>
    <w:rsid w:val="000F4C3E"/>
    <w:rsid w:val="000F4D4E"/>
    <w:rsid w:val="000F4F3B"/>
    <w:rsid w:val="000F5703"/>
    <w:rsid w:val="000F5BEC"/>
    <w:rsid w:val="000F66CA"/>
    <w:rsid w:val="000F7D3C"/>
    <w:rsid w:val="00101409"/>
    <w:rsid w:val="00102903"/>
    <w:rsid w:val="001052B3"/>
    <w:rsid w:val="00105773"/>
    <w:rsid w:val="00106E70"/>
    <w:rsid w:val="00107D35"/>
    <w:rsid w:val="00110939"/>
    <w:rsid w:val="00110B2E"/>
    <w:rsid w:val="00110C57"/>
    <w:rsid w:val="00110ECB"/>
    <w:rsid w:val="001140C6"/>
    <w:rsid w:val="00114C02"/>
    <w:rsid w:val="00116CA7"/>
    <w:rsid w:val="00117118"/>
    <w:rsid w:val="00120525"/>
    <w:rsid w:val="001210F0"/>
    <w:rsid w:val="00121F38"/>
    <w:rsid w:val="0012314D"/>
    <w:rsid w:val="0012662F"/>
    <w:rsid w:val="001301A8"/>
    <w:rsid w:val="001349A9"/>
    <w:rsid w:val="001358FB"/>
    <w:rsid w:val="00135DAC"/>
    <w:rsid w:val="001368DB"/>
    <w:rsid w:val="001372BB"/>
    <w:rsid w:val="001404E7"/>
    <w:rsid w:val="00140D7C"/>
    <w:rsid w:val="00141D1B"/>
    <w:rsid w:val="0014203D"/>
    <w:rsid w:val="0014393C"/>
    <w:rsid w:val="001444FB"/>
    <w:rsid w:val="00145224"/>
    <w:rsid w:val="00147979"/>
    <w:rsid w:val="00150F39"/>
    <w:rsid w:val="00152151"/>
    <w:rsid w:val="00152DF1"/>
    <w:rsid w:val="00153445"/>
    <w:rsid w:val="00153A9D"/>
    <w:rsid w:val="00157B12"/>
    <w:rsid w:val="001615F7"/>
    <w:rsid w:val="001622E1"/>
    <w:rsid w:val="00163F17"/>
    <w:rsid w:val="00164CDB"/>
    <w:rsid w:val="00165DFF"/>
    <w:rsid w:val="00166B56"/>
    <w:rsid w:val="0017076E"/>
    <w:rsid w:val="0017145D"/>
    <w:rsid w:val="00172038"/>
    <w:rsid w:val="001739B8"/>
    <w:rsid w:val="00174292"/>
    <w:rsid w:val="00176545"/>
    <w:rsid w:val="0017683E"/>
    <w:rsid w:val="00177766"/>
    <w:rsid w:val="00180BEB"/>
    <w:rsid w:val="001814CD"/>
    <w:rsid w:val="00181676"/>
    <w:rsid w:val="001824F9"/>
    <w:rsid w:val="001835A1"/>
    <w:rsid w:val="001844E9"/>
    <w:rsid w:val="001860A5"/>
    <w:rsid w:val="00190940"/>
    <w:rsid w:val="00191098"/>
    <w:rsid w:val="00191ADD"/>
    <w:rsid w:val="00193FD0"/>
    <w:rsid w:val="0019429D"/>
    <w:rsid w:val="001A049D"/>
    <w:rsid w:val="001A12D2"/>
    <w:rsid w:val="001A32ED"/>
    <w:rsid w:val="001A4E7A"/>
    <w:rsid w:val="001A51EA"/>
    <w:rsid w:val="001A5F2B"/>
    <w:rsid w:val="001B00A9"/>
    <w:rsid w:val="001B027A"/>
    <w:rsid w:val="001B131C"/>
    <w:rsid w:val="001B1E61"/>
    <w:rsid w:val="001B1EFC"/>
    <w:rsid w:val="001B2534"/>
    <w:rsid w:val="001B329F"/>
    <w:rsid w:val="001B3359"/>
    <w:rsid w:val="001B399D"/>
    <w:rsid w:val="001B3AB4"/>
    <w:rsid w:val="001B3B83"/>
    <w:rsid w:val="001B4481"/>
    <w:rsid w:val="001B4A6F"/>
    <w:rsid w:val="001B5F8F"/>
    <w:rsid w:val="001C0BEB"/>
    <w:rsid w:val="001C1AE0"/>
    <w:rsid w:val="001C24B6"/>
    <w:rsid w:val="001C35AD"/>
    <w:rsid w:val="001C5824"/>
    <w:rsid w:val="001C6CAA"/>
    <w:rsid w:val="001D02A4"/>
    <w:rsid w:val="001D262C"/>
    <w:rsid w:val="001D3377"/>
    <w:rsid w:val="001D45F4"/>
    <w:rsid w:val="001D5739"/>
    <w:rsid w:val="001D5A5E"/>
    <w:rsid w:val="001D5BAB"/>
    <w:rsid w:val="001D6128"/>
    <w:rsid w:val="001D6911"/>
    <w:rsid w:val="001D7E3C"/>
    <w:rsid w:val="001E0269"/>
    <w:rsid w:val="001E03E5"/>
    <w:rsid w:val="001E0459"/>
    <w:rsid w:val="001E09E7"/>
    <w:rsid w:val="001E2142"/>
    <w:rsid w:val="001E33DE"/>
    <w:rsid w:val="001E3C06"/>
    <w:rsid w:val="001E4DCF"/>
    <w:rsid w:val="001E54E8"/>
    <w:rsid w:val="001E588E"/>
    <w:rsid w:val="001E6DD9"/>
    <w:rsid w:val="001E6E92"/>
    <w:rsid w:val="001F27E5"/>
    <w:rsid w:val="001F28EC"/>
    <w:rsid w:val="0020012D"/>
    <w:rsid w:val="00202A73"/>
    <w:rsid w:val="00203B46"/>
    <w:rsid w:val="002065A1"/>
    <w:rsid w:val="00206754"/>
    <w:rsid w:val="00206953"/>
    <w:rsid w:val="00207536"/>
    <w:rsid w:val="00210C73"/>
    <w:rsid w:val="0021107B"/>
    <w:rsid w:val="00212A0D"/>
    <w:rsid w:val="00213846"/>
    <w:rsid w:val="0021476F"/>
    <w:rsid w:val="002147F6"/>
    <w:rsid w:val="00216633"/>
    <w:rsid w:val="0022056F"/>
    <w:rsid w:val="00221150"/>
    <w:rsid w:val="0022171C"/>
    <w:rsid w:val="00224706"/>
    <w:rsid w:val="00225A0A"/>
    <w:rsid w:val="00225A7F"/>
    <w:rsid w:val="00226847"/>
    <w:rsid w:val="002268FC"/>
    <w:rsid w:val="0022701A"/>
    <w:rsid w:val="00227B85"/>
    <w:rsid w:val="00227D43"/>
    <w:rsid w:val="00230D31"/>
    <w:rsid w:val="00232273"/>
    <w:rsid w:val="0023266C"/>
    <w:rsid w:val="0023355B"/>
    <w:rsid w:val="00233A8C"/>
    <w:rsid w:val="002349BA"/>
    <w:rsid w:val="00235614"/>
    <w:rsid w:val="002375EC"/>
    <w:rsid w:val="00237F08"/>
    <w:rsid w:val="002429B5"/>
    <w:rsid w:val="00243A73"/>
    <w:rsid w:val="00243C55"/>
    <w:rsid w:val="00245FBD"/>
    <w:rsid w:val="002471A8"/>
    <w:rsid w:val="00247A0E"/>
    <w:rsid w:val="00247DB6"/>
    <w:rsid w:val="0025156D"/>
    <w:rsid w:val="00252205"/>
    <w:rsid w:val="00253846"/>
    <w:rsid w:val="002539EB"/>
    <w:rsid w:val="00254608"/>
    <w:rsid w:val="00254B9F"/>
    <w:rsid w:val="00256309"/>
    <w:rsid w:val="00256D33"/>
    <w:rsid w:val="002577BC"/>
    <w:rsid w:val="00257BFF"/>
    <w:rsid w:val="0026130C"/>
    <w:rsid w:val="002617A5"/>
    <w:rsid w:val="00262762"/>
    <w:rsid w:val="0026325E"/>
    <w:rsid w:val="00263E06"/>
    <w:rsid w:val="00263FA5"/>
    <w:rsid w:val="002643FD"/>
    <w:rsid w:val="00264868"/>
    <w:rsid w:val="00266D5A"/>
    <w:rsid w:val="00266EB8"/>
    <w:rsid w:val="00267000"/>
    <w:rsid w:val="002677E1"/>
    <w:rsid w:val="00267B22"/>
    <w:rsid w:val="00267D6F"/>
    <w:rsid w:val="002701D3"/>
    <w:rsid w:val="00270795"/>
    <w:rsid w:val="00272172"/>
    <w:rsid w:val="002740FF"/>
    <w:rsid w:val="00275B2F"/>
    <w:rsid w:val="00275F29"/>
    <w:rsid w:val="00276663"/>
    <w:rsid w:val="00280493"/>
    <w:rsid w:val="00280F63"/>
    <w:rsid w:val="00283206"/>
    <w:rsid w:val="00283A7F"/>
    <w:rsid w:val="00283B8F"/>
    <w:rsid w:val="00285866"/>
    <w:rsid w:val="00285C0A"/>
    <w:rsid w:val="00286F40"/>
    <w:rsid w:val="002872E7"/>
    <w:rsid w:val="00287582"/>
    <w:rsid w:val="0029182E"/>
    <w:rsid w:val="002938E8"/>
    <w:rsid w:val="00294001"/>
    <w:rsid w:val="002945B3"/>
    <w:rsid w:val="00295A20"/>
    <w:rsid w:val="00295B3F"/>
    <w:rsid w:val="00295BB0"/>
    <w:rsid w:val="00296262"/>
    <w:rsid w:val="00296613"/>
    <w:rsid w:val="00296D35"/>
    <w:rsid w:val="002A28D4"/>
    <w:rsid w:val="002A363B"/>
    <w:rsid w:val="002A416E"/>
    <w:rsid w:val="002A6A19"/>
    <w:rsid w:val="002A7B3B"/>
    <w:rsid w:val="002B0932"/>
    <w:rsid w:val="002B1641"/>
    <w:rsid w:val="002B2B49"/>
    <w:rsid w:val="002B2F4B"/>
    <w:rsid w:val="002B4C7C"/>
    <w:rsid w:val="002B5748"/>
    <w:rsid w:val="002B66D0"/>
    <w:rsid w:val="002C04C9"/>
    <w:rsid w:val="002C19AF"/>
    <w:rsid w:val="002C1DFD"/>
    <w:rsid w:val="002C2730"/>
    <w:rsid w:val="002C2A70"/>
    <w:rsid w:val="002C494B"/>
    <w:rsid w:val="002C49C3"/>
    <w:rsid w:val="002C5E27"/>
    <w:rsid w:val="002C5E92"/>
    <w:rsid w:val="002C5EE0"/>
    <w:rsid w:val="002D01AA"/>
    <w:rsid w:val="002D200C"/>
    <w:rsid w:val="002D349F"/>
    <w:rsid w:val="002D3802"/>
    <w:rsid w:val="002D39DB"/>
    <w:rsid w:val="002D5AAF"/>
    <w:rsid w:val="002D5E1E"/>
    <w:rsid w:val="002D66A4"/>
    <w:rsid w:val="002D779E"/>
    <w:rsid w:val="002E1ABC"/>
    <w:rsid w:val="002E2C6C"/>
    <w:rsid w:val="002E7D82"/>
    <w:rsid w:val="002E7EFD"/>
    <w:rsid w:val="002E7FC8"/>
    <w:rsid w:val="002F0301"/>
    <w:rsid w:val="002F1356"/>
    <w:rsid w:val="002F1414"/>
    <w:rsid w:val="002F2864"/>
    <w:rsid w:val="002F6F46"/>
    <w:rsid w:val="00300896"/>
    <w:rsid w:val="00300D43"/>
    <w:rsid w:val="00301FCE"/>
    <w:rsid w:val="00303667"/>
    <w:rsid w:val="0030478C"/>
    <w:rsid w:val="00304EA8"/>
    <w:rsid w:val="0031020B"/>
    <w:rsid w:val="00310854"/>
    <w:rsid w:val="00311968"/>
    <w:rsid w:val="00312F6D"/>
    <w:rsid w:val="0031358E"/>
    <w:rsid w:val="00313E3A"/>
    <w:rsid w:val="00314F81"/>
    <w:rsid w:val="003154B3"/>
    <w:rsid w:val="00315969"/>
    <w:rsid w:val="00316470"/>
    <w:rsid w:val="00316F14"/>
    <w:rsid w:val="00320E22"/>
    <w:rsid w:val="00321112"/>
    <w:rsid w:val="003222C3"/>
    <w:rsid w:val="003238D4"/>
    <w:rsid w:val="0032529A"/>
    <w:rsid w:val="003268C9"/>
    <w:rsid w:val="00326C27"/>
    <w:rsid w:val="003304A4"/>
    <w:rsid w:val="0033175B"/>
    <w:rsid w:val="00331B52"/>
    <w:rsid w:val="003322FA"/>
    <w:rsid w:val="003324F4"/>
    <w:rsid w:val="00336383"/>
    <w:rsid w:val="003376A7"/>
    <w:rsid w:val="003401AF"/>
    <w:rsid w:val="003416C9"/>
    <w:rsid w:val="00341DFF"/>
    <w:rsid w:val="003431BD"/>
    <w:rsid w:val="003451FF"/>
    <w:rsid w:val="003452DB"/>
    <w:rsid w:val="003465C9"/>
    <w:rsid w:val="00346F7B"/>
    <w:rsid w:val="003473DC"/>
    <w:rsid w:val="00347A6A"/>
    <w:rsid w:val="00351900"/>
    <w:rsid w:val="00352857"/>
    <w:rsid w:val="0035402C"/>
    <w:rsid w:val="00356424"/>
    <w:rsid w:val="0035681C"/>
    <w:rsid w:val="00361F79"/>
    <w:rsid w:val="003629A8"/>
    <w:rsid w:val="00362E1F"/>
    <w:rsid w:val="00363144"/>
    <w:rsid w:val="00363B55"/>
    <w:rsid w:val="003666D3"/>
    <w:rsid w:val="00367352"/>
    <w:rsid w:val="00371767"/>
    <w:rsid w:val="003717CE"/>
    <w:rsid w:val="003764A3"/>
    <w:rsid w:val="00380482"/>
    <w:rsid w:val="003807F6"/>
    <w:rsid w:val="00380AB4"/>
    <w:rsid w:val="0038180C"/>
    <w:rsid w:val="00381AAA"/>
    <w:rsid w:val="0038204D"/>
    <w:rsid w:val="00382B38"/>
    <w:rsid w:val="00383172"/>
    <w:rsid w:val="00384BEF"/>
    <w:rsid w:val="00386574"/>
    <w:rsid w:val="00390716"/>
    <w:rsid w:val="00390C6C"/>
    <w:rsid w:val="003930A8"/>
    <w:rsid w:val="003937A7"/>
    <w:rsid w:val="003A0903"/>
    <w:rsid w:val="003A44E0"/>
    <w:rsid w:val="003A4C7F"/>
    <w:rsid w:val="003A61A0"/>
    <w:rsid w:val="003A66F8"/>
    <w:rsid w:val="003A69B7"/>
    <w:rsid w:val="003B06DE"/>
    <w:rsid w:val="003B0F31"/>
    <w:rsid w:val="003B1CE2"/>
    <w:rsid w:val="003B1DA6"/>
    <w:rsid w:val="003B35EE"/>
    <w:rsid w:val="003B693C"/>
    <w:rsid w:val="003B72A4"/>
    <w:rsid w:val="003C1C1B"/>
    <w:rsid w:val="003C256B"/>
    <w:rsid w:val="003C33BC"/>
    <w:rsid w:val="003C3E6D"/>
    <w:rsid w:val="003C5673"/>
    <w:rsid w:val="003C6D2F"/>
    <w:rsid w:val="003C7133"/>
    <w:rsid w:val="003D1085"/>
    <w:rsid w:val="003D17DD"/>
    <w:rsid w:val="003D1E10"/>
    <w:rsid w:val="003D2891"/>
    <w:rsid w:val="003D2CB9"/>
    <w:rsid w:val="003D45D7"/>
    <w:rsid w:val="003D4C57"/>
    <w:rsid w:val="003D5316"/>
    <w:rsid w:val="003D5569"/>
    <w:rsid w:val="003D685D"/>
    <w:rsid w:val="003D69CD"/>
    <w:rsid w:val="003D6B29"/>
    <w:rsid w:val="003D7413"/>
    <w:rsid w:val="003E33D1"/>
    <w:rsid w:val="003E456A"/>
    <w:rsid w:val="003E5780"/>
    <w:rsid w:val="003E6EA5"/>
    <w:rsid w:val="003E7BAE"/>
    <w:rsid w:val="003F060E"/>
    <w:rsid w:val="003F08AC"/>
    <w:rsid w:val="003F1248"/>
    <w:rsid w:val="003F1D4C"/>
    <w:rsid w:val="003F4E24"/>
    <w:rsid w:val="003F520E"/>
    <w:rsid w:val="003F5DF6"/>
    <w:rsid w:val="003F6020"/>
    <w:rsid w:val="003F6FFD"/>
    <w:rsid w:val="003F7027"/>
    <w:rsid w:val="004000A8"/>
    <w:rsid w:val="00400C63"/>
    <w:rsid w:val="00403373"/>
    <w:rsid w:val="00403561"/>
    <w:rsid w:val="00403AD8"/>
    <w:rsid w:val="00404AD2"/>
    <w:rsid w:val="00405C89"/>
    <w:rsid w:val="004060F7"/>
    <w:rsid w:val="0040659B"/>
    <w:rsid w:val="004074E2"/>
    <w:rsid w:val="00407A43"/>
    <w:rsid w:val="004102E1"/>
    <w:rsid w:val="004109EA"/>
    <w:rsid w:val="00412BBF"/>
    <w:rsid w:val="0041328B"/>
    <w:rsid w:val="004138EC"/>
    <w:rsid w:val="00413A97"/>
    <w:rsid w:val="004148C8"/>
    <w:rsid w:val="004151E9"/>
    <w:rsid w:val="004157F6"/>
    <w:rsid w:val="00417545"/>
    <w:rsid w:val="00417F2B"/>
    <w:rsid w:val="00424F1B"/>
    <w:rsid w:val="00426F04"/>
    <w:rsid w:val="004272F8"/>
    <w:rsid w:val="00427886"/>
    <w:rsid w:val="00430F8A"/>
    <w:rsid w:val="00431FA6"/>
    <w:rsid w:val="00433ECD"/>
    <w:rsid w:val="0043445A"/>
    <w:rsid w:val="0043479D"/>
    <w:rsid w:val="00441ECC"/>
    <w:rsid w:val="004439A4"/>
    <w:rsid w:val="00446E5E"/>
    <w:rsid w:val="004473D8"/>
    <w:rsid w:val="00450A4B"/>
    <w:rsid w:val="004527BB"/>
    <w:rsid w:val="00452F26"/>
    <w:rsid w:val="00453602"/>
    <w:rsid w:val="004555E4"/>
    <w:rsid w:val="004563CE"/>
    <w:rsid w:val="0045732E"/>
    <w:rsid w:val="00457839"/>
    <w:rsid w:val="004600BF"/>
    <w:rsid w:val="0046092C"/>
    <w:rsid w:val="00460E36"/>
    <w:rsid w:val="004622FB"/>
    <w:rsid w:val="00465EC7"/>
    <w:rsid w:val="004665D7"/>
    <w:rsid w:val="0046793C"/>
    <w:rsid w:val="00470EBA"/>
    <w:rsid w:val="00471E7A"/>
    <w:rsid w:val="00472188"/>
    <w:rsid w:val="004721CD"/>
    <w:rsid w:val="00473044"/>
    <w:rsid w:val="004734E6"/>
    <w:rsid w:val="00474B2B"/>
    <w:rsid w:val="00475B71"/>
    <w:rsid w:val="0048066E"/>
    <w:rsid w:val="00480C9E"/>
    <w:rsid w:val="00481C41"/>
    <w:rsid w:val="00483010"/>
    <w:rsid w:val="00484621"/>
    <w:rsid w:val="00484771"/>
    <w:rsid w:val="00487CD0"/>
    <w:rsid w:val="00492181"/>
    <w:rsid w:val="00494357"/>
    <w:rsid w:val="0049556B"/>
    <w:rsid w:val="00496388"/>
    <w:rsid w:val="00496731"/>
    <w:rsid w:val="0049754D"/>
    <w:rsid w:val="0049767F"/>
    <w:rsid w:val="00497CB4"/>
    <w:rsid w:val="004A25E3"/>
    <w:rsid w:val="004A4FE9"/>
    <w:rsid w:val="004A5486"/>
    <w:rsid w:val="004A63F6"/>
    <w:rsid w:val="004A659E"/>
    <w:rsid w:val="004A6E37"/>
    <w:rsid w:val="004B0C18"/>
    <w:rsid w:val="004B1ABE"/>
    <w:rsid w:val="004B1F17"/>
    <w:rsid w:val="004B2E2B"/>
    <w:rsid w:val="004B4BFF"/>
    <w:rsid w:val="004B6CE6"/>
    <w:rsid w:val="004B7495"/>
    <w:rsid w:val="004B7CC0"/>
    <w:rsid w:val="004C27ED"/>
    <w:rsid w:val="004C4CF7"/>
    <w:rsid w:val="004C504E"/>
    <w:rsid w:val="004C6A37"/>
    <w:rsid w:val="004C6B43"/>
    <w:rsid w:val="004C6E75"/>
    <w:rsid w:val="004C7609"/>
    <w:rsid w:val="004C797D"/>
    <w:rsid w:val="004D168D"/>
    <w:rsid w:val="004D1BC2"/>
    <w:rsid w:val="004D4071"/>
    <w:rsid w:val="004D4BFD"/>
    <w:rsid w:val="004D761C"/>
    <w:rsid w:val="004E0DE1"/>
    <w:rsid w:val="004E0E18"/>
    <w:rsid w:val="004E69FA"/>
    <w:rsid w:val="004E6FC3"/>
    <w:rsid w:val="004F1C89"/>
    <w:rsid w:val="004F2522"/>
    <w:rsid w:val="004F388C"/>
    <w:rsid w:val="004F5B9D"/>
    <w:rsid w:val="004F5C65"/>
    <w:rsid w:val="004F60EE"/>
    <w:rsid w:val="005007B8"/>
    <w:rsid w:val="0050169B"/>
    <w:rsid w:val="00501EA9"/>
    <w:rsid w:val="00502FDB"/>
    <w:rsid w:val="00504684"/>
    <w:rsid w:val="00507D6C"/>
    <w:rsid w:val="00512665"/>
    <w:rsid w:val="00513439"/>
    <w:rsid w:val="00514A85"/>
    <w:rsid w:val="0051730F"/>
    <w:rsid w:val="00521ED4"/>
    <w:rsid w:val="0052242E"/>
    <w:rsid w:val="005239BB"/>
    <w:rsid w:val="00524868"/>
    <w:rsid w:val="00525EE4"/>
    <w:rsid w:val="00526077"/>
    <w:rsid w:val="0052670E"/>
    <w:rsid w:val="00527265"/>
    <w:rsid w:val="00530619"/>
    <w:rsid w:val="00530A6C"/>
    <w:rsid w:val="005321CA"/>
    <w:rsid w:val="00532A17"/>
    <w:rsid w:val="00532AC8"/>
    <w:rsid w:val="00533129"/>
    <w:rsid w:val="005334B0"/>
    <w:rsid w:val="00533517"/>
    <w:rsid w:val="00535794"/>
    <w:rsid w:val="00535B0C"/>
    <w:rsid w:val="00536CA0"/>
    <w:rsid w:val="00536CDC"/>
    <w:rsid w:val="00537021"/>
    <w:rsid w:val="00537B7C"/>
    <w:rsid w:val="00537F0E"/>
    <w:rsid w:val="005403F0"/>
    <w:rsid w:val="00540785"/>
    <w:rsid w:val="00541188"/>
    <w:rsid w:val="00541D7C"/>
    <w:rsid w:val="00542B1D"/>
    <w:rsid w:val="00543401"/>
    <w:rsid w:val="0054434C"/>
    <w:rsid w:val="005446CB"/>
    <w:rsid w:val="005448BC"/>
    <w:rsid w:val="00547BD0"/>
    <w:rsid w:val="00547CAA"/>
    <w:rsid w:val="00550252"/>
    <w:rsid w:val="00550890"/>
    <w:rsid w:val="005519E7"/>
    <w:rsid w:val="00552247"/>
    <w:rsid w:val="00552499"/>
    <w:rsid w:val="00554529"/>
    <w:rsid w:val="00556B41"/>
    <w:rsid w:val="00557D78"/>
    <w:rsid w:val="0056273A"/>
    <w:rsid w:val="0056329E"/>
    <w:rsid w:val="00564BC6"/>
    <w:rsid w:val="00564E81"/>
    <w:rsid w:val="005678DD"/>
    <w:rsid w:val="00570D31"/>
    <w:rsid w:val="005748C3"/>
    <w:rsid w:val="00574C82"/>
    <w:rsid w:val="00575423"/>
    <w:rsid w:val="00575918"/>
    <w:rsid w:val="00575C99"/>
    <w:rsid w:val="00576A29"/>
    <w:rsid w:val="00580769"/>
    <w:rsid w:val="00580B06"/>
    <w:rsid w:val="005818AC"/>
    <w:rsid w:val="005818DE"/>
    <w:rsid w:val="00583EF7"/>
    <w:rsid w:val="00584976"/>
    <w:rsid w:val="005852E3"/>
    <w:rsid w:val="00585E44"/>
    <w:rsid w:val="0059064F"/>
    <w:rsid w:val="005917BB"/>
    <w:rsid w:val="00592F2C"/>
    <w:rsid w:val="00594B26"/>
    <w:rsid w:val="00594B96"/>
    <w:rsid w:val="005953D5"/>
    <w:rsid w:val="005959D3"/>
    <w:rsid w:val="0059650C"/>
    <w:rsid w:val="005965A8"/>
    <w:rsid w:val="00597CBF"/>
    <w:rsid w:val="00597DEE"/>
    <w:rsid w:val="005A1D94"/>
    <w:rsid w:val="005A3B2E"/>
    <w:rsid w:val="005A6224"/>
    <w:rsid w:val="005A673A"/>
    <w:rsid w:val="005A69C8"/>
    <w:rsid w:val="005A70C5"/>
    <w:rsid w:val="005A7799"/>
    <w:rsid w:val="005A7928"/>
    <w:rsid w:val="005B0426"/>
    <w:rsid w:val="005B0A00"/>
    <w:rsid w:val="005B1264"/>
    <w:rsid w:val="005B21C3"/>
    <w:rsid w:val="005B2F10"/>
    <w:rsid w:val="005B312C"/>
    <w:rsid w:val="005B3416"/>
    <w:rsid w:val="005B3582"/>
    <w:rsid w:val="005B4720"/>
    <w:rsid w:val="005B4DC3"/>
    <w:rsid w:val="005B4FED"/>
    <w:rsid w:val="005B5451"/>
    <w:rsid w:val="005B60A4"/>
    <w:rsid w:val="005C1374"/>
    <w:rsid w:val="005C2708"/>
    <w:rsid w:val="005C4550"/>
    <w:rsid w:val="005C5605"/>
    <w:rsid w:val="005D241B"/>
    <w:rsid w:val="005D3FF3"/>
    <w:rsid w:val="005D43E1"/>
    <w:rsid w:val="005D4BD4"/>
    <w:rsid w:val="005D52B1"/>
    <w:rsid w:val="005E08EC"/>
    <w:rsid w:val="005E1847"/>
    <w:rsid w:val="005E22A8"/>
    <w:rsid w:val="005E2C9E"/>
    <w:rsid w:val="005E47D6"/>
    <w:rsid w:val="005E5823"/>
    <w:rsid w:val="005E6340"/>
    <w:rsid w:val="005E73A1"/>
    <w:rsid w:val="005F11E1"/>
    <w:rsid w:val="005F30C0"/>
    <w:rsid w:val="005F3E16"/>
    <w:rsid w:val="00602719"/>
    <w:rsid w:val="00605C2F"/>
    <w:rsid w:val="00605DE0"/>
    <w:rsid w:val="006072EE"/>
    <w:rsid w:val="0061172F"/>
    <w:rsid w:val="00611744"/>
    <w:rsid w:val="00613106"/>
    <w:rsid w:val="00613A6C"/>
    <w:rsid w:val="00613BC2"/>
    <w:rsid w:val="00614CEA"/>
    <w:rsid w:val="00615F58"/>
    <w:rsid w:val="0062035D"/>
    <w:rsid w:val="00621186"/>
    <w:rsid w:val="00621C1E"/>
    <w:rsid w:val="006220B0"/>
    <w:rsid w:val="006225B3"/>
    <w:rsid w:val="00622DB1"/>
    <w:rsid w:val="00624CCF"/>
    <w:rsid w:val="00625780"/>
    <w:rsid w:val="00630033"/>
    <w:rsid w:val="0063218E"/>
    <w:rsid w:val="006322F3"/>
    <w:rsid w:val="00632378"/>
    <w:rsid w:val="00633531"/>
    <w:rsid w:val="006340D8"/>
    <w:rsid w:val="006356E2"/>
    <w:rsid w:val="006400B0"/>
    <w:rsid w:val="0064144A"/>
    <w:rsid w:val="006427F9"/>
    <w:rsid w:val="00643437"/>
    <w:rsid w:val="00643903"/>
    <w:rsid w:val="006445EA"/>
    <w:rsid w:val="00645414"/>
    <w:rsid w:val="00646090"/>
    <w:rsid w:val="00650A91"/>
    <w:rsid w:val="00651342"/>
    <w:rsid w:val="0065246A"/>
    <w:rsid w:val="00655496"/>
    <w:rsid w:val="00657CB6"/>
    <w:rsid w:val="00660D5C"/>
    <w:rsid w:val="00661BCC"/>
    <w:rsid w:val="006628EE"/>
    <w:rsid w:val="00665996"/>
    <w:rsid w:val="00667397"/>
    <w:rsid w:val="00670E1A"/>
    <w:rsid w:val="00671C4D"/>
    <w:rsid w:val="00674D02"/>
    <w:rsid w:val="00677372"/>
    <w:rsid w:val="00683660"/>
    <w:rsid w:val="0068416E"/>
    <w:rsid w:val="006843F0"/>
    <w:rsid w:val="0068500F"/>
    <w:rsid w:val="0068605B"/>
    <w:rsid w:val="006930B3"/>
    <w:rsid w:val="006931BA"/>
    <w:rsid w:val="006950E2"/>
    <w:rsid w:val="00695488"/>
    <w:rsid w:val="006957C2"/>
    <w:rsid w:val="006A009A"/>
    <w:rsid w:val="006A385B"/>
    <w:rsid w:val="006A42D3"/>
    <w:rsid w:val="006A7900"/>
    <w:rsid w:val="006A7C30"/>
    <w:rsid w:val="006A7E25"/>
    <w:rsid w:val="006B0066"/>
    <w:rsid w:val="006B10BC"/>
    <w:rsid w:val="006B28D7"/>
    <w:rsid w:val="006B2F16"/>
    <w:rsid w:val="006B32C9"/>
    <w:rsid w:val="006B3420"/>
    <w:rsid w:val="006B3CE5"/>
    <w:rsid w:val="006B442E"/>
    <w:rsid w:val="006B6B8A"/>
    <w:rsid w:val="006B7595"/>
    <w:rsid w:val="006C178D"/>
    <w:rsid w:val="006C2581"/>
    <w:rsid w:val="006C32AE"/>
    <w:rsid w:val="006C4451"/>
    <w:rsid w:val="006C4E7A"/>
    <w:rsid w:val="006C50DD"/>
    <w:rsid w:val="006C51C2"/>
    <w:rsid w:val="006C6D91"/>
    <w:rsid w:val="006D07AF"/>
    <w:rsid w:val="006D2964"/>
    <w:rsid w:val="006D480A"/>
    <w:rsid w:val="006D48EE"/>
    <w:rsid w:val="006D5414"/>
    <w:rsid w:val="006D5AE4"/>
    <w:rsid w:val="006D6590"/>
    <w:rsid w:val="006D65FA"/>
    <w:rsid w:val="006D7C1D"/>
    <w:rsid w:val="006E1C96"/>
    <w:rsid w:val="006E2470"/>
    <w:rsid w:val="006E2D0A"/>
    <w:rsid w:val="006E3845"/>
    <w:rsid w:val="006E4076"/>
    <w:rsid w:val="006E6680"/>
    <w:rsid w:val="006E6B74"/>
    <w:rsid w:val="006F03B4"/>
    <w:rsid w:val="006F0665"/>
    <w:rsid w:val="006F18CD"/>
    <w:rsid w:val="006F304F"/>
    <w:rsid w:val="006F345D"/>
    <w:rsid w:val="006F43FC"/>
    <w:rsid w:val="006F47D7"/>
    <w:rsid w:val="006F4A49"/>
    <w:rsid w:val="006F50D8"/>
    <w:rsid w:val="006F633C"/>
    <w:rsid w:val="006F6416"/>
    <w:rsid w:val="006F6B8D"/>
    <w:rsid w:val="006F7C14"/>
    <w:rsid w:val="0070149A"/>
    <w:rsid w:val="0070253F"/>
    <w:rsid w:val="00702C4E"/>
    <w:rsid w:val="00703451"/>
    <w:rsid w:val="00703656"/>
    <w:rsid w:val="00703A4A"/>
    <w:rsid w:val="0070541F"/>
    <w:rsid w:val="00706EF9"/>
    <w:rsid w:val="00707739"/>
    <w:rsid w:val="00707812"/>
    <w:rsid w:val="0070782C"/>
    <w:rsid w:val="00707D0D"/>
    <w:rsid w:val="00707E9C"/>
    <w:rsid w:val="0071274C"/>
    <w:rsid w:val="00712B0E"/>
    <w:rsid w:val="00713DC0"/>
    <w:rsid w:val="00713DCD"/>
    <w:rsid w:val="00715350"/>
    <w:rsid w:val="00715C70"/>
    <w:rsid w:val="00715EE0"/>
    <w:rsid w:val="0071609F"/>
    <w:rsid w:val="00716623"/>
    <w:rsid w:val="00723FF4"/>
    <w:rsid w:val="00724499"/>
    <w:rsid w:val="00725946"/>
    <w:rsid w:val="00727068"/>
    <w:rsid w:val="00727F01"/>
    <w:rsid w:val="00731095"/>
    <w:rsid w:val="007332F6"/>
    <w:rsid w:val="00733EDE"/>
    <w:rsid w:val="00735058"/>
    <w:rsid w:val="00736172"/>
    <w:rsid w:val="007374CE"/>
    <w:rsid w:val="00737941"/>
    <w:rsid w:val="00737CD4"/>
    <w:rsid w:val="00741348"/>
    <w:rsid w:val="00741A86"/>
    <w:rsid w:val="00741DB6"/>
    <w:rsid w:val="00743F3A"/>
    <w:rsid w:val="00744E06"/>
    <w:rsid w:val="00745D09"/>
    <w:rsid w:val="00746A33"/>
    <w:rsid w:val="00746E38"/>
    <w:rsid w:val="0074797C"/>
    <w:rsid w:val="00752B56"/>
    <w:rsid w:val="00753E8D"/>
    <w:rsid w:val="0075408B"/>
    <w:rsid w:val="00754262"/>
    <w:rsid w:val="00754F55"/>
    <w:rsid w:val="00755450"/>
    <w:rsid w:val="0075553F"/>
    <w:rsid w:val="0075580B"/>
    <w:rsid w:val="00755FE4"/>
    <w:rsid w:val="00757DDE"/>
    <w:rsid w:val="007603B9"/>
    <w:rsid w:val="00763319"/>
    <w:rsid w:val="00764832"/>
    <w:rsid w:val="007674A6"/>
    <w:rsid w:val="00767669"/>
    <w:rsid w:val="00770A08"/>
    <w:rsid w:val="0077143A"/>
    <w:rsid w:val="00771DAF"/>
    <w:rsid w:val="00772F22"/>
    <w:rsid w:val="007747FF"/>
    <w:rsid w:val="00775109"/>
    <w:rsid w:val="00775E48"/>
    <w:rsid w:val="00776EB5"/>
    <w:rsid w:val="00782D9F"/>
    <w:rsid w:val="00782E27"/>
    <w:rsid w:val="0078307A"/>
    <w:rsid w:val="00787D23"/>
    <w:rsid w:val="007928F4"/>
    <w:rsid w:val="00795D87"/>
    <w:rsid w:val="007A07EF"/>
    <w:rsid w:val="007A17B3"/>
    <w:rsid w:val="007A369E"/>
    <w:rsid w:val="007B0376"/>
    <w:rsid w:val="007B0695"/>
    <w:rsid w:val="007B2501"/>
    <w:rsid w:val="007B33F0"/>
    <w:rsid w:val="007B368B"/>
    <w:rsid w:val="007B4466"/>
    <w:rsid w:val="007B49C6"/>
    <w:rsid w:val="007B4C4C"/>
    <w:rsid w:val="007B51ED"/>
    <w:rsid w:val="007B79BC"/>
    <w:rsid w:val="007B7C28"/>
    <w:rsid w:val="007C0E88"/>
    <w:rsid w:val="007C1039"/>
    <w:rsid w:val="007C3879"/>
    <w:rsid w:val="007C3DA9"/>
    <w:rsid w:val="007C751A"/>
    <w:rsid w:val="007C7E10"/>
    <w:rsid w:val="007D07E3"/>
    <w:rsid w:val="007D17A6"/>
    <w:rsid w:val="007D2752"/>
    <w:rsid w:val="007D413A"/>
    <w:rsid w:val="007D51BE"/>
    <w:rsid w:val="007D5F37"/>
    <w:rsid w:val="007D6A03"/>
    <w:rsid w:val="007E128C"/>
    <w:rsid w:val="007E36AA"/>
    <w:rsid w:val="007E4736"/>
    <w:rsid w:val="007E4884"/>
    <w:rsid w:val="007E54EF"/>
    <w:rsid w:val="007E56BC"/>
    <w:rsid w:val="007E6E70"/>
    <w:rsid w:val="007E7178"/>
    <w:rsid w:val="007E7E09"/>
    <w:rsid w:val="007F01CB"/>
    <w:rsid w:val="007F0A04"/>
    <w:rsid w:val="007F1297"/>
    <w:rsid w:val="007F1D0F"/>
    <w:rsid w:val="007F26D7"/>
    <w:rsid w:val="007F3B9A"/>
    <w:rsid w:val="007F4A1D"/>
    <w:rsid w:val="007F6551"/>
    <w:rsid w:val="00800856"/>
    <w:rsid w:val="0080157D"/>
    <w:rsid w:val="008042C7"/>
    <w:rsid w:val="00806C16"/>
    <w:rsid w:val="0081054D"/>
    <w:rsid w:val="008119A2"/>
    <w:rsid w:val="00811CB8"/>
    <w:rsid w:val="0081343B"/>
    <w:rsid w:val="008139E3"/>
    <w:rsid w:val="00814651"/>
    <w:rsid w:val="00815722"/>
    <w:rsid w:val="00816223"/>
    <w:rsid w:val="00816644"/>
    <w:rsid w:val="00817A19"/>
    <w:rsid w:val="00821D2A"/>
    <w:rsid w:val="00824528"/>
    <w:rsid w:val="00826FD7"/>
    <w:rsid w:val="0083121A"/>
    <w:rsid w:val="00831B25"/>
    <w:rsid w:val="0083425A"/>
    <w:rsid w:val="00834B4D"/>
    <w:rsid w:val="0083513B"/>
    <w:rsid w:val="00835663"/>
    <w:rsid w:val="00835E39"/>
    <w:rsid w:val="00840C23"/>
    <w:rsid w:val="00842984"/>
    <w:rsid w:val="00842A22"/>
    <w:rsid w:val="00842D7D"/>
    <w:rsid w:val="008431A1"/>
    <w:rsid w:val="008437E4"/>
    <w:rsid w:val="00843B11"/>
    <w:rsid w:val="00843B48"/>
    <w:rsid w:val="00844ABA"/>
    <w:rsid w:val="00850E7D"/>
    <w:rsid w:val="00852466"/>
    <w:rsid w:val="00854AE2"/>
    <w:rsid w:val="00855D59"/>
    <w:rsid w:val="00855DF7"/>
    <w:rsid w:val="00855E78"/>
    <w:rsid w:val="0085634E"/>
    <w:rsid w:val="00857519"/>
    <w:rsid w:val="0086593C"/>
    <w:rsid w:val="0086634D"/>
    <w:rsid w:val="008702CA"/>
    <w:rsid w:val="00870ECF"/>
    <w:rsid w:val="00874718"/>
    <w:rsid w:val="00877479"/>
    <w:rsid w:val="008812EF"/>
    <w:rsid w:val="00883434"/>
    <w:rsid w:val="008846CB"/>
    <w:rsid w:val="008846E4"/>
    <w:rsid w:val="00887A9A"/>
    <w:rsid w:val="00887DE5"/>
    <w:rsid w:val="00893D25"/>
    <w:rsid w:val="00895145"/>
    <w:rsid w:val="00895464"/>
    <w:rsid w:val="008976FE"/>
    <w:rsid w:val="008A15F7"/>
    <w:rsid w:val="008A3286"/>
    <w:rsid w:val="008A3C13"/>
    <w:rsid w:val="008A3FE3"/>
    <w:rsid w:val="008A4361"/>
    <w:rsid w:val="008B01BE"/>
    <w:rsid w:val="008B17BD"/>
    <w:rsid w:val="008B3E08"/>
    <w:rsid w:val="008B4B0B"/>
    <w:rsid w:val="008B75AC"/>
    <w:rsid w:val="008C1655"/>
    <w:rsid w:val="008C1CA4"/>
    <w:rsid w:val="008C38D5"/>
    <w:rsid w:val="008C3AA2"/>
    <w:rsid w:val="008C5EA7"/>
    <w:rsid w:val="008C6D16"/>
    <w:rsid w:val="008D26D5"/>
    <w:rsid w:val="008D3DC1"/>
    <w:rsid w:val="008D3DEE"/>
    <w:rsid w:val="008D3E91"/>
    <w:rsid w:val="008D4DCB"/>
    <w:rsid w:val="008D55A7"/>
    <w:rsid w:val="008D5911"/>
    <w:rsid w:val="008E11B4"/>
    <w:rsid w:val="008E2FCE"/>
    <w:rsid w:val="008E344D"/>
    <w:rsid w:val="008E347D"/>
    <w:rsid w:val="008E42DA"/>
    <w:rsid w:val="008E6032"/>
    <w:rsid w:val="008E71D0"/>
    <w:rsid w:val="008E7B81"/>
    <w:rsid w:val="008F1678"/>
    <w:rsid w:val="008F2B1E"/>
    <w:rsid w:val="008F3894"/>
    <w:rsid w:val="008F4D95"/>
    <w:rsid w:val="008F7571"/>
    <w:rsid w:val="0090057E"/>
    <w:rsid w:val="00901A5D"/>
    <w:rsid w:val="0090246B"/>
    <w:rsid w:val="00902709"/>
    <w:rsid w:val="00903587"/>
    <w:rsid w:val="00903792"/>
    <w:rsid w:val="00904010"/>
    <w:rsid w:val="00905A79"/>
    <w:rsid w:val="00906A16"/>
    <w:rsid w:val="00907CE3"/>
    <w:rsid w:val="0091057C"/>
    <w:rsid w:val="00910CE1"/>
    <w:rsid w:val="00911C8B"/>
    <w:rsid w:val="00912284"/>
    <w:rsid w:val="00913323"/>
    <w:rsid w:val="00913B35"/>
    <w:rsid w:val="009152A5"/>
    <w:rsid w:val="00916A40"/>
    <w:rsid w:val="009221F3"/>
    <w:rsid w:val="0092336E"/>
    <w:rsid w:val="00923C83"/>
    <w:rsid w:val="00924F4A"/>
    <w:rsid w:val="00924FD4"/>
    <w:rsid w:val="009251DD"/>
    <w:rsid w:val="0092530A"/>
    <w:rsid w:val="009270F9"/>
    <w:rsid w:val="00927930"/>
    <w:rsid w:val="00931A3A"/>
    <w:rsid w:val="00931B4E"/>
    <w:rsid w:val="00931CF9"/>
    <w:rsid w:val="00931DEA"/>
    <w:rsid w:val="00932422"/>
    <w:rsid w:val="009325A5"/>
    <w:rsid w:val="00932951"/>
    <w:rsid w:val="009337F4"/>
    <w:rsid w:val="00933CD2"/>
    <w:rsid w:val="009356C7"/>
    <w:rsid w:val="009359E2"/>
    <w:rsid w:val="0093621A"/>
    <w:rsid w:val="00937631"/>
    <w:rsid w:val="0093775A"/>
    <w:rsid w:val="00937A98"/>
    <w:rsid w:val="00937CF8"/>
    <w:rsid w:val="00941811"/>
    <w:rsid w:val="009419DC"/>
    <w:rsid w:val="0094408D"/>
    <w:rsid w:val="00944995"/>
    <w:rsid w:val="0094642D"/>
    <w:rsid w:val="009470A1"/>
    <w:rsid w:val="009477BC"/>
    <w:rsid w:val="00950259"/>
    <w:rsid w:val="009523BF"/>
    <w:rsid w:val="009523C4"/>
    <w:rsid w:val="00952E1E"/>
    <w:rsid w:val="00953DCC"/>
    <w:rsid w:val="00954698"/>
    <w:rsid w:val="00954880"/>
    <w:rsid w:val="009556FC"/>
    <w:rsid w:val="00956529"/>
    <w:rsid w:val="00957542"/>
    <w:rsid w:val="009578CB"/>
    <w:rsid w:val="00957FD1"/>
    <w:rsid w:val="00960347"/>
    <w:rsid w:val="0096066D"/>
    <w:rsid w:val="00962511"/>
    <w:rsid w:val="009647D9"/>
    <w:rsid w:val="00967EEF"/>
    <w:rsid w:val="00971D87"/>
    <w:rsid w:val="00972049"/>
    <w:rsid w:val="00973D9F"/>
    <w:rsid w:val="0097461E"/>
    <w:rsid w:val="00976C09"/>
    <w:rsid w:val="009809B2"/>
    <w:rsid w:val="00981093"/>
    <w:rsid w:val="00987355"/>
    <w:rsid w:val="00987D28"/>
    <w:rsid w:val="009919A7"/>
    <w:rsid w:val="009931CF"/>
    <w:rsid w:val="00993FBA"/>
    <w:rsid w:val="0099439C"/>
    <w:rsid w:val="00995736"/>
    <w:rsid w:val="0099681E"/>
    <w:rsid w:val="0099751A"/>
    <w:rsid w:val="00997BD6"/>
    <w:rsid w:val="009A092F"/>
    <w:rsid w:val="009A0CBF"/>
    <w:rsid w:val="009A0EF2"/>
    <w:rsid w:val="009A297F"/>
    <w:rsid w:val="009A3242"/>
    <w:rsid w:val="009A35A9"/>
    <w:rsid w:val="009A6DC9"/>
    <w:rsid w:val="009A6F58"/>
    <w:rsid w:val="009B3494"/>
    <w:rsid w:val="009B5D8F"/>
    <w:rsid w:val="009C247F"/>
    <w:rsid w:val="009C26B7"/>
    <w:rsid w:val="009C2883"/>
    <w:rsid w:val="009C6FFF"/>
    <w:rsid w:val="009D01AC"/>
    <w:rsid w:val="009D18FD"/>
    <w:rsid w:val="009D1C02"/>
    <w:rsid w:val="009D3165"/>
    <w:rsid w:val="009D324D"/>
    <w:rsid w:val="009D430B"/>
    <w:rsid w:val="009D4514"/>
    <w:rsid w:val="009D5B2A"/>
    <w:rsid w:val="009D70F7"/>
    <w:rsid w:val="009D77EC"/>
    <w:rsid w:val="009E0C07"/>
    <w:rsid w:val="009E2F48"/>
    <w:rsid w:val="009E350F"/>
    <w:rsid w:val="009E3548"/>
    <w:rsid w:val="009E4281"/>
    <w:rsid w:val="009E42E1"/>
    <w:rsid w:val="009E501B"/>
    <w:rsid w:val="009E533D"/>
    <w:rsid w:val="009E70F9"/>
    <w:rsid w:val="009E71EA"/>
    <w:rsid w:val="009E7EAB"/>
    <w:rsid w:val="009F0F0F"/>
    <w:rsid w:val="009F1655"/>
    <w:rsid w:val="009F1681"/>
    <w:rsid w:val="009F16CB"/>
    <w:rsid w:val="009F1939"/>
    <w:rsid w:val="009F2ECB"/>
    <w:rsid w:val="009F2ECE"/>
    <w:rsid w:val="009F32B8"/>
    <w:rsid w:val="009F5FC5"/>
    <w:rsid w:val="009F6062"/>
    <w:rsid w:val="009F7F66"/>
    <w:rsid w:val="00A00785"/>
    <w:rsid w:val="00A01B92"/>
    <w:rsid w:val="00A042CA"/>
    <w:rsid w:val="00A0464F"/>
    <w:rsid w:val="00A046A7"/>
    <w:rsid w:val="00A04AE6"/>
    <w:rsid w:val="00A04FEC"/>
    <w:rsid w:val="00A1186E"/>
    <w:rsid w:val="00A11881"/>
    <w:rsid w:val="00A13226"/>
    <w:rsid w:val="00A15C55"/>
    <w:rsid w:val="00A16252"/>
    <w:rsid w:val="00A22AC1"/>
    <w:rsid w:val="00A22B18"/>
    <w:rsid w:val="00A22BCE"/>
    <w:rsid w:val="00A22BE4"/>
    <w:rsid w:val="00A25FB4"/>
    <w:rsid w:val="00A26C8D"/>
    <w:rsid w:val="00A26D50"/>
    <w:rsid w:val="00A27B56"/>
    <w:rsid w:val="00A27F08"/>
    <w:rsid w:val="00A30694"/>
    <w:rsid w:val="00A30D77"/>
    <w:rsid w:val="00A321EE"/>
    <w:rsid w:val="00A34277"/>
    <w:rsid w:val="00A375E5"/>
    <w:rsid w:val="00A40868"/>
    <w:rsid w:val="00A41DEF"/>
    <w:rsid w:val="00A432FC"/>
    <w:rsid w:val="00A44504"/>
    <w:rsid w:val="00A46FE2"/>
    <w:rsid w:val="00A51A54"/>
    <w:rsid w:val="00A5246B"/>
    <w:rsid w:val="00A550E1"/>
    <w:rsid w:val="00A559A8"/>
    <w:rsid w:val="00A60983"/>
    <w:rsid w:val="00A61C34"/>
    <w:rsid w:val="00A62478"/>
    <w:rsid w:val="00A628F1"/>
    <w:rsid w:val="00A63454"/>
    <w:rsid w:val="00A651B3"/>
    <w:rsid w:val="00A6616C"/>
    <w:rsid w:val="00A67F36"/>
    <w:rsid w:val="00A7007F"/>
    <w:rsid w:val="00A7091D"/>
    <w:rsid w:val="00A70EEF"/>
    <w:rsid w:val="00A744F3"/>
    <w:rsid w:val="00A74DD8"/>
    <w:rsid w:val="00A750CE"/>
    <w:rsid w:val="00A768E0"/>
    <w:rsid w:val="00A76E56"/>
    <w:rsid w:val="00A80C56"/>
    <w:rsid w:val="00A81149"/>
    <w:rsid w:val="00A811E7"/>
    <w:rsid w:val="00A82479"/>
    <w:rsid w:val="00A83741"/>
    <w:rsid w:val="00A83AEB"/>
    <w:rsid w:val="00A83EED"/>
    <w:rsid w:val="00A87C0A"/>
    <w:rsid w:val="00A90D5E"/>
    <w:rsid w:val="00A90E54"/>
    <w:rsid w:val="00A90ED5"/>
    <w:rsid w:val="00A91FC5"/>
    <w:rsid w:val="00A92527"/>
    <w:rsid w:val="00A93309"/>
    <w:rsid w:val="00A93B97"/>
    <w:rsid w:val="00A93D6B"/>
    <w:rsid w:val="00A95754"/>
    <w:rsid w:val="00A96FB6"/>
    <w:rsid w:val="00AA087D"/>
    <w:rsid w:val="00AA3A60"/>
    <w:rsid w:val="00AA3B74"/>
    <w:rsid w:val="00AA4D4B"/>
    <w:rsid w:val="00AA4DD3"/>
    <w:rsid w:val="00AB13F9"/>
    <w:rsid w:val="00AB1CE9"/>
    <w:rsid w:val="00AB2AD1"/>
    <w:rsid w:val="00AB2F08"/>
    <w:rsid w:val="00AB32D0"/>
    <w:rsid w:val="00AB3B4F"/>
    <w:rsid w:val="00AB644E"/>
    <w:rsid w:val="00AB6622"/>
    <w:rsid w:val="00AB6F61"/>
    <w:rsid w:val="00AC0F5F"/>
    <w:rsid w:val="00AC1105"/>
    <w:rsid w:val="00AC147B"/>
    <w:rsid w:val="00AC2227"/>
    <w:rsid w:val="00AC26D9"/>
    <w:rsid w:val="00AC3CF4"/>
    <w:rsid w:val="00AC3EAA"/>
    <w:rsid w:val="00AC6033"/>
    <w:rsid w:val="00AC6123"/>
    <w:rsid w:val="00AC6596"/>
    <w:rsid w:val="00AC7EE2"/>
    <w:rsid w:val="00AD2606"/>
    <w:rsid w:val="00AD3E34"/>
    <w:rsid w:val="00AD4B04"/>
    <w:rsid w:val="00AD5A00"/>
    <w:rsid w:val="00AD74AC"/>
    <w:rsid w:val="00AD7C9E"/>
    <w:rsid w:val="00AE0383"/>
    <w:rsid w:val="00AE2122"/>
    <w:rsid w:val="00AE21F6"/>
    <w:rsid w:val="00AE27B3"/>
    <w:rsid w:val="00AE374C"/>
    <w:rsid w:val="00AE4400"/>
    <w:rsid w:val="00AE4562"/>
    <w:rsid w:val="00AE6D6F"/>
    <w:rsid w:val="00AE74F4"/>
    <w:rsid w:val="00AE777A"/>
    <w:rsid w:val="00AF3217"/>
    <w:rsid w:val="00AF6ECC"/>
    <w:rsid w:val="00B02787"/>
    <w:rsid w:val="00B031CC"/>
    <w:rsid w:val="00B03647"/>
    <w:rsid w:val="00B03BAA"/>
    <w:rsid w:val="00B04027"/>
    <w:rsid w:val="00B0580C"/>
    <w:rsid w:val="00B066C9"/>
    <w:rsid w:val="00B10A32"/>
    <w:rsid w:val="00B10FB0"/>
    <w:rsid w:val="00B113BD"/>
    <w:rsid w:val="00B11CF8"/>
    <w:rsid w:val="00B151B1"/>
    <w:rsid w:val="00B15BA4"/>
    <w:rsid w:val="00B16E2F"/>
    <w:rsid w:val="00B20CB3"/>
    <w:rsid w:val="00B20DC0"/>
    <w:rsid w:val="00B21AF9"/>
    <w:rsid w:val="00B21E98"/>
    <w:rsid w:val="00B22F9B"/>
    <w:rsid w:val="00B235B7"/>
    <w:rsid w:val="00B23EF8"/>
    <w:rsid w:val="00B24B64"/>
    <w:rsid w:val="00B24E3A"/>
    <w:rsid w:val="00B25040"/>
    <w:rsid w:val="00B30798"/>
    <w:rsid w:val="00B30C4E"/>
    <w:rsid w:val="00B31E94"/>
    <w:rsid w:val="00B31FCA"/>
    <w:rsid w:val="00B34AB7"/>
    <w:rsid w:val="00B358F9"/>
    <w:rsid w:val="00B3664A"/>
    <w:rsid w:val="00B368EB"/>
    <w:rsid w:val="00B36DD5"/>
    <w:rsid w:val="00B374F6"/>
    <w:rsid w:val="00B37D80"/>
    <w:rsid w:val="00B40068"/>
    <w:rsid w:val="00B40981"/>
    <w:rsid w:val="00B410A6"/>
    <w:rsid w:val="00B42BBB"/>
    <w:rsid w:val="00B43783"/>
    <w:rsid w:val="00B439F3"/>
    <w:rsid w:val="00B45EAB"/>
    <w:rsid w:val="00B531B2"/>
    <w:rsid w:val="00B537C5"/>
    <w:rsid w:val="00B55B43"/>
    <w:rsid w:val="00B5680B"/>
    <w:rsid w:val="00B60171"/>
    <w:rsid w:val="00B63215"/>
    <w:rsid w:val="00B6333C"/>
    <w:rsid w:val="00B6343A"/>
    <w:rsid w:val="00B63D04"/>
    <w:rsid w:val="00B6411B"/>
    <w:rsid w:val="00B64563"/>
    <w:rsid w:val="00B647FE"/>
    <w:rsid w:val="00B6495A"/>
    <w:rsid w:val="00B66668"/>
    <w:rsid w:val="00B66C9F"/>
    <w:rsid w:val="00B67080"/>
    <w:rsid w:val="00B67C05"/>
    <w:rsid w:val="00B71CF8"/>
    <w:rsid w:val="00B73045"/>
    <w:rsid w:val="00B744C6"/>
    <w:rsid w:val="00B749AE"/>
    <w:rsid w:val="00B74DC9"/>
    <w:rsid w:val="00B76605"/>
    <w:rsid w:val="00B7673E"/>
    <w:rsid w:val="00B7772B"/>
    <w:rsid w:val="00B81878"/>
    <w:rsid w:val="00B82527"/>
    <w:rsid w:val="00B8454B"/>
    <w:rsid w:val="00B84A0C"/>
    <w:rsid w:val="00B8690F"/>
    <w:rsid w:val="00B87285"/>
    <w:rsid w:val="00B90198"/>
    <w:rsid w:val="00B90D85"/>
    <w:rsid w:val="00B92551"/>
    <w:rsid w:val="00B928B4"/>
    <w:rsid w:val="00B93A84"/>
    <w:rsid w:val="00B949A0"/>
    <w:rsid w:val="00B9506F"/>
    <w:rsid w:val="00B95682"/>
    <w:rsid w:val="00B96A9D"/>
    <w:rsid w:val="00B97CC8"/>
    <w:rsid w:val="00B97D9D"/>
    <w:rsid w:val="00BA079D"/>
    <w:rsid w:val="00BA0D57"/>
    <w:rsid w:val="00BA2C5E"/>
    <w:rsid w:val="00BA5BD3"/>
    <w:rsid w:val="00BA5FDE"/>
    <w:rsid w:val="00BA6FA9"/>
    <w:rsid w:val="00BA7B5D"/>
    <w:rsid w:val="00BB208E"/>
    <w:rsid w:val="00BB292B"/>
    <w:rsid w:val="00BB2E21"/>
    <w:rsid w:val="00BB50E9"/>
    <w:rsid w:val="00BB6BAC"/>
    <w:rsid w:val="00BB7155"/>
    <w:rsid w:val="00BB75A3"/>
    <w:rsid w:val="00BC0CCD"/>
    <w:rsid w:val="00BC10CD"/>
    <w:rsid w:val="00BC1FE3"/>
    <w:rsid w:val="00BC31DE"/>
    <w:rsid w:val="00BD0B06"/>
    <w:rsid w:val="00BD3942"/>
    <w:rsid w:val="00BD5901"/>
    <w:rsid w:val="00BD6754"/>
    <w:rsid w:val="00BD6D7F"/>
    <w:rsid w:val="00BD6E32"/>
    <w:rsid w:val="00BD77AD"/>
    <w:rsid w:val="00BE0195"/>
    <w:rsid w:val="00BE1145"/>
    <w:rsid w:val="00BE1484"/>
    <w:rsid w:val="00BE1C3E"/>
    <w:rsid w:val="00BE1E01"/>
    <w:rsid w:val="00BE2374"/>
    <w:rsid w:val="00BE28E6"/>
    <w:rsid w:val="00BE2976"/>
    <w:rsid w:val="00BE2F1F"/>
    <w:rsid w:val="00BE30DC"/>
    <w:rsid w:val="00BE3415"/>
    <w:rsid w:val="00BE426C"/>
    <w:rsid w:val="00BE4399"/>
    <w:rsid w:val="00BE493B"/>
    <w:rsid w:val="00BE4BB5"/>
    <w:rsid w:val="00BE5B9A"/>
    <w:rsid w:val="00BE781D"/>
    <w:rsid w:val="00BF0259"/>
    <w:rsid w:val="00BF0766"/>
    <w:rsid w:val="00BF0960"/>
    <w:rsid w:val="00BF0E1B"/>
    <w:rsid w:val="00BF1AFA"/>
    <w:rsid w:val="00BF2435"/>
    <w:rsid w:val="00BF24B9"/>
    <w:rsid w:val="00BF2AAF"/>
    <w:rsid w:val="00BF3B79"/>
    <w:rsid w:val="00BF5908"/>
    <w:rsid w:val="00C01BA9"/>
    <w:rsid w:val="00C03A7C"/>
    <w:rsid w:val="00C042B6"/>
    <w:rsid w:val="00C0584E"/>
    <w:rsid w:val="00C1296C"/>
    <w:rsid w:val="00C1317A"/>
    <w:rsid w:val="00C13CF6"/>
    <w:rsid w:val="00C14A11"/>
    <w:rsid w:val="00C21029"/>
    <w:rsid w:val="00C2174D"/>
    <w:rsid w:val="00C219D1"/>
    <w:rsid w:val="00C221FF"/>
    <w:rsid w:val="00C22E86"/>
    <w:rsid w:val="00C2459C"/>
    <w:rsid w:val="00C248D7"/>
    <w:rsid w:val="00C24927"/>
    <w:rsid w:val="00C25B2B"/>
    <w:rsid w:val="00C25CBA"/>
    <w:rsid w:val="00C26EC1"/>
    <w:rsid w:val="00C3167B"/>
    <w:rsid w:val="00C32812"/>
    <w:rsid w:val="00C335E7"/>
    <w:rsid w:val="00C33E78"/>
    <w:rsid w:val="00C36934"/>
    <w:rsid w:val="00C36FC8"/>
    <w:rsid w:val="00C373C4"/>
    <w:rsid w:val="00C374DF"/>
    <w:rsid w:val="00C41AD0"/>
    <w:rsid w:val="00C41E97"/>
    <w:rsid w:val="00C41F97"/>
    <w:rsid w:val="00C4378D"/>
    <w:rsid w:val="00C447FB"/>
    <w:rsid w:val="00C44F44"/>
    <w:rsid w:val="00C45F77"/>
    <w:rsid w:val="00C46F1C"/>
    <w:rsid w:val="00C52A28"/>
    <w:rsid w:val="00C53328"/>
    <w:rsid w:val="00C556AB"/>
    <w:rsid w:val="00C562E8"/>
    <w:rsid w:val="00C56477"/>
    <w:rsid w:val="00C57D3E"/>
    <w:rsid w:val="00C6101D"/>
    <w:rsid w:val="00C62449"/>
    <w:rsid w:val="00C62BFB"/>
    <w:rsid w:val="00C631CA"/>
    <w:rsid w:val="00C642A3"/>
    <w:rsid w:val="00C643B6"/>
    <w:rsid w:val="00C65395"/>
    <w:rsid w:val="00C65BE4"/>
    <w:rsid w:val="00C66565"/>
    <w:rsid w:val="00C66748"/>
    <w:rsid w:val="00C66763"/>
    <w:rsid w:val="00C718D7"/>
    <w:rsid w:val="00C732BA"/>
    <w:rsid w:val="00C735EC"/>
    <w:rsid w:val="00C73A09"/>
    <w:rsid w:val="00C766F6"/>
    <w:rsid w:val="00C77E8F"/>
    <w:rsid w:val="00C8074F"/>
    <w:rsid w:val="00C84D90"/>
    <w:rsid w:val="00C850EC"/>
    <w:rsid w:val="00C86635"/>
    <w:rsid w:val="00C90F09"/>
    <w:rsid w:val="00C931E2"/>
    <w:rsid w:val="00C93404"/>
    <w:rsid w:val="00C954BA"/>
    <w:rsid w:val="00C9685B"/>
    <w:rsid w:val="00C96D75"/>
    <w:rsid w:val="00C974D8"/>
    <w:rsid w:val="00C97694"/>
    <w:rsid w:val="00C97735"/>
    <w:rsid w:val="00CA01DB"/>
    <w:rsid w:val="00CA078D"/>
    <w:rsid w:val="00CA435E"/>
    <w:rsid w:val="00CA43A7"/>
    <w:rsid w:val="00CA450F"/>
    <w:rsid w:val="00CA50B7"/>
    <w:rsid w:val="00CA5391"/>
    <w:rsid w:val="00CA5745"/>
    <w:rsid w:val="00CA630D"/>
    <w:rsid w:val="00CA6A6B"/>
    <w:rsid w:val="00CB2CC4"/>
    <w:rsid w:val="00CB60AF"/>
    <w:rsid w:val="00CB6C00"/>
    <w:rsid w:val="00CB7965"/>
    <w:rsid w:val="00CC0487"/>
    <w:rsid w:val="00CC38B8"/>
    <w:rsid w:val="00CC3CBB"/>
    <w:rsid w:val="00CC5A68"/>
    <w:rsid w:val="00CC632D"/>
    <w:rsid w:val="00CC6B10"/>
    <w:rsid w:val="00CC758F"/>
    <w:rsid w:val="00CD0935"/>
    <w:rsid w:val="00CD0961"/>
    <w:rsid w:val="00CD1E82"/>
    <w:rsid w:val="00CD353E"/>
    <w:rsid w:val="00CD363D"/>
    <w:rsid w:val="00CD4C15"/>
    <w:rsid w:val="00CD5699"/>
    <w:rsid w:val="00CD5A73"/>
    <w:rsid w:val="00CD5E38"/>
    <w:rsid w:val="00CD78BD"/>
    <w:rsid w:val="00CE0B2E"/>
    <w:rsid w:val="00CE301E"/>
    <w:rsid w:val="00CE4551"/>
    <w:rsid w:val="00CE5AD5"/>
    <w:rsid w:val="00CF0DA5"/>
    <w:rsid w:val="00CF55D4"/>
    <w:rsid w:val="00CF6139"/>
    <w:rsid w:val="00CF757E"/>
    <w:rsid w:val="00D069F1"/>
    <w:rsid w:val="00D07678"/>
    <w:rsid w:val="00D07991"/>
    <w:rsid w:val="00D10974"/>
    <w:rsid w:val="00D1208C"/>
    <w:rsid w:val="00D12256"/>
    <w:rsid w:val="00D14E91"/>
    <w:rsid w:val="00D15B67"/>
    <w:rsid w:val="00D20720"/>
    <w:rsid w:val="00D20AA4"/>
    <w:rsid w:val="00D21DD2"/>
    <w:rsid w:val="00D22852"/>
    <w:rsid w:val="00D268EE"/>
    <w:rsid w:val="00D305F6"/>
    <w:rsid w:val="00D318CE"/>
    <w:rsid w:val="00D327EA"/>
    <w:rsid w:val="00D3339D"/>
    <w:rsid w:val="00D353FA"/>
    <w:rsid w:val="00D35EF0"/>
    <w:rsid w:val="00D36999"/>
    <w:rsid w:val="00D402EF"/>
    <w:rsid w:val="00D42849"/>
    <w:rsid w:val="00D437DE"/>
    <w:rsid w:val="00D43E03"/>
    <w:rsid w:val="00D44C06"/>
    <w:rsid w:val="00D4666D"/>
    <w:rsid w:val="00D5020F"/>
    <w:rsid w:val="00D512ED"/>
    <w:rsid w:val="00D52ECB"/>
    <w:rsid w:val="00D548A5"/>
    <w:rsid w:val="00D55008"/>
    <w:rsid w:val="00D55204"/>
    <w:rsid w:val="00D5604A"/>
    <w:rsid w:val="00D56066"/>
    <w:rsid w:val="00D568DF"/>
    <w:rsid w:val="00D57CD5"/>
    <w:rsid w:val="00D57F2E"/>
    <w:rsid w:val="00D606A0"/>
    <w:rsid w:val="00D6074C"/>
    <w:rsid w:val="00D61D41"/>
    <w:rsid w:val="00D61D5E"/>
    <w:rsid w:val="00D6212E"/>
    <w:rsid w:val="00D62132"/>
    <w:rsid w:val="00D62586"/>
    <w:rsid w:val="00D6285C"/>
    <w:rsid w:val="00D62DA2"/>
    <w:rsid w:val="00D63111"/>
    <w:rsid w:val="00D634A5"/>
    <w:rsid w:val="00D64F04"/>
    <w:rsid w:val="00D6693B"/>
    <w:rsid w:val="00D67B88"/>
    <w:rsid w:val="00D70984"/>
    <w:rsid w:val="00D72494"/>
    <w:rsid w:val="00D736A3"/>
    <w:rsid w:val="00D73C5C"/>
    <w:rsid w:val="00D77620"/>
    <w:rsid w:val="00D81012"/>
    <w:rsid w:val="00D817F0"/>
    <w:rsid w:val="00D84703"/>
    <w:rsid w:val="00D84D04"/>
    <w:rsid w:val="00D87076"/>
    <w:rsid w:val="00D90FC8"/>
    <w:rsid w:val="00D913EE"/>
    <w:rsid w:val="00D91C8C"/>
    <w:rsid w:val="00D927D9"/>
    <w:rsid w:val="00D92BF7"/>
    <w:rsid w:val="00D96C96"/>
    <w:rsid w:val="00D96CD8"/>
    <w:rsid w:val="00D97143"/>
    <w:rsid w:val="00DA09D0"/>
    <w:rsid w:val="00DA1F26"/>
    <w:rsid w:val="00DA219A"/>
    <w:rsid w:val="00DA3A6C"/>
    <w:rsid w:val="00DA3BB6"/>
    <w:rsid w:val="00DA6FD0"/>
    <w:rsid w:val="00DA76F0"/>
    <w:rsid w:val="00DB0181"/>
    <w:rsid w:val="00DB1F64"/>
    <w:rsid w:val="00DB2137"/>
    <w:rsid w:val="00DB324D"/>
    <w:rsid w:val="00DB454B"/>
    <w:rsid w:val="00DB493B"/>
    <w:rsid w:val="00DB4FD2"/>
    <w:rsid w:val="00DB5E0E"/>
    <w:rsid w:val="00DB5F65"/>
    <w:rsid w:val="00DC0432"/>
    <w:rsid w:val="00DC1EF8"/>
    <w:rsid w:val="00DC1F0D"/>
    <w:rsid w:val="00DC38FE"/>
    <w:rsid w:val="00DC43FD"/>
    <w:rsid w:val="00DC4571"/>
    <w:rsid w:val="00DC5D9E"/>
    <w:rsid w:val="00DC5E5C"/>
    <w:rsid w:val="00DC65ED"/>
    <w:rsid w:val="00DC68A0"/>
    <w:rsid w:val="00DD1E53"/>
    <w:rsid w:val="00DD3143"/>
    <w:rsid w:val="00DE135B"/>
    <w:rsid w:val="00DE1619"/>
    <w:rsid w:val="00DE1FB6"/>
    <w:rsid w:val="00DE2449"/>
    <w:rsid w:val="00DE3258"/>
    <w:rsid w:val="00DE3C38"/>
    <w:rsid w:val="00DE4413"/>
    <w:rsid w:val="00DE5255"/>
    <w:rsid w:val="00DE6AE2"/>
    <w:rsid w:val="00DE75A1"/>
    <w:rsid w:val="00DE75C1"/>
    <w:rsid w:val="00DE7C6A"/>
    <w:rsid w:val="00DF0A5E"/>
    <w:rsid w:val="00DF115A"/>
    <w:rsid w:val="00DF3970"/>
    <w:rsid w:val="00DF39FB"/>
    <w:rsid w:val="00DF3D69"/>
    <w:rsid w:val="00DF4626"/>
    <w:rsid w:val="00DF58F1"/>
    <w:rsid w:val="00DF5D63"/>
    <w:rsid w:val="00DF60D5"/>
    <w:rsid w:val="00DF610F"/>
    <w:rsid w:val="00DF6625"/>
    <w:rsid w:val="00DF730E"/>
    <w:rsid w:val="00E0095C"/>
    <w:rsid w:val="00E02C12"/>
    <w:rsid w:val="00E02CC1"/>
    <w:rsid w:val="00E049FA"/>
    <w:rsid w:val="00E05778"/>
    <w:rsid w:val="00E06949"/>
    <w:rsid w:val="00E11CBD"/>
    <w:rsid w:val="00E125C7"/>
    <w:rsid w:val="00E126CD"/>
    <w:rsid w:val="00E164C1"/>
    <w:rsid w:val="00E1689A"/>
    <w:rsid w:val="00E171C1"/>
    <w:rsid w:val="00E175B4"/>
    <w:rsid w:val="00E17851"/>
    <w:rsid w:val="00E22617"/>
    <w:rsid w:val="00E2481C"/>
    <w:rsid w:val="00E25E73"/>
    <w:rsid w:val="00E262FA"/>
    <w:rsid w:val="00E26300"/>
    <w:rsid w:val="00E26644"/>
    <w:rsid w:val="00E26DB3"/>
    <w:rsid w:val="00E27018"/>
    <w:rsid w:val="00E27276"/>
    <w:rsid w:val="00E27277"/>
    <w:rsid w:val="00E2767C"/>
    <w:rsid w:val="00E32226"/>
    <w:rsid w:val="00E32666"/>
    <w:rsid w:val="00E34630"/>
    <w:rsid w:val="00E3568D"/>
    <w:rsid w:val="00E359E6"/>
    <w:rsid w:val="00E40560"/>
    <w:rsid w:val="00E40D91"/>
    <w:rsid w:val="00E41406"/>
    <w:rsid w:val="00E4234E"/>
    <w:rsid w:val="00E42B16"/>
    <w:rsid w:val="00E42FF0"/>
    <w:rsid w:val="00E433D4"/>
    <w:rsid w:val="00E5185B"/>
    <w:rsid w:val="00E54C87"/>
    <w:rsid w:val="00E55701"/>
    <w:rsid w:val="00E567D4"/>
    <w:rsid w:val="00E5714E"/>
    <w:rsid w:val="00E602D7"/>
    <w:rsid w:val="00E60546"/>
    <w:rsid w:val="00E60A7C"/>
    <w:rsid w:val="00E61022"/>
    <w:rsid w:val="00E61804"/>
    <w:rsid w:val="00E6225F"/>
    <w:rsid w:val="00E623FF"/>
    <w:rsid w:val="00E62FB9"/>
    <w:rsid w:val="00E65CD6"/>
    <w:rsid w:val="00E665D4"/>
    <w:rsid w:val="00E66935"/>
    <w:rsid w:val="00E669DD"/>
    <w:rsid w:val="00E67B38"/>
    <w:rsid w:val="00E712D5"/>
    <w:rsid w:val="00E7174D"/>
    <w:rsid w:val="00E72E49"/>
    <w:rsid w:val="00E732A5"/>
    <w:rsid w:val="00E75B66"/>
    <w:rsid w:val="00E75CF2"/>
    <w:rsid w:val="00E80D3F"/>
    <w:rsid w:val="00E82162"/>
    <w:rsid w:val="00E82DE0"/>
    <w:rsid w:val="00E83AB2"/>
    <w:rsid w:val="00E84B69"/>
    <w:rsid w:val="00E861E0"/>
    <w:rsid w:val="00E86422"/>
    <w:rsid w:val="00E904DC"/>
    <w:rsid w:val="00E9386A"/>
    <w:rsid w:val="00E96024"/>
    <w:rsid w:val="00E96BFB"/>
    <w:rsid w:val="00E97318"/>
    <w:rsid w:val="00EA04CB"/>
    <w:rsid w:val="00EA146E"/>
    <w:rsid w:val="00EA186D"/>
    <w:rsid w:val="00EA3FE1"/>
    <w:rsid w:val="00EA4201"/>
    <w:rsid w:val="00EA4C2C"/>
    <w:rsid w:val="00EA4CEF"/>
    <w:rsid w:val="00EA68F0"/>
    <w:rsid w:val="00EA6F39"/>
    <w:rsid w:val="00EB0ACE"/>
    <w:rsid w:val="00EB0CCD"/>
    <w:rsid w:val="00EB1E7F"/>
    <w:rsid w:val="00EB244A"/>
    <w:rsid w:val="00EB3CDA"/>
    <w:rsid w:val="00EB4B8A"/>
    <w:rsid w:val="00EB6503"/>
    <w:rsid w:val="00EC1A0B"/>
    <w:rsid w:val="00EC2BFB"/>
    <w:rsid w:val="00EC2C19"/>
    <w:rsid w:val="00EC42A4"/>
    <w:rsid w:val="00EC5701"/>
    <w:rsid w:val="00EC6027"/>
    <w:rsid w:val="00EC69D7"/>
    <w:rsid w:val="00ED1D64"/>
    <w:rsid w:val="00ED1F41"/>
    <w:rsid w:val="00ED76D3"/>
    <w:rsid w:val="00EE23B3"/>
    <w:rsid w:val="00EE2689"/>
    <w:rsid w:val="00EE3183"/>
    <w:rsid w:val="00EE5E97"/>
    <w:rsid w:val="00EF0616"/>
    <w:rsid w:val="00EF17A3"/>
    <w:rsid w:val="00EF1AAC"/>
    <w:rsid w:val="00EF36DE"/>
    <w:rsid w:val="00EF573F"/>
    <w:rsid w:val="00EF6544"/>
    <w:rsid w:val="00EF66EB"/>
    <w:rsid w:val="00EF70A5"/>
    <w:rsid w:val="00EF7A7D"/>
    <w:rsid w:val="00F00047"/>
    <w:rsid w:val="00F00760"/>
    <w:rsid w:val="00F01761"/>
    <w:rsid w:val="00F0217F"/>
    <w:rsid w:val="00F0390E"/>
    <w:rsid w:val="00F044A2"/>
    <w:rsid w:val="00F12248"/>
    <w:rsid w:val="00F139BA"/>
    <w:rsid w:val="00F15EDA"/>
    <w:rsid w:val="00F1650A"/>
    <w:rsid w:val="00F16B0F"/>
    <w:rsid w:val="00F20578"/>
    <w:rsid w:val="00F20A74"/>
    <w:rsid w:val="00F23B21"/>
    <w:rsid w:val="00F26DE6"/>
    <w:rsid w:val="00F26E33"/>
    <w:rsid w:val="00F307AD"/>
    <w:rsid w:val="00F325D5"/>
    <w:rsid w:val="00F34BC9"/>
    <w:rsid w:val="00F35A06"/>
    <w:rsid w:val="00F37F99"/>
    <w:rsid w:val="00F412F1"/>
    <w:rsid w:val="00F43AD2"/>
    <w:rsid w:val="00F446F2"/>
    <w:rsid w:val="00F463A7"/>
    <w:rsid w:val="00F4687C"/>
    <w:rsid w:val="00F47694"/>
    <w:rsid w:val="00F52594"/>
    <w:rsid w:val="00F529B8"/>
    <w:rsid w:val="00F52CDB"/>
    <w:rsid w:val="00F54246"/>
    <w:rsid w:val="00F5483A"/>
    <w:rsid w:val="00F54AAD"/>
    <w:rsid w:val="00F54D5A"/>
    <w:rsid w:val="00F54D6F"/>
    <w:rsid w:val="00F54FF7"/>
    <w:rsid w:val="00F554B6"/>
    <w:rsid w:val="00F5744C"/>
    <w:rsid w:val="00F5766A"/>
    <w:rsid w:val="00F61A03"/>
    <w:rsid w:val="00F61BA4"/>
    <w:rsid w:val="00F6394B"/>
    <w:rsid w:val="00F64537"/>
    <w:rsid w:val="00F64BE3"/>
    <w:rsid w:val="00F650D7"/>
    <w:rsid w:val="00F66F99"/>
    <w:rsid w:val="00F67E8A"/>
    <w:rsid w:val="00F70EF8"/>
    <w:rsid w:val="00F71FD6"/>
    <w:rsid w:val="00F74FEE"/>
    <w:rsid w:val="00F759C0"/>
    <w:rsid w:val="00F77569"/>
    <w:rsid w:val="00F81339"/>
    <w:rsid w:val="00F829DB"/>
    <w:rsid w:val="00F83CF9"/>
    <w:rsid w:val="00F851B7"/>
    <w:rsid w:val="00F85DFB"/>
    <w:rsid w:val="00F8715D"/>
    <w:rsid w:val="00F87F44"/>
    <w:rsid w:val="00F90870"/>
    <w:rsid w:val="00F92D1B"/>
    <w:rsid w:val="00F92D53"/>
    <w:rsid w:val="00F9349A"/>
    <w:rsid w:val="00F94063"/>
    <w:rsid w:val="00F94319"/>
    <w:rsid w:val="00F95B78"/>
    <w:rsid w:val="00F96A16"/>
    <w:rsid w:val="00FA0655"/>
    <w:rsid w:val="00FA7327"/>
    <w:rsid w:val="00FA7A63"/>
    <w:rsid w:val="00FB19B0"/>
    <w:rsid w:val="00FB1BB1"/>
    <w:rsid w:val="00FB25F5"/>
    <w:rsid w:val="00FB4443"/>
    <w:rsid w:val="00FB4874"/>
    <w:rsid w:val="00FB5907"/>
    <w:rsid w:val="00FB6129"/>
    <w:rsid w:val="00FB639D"/>
    <w:rsid w:val="00FC13E7"/>
    <w:rsid w:val="00FC1723"/>
    <w:rsid w:val="00FC1942"/>
    <w:rsid w:val="00FC3478"/>
    <w:rsid w:val="00FC3A38"/>
    <w:rsid w:val="00FC4120"/>
    <w:rsid w:val="00FC4877"/>
    <w:rsid w:val="00FC506B"/>
    <w:rsid w:val="00FC510D"/>
    <w:rsid w:val="00FC5EAC"/>
    <w:rsid w:val="00FC753E"/>
    <w:rsid w:val="00FD0E59"/>
    <w:rsid w:val="00FD11CB"/>
    <w:rsid w:val="00FD1537"/>
    <w:rsid w:val="00FD16A7"/>
    <w:rsid w:val="00FD2D45"/>
    <w:rsid w:val="00FD3465"/>
    <w:rsid w:val="00FD3FB6"/>
    <w:rsid w:val="00FD70D0"/>
    <w:rsid w:val="00FD74FD"/>
    <w:rsid w:val="00FD7C5C"/>
    <w:rsid w:val="00FE0462"/>
    <w:rsid w:val="00FE0838"/>
    <w:rsid w:val="00FE0B15"/>
    <w:rsid w:val="00FE3A08"/>
    <w:rsid w:val="00FE3FC1"/>
    <w:rsid w:val="00FE4218"/>
    <w:rsid w:val="00FE42F3"/>
    <w:rsid w:val="00FE4462"/>
    <w:rsid w:val="00FE5F24"/>
    <w:rsid w:val="00FE6CB4"/>
    <w:rsid w:val="00FF0C3A"/>
    <w:rsid w:val="00FF4379"/>
    <w:rsid w:val="00FF48C9"/>
    <w:rsid w:val="00FF5233"/>
    <w:rsid w:val="00FF6299"/>
    <w:rsid w:val="00FF69D7"/>
    <w:rsid w:val="00FF6EE5"/>
    <w:rsid w:val="00FF7636"/>
    <w:rsid w:val="00F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13E59"/>
  <w15:chartTrackingRefBased/>
  <w15:docId w15:val="{01AAD7E9-99B1-43A9-BB69-9BEC634E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5A70C5"/>
    <w:pPr>
      <w:keepNext/>
      <w:spacing w:line="360" w:lineRule="auto"/>
      <w:ind w:firstLine="540"/>
      <w:jc w:val="both"/>
      <w:outlineLvl w:val="0"/>
    </w:pPr>
    <w:rPr>
      <w:u w:val="single"/>
    </w:rPr>
  </w:style>
  <w:style w:type="paragraph" w:styleId="Nagwek5">
    <w:name w:val="heading 5"/>
    <w:basedOn w:val="Normalny"/>
    <w:next w:val="Normalny"/>
    <w:link w:val="Nagwek5Znak"/>
    <w:qFormat/>
    <w:rsid w:val="005A70C5"/>
    <w:pPr>
      <w:keepNext/>
      <w:keepLines/>
      <w:widowControl w:val="0"/>
      <w:tabs>
        <w:tab w:val="left" w:pos="3240"/>
      </w:tabs>
      <w:spacing w:line="360" w:lineRule="auto"/>
      <w:ind w:firstLine="4500"/>
      <w:jc w:val="center"/>
      <w:outlineLvl w:val="4"/>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pPr>
      <w:jc w:val="center"/>
    </w:pPr>
    <w:rPr>
      <w:b/>
      <w:bCs/>
    </w:rPr>
  </w:style>
  <w:style w:type="paragraph" w:styleId="Tekstpodstawowy">
    <w:name w:val="Body Text"/>
    <w:basedOn w:val="Normalny"/>
    <w:link w:val="TekstpodstawowyZnak"/>
    <w:pPr>
      <w:jc w:val="both"/>
    </w:pPr>
    <w:rPr>
      <w:lang w:val="x-none" w:eastAsia="x-none"/>
    </w:rPr>
  </w:style>
  <w:style w:type="paragraph" w:styleId="Tekstpodstawowy2">
    <w:name w:val="Body Text 2"/>
    <w:basedOn w:val="Normalny"/>
    <w:pPr>
      <w:spacing w:line="360" w:lineRule="auto"/>
      <w:jc w:val="both"/>
    </w:pPr>
    <w:rPr>
      <w:b/>
      <w:bCs/>
      <w:u w:val="single"/>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table" w:styleId="Tabela-Siatka">
    <w:name w:val="Table Grid"/>
    <w:basedOn w:val="Standardowy"/>
    <w:rsid w:val="0057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C45F77"/>
    <w:rPr>
      <w:rFonts w:ascii="Tahoma" w:hAnsi="Tahoma"/>
      <w:sz w:val="16"/>
      <w:szCs w:val="16"/>
      <w:lang w:val="x-none" w:eastAsia="x-none"/>
    </w:rPr>
  </w:style>
  <w:style w:type="character" w:customStyle="1" w:styleId="TekstdymkaZnak">
    <w:name w:val="Tekst dymka Znak"/>
    <w:link w:val="Tekstdymka"/>
    <w:uiPriority w:val="99"/>
    <w:rsid w:val="00C45F77"/>
    <w:rPr>
      <w:rFonts w:ascii="Tahoma" w:hAnsi="Tahoma" w:cs="Tahoma"/>
      <w:sz w:val="16"/>
      <w:szCs w:val="16"/>
    </w:rPr>
  </w:style>
  <w:style w:type="paragraph" w:styleId="Tekstpodstawowywcity3">
    <w:name w:val="Body Text Indent 3"/>
    <w:basedOn w:val="Normalny"/>
    <w:link w:val="Tekstpodstawowywcity3Znak"/>
    <w:rsid w:val="005D3FF3"/>
    <w:pPr>
      <w:spacing w:after="120"/>
      <w:ind w:left="283"/>
    </w:pPr>
    <w:rPr>
      <w:sz w:val="16"/>
      <w:szCs w:val="16"/>
      <w:lang w:val="x-none" w:eastAsia="x-none"/>
    </w:rPr>
  </w:style>
  <w:style w:type="character" w:customStyle="1" w:styleId="Tekstpodstawowywcity3Znak">
    <w:name w:val="Tekst podstawowy wcięty 3 Znak"/>
    <w:link w:val="Tekstpodstawowywcity3"/>
    <w:rsid w:val="005D3FF3"/>
    <w:rPr>
      <w:sz w:val="16"/>
      <w:szCs w:val="16"/>
    </w:rPr>
  </w:style>
  <w:style w:type="paragraph" w:styleId="Akapitzlist">
    <w:name w:val="List Paragraph"/>
    <w:basedOn w:val="Normalny"/>
    <w:uiPriority w:val="34"/>
    <w:qFormat/>
    <w:rsid w:val="00B76605"/>
    <w:pPr>
      <w:ind w:left="708"/>
    </w:pPr>
  </w:style>
  <w:style w:type="paragraph" w:styleId="Tekstprzypisukocowego">
    <w:name w:val="endnote text"/>
    <w:basedOn w:val="Normalny"/>
    <w:link w:val="TekstprzypisukocowegoZnak"/>
    <w:rsid w:val="00C77E8F"/>
    <w:rPr>
      <w:sz w:val="20"/>
      <w:szCs w:val="20"/>
    </w:rPr>
  </w:style>
  <w:style w:type="character" w:customStyle="1" w:styleId="TekstprzypisukocowegoZnak">
    <w:name w:val="Tekst przypisu końcowego Znak"/>
    <w:basedOn w:val="Domylnaczcionkaakapitu"/>
    <w:link w:val="Tekstprzypisukocowego"/>
    <w:rsid w:val="00C77E8F"/>
  </w:style>
  <w:style w:type="character" w:styleId="Odwoanieprzypisukocowego">
    <w:name w:val="endnote reference"/>
    <w:rsid w:val="00C77E8F"/>
    <w:rPr>
      <w:vertAlign w:val="superscript"/>
    </w:rPr>
  </w:style>
  <w:style w:type="paragraph" w:styleId="Tekstpodstawowywcity2">
    <w:name w:val="Body Text Indent 2"/>
    <w:basedOn w:val="Normalny"/>
    <w:link w:val="Tekstpodstawowywcity2Znak"/>
    <w:rsid w:val="00D43E03"/>
    <w:pPr>
      <w:spacing w:after="120" w:line="480" w:lineRule="auto"/>
      <w:ind w:left="283"/>
    </w:pPr>
    <w:rPr>
      <w:lang w:val="x-none" w:eastAsia="x-none"/>
    </w:rPr>
  </w:style>
  <w:style w:type="character" w:customStyle="1" w:styleId="Tekstpodstawowywcity2Znak">
    <w:name w:val="Tekst podstawowy wcięty 2 Znak"/>
    <w:link w:val="Tekstpodstawowywcity2"/>
    <w:rsid w:val="00D43E03"/>
    <w:rPr>
      <w:sz w:val="24"/>
      <w:szCs w:val="24"/>
    </w:rPr>
  </w:style>
  <w:style w:type="paragraph" w:customStyle="1" w:styleId="Wyliczanie1">
    <w:name w:val="Wyliczanie 1"/>
    <w:basedOn w:val="Listapunktowana"/>
    <w:rsid w:val="00FB5907"/>
    <w:pPr>
      <w:spacing w:after="120"/>
      <w:ind w:left="0" w:firstLine="0"/>
      <w:contextualSpacing w:val="0"/>
      <w:jc w:val="right"/>
    </w:pPr>
    <w:rPr>
      <w:szCs w:val="20"/>
    </w:rPr>
  </w:style>
  <w:style w:type="paragraph" w:styleId="Listapunktowana">
    <w:name w:val="List Bullet"/>
    <w:basedOn w:val="Normalny"/>
    <w:rsid w:val="00FB5907"/>
    <w:pPr>
      <w:tabs>
        <w:tab w:val="num" w:pos="290"/>
      </w:tabs>
      <w:ind w:left="290" w:hanging="360"/>
      <w:contextualSpacing/>
    </w:pPr>
  </w:style>
  <w:style w:type="paragraph" w:customStyle="1" w:styleId="EmptyCellLayoutStyle">
    <w:name w:val="EmptyCellLayoutStyle"/>
    <w:rsid w:val="00A61C34"/>
    <w:pPr>
      <w:spacing w:after="160" w:line="259" w:lineRule="auto"/>
    </w:pPr>
    <w:rPr>
      <w:sz w:val="2"/>
    </w:rPr>
  </w:style>
  <w:style w:type="character" w:customStyle="1" w:styleId="NagwekZnak">
    <w:name w:val="Nagłówek Znak"/>
    <w:link w:val="Nagwek"/>
    <w:uiPriority w:val="99"/>
    <w:rsid w:val="00A61C34"/>
    <w:rPr>
      <w:sz w:val="24"/>
      <w:szCs w:val="24"/>
    </w:rPr>
  </w:style>
  <w:style w:type="paragraph" w:styleId="Stopka">
    <w:name w:val="footer"/>
    <w:basedOn w:val="Normalny"/>
    <w:link w:val="StopkaZnak"/>
    <w:uiPriority w:val="99"/>
    <w:unhideWhenUsed/>
    <w:rsid w:val="00A61C34"/>
    <w:pPr>
      <w:tabs>
        <w:tab w:val="center" w:pos="4536"/>
        <w:tab w:val="right" w:pos="9072"/>
      </w:tabs>
    </w:pPr>
    <w:rPr>
      <w:sz w:val="20"/>
      <w:szCs w:val="20"/>
    </w:rPr>
  </w:style>
  <w:style w:type="character" w:customStyle="1" w:styleId="StopkaZnak">
    <w:name w:val="Stopka Znak"/>
    <w:basedOn w:val="Domylnaczcionkaakapitu"/>
    <w:link w:val="Stopka"/>
    <w:uiPriority w:val="99"/>
    <w:rsid w:val="00A61C34"/>
  </w:style>
  <w:style w:type="character" w:customStyle="1" w:styleId="TekstpodstawowyZnak">
    <w:name w:val="Tekst podstawowy Znak"/>
    <w:link w:val="Tekstpodstawowy"/>
    <w:rsid w:val="000941EC"/>
    <w:rPr>
      <w:sz w:val="24"/>
      <w:szCs w:val="24"/>
    </w:rPr>
  </w:style>
  <w:style w:type="character" w:customStyle="1" w:styleId="Nagwek1Znak">
    <w:name w:val="Nagłówek 1 Znak"/>
    <w:link w:val="Nagwek1"/>
    <w:rsid w:val="002B5748"/>
    <w:rPr>
      <w:sz w:val="24"/>
      <w:szCs w:val="24"/>
      <w:u w:val="single"/>
    </w:rPr>
  </w:style>
  <w:style w:type="character" w:customStyle="1" w:styleId="Nagwek5Znak">
    <w:name w:val="Nagłówek 5 Znak"/>
    <w:link w:val="Nagwek5"/>
    <w:rsid w:val="002B5748"/>
    <w:rPr>
      <w:b/>
      <w:bCs/>
      <w:sz w:val="24"/>
      <w:szCs w:val="24"/>
    </w:rPr>
  </w:style>
  <w:style w:type="character" w:customStyle="1" w:styleId="TytuZnak">
    <w:name w:val="Tytuł Znak"/>
    <w:link w:val="Tytu"/>
    <w:rsid w:val="00BF3B79"/>
    <w:rPr>
      <w:b/>
      <w:bCs/>
      <w:sz w:val="24"/>
      <w:szCs w:val="24"/>
    </w:rPr>
  </w:style>
  <w:style w:type="character" w:styleId="Pogrubienie">
    <w:name w:val="Strong"/>
    <w:uiPriority w:val="22"/>
    <w:qFormat/>
    <w:rsid w:val="003C56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914">
      <w:bodyDiv w:val="1"/>
      <w:marLeft w:val="0"/>
      <w:marRight w:val="0"/>
      <w:marTop w:val="0"/>
      <w:marBottom w:val="0"/>
      <w:divBdr>
        <w:top w:val="none" w:sz="0" w:space="0" w:color="auto"/>
        <w:left w:val="none" w:sz="0" w:space="0" w:color="auto"/>
        <w:bottom w:val="none" w:sz="0" w:space="0" w:color="auto"/>
        <w:right w:val="none" w:sz="0" w:space="0" w:color="auto"/>
      </w:divBdr>
    </w:div>
    <w:div w:id="19824069">
      <w:bodyDiv w:val="1"/>
      <w:marLeft w:val="0"/>
      <w:marRight w:val="0"/>
      <w:marTop w:val="0"/>
      <w:marBottom w:val="0"/>
      <w:divBdr>
        <w:top w:val="none" w:sz="0" w:space="0" w:color="auto"/>
        <w:left w:val="none" w:sz="0" w:space="0" w:color="auto"/>
        <w:bottom w:val="none" w:sz="0" w:space="0" w:color="auto"/>
        <w:right w:val="none" w:sz="0" w:space="0" w:color="auto"/>
      </w:divBdr>
    </w:div>
    <w:div w:id="27679888">
      <w:bodyDiv w:val="1"/>
      <w:marLeft w:val="0"/>
      <w:marRight w:val="0"/>
      <w:marTop w:val="0"/>
      <w:marBottom w:val="0"/>
      <w:divBdr>
        <w:top w:val="none" w:sz="0" w:space="0" w:color="auto"/>
        <w:left w:val="none" w:sz="0" w:space="0" w:color="auto"/>
        <w:bottom w:val="none" w:sz="0" w:space="0" w:color="auto"/>
        <w:right w:val="none" w:sz="0" w:space="0" w:color="auto"/>
      </w:divBdr>
    </w:div>
    <w:div w:id="34626181">
      <w:bodyDiv w:val="1"/>
      <w:marLeft w:val="0"/>
      <w:marRight w:val="0"/>
      <w:marTop w:val="0"/>
      <w:marBottom w:val="0"/>
      <w:divBdr>
        <w:top w:val="none" w:sz="0" w:space="0" w:color="auto"/>
        <w:left w:val="none" w:sz="0" w:space="0" w:color="auto"/>
        <w:bottom w:val="none" w:sz="0" w:space="0" w:color="auto"/>
        <w:right w:val="none" w:sz="0" w:space="0" w:color="auto"/>
      </w:divBdr>
    </w:div>
    <w:div w:id="42220750">
      <w:bodyDiv w:val="1"/>
      <w:marLeft w:val="0"/>
      <w:marRight w:val="0"/>
      <w:marTop w:val="0"/>
      <w:marBottom w:val="0"/>
      <w:divBdr>
        <w:top w:val="none" w:sz="0" w:space="0" w:color="auto"/>
        <w:left w:val="none" w:sz="0" w:space="0" w:color="auto"/>
        <w:bottom w:val="none" w:sz="0" w:space="0" w:color="auto"/>
        <w:right w:val="none" w:sz="0" w:space="0" w:color="auto"/>
      </w:divBdr>
    </w:div>
    <w:div w:id="49768793">
      <w:bodyDiv w:val="1"/>
      <w:marLeft w:val="0"/>
      <w:marRight w:val="0"/>
      <w:marTop w:val="0"/>
      <w:marBottom w:val="0"/>
      <w:divBdr>
        <w:top w:val="none" w:sz="0" w:space="0" w:color="auto"/>
        <w:left w:val="none" w:sz="0" w:space="0" w:color="auto"/>
        <w:bottom w:val="none" w:sz="0" w:space="0" w:color="auto"/>
        <w:right w:val="none" w:sz="0" w:space="0" w:color="auto"/>
      </w:divBdr>
    </w:div>
    <w:div w:id="51779963">
      <w:bodyDiv w:val="1"/>
      <w:marLeft w:val="0"/>
      <w:marRight w:val="0"/>
      <w:marTop w:val="0"/>
      <w:marBottom w:val="0"/>
      <w:divBdr>
        <w:top w:val="none" w:sz="0" w:space="0" w:color="auto"/>
        <w:left w:val="none" w:sz="0" w:space="0" w:color="auto"/>
        <w:bottom w:val="none" w:sz="0" w:space="0" w:color="auto"/>
        <w:right w:val="none" w:sz="0" w:space="0" w:color="auto"/>
      </w:divBdr>
    </w:div>
    <w:div w:id="52580969">
      <w:bodyDiv w:val="1"/>
      <w:marLeft w:val="0"/>
      <w:marRight w:val="0"/>
      <w:marTop w:val="0"/>
      <w:marBottom w:val="0"/>
      <w:divBdr>
        <w:top w:val="none" w:sz="0" w:space="0" w:color="auto"/>
        <w:left w:val="none" w:sz="0" w:space="0" w:color="auto"/>
        <w:bottom w:val="none" w:sz="0" w:space="0" w:color="auto"/>
        <w:right w:val="none" w:sz="0" w:space="0" w:color="auto"/>
      </w:divBdr>
    </w:div>
    <w:div w:id="53164478">
      <w:bodyDiv w:val="1"/>
      <w:marLeft w:val="0"/>
      <w:marRight w:val="0"/>
      <w:marTop w:val="0"/>
      <w:marBottom w:val="0"/>
      <w:divBdr>
        <w:top w:val="none" w:sz="0" w:space="0" w:color="auto"/>
        <w:left w:val="none" w:sz="0" w:space="0" w:color="auto"/>
        <w:bottom w:val="none" w:sz="0" w:space="0" w:color="auto"/>
        <w:right w:val="none" w:sz="0" w:space="0" w:color="auto"/>
      </w:divBdr>
    </w:div>
    <w:div w:id="58596475">
      <w:bodyDiv w:val="1"/>
      <w:marLeft w:val="0"/>
      <w:marRight w:val="0"/>
      <w:marTop w:val="0"/>
      <w:marBottom w:val="0"/>
      <w:divBdr>
        <w:top w:val="none" w:sz="0" w:space="0" w:color="auto"/>
        <w:left w:val="none" w:sz="0" w:space="0" w:color="auto"/>
        <w:bottom w:val="none" w:sz="0" w:space="0" w:color="auto"/>
        <w:right w:val="none" w:sz="0" w:space="0" w:color="auto"/>
      </w:divBdr>
    </w:div>
    <w:div w:id="61608992">
      <w:bodyDiv w:val="1"/>
      <w:marLeft w:val="0"/>
      <w:marRight w:val="0"/>
      <w:marTop w:val="0"/>
      <w:marBottom w:val="0"/>
      <w:divBdr>
        <w:top w:val="none" w:sz="0" w:space="0" w:color="auto"/>
        <w:left w:val="none" w:sz="0" w:space="0" w:color="auto"/>
        <w:bottom w:val="none" w:sz="0" w:space="0" w:color="auto"/>
        <w:right w:val="none" w:sz="0" w:space="0" w:color="auto"/>
      </w:divBdr>
    </w:div>
    <w:div w:id="65035875">
      <w:bodyDiv w:val="1"/>
      <w:marLeft w:val="0"/>
      <w:marRight w:val="0"/>
      <w:marTop w:val="0"/>
      <w:marBottom w:val="0"/>
      <w:divBdr>
        <w:top w:val="none" w:sz="0" w:space="0" w:color="auto"/>
        <w:left w:val="none" w:sz="0" w:space="0" w:color="auto"/>
        <w:bottom w:val="none" w:sz="0" w:space="0" w:color="auto"/>
        <w:right w:val="none" w:sz="0" w:space="0" w:color="auto"/>
      </w:divBdr>
    </w:div>
    <w:div w:id="72437142">
      <w:bodyDiv w:val="1"/>
      <w:marLeft w:val="0"/>
      <w:marRight w:val="0"/>
      <w:marTop w:val="0"/>
      <w:marBottom w:val="0"/>
      <w:divBdr>
        <w:top w:val="none" w:sz="0" w:space="0" w:color="auto"/>
        <w:left w:val="none" w:sz="0" w:space="0" w:color="auto"/>
        <w:bottom w:val="none" w:sz="0" w:space="0" w:color="auto"/>
        <w:right w:val="none" w:sz="0" w:space="0" w:color="auto"/>
      </w:divBdr>
    </w:div>
    <w:div w:id="73860673">
      <w:bodyDiv w:val="1"/>
      <w:marLeft w:val="0"/>
      <w:marRight w:val="0"/>
      <w:marTop w:val="0"/>
      <w:marBottom w:val="0"/>
      <w:divBdr>
        <w:top w:val="none" w:sz="0" w:space="0" w:color="auto"/>
        <w:left w:val="none" w:sz="0" w:space="0" w:color="auto"/>
        <w:bottom w:val="none" w:sz="0" w:space="0" w:color="auto"/>
        <w:right w:val="none" w:sz="0" w:space="0" w:color="auto"/>
      </w:divBdr>
    </w:div>
    <w:div w:id="75901600">
      <w:bodyDiv w:val="1"/>
      <w:marLeft w:val="0"/>
      <w:marRight w:val="0"/>
      <w:marTop w:val="0"/>
      <w:marBottom w:val="0"/>
      <w:divBdr>
        <w:top w:val="none" w:sz="0" w:space="0" w:color="auto"/>
        <w:left w:val="none" w:sz="0" w:space="0" w:color="auto"/>
        <w:bottom w:val="none" w:sz="0" w:space="0" w:color="auto"/>
        <w:right w:val="none" w:sz="0" w:space="0" w:color="auto"/>
      </w:divBdr>
    </w:div>
    <w:div w:id="79176687">
      <w:bodyDiv w:val="1"/>
      <w:marLeft w:val="0"/>
      <w:marRight w:val="0"/>
      <w:marTop w:val="0"/>
      <w:marBottom w:val="0"/>
      <w:divBdr>
        <w:top w:val="none" w:sz="0" w:space="0" w:color="auto"/>
        <w:left w:val="none" w:sz="0" w:space="0" w:color="auto"/>
        <w:bottom w:val="none" w:sz="0" w:space="0" w:color="auto"/>
        <w:right w:val="none" w:sz="0" w:space="0" w:color="auto"/>
      </w:divBdr>
    </w:div>
    <w:div w:id="92363933">
      <w:bodyDiv w:val="1"/>
      <w:marLeft w:val="0"/>
      <w:marRight w:val="0"/>
      <w:marTop w:val="0"/>
      <w:marBottom w:val="0"/>
      <w:divBdr>
        <w:top w:val="none" w:sz="0" w:space="0" w:color="auto"/>
        <w:left w:val="none" w:sz="0" w:space="0" w:color="auto"/>
        <w:bottom w:val="none" w:sz="0" w:space="0" w:color="auto"/>
        <w:right w:val="none" w:sz="0" w:space="0" w:color="auto"/>
      </w:divBdr>
    </w:div>
    <w:div w:id="96097429">
      <w:bodyDiv w:val="1"/>
      <w:marLeft w:val="0"/>
      <w:marRight w:val="0"/>
      <w:marTop w:val="0"/>
      <w:marBottom w:val="0"/>
      <w:divBdr>
        <w:top w:val="none" w:sz="0" w:space="0" w:color="auto"/>
        <w:left w:val="none" w:sz="0" w:space="0" w:color="auto"/>
        <w:bottom w:val="none" w:sz="0" w:space="0" w:color="auto"/>
        <w:right w:val="none" w:sz="0" w:space="0" w:color="auto"/>
      </w:divBdr>
    </w:div>
    <w:div w:id="96951660">
      <w:bodyDiv w:val="1"/>
      <w:marLeft w:val="0"/>
      <w:marRight w:val="0"/>
      <w:marTop w:val="0"/>
      <w:marBottom w:val="0"/>
      <w:divBdr>
        <w:top w:val="none" w:sz="0" w:space="0" w:color="auto"/>
        <w:left w:val="none" w:sz="0" w:space="0" w:color="auto"/>
        <w:bottom w:val="none" w:sz="0" w:space="0" w:color="auto"/>
        <w:right w:val="none" w:sz="0" w:space="0" w:color="auto"/>
      </w:divBdr>
    </w:div>
    <w:div w:id="106853812">
      <w:bodyDiv w:val="1"/>
      <w:marLeft w:val="0"/>
      <w:marRight w:val="0"/>
      <w:marTop w:val="0"/>
      <w:marBottom w:val="0"/>
      <w:divBdr>
        <w:top w:val="none" w:sz="0" w:space="0" w:color="auto"/>
        <w:left w:val="none" w:sz="0" w:space="0" w:color="auto"/>
        <w:bottom w:val="none" w:sz="0" w:space="0" w:color="auto"/>
        <w:right w:val="none" w:sz="0" w:space="0" w:color="auto"/>
      </w:divBdr>
    </w:div>
    <w:div w:id="110132991">
      <w:bodyDiv w:val="1"/>
      <w:marLeft w:val="0"/>
      <w:marRight w:val="0"/>
      <w:marTop w:val="0"/>
      <w:marBottom w:val="0"/>
      <w:divBdr>
        <w:top w:val="none" w:sz="0" w:space="0" w:color="auto"/>
        <w:left w:val="none" w:sz="0" w:space="0" w:color="auto"/>
        <w:bottom w:val="none" w:sz="0" w:space="0" w:color="auto"/>
        <w:right w:val="none" w:sz="0" w:space="0" w:color="auto"/>
      </w:divBdr>
    </w:div>
    <w:div w:id="115417184">
      <w:bodyDiv w:val="1"/>
      <w:marLeft w:val="0"/>
      <w:marRight w:val="0"/>
      <w:marTop w:val="0"/>
      <w:marBottom w:val="0"/>
      <w:divBdr>
        <w:top w:val="none" w:sz="0" w:space="0" w:color="auto"/>
        <w:left w:val="none" w:sz="0" w:space="0" w:color="auto"/>
        <w:bottom w:val="none" w:sz="0" w:space="0" w:color="auto"/>
        <w:right w:val="none" w:sz="0" w:space="0" w:color="auto"/>
      </w:divBdr>
    </w:div>
    <w:div w:id="120611744">
      <w:bodyDiv w:val="1"/>
      <w:marLeft w:val="0"/>
      <w:marRight w:val="0"/>
      <w:marTop w:val="0"/>
      <w:marBottom w:val="0"/>
      <w:divBdr>
        <w:top w:val="none" w:sz="0" w:space="0" w:color="auto"/>
        <w:left w:val="none" w:sz="0" w:space="0" w:color="auto"/>
        <w:bottom w:val="none" w:sz="0" w:space="0" w:color="auto"/>
        <w:right w:val="none" w:sz="0" w:space="0" w:color="auto"/>
      </w:divBdr>
    </w:div>
    <w:div w:id="123084527">
      <w:bodyDiv w:val="1"/>
      <w:marLeft w:val="0"/>
      <w:marRight w:val="0"/>
      <w:marTop w:val="0"/>
      <w:marBottom w:val="0"/>
      <w:divBdr>
        <w:top w:val="none" w:sz="0" w:space="0" w:color="auto"/>
        <w:left w:val="none" w:sz="0" w:space="0" w:color="auto"/>
        <w:bottom w:val="none" w:sz="0" w:space="0" w:color="auto"/>
        <w:right w:val="none" w:sz="0" w:space="0" w:color="auto"/>
      </w:divBdr>
    </w:div>
    <w:div w:id="123738529">
      <w:bodyDiv w:val="1"/>
      <w:marLeft w:val="0"/>
      <w:marRight w:val="0"/>
      <w:marTop w:val="0"/>
      <w:marBottom w:val="0"/>
      <w:divBdr>
        <w:top w:val="none" w:sz="0" w:space="0" w:color="auto"/>
        <w:left w:val="none" w:sz="0" w:space="0" w:color="auto"/>
        <w:bottom w:val="none" w:sz="0" w:space="0" w:color="auto"/>
        <w:right w:val="none" w:sz="0" w:space="0" w:color="auto"/>
      </w:divBdr>
    </w:div>
    <w:div w:id="125585311">
      <w:bodyDiv w:val="1"/>
      <w:marLeft w:val="0"/>
      <w:marRight w:val="0"/>
      <w:marTop w:val="0"/>
      <w:marBottom w:val="0"/>
      <w:divBdr>
        <w:top w:val="none" w:sz="0" w:space="0" w:color="auto"/>
        <w:left w:val="none" w:sz="0" w:space="0" w:color="auto"/>
        <w:bottom w:val="none" w:sz="0" w:space="0" w:color="auto"/>
        <w:right w:val="none" w:sz="0" w:space="0" w:color="auto"/>
      </w:divBdr>
    </w:div>
    <w:div w:id="125591158">
      <w:bodyDiv w:val="1"/>
      <w:marLeft w:val="0"/>
      <w:marRight w:val="0"/>
      <w:marTop w:val="0"/>
      <w:marBottom w:val="0"/>
      <w:divBdr>
        <w:top w:val="none" w:sz="0" w:space="0" w:color="auto"/>
        <w:left w:val="none" w:sz="0" w:space="0" w:color="auto"/>
        <w:bottom w:val="none" w:sz="0" w:space="0" w:color="auto"/>
        <w:right w:val="none" w:sz="0" w:space="0" w:color="auto"/>
      </w:divBdr>
    </w:div>
    <w:div w:id="129830888">
      <w:bodyDiv w:val="1"/>
      <w:marLeft w:val="0"/>
      <w:marRight w:val="0"/>
      <w:marTop w:val="0"/>
      <w:marBottom w:val="0"/>
      <w:divBdr>
        <w:top w:val="none" w:sz="0" w:space="0" w:color="auto"/>
        <w:left w:val="none" w:sz="0" w:space="0" w:color="auto"/>
        <w:bottom w:val="none" w:sz="0" w:space="0" w:color="auto"/>
        <w:right w:val="none" w:sz="0" w:space="0" w:color="auto"/>
      </w:divBdr>
    </w:div>
    <w:div w:id="139150727">
      <w:bodyDiv w:val="1"/>
      <w:marLeft w:val="0"/>
      <w:marRight w:val="0"/>
      <w:marTop w:val="0"/>
      <w:marBottom w:val="0"/>
      <w:divBdr>
        <w:top w:val="none" w:sz="0" w:space="0" w:color="auto"/>
        <w:left w:val="none" w:sz="0" w:space="0" w:color="auto"/>
        <w:bottom w:val="none" w:sz="0" w:space="0" w:color="auto"/>
        <w:right w:val="none" w:sz="0" w:space="0" w:color="auto"/>
      </w:divBdr>
    </w:div>
    <w:div w:id="141895409">
      <w:bodyDiv w:val="1"/>
      <w:marLeft w:val="0"/>
      <w:marRight w:val="0"/>
      <w:marTop w:val="0"/>
      <w:marBottom w:val="0"/>
      <w:divBdr>
        <w:top w:val="none" w:sz="0" w:space="0" w:color="auto"/>
        <w:left w:val="none" w:sz="0" w:space="0" w:color="auto"/>
        <w:bottom w:val="none" w:sz="0" w:space="0" w:color="auto"/>
        <w:right w:val="none" w:sz="0" w:space="0" w:color="auto"/>
      </w:divBdr>
    </w:div>
    <w:div w:id="147480066">
      <w:bodyDiv w:val="1"/>
      <w:marLeft w:val="0"/>
      <w:marRight w:val="0"/>
      <w:marTop w:val="0"/>
      <w:marBottom w:val="0"/>
      <w:divBdr>
        <w:top w:val="none" w:sz="0" w:space="0" w:color="auto"/>
        <w:left w:val="none" w:sz="0" w:space="0" w:color="auto"/>
        <w:bottom w:val="none" w:sz="0" w:space="0" w:color="auto"/>
        <w:right w:val="none" w:sz="0" w:space="0" w:color="auto"/>
      </w:divBdr>
    </w:div>
    <w:div w:id="147787924">
      <w:bodyDiv w:val="1"/>
      <w:marLeft w:val="0"/>
      <w:marRight w:val="0"/>
      <w:marTop w:val="0"/>
      <w:marBottom w:val="0"/>
      <w:divBdr>
        <w:top w:val="none" w:sz="0" w:space="0" w:color="auto"/>
        <w:left w:val="none" w:sz="0" w:space="0" w:color="auto"/>
        <w:bottom w:val="none" w:sz="0" w:space="0" w:color="auto"/>
        <w:right w:val="none" w:sz="0" w:space="0" w:color="auto"/>
      </w:divBdr>
    </w:div>
    <w:div w:id="149323610">
      <w:bodyDiv w:val="1"/>
      <w:marLeft w:val="0"/>
      <w:marRight w:val="0"/>
      <w:marTop w:val="0"/>
      <w:marBottom w:val="0"/>
      <w:divBdr>
        <w:top w:val="none" w:sz="0" w:space="0" w:color="auto"/>
        <w:left w:val="none" w:sz="0" w:space="0" w:color="auto"/>
        <w:bottom w:val="none" w:sz="0" w:space="0" w:color="auto"/>
        <w:right w:val="none" w:sz="0" w:space="0" w:color="auto"/>
      </w:divBdr>
    </w:div>
    <w:div w:id="150028259">
      <w:bodyDiv w:val="1"/>
      <w:marLeft w:val="0"/>
      <w:marRight w:val="0"/>
      <w:marTop w:val="0"/>
      <w:marBottom w:val="0"/>
      <w:divBdr>
        <w:top w:val="none" w:sz="0" w:space="0" w:color="auto"/>
        <w:left w:val="none" w:sz="0" w:space="0" w:color="auto"/>
        <w:bottom w:val="none" w:sz="0" w:space="0" w:color="auto"/>
        <w:right w:val="none" w:sz="0" w:space="0" w:color="auto"/>
      </w:divBdr>
    </w:div>
    <w:div w:id="167988751">
      <w:bodyDiv w:val="1"/>
      <w:marLeft w:val="0"/>
      <w:marRight w:val="0"/>
      <w:marTop w:val="0"/>
      <w:marBottom w:val="0"/>
      <w:divBdr>
        <w:top w:val="none" w:sz="0" w:space="0" w:color="auto"/>
        <w:left w:val="none" w:sz="0" w:space="0" w:color="auto"/>
        <w:bottom w:val="none" w:sz="0" w:space="0" w:color="auto"/>
        <w:right w:val="none" w:sz="0" w:space="0" w:color="auto"/>
      </w:divBdr>
    </w:div>
    <w:div w:id="171144235">
      <w:bodyDiv w:val="1"/>
      <w:marLeft w:val="0"/>
      <w:marRight w:val="0"/>
      <w:marTop w:val="0"/>
      <w:marBottom w:val="0"/>
      <w:divBdr>
        <w:top w:val="none" w:sz="0" w:space="0" w:color="auto"/>
        <w:left w:val="none" w:sz="0" w:space="0" w:color="auto"/>
        <w:bottom w:val="none" w:sz="0" w:space="0" w:color="auto"/>
        <w:right w:val="none" w:sz="0" w:space="0" w:color="auto"/>
      </w:divBdr>
    </w:div>
    <w:div w:id="176432331">
      <w:bodyDiv w:val="1"/>
      <w:marLeft w:val="0"/>
      <w:marRight w:val="0"/>
      <w:marTop w:val="0"/>
      <w:marBottom w:val="0"/>
      <w:divBdr>
        <w:top w:val="none" w:sz="0" w:space="0" w:color="auto"/>
        <w:left w:val="none" w:sz="0" w:space="0" w:color="auto"/>
        <w:bottom w:val="none" w:sz="0" w:space="0" w:color="auto"/>
        <w:right w:val="none" w:sz="0" w:space="0" w:color="auto"/>
      </w:divBdr>
    </w:div>
    <w:div w:id="178202676">
      <w:bodyDiv w:val="1"/>
      <w:marLeft w:val="0"/>
      <w:marRight w:val="0"/>
      <w:marTop w:val="0"/>
      <w:marBottom w:val="0"/>
      <w:divBdr>
        <w:top w:val="none" w:sz="0" w:space="0" w:color="auto"/>
        <w:left w:val="none" w:sz="0" w:space="0" w:color="auto"/>
        <w:bottom w:val="none" w:sz="0" w:space="0" w:color="auto"/>
        <w:right w:val="none" w:sz="0" w:space="0" w:color="auto"/>
      </w:divBdr>
    </w:div>
    <w:div w:id="179470188">
      <w:bodyDiv w:val="1"/>
      <w:marLeft w:val="0"/>
      <w:marRight w:val="0"/>
      <w:marTop w:val="0"/>
      <w:marBottom w:val="0"/>
      <w:divBdr>
        <w:top w:val="none" w:sz="0" w:space="0" w:color="auto"/>
        <w:left w:val="none" w:sz="0" w:space="0" w:color="auto"/>
        <w:bottom w:val="none" w:sz="0" w:space="0" w:color="auto"/>
        <w:right w:val="none" w:sz="0" w:space="0" w:color="auto"/>
      </w:divBdr>
    </w:div>
    <w:div w:id="182402706">
      <w:bodyDiv w:val="1"/>
      <w:marLeft w:val="0"/>
      <w:marRight w:val="0"/>
      <w:marTop w:val="0"/>
      <w:marBottom w:val="0"/>
      <w:divBdr>
        <w:top w:val="none" w:sz="0" w:space="0" w:color="auto"/>
        <w:left w:val="none" w:sz="0" w:space="0" w:color="auto"/>
        <w:bottom w:val="none" w:sz="0" w:space="0" w:color="auto"/>
        <w:right w:val="none" w:sz="0" w:space="0" w:color="auto"/>
      </w:divBdr>
    </w:div>
    <w:div w:id="186909673">
      <w:bodyDiv w:val="1"/>
      <w:marLeft w:val="0"/>
      <w:marRight w:val="0"/>
      <w:marTop w:val="0"/>
      <w:marBottom w:val="0"/>
      <w:divBdr>
        <w:top w:val="none" w:sz="0" w:space="0" w:color="auto"/>
        <w:left w:val="none" w:sz="0" w:space="0" w:color="auto"/>
        <w:bottom w:val="none" w:sz="0" w:space="0" w:color="auto"/>
        <w:right w:val="none" w:sz="0" w:space="0" w:color="auto"/>
      </w:divBdr>
    </w:div>
    <w:div w:id="187763395">
      <w:bodyDiv w:val="1"/>
      <w:marLeft w:val="0"/>
      <w:marRight w:val="0"/>
      <w:marTop w:val="0"/>
      <w:marBottom w:val="0"/>
      <w:divBdr>
        <w:top w:val="none" w:sz="0" w:space="0" w:color="auto"/>
        <w:left w:val="none" w:sz="0" w:space="0" w:color="auto"/>
        <w:bottom w:val="none" w:sz="0" w:space="0" w:color="auto"/>
        <w:right w:val="none" w:sz="0" w:space="0" w:color="auto"/>
      </w:divBdr>
    </w:div>
    <w:div w:id="197284884">
      <w:bodyDiv w:val="1"/>
      <w:marLeft w:val="0"/>
      <w:marRight w:val="0"/>
      <w:marTop w:val="0"/>
      <w:marBottom w:val="0"/>
      <w:divBdr>
        <w:top w:val="none" w:sz="0" w:space="0" w:color="auto"/>
        <w:left w:val="none" w:sz="0" w:space="0" w:color="auto"/>
        <w:bottom w:val="none" w:sz="0" w:space="0" w:color="auto"/>
        <w:right w:val="none" w:sz="0" w:space="0" w:color="auto"/>
      </w:divBdr>
    </w:div>
    <w:div w:id="207687273">
      <w:bodyDiv w:val="1"/>
      <w:marLeft w:val="0"/>
      <w:marRight w:val="0"/>
      <w:marTop w:val="0"/>
      <w:marBottom w:val="0"/>
      <w:divBdr>
        <w:top w:val="none" w:sz="0" w:space="0" w:color="auto"/>
        <w:left w:val="none" w:sz="0" w:space="0" w:color="auto"/>
        <w:bottom w:val="none" w:sz="0" w:space="0" w:color="auto"/>
        <w:right w:val="none" w:sz="0" w:space="0" w:color="auto"/>
      </w:divBdr>
    </w:div>
    <w:div w:id="209652532">
      <w:bodyDiv w:val="1"/>
      <w:marLeft w:val="0"/>
      <w:marRight w:val="0"/>
      <w:marTop w:val="0"/>
      <w:marBottom w:val="0"/>
      <w:divBdr>
        <w:top w:val="none" w:sz="0" w:space="0" w:color="auto"/>
        <w:left w:val="none" w:sz="0" w:space="0" w:color="auto"/>
        <w:bottom w:val="none" w:sz="0" w:space="0" w:color="auto"/>
        <w:right w:val="none" w:sz="0" w:space="0" w:color="auto"/>
      </w:divBdr>
    </w:div>
    <w:div w:id="210191425">
      <w:bodyDiv w:val="1"/>
      <w:marLeft w:val="0"/>
      <w:marRight w:val="0"/>
      <w:marTop w:val="0"/>
      <w:marBottom w:val="0"/>
      <w:divBdr>
        <w:top w:val="none" w:sz="0" w:space="0" w:color="auto"/>
        <w:left w:val="none" w:sz="0" w:space="0" w:color="auto"/>
        <w:bottom w:val="none" w:sz="0" w:space="0" w:color="auto"/>
        <w:right w:val="none" w:sz="0" w:space="0" w:color="auto"/>
      </w:divBdr>
    </w:div>
    <w:div w:id="213007919">
      <w:bodyDiv w:val="1"/>
      <w:marLeft w:val="0"/>
      <w:marRight w:val="0"/>
      <w:marTop w:val="0"/>
      <w:marBottom w:val="0"/>
      <w:divBdr>
        <w:top w:val="none" w:sz="0" w:space="0" w:color="auto"/>
        <w:left w:val="none" w:sz="0" w:space="0" w:color="auto"/>
        <w:bottom w:val="none" w:sz="0" w:space="0" w:color="auto"/>
        <w:right w:val="none" w:sz="0" w:space="0" w:color="auto"/>
      </w:divBdr>
    </w:div>
    <w:div w:id="215969613">
      <w:bodyDiv w:val="1"/>
      <w:marLeft w:val="0"/>
      <w:marRight w:val="0"/>
      <w:marTop w:val="0"/>
      <w:marBottom w:val="0"/>
      <w:divBdr>
        <w:top w:val="none" w:sz="0" w:space="0" w:color="auto"/>
        <w:left w:val="none" w:sz="0" w:space="0" w:color="auto"/>
        <w:bottom w:val="none" w:sz="0" w:space="0" w:color="auto"/>
        <w:right w:val="none" w:sz="0" w:space="0" w:color="auto"/>
      </w:divBdr>
    </w:div>
    <w:div w:id="219440154">
      <w:bodyDiv w:val="1"/>
      <w:marLeft w:val="0"/>
      <w:marRight w:val="0"/>
      <w:marTop w:val="0"/>
      <w:marBottom w:val="0"/>
      <w:divBdr>
        <w:top w:val="none" w:sz="0" w:space="0" w:color="auto"/>
        <w:left w:val="none" w:sz="0" w:space="0" w:color="auto"/>
        <w:bottom w:val="none" w:sz="0" w:space="0" w:color="auto"/>
        <w:right w:val="none" w:sz="0" w:space="0" w:color="auto"/>
      </w:divBdr>
    </w:div>
    <w:div w:id="220992378">
      <w:bodyDiv w:val="1"/>
      <w:marLeft w:val="0"/>
      <w:marRight w:val="0"/>
      <w:marTop w:val="0"/>
      <w:marBottom w:val="0"/>
      <w:divBdr>
        <w:top w:val="none" w:sz="0" w:space="0" w:color="auto"/>
        <w:left w:val="none" w:sz="0" w:space="0" w:color="auto"/>
        <w:bottom w:val="none" w:sz="0" w:space="0" w:color="auto"/>
        <w:right w:val="none" w:sz="0" w:space="0" w:color="auto"/>
      </w:divBdr>
    </w:div>
    <w:div w:id="224922898">
      <w:bodyDiv w:val="1"/>
      <w:marLeft w:val="0"/>
      <w:marRight w:val="0"/>
      <w:marTop w:val="0"/>
      <w:marBottom w:val="0"/>
      <w:divBdr>
        <w:top w:val="none" w:sz="0" w:space="0" w:color="auto"/>
        <w:left w:val="none" w:sz="0" w:space="0" w:color="auto"/>
        <w:bottom w:val="none" w:sz="0" w:space="0" w:color="auto"/>
        <w:right w:val="none" w:sz="0" w:space="0" w:color="auto"/>
      </w:divBdr>
    </w:div>
    <w:div w:id="229582779">
      <w:bodyDiv w:val="1"/>
      <w:marLeft w:val="0"/>
      <w:marRight w:val="0"/>
      <w:marTop w:val="0"/>
      <w:marBottom w:val="0"/>
      <w:divBdr>
        <w:top w:val="none" w:sz="0" w:space="0" w:color="auto"/>
        <w:left w:val="none" w:sz="0" w:space="0" w:color="auto"/>
        <w:bottom w:val="none" w:sz="0" w:space="0" w:color="auto"/>
        <w:right w:val="none" w:sz="0" w:space="0" w:color="auto"/>
      </w:divBdr>
    </w:div>
    <w:div w:id="233243482">
      <w:bodyDiv w:val="1"/>
      <w:marLeft w:val="0"/>
      <w:marRight w:val="0"/>
      <w:marTop w:val="0"/>
      <w:marBottom w:val="0"/>
      <w:divBdr>
        <w:top w:val="none" w:sz="0" w:space="0" w:color="auto"/>
        <w:left w:val="none" w:sz="0" w:space="0" w:color="auto"/>
        <w:bottom w:val="none" w:sz="0" w:space="0" w:color="auto"/>
        <w:right w:val="none" w:sz="0" w:space="0" w:color="auto"/>
      </w:divBdr>
    </w:div>
    <w:div w:id="234896496">
      <w:bodyDiv w:val="1"/>
      <w:marLeft w:val="0"/>
      <w:marRight w:val="0"/>
      <w:marTop w:val="0"/>
      <w:marBottom w:val="0"/>
      <w:divBdr>
        <w:top w:val="none" w:sz="0" w:space="0" w:color="auto"/>
        <w:left w:val="none" w:sz="0" w:space="0" w:color="auto"/>
        <w:bottom w:val="none" w:sz="0" w:space="0" w:color="auto"/>
        <w:right w:val="none" w:sz="0" w:space="0" w:color="auto"/>
      </w:divBdr>
    </w:div>
    <w:div w:id="243225852">
      <w:bodyDiv w:val="1"/>
      <w:marLeft w:val="0"/>
      <w:marRight w:val="0"/>
      <w:marTop w:val="0"/>
      <w:marBottom w:val="0"/>
      <w:divBdr>
        <w:top w:val="none" w:sz="0" w:space="0" w:color="auto"/>
        <w:left w:val="none" w:sz="0" w:space="0" w:color="auto"/>
        <w:bottom w:val="none" w:sz="0" w:space="0" w:color="auto"/>
        <w:right w:val="none" w:sz="0" w:space="0" w:color="auto"/>
      </w:divBdr>
    </w:div>
    <w:div w:id="244193563">
      <w:bodyDiv w:val="1"/>
      <w:marLeft w:val="0"/>
      <w:marRight w:val="0"/>
      <w:marTop w:val="0"/>
      <w:marBottom w:val="0"/>
      <w:divBdr>
        <w:top w:val="none" w:sz="0" w:space="0" w:color="auto"/>
        <w:left w:val="none" w:sz="0" w:space="0" w:color="auto"/>
        <w:bottom w:val="none" w:sz="0" w:space="0" w:color="auto"/>
        <w:right w:val="none" w:sz="0" w:space="0" w:color="auto"/>
      </w:divBdr>
    </w:div>
    <w:div w:id="250165427">
      <w:bodyDiv w:val="1"/>
      <w:marLeft w:val="0"/>
      <w:marRight w:val="0"/>
      <w:marTop w:val="0"/>
      <w:marBottom w:val="0"/>
      <w:divBdr>
        <w:top w:val="none" w:sz="0" w:space="0" w:color="auto"/>
        <w:left w:val="none" w:sz="0" w:space="0" w:color="auto"/>
        <w:bottom w:val="none" w:sz="0" w:space="0" w:color="auto"/>
        <w:right w:val="none" w:sz="0" w:space="0" w:color="auto"/>
      </w:divBdr>
    </w:div>
    <w:div w:id="253367062">
      <w:bodyDiv w:val="1"/>
      <w:marLeft w:val="0"/>
      <w:marRight w:val="0"/>
      <w:marTop w:val="0"/>
      <w:marBottom w:val="0"/>
      <w:divBdr>
        <w:top w:val="none" w:sz="0" w:space="0" w:color="auto"/>
        <w:left w:val="none" w:sz="0" w:space="0" w:color="auto"/>
        <w:bottom w:val="none" w:sz="0" w:space="0" w:color="auto"/>
        <w:right w:val="none" w:sz="0" w:space="0" w:color="auto"/>
      </w:divBdr>
    </w:div>
    <w:div w:id="258955796">
      <w:bodyDiv w:val="1"/>
      <w:marLeft w:val="0"/>
      <w:marRight w:val="0"/>
      <w:marTop w:val="0"/>
      <w:marBottom w:val="0"/>
      <w:divBdr>
        <w:top w:val="none" w:sz="0" w:space="0" w:color="auto"/>
        <w:left w:val="none" w:sz="0" w:space="0" w:color="auto"/>
        <w:bottom w:val="none" w:sz="0" w:space="0" w:color="auto"/>
        <w:right w:val="none" w:sz="0" w:space="0" w:color="auto"/>
      </w:divBdr>
    </w:div>
    <w:div w:id="271401800">
      <w:bodyDiv w:val="1"/>
      <w:marLeft w:val="0"/>
      <w:marRight w:val="0"/>
      <w:marTop w:val="0"/>
      <w:marBottom w:val="0"/>
      <w:divBdr>
        <w:top w:val="none" w:sz="0" w:space="0" w:color="auto"/>
        <w:left w:val="none" w:sz="0" w:space="0" w:color="auto"/>
        <w:bottom w:val="none" w:sz="0" w:space="0" w:color="auto"/>
        <w:right w:val="none" w:sz="0" w:space="0" w:color="auto"/>
      </w:divBdr>
    </w:div>
    <w:div w:id="271474081">
      <w:bodyDiv w:val="1"/>
      <w:marLeft w:val="0"/>
      <w:marRight w:val="0"/>
      <w:marTop w:val="0"/>
      <w:marBottom w:val="0"/>
      <w:divBdr>
        <w:top w:val="none" w:sz="0" w:space="0" w:color="auto"/>
        <w:left w:val="none" w:sz="0" w:space="0" w:color="auto"/>
        <w:bottom w:val="none" w:sz="0" w:space="0" w:color="auto"/>
        <w:right w:val="none" w:sz="0" w:space="0" w:color="auto"/>
      </w:divBdr>
    </w:div>
    <w:div w:id="272638261">
      <w:bodyDiv w:val="1"/>
      <w:marLeft w:val="0"/>
      <w:marRight w:val="0"/>
      <w:marTop w:val="0"/>
      <w:marBottom w:val="0"/>
      <w:divBdr>
        <w:top w:val="none" w:sz="0" w:space="0" w:color="auto"/>
        <w:left w:val="none" w:sz="0" w:space="0" w:color="auto"/>
        <w:bottom w:val="none" w:sz="0" w:space="0" w:color="auto"/>
        <w:right w:val="none" w:sz="0" w:space="0" w:color="auto"/>
      </w:divBdr>
    </w:div>
    <w:div w:id="274286199">
      <w:bodyDiv w:val="1"/>
      <w:marLeft w:val="0"/>
      <w:marRight w:val="0"/>
      <w:marTop w:val="0"/>
      <w:marBottom w:val="0"/>
      <w:divBdr>
        <w:top w:val="none" w:sz="0" w:space="0" w:color="auto"/>
        <w:left w:val="none" w:sz="0" w:space="0" w:color="auto"/>
        <w:bottom w:val="none" w:sz="0" w:space="0" w:color="auto"/>
        <w:right w:val="none" w:sz="0" w:space="0" w:color="auto"/>
      </w:divBdr>
    </w:div>
    <w:div w:id="279800289">
      <w:bodyDiv w:val="1"/>
      <w:marLeft w:val="0"/>
      <w:marRight w:val="0"/>
      <w:marTop w:val="0"/>
      <w:marBottom w:val="0"/>
      <w:divBdr>
        <w:top w:val="none" w:sz="0" w:space="0" w:color="auto"/>
        <w:left w:val="none" w:sz="0" w:space="0" w:color="auto"/>
        <w:bottom w:val="none" w:sz="0" w:space="0" w:color="auto"/>
        <w:right w:val="none" w:sz="0" w:space="0" w:color="auto"/>
      </w:divBdr>
    </w:div>
    <w:div w:id="284510147">
      <w:bodyDiv w:val="1"/>
      <w:marLeft w:val="0"/>
      <w:marRight w:val="0"/>
      <w:marTop w:val="0"/>
      <w:marBottom w:val="0"/>
      <w:divBdr>
        <w:top w:val="none" w:sz="0" w:space="0" w:color="auto"/>
        <w:left w:val="none" w:sz="0" w:space="0" w:color="auto"/>
        <w:bottom w:val="none" w:sz="0" w:space="0" w:color="auto"/>
        <w:right w:val="none" w:sz="0" w:space="0" w:color="auto"/>
      </w:divBdr>
    </w:div>
    <w:div w:id="285620339">
      <w:bodyDiv w:val="1"/>
      <w:marLeft w:val="0"/>
      <w:marRight w:val="0"/>
      <w:marTop w:val="0"/>
      <w:marBottom w:val="0"/>
      <w:divBdr>
        <w:top w:val="none" w:sz="0" w:space="0" w:color="auto"/>
        <w:left w:val="none" w:sz="0" w:space="0" w:color="auto"/>
        <w:bottom w:val="none" w:sz="0" w:space="0" w:color="auto"/>
        <w:right w:val="none" w:sz="0" w:space="0" w:color="auto"/>
      </w:divBdr>
    </w:div>
    <w:div w:id="287203425">
      <w:bodyDiv w:val="1"/>
      <w:marLeft w:val="0"/>
      <w:marRight w:val="0"/>
      <w:marTop w:val="0"/>
      <w:marBottom w:val="0"/>
      <w:divBdr>
        <w:top w:val="none" w:sz="0" w:space="0" w:color="auto"/>
        <w:left w:val="none" w:sz="0" w:space="0" w:color="auto"/>
        <w:bottom w:val="none" w:sz="0" w:space="0" w:color="auto"/>
        <w:right w:val="none" w:sz="0" w:space="0" w:color="auto"/>
      </w:divBdr>
    </w:div>
    <w:div w:id="287392767">
      <w:bodyDiv w:val="1"/>
      <w:marLeft w:val="0"/>
      <w:marRight w:val="0"/>
      <w:marTop w:val="0"/>
      <w:marBottom w:val="0"/>
      <w:divBdr>
        <w:top w:val="none" w:sz="0" w:space="0" w:color="auto"/>
        <w:left w:val="none" w:sz="0" w:space="0" w:color="auto"/>
        <w:bottom w:val="none" w:sz="0" w:space="0" w:color="auto"/>
        <w:right w:val="none" w:sz="0" w:space="0" w:color="auto"/>
      </w:divBdr>
    </w:div>
    <w:div w:id="287782381">
      <w:bodyDiv w:val="1"/>
      <w:marLeft w:val="0"/>
      <w:marRight w:val="0"/>
      <w:marTop w:val="0"/>
      <w:marBottom w:val="0"/>
      <w:divBdr>
        <w:top w:val="none" w:sz="0" w:space="0" w:color="auto"/>
        <w:left w:val="none" w:sz="0" w:space="0" w:color="auto"/>
        <w:bottom w:val="none" w:sz="0" w:space="0" w:color="auto"/>
        <w:right w:val="none" w:sz="0" w:space="0" w:color="auto"/>
      </w:divBdr>
    </w:div>
    <w:div w:id="290787514">
      <w:bodyDiv w:val="1"/>
      <w:marLeft w:val="0"/>
      <w:marRight w:val="0"/>
      <w:marTop w:val="0"/>
      <w:marBottom w:val="0"/>
      <w:divBdr>
        <w:top w:val="none" w:sz="0" w:space="0" w:color="auto"/>
        <w:left w:val="none" w:sz="0" w:space="0" w:color="auto"/>
        <w:bottom w:val="none" w:sz="0" w:space="0" w:color="auto"/>
        <w:right w:val="none" w:sz="0" w:space="0" w:color="auto"/>
      </w:divBdr>
    </w:div>
    <w:div w:id="292636016">
      <w:bodyDiv w:val="1"/>
      <w:marLeft w:val="0"/>
      <w:marRight w:val="0"/>
      <w:marTop w:val="0"/>
      <w:marBottom w:val="0"/>
      <w:divBdr>
        <w:top w:val="none" w:sz="0" w:space="0" w:color="auto"/>
        <w:left w:val="none" w:sz="0" w:space="0" w:color="auto"/>
        <w:bottom w:val="none" w:sz="0" w:space="0" w:color="auto"/>
        <w:right w:val="none" w:sz="0" w:space="0" w:color="auto"/>
      </w:divBdr>
    </w:div>
    <w:div w:id="292832236">
      <w:bodyDiv w:val="1"/>
      <w:marLeft w:val="0"/>
      <w:marRight w:val="0"/>
      <w:marTop w:val="0"/>
      <w:marBottom w:val="0"/>
      <w:divBdr>
        <w:top w:val="none" w:sz="0" w:space="0" w:color="auto"/>
        <w:left w:val="none" w:sz="0" w:space="0" w:color="auto"/>
        <w:bottom w:val="none" w:sz="0" w:space="0" w:color="auto"/>
        <w:right w:val="none" w:sz="0" w:space="0" w:color="auto"/>
      </w:divBdr>
    </w:div>
    <w:div w:id="294600730">
      <w:bodyDiv w:val="1"/>
      <w:marLeft w:val="0"/>
      <w:marRight w:val="0"/>
      <w:marTop w:val="0"/>
      <w:marBottom w:val="0"/>
      <w:divBdr>
        <w:top w:val="none" w:sz="0" w:space="0" w:color="auto"/>
        <w:left w:val="none" w:sz="0" w:space="0" w:color="auto"/>
        <w:bottom w:val="none" w:sz="0" w:space="0" w:color="auto"/>
        <w:right w:val="none" w:sz="0" w:space="0" w:color="auto"/>
      </w:divBdr>
    </w:div>
    <w:div w:id="301234395">
      <w:bodyDiv w:val="1"/>
      <w:marLeft w:val="0"/>
      <w:marRight w:val="0"/>
      <w:marTop w:val="0"/>
      <w:marBottom w:val="0"/>
      <w:divBdr>
        <w:top w:val="none" w:sz="0" w:space="0" w:color="auto"/>
        <w:left w:val="none" w:sz="0" w:space="0" w:color="auto"/>
        <w:bottom w:val="none" w:sz="0" w:space="0" w:color="auto"/>
        <w:right w:val="none" w:sz="0" w:space="0" w:color="auto"/>
      </w:divBdr>
    </w:div>
    <w:div w:id="307370327">
      <w:bodyDiv w:val="1"/>
      <w:marLeft w:val="0"/>
      <w:marRight w:val="0"/>
      <w:marTop w:val="0"/>
      <w:marBottom w:val="0"/>
      <w:divBdr>
        <w:top w:val="none" w:sz="0" w:space="0" w:color="auto"/>
        <w:left w:val="none" w:sz="0" w:space="0" w:color="auto"/>
        <w:bottom w:val="none" w:sz="0" w:space="0" w:color="auto"/>
        <w:right w:val="none" w:sz="0" w:space="0" w:color="auto"/>
      </w:divBdr>
    </w:div>
    <w:div w:id="308871800">
      <w:bodyDiv w:val="1"/>
      <w:marLeft w:val="0"/>
      <w:marRight w:val="0"/>
      <w:marTop w:val="0"/>
      <w:marBottom w:val="0"/>
      <w:divBdr>
        <w:top w:val="none" w:sz="0" w:space="0" w:color="auto"/>
        <w:left w:val="none" w:sz="0" w:space="0" w:color="auto"/>
        <w:bottom w:val="none" w:sz="0" w:space="0" w:color="auto"/>
        <w:right w:val="none" w:sz="0" w:space="0" w:color="auto"/>
      </w:divBdr>
    </w:div>
    <w:div w:id="313066791">
      <w:bodyDiv w:val="1"/>
      <w:marLeft w:val="0"/>
      <w:marRight w:val="0"/>
      <w:marTop w:val="0"/>
      <w:marBottom w:val="0"/>
      <w:divBdr>
        <w:top w:val="none" w:sz="0" w:space="0" w:color="auto"/>
        <w:left w:val="none" w:sz="0" w:space="0" w:color="auto"/>
        <w:bottom w:val="none" w:sz="0" w:space="0" w:color="auto"/>
        <w:right w:val="none" w:sz="0" w:space="0" w:color="auto"/>
      </w:divBdr>
    </w:div>
    <w:div w:id="318850919">
      <w:bodyDiv w:val="1"/>
      <w:marLeft w:val="0"/>
      <w:marRight w:val="0"/>
      <w:marTop w:val="0"/>
      <w:marBottom w:val="0"/>
      <w:divBdr>
        <w:top w:val="none" w:sz="0" w:space="0" w:color="auto"/>
        <w:left w:val="none" w:sz="0" w:space="0" w:color="auto"/>
        <w:bottom w:val="none" w:sz="0" w:space="0" w:color="auto"/>
        <w:right w:val="none" w:sz="0" w:space="0" w:color="auto"/>
      </w:divBdr>
    </w:div>
    <w:div w:id="326712571">
      <w:bodyDiv w:val="1"/>
      <w:marLeft w:val="0"/>
      <w:marRight w:val="0"/>
      <w:marTop w:val="0"/>
      <w:marBottom w:val="0"/>
      <w:divBdr>
        <w:top w:val="none" w:sz="0" w:space="0" w:color="auto"/>
        <w:left w:val="none" w:sz="0" w:space="0" w:color="auto"/>
        <w:bottom w:val="none" w:sz="0" w:space="0" w:color="auto"/>
        <w:right w:val="none" w:sz="0" w:space="0" w:color="auto"/>
      </w:divBdr>
    </w:div>
    <w:div w:id="327489510">
      <w:bodyDiv w:val="1"/>
      <w:marLeft w:val="0"/>
      <w:marRight w:val="0"/>
      <w:marTop w:val="0"/>
      <w:marBottom w:val="0"/>
      <w:divBdr>
        <w:top w:val="none" w:sz="0" w:space="0" w:color="auto"/>
        <w:left w:val="none" w:sz="0" w:space="0" w:color="auto"/>
        <w:bottom w:val="none" w:sz="0" w:space="0" w:color="auto"/>
        <w:right w:val="none" w:sz="0" w:space="0" w:color="auto"/>
      </w:divBdr>
    </w:div>
    <w:div w:id="329795905">
      <w:bodyDiv w:val="1"/>
      <w:marLeft w:val="0"/>
      <w:marRight w:val="0"/>
      <w:marTop w:val="0"/>
      <w:marBottom w:val="0"/>
      <w:divBdr>
        <w:top w:val="none" w:sz="0" w:space="0" w:color="auto"/>
        <w:left w:val="none" w:sz="0" w:space="0" w:color="auto"/>
        <w:bottom w:val="none" w:sz="0" w:space="0" w:color="auto"/>
        <w:right w:val="none" w:sz="0" w:space="0" w:color="auto"/>
      </w:divBdr>
    </w:div>
    <w:div w:id="332879270">
      <w:bodyDiv w:val="1"/>
      <w:marLeft w:val="0"/>
      <w:marRight w:val="0"/>
      <w:marTop w:val="0"/>
      <w:marBottom w:val="0"/>
      <w:divBdr>
        <w:top w:val="none" w:sz="0" w:space="0" w:color="auto"/>
        <w:left w:val="none" w:sz="0" w:space="0" w:color="auto"/>
        <w:bottom w:val="none" w:sz="0" w:space="0" w:color="auto"/>
        <w:right w:val="none" w:sz="0" w:space="0" w:color="auto"/>
      </w:divBdr>
    </w:div>
    <w:div w:id="343168146">
      <w:bodyDiv w:val="1"/>
      <w:marLeft w:val="0"/>
      <w:marRight w:val="0"/>
      <w:marTop w:val="0"/>
      <w:marBottom w:val="0"/>
      <w:divBdr>
        <w:top w:val="none" w:sz="0" w:space="0" w:color="auto"/>
        <w:left w:val="none" w:sz="0" w:space="0" w:color="auto"/>
        <w:bottom w:val="none" w:sz="0" w:space="0" w:color="auto"/>
        <w:right w:val="none" w:sz="0" w:space="0" w:color="auto"/>
      </w:divBdr>
    </w:div>
    <w:div w:id="347490506">
      <w:bodyDiv w:val="1"/>
      <w:marLeft w:val="0"/>
      <w:marRight w:val="0"/>
      <w:marTop w:val="0"/>
      <w:marBottom w:val="0"/>
      <w:divBdr>
        <w:top w:val="none" w:sz="0" w:space="0" w:color="auto"/>
        <w:left w:val="none" w:sz="0" w:space="0" w:color="auto"/>
        <w:bottom w:val="none" w:sz="0" w:space="0" w:color="auto"/>
        <w:right w:val="none" w:sz="0" w:space="0" w:color="auto"/>
      </w:divBdr>
    </w:div>
    <w:div w:id="347945630">
      <w:bodyDiv w:val="1"/>
      <w:marLeft w:val="0"/>
      <w:marRight w:val="0"/>
      <w:marTop w:val="0"/>
      <w:marBottom w:val="0"/>
      <w:divBdr>
        <w:top w:val="none" w:sz="0" w:space="0" w:color="auto"/>
        <w:left w:val="none" w:sz="0" w:space="0" w:color="auto"/>
        <w:bottom w:val="none" w:sz="0" w:space="0" w:color="auto"/>
        <w:right w:val="none" w:sz="0" w:space="0" w:color="auto"/>
      </w:divBdr>
    </w:div>
    <w:div w:id="351810757">
      <w:bodyDiv w:val="1"/>
      <w:marLeft w:val="0"/>
      <w:marRight w:val="0"/>
      <w:marTop w:val="0"/>
      <w:marBottom w:val="0"/>
      <w:divBdr>
        <w:top w:val="none" w:sz="0" w:space="0" w:color="auto"/>
        <w:left w:val="none" w:sz="0" w:space="0" w:color="auto"/>
        <w:bottom w:val="none" w:sz="0" w:space="0" w:color="auto"/>
        <w:right w:val="none" w:sz="0" w:space="0" w:color="auto"/>
      </w:divBdr>
    </w:div>
    <w:div w:id="355497681">
      <w:bodyDiv w:val="1"/>
      <w:marLeft w:val="0"/>
      <w:marRight w:val="0"/>
      <w:marTop w:val="0"/>
      <w:marBottom w:val="0"/>
      <w:divBdr>
        <w:top w:val="none" w:sz="0" w:space="0" w:color="auto"/>
        <w:left w:val="none" w:sz="0" w:space="0" w:color="auto"/>
        <w:bottom w:val="none" w:sz="0" w:space="0" w:color="auto"/>
        <w:right w:val="none" w:sz="0" w:space="0" w:color="auto"/>
      </w:divBdr>
    </w:div>
    <w:div w:id="364526271">
      <w:bodyDiv w:val="1"/>
      <w:marLeft w:val="0"/>
      <w:marRight w:val="0"/>
      <w:marTop w:val="0"/>
      <w:marBottom w:val="0"/>
      <w:divBdr>
        <w:top w:val="none" w:sz="0" w:space="0" w:color="auto"/>
        <w:left w:val="none" w:sz="0" w:space="0" w:color="auto"/>
        <w:bottom w:val="none" w:sz="0" w:space="0" w:color="auto"/>
        <w:right w:val="none" w:sz="0" w:space="0" w:color="auto"/>
      </w:divBdr>
    </w:div>
    <w:div w:id="365449432">
      <w:bodyDiv w:val="1"/>
      <w:marLeft w:val="0"/>
      <w:marRight w:val="0"/>
      <w:marTop w:val="0"/>
      <w:marBottom w:val="0"/>
      <w:divBdr>
        <w:top w:val="none" w:sz="0" w:space="0" w:color="auto"/>
        <w:left w:val="none" w:sz="0" w:space="0" w:color="auto"/>
        <w:bottom w:val="none" w:sz="0" w:space="0" w:color="auto"/>
        <w:right w:val="none" w:sz="0" w:space="0" w:color="auto"/>
      </w:divBdr>
    </w:div>
    <w:div w:id="366031741">
      <w:bodyDiv w:val="1"/>
      <w:marLeft w:val="0"/>
      <w:marRight w:val="0"/>
      <w:marTop w:val="0"/>
      <w:marBottom w:val="0"/>
      <w:divBdr>
        <w:top w:val="none" w:sz="0" w:space="0" w:color="auto"/>
        <w:left w:val="none" w:sz="0" w:space="0" w:color="auto"/>
        <w:bottom w:val="none" w:sz="0" w:space="0" w:color="auto"/>
        <w:right w:val="none" w:sz="0" w:space="0" w:color="auto"/>
      </w:divBdr>
    </w:div>
    <w:div w:id="373388811">
      <w:bodyDiv w:val="1"/>
      <w:marLeft w:val="0"/>
      <w:marRight w:val="0"/>
      <w:marTop w:val="0"/>
      <w:marBottom w:val="0"/>
      <w:divBdr>
        <w:top w:val="none" w:sz="0" w:space="0" w:color="auto"/>
        <w:left w:val="none" w:sz="0" w:space="0" w:color="auto"/>
        <w:bottom w:val="none" w:sz="0" w:space="0" w:color="auto"/>
        <w:right w:val="none" w:sz="0" w:space="0" w:color="auto"/>
      </w:divBdr>
    </w:div>
    <w:div w:id="377632296">
      <w:bodyDiv w:val="1"/>
      <w:marLeft w:val="0"/>
      <w:marRight w:val="0"/>
      <w:marTop w:val="0"/>
      <w:marBottom w:val="0"/>
      <w:divBdr>
        <w:top w:val="none" w:sz="0" w:space="0" w:color="auto"/>
        <w:left w:val="none" w:sz="0" w:space="0" w:color="auto"/>
        <w:bottom w:val="none" w:sz="0" w:space="0" w:color="auto"/>
        <w:right w:val="none" w:sz="0" w:space="0" w:color="auto"/>
      </w:divBdr>
    </w:div>
    <w:div w:id="390881550">
      <w:bodyDiv w:val="1"/>
      <w:marLeft w:val="0"/>
      <w:marRight w:val="0"/>
      <w:marTop w:val="0"/>
      <w:marBottom w:val="0"/>
      <w:divBdr>
        <w:top w:val="none" w:sz="0" w:space="0" w:color="auto"/>
        <w:left w:val="none" w:sz="0" w:space="0" w:color="auto"/>
        <w:bottom w:val="none" w:sz="0" w:space="0" w:color="auto"/>
        <w:right w:val="none" w:sz="0" w:space="0" w:color="auto"/>
      </w:divBdr>
    </w:div>
    <w:div w:id="398670345">
      <w:bodyDiv w:val="1"/>
      <w:marLeft w:val="0"/>
      <w:marRight w:val="0"/>
      <w:marTop w:val="0"/>
      <w:marBottom w:val="0"/>
      <w:divBdr>
        <w:top w:val="none" w:sz="0" w:space="0" w:color="auto"/>
        <w:left w:val="none" w:sz="0" w:space="0" w:color="auto"/>
        <w:bottom w:val="none" w:sz="0" w:space="0" w:color="auto"/>
        <w:right w:val="none" w:sz="0" w:space="0" w:color="auto"/>
      </w:divBdr>
    </w:div>
    <w:div w:id="399599407">
      <w:bodyDiv w:val="1"/>
      <w:marLeft w:val="0"/>
      <w:marRight w:val="0"/>
      <w:marTop w:val="0"/>
      <w:marBottom w:val="0"/>
      <w:divBdr>
        <w:top w:val="none" w:sz="0" w:space="0" w:color="auto"/>
        <w:left w:val="none" w:sz="0" w:space="0" w:color="auto"/>
        <w:bottom w:val="none" w:sz="0" w:space="0" w:color="auto"/>
        <w:right w:val="none" w:sz="0" w:space="0" w:color="auto"/>
      </w:divBdr>
    </w:div>
    <w:div w:id="400176977">
      <w:bodyDiv w:val="1"/>
      <w:marLeft w:val="0"/>
      <w:marRight w:val="0"/>
      <w:marTop w:val="0"/>
      <w:marBottom w:val="0"/>
      <w:divBdr>
        <w:top w:val="none" w:sz="0" w:space="0" w:color="auto"/>
        <w:left w:val="none" w:sz="0" w:space="0" w:color="auto"/>
        <w:bottom w:val="none" w:sz="0" w:space="0" w:color="auto"/>
        <w:right w:val="none" w:sz="0" w:space="0" w:color="auto"/>
      </w:divBdr>
    </w:div>
    <w:div w:id="408579066">
      <w:bodyDiv w:val="1"/>
      <w:marLeft w:val="0"/>
      <w:marRight w:val="0"/>
      <w:marTop w:val="0"/>
      <w:marBottom w:val="0"/>
      <w:divBdr>
        <w:top w:val="none" w:sz="0" w:space="0" w:color="auto"/>
        <w:left w:val="none" w:sz="0" w:space="0" w:color="auto"/>
        <w:bottom w:val="none" w:sz="0" w:space="0" w:color="auto"/>
        <w:right w:val="none" w:sz="0" w:space="0" w:color="auto"/>
      </w:divBdr>
    </w:div>
    <w:div w:id="410782106">
      <w:bodyDiv w:val="1"/>
      <w:marLeft w:val="0"/>
      <w:marRight w:val="0"/>
      <w:marTop w:val="0"/>
      <w:marBottom w:val="0"/>
      <w:divBdr>
        <w:top w:val="none" w:sz="0" w:space="0" w:color="auto"/>
        <w:left w:val="none" w:sz="0" w:space="0" w:color="auto"/>
        <w:bottom w:val="none" w:sz="0" w:space="0" w:color="auto"/>
        <w:right w:val="none" w:sz="0" w:space="0" w:color="auto"/>
      </w:divBdr>
    </w:div>
    <w:div w:id="411584554">
      <w:bodyDiv w:val="1"/>
      <w:marLeft w:val="0"/>
      <w:marRight w:val="0"/>
      <w:marTop w:val="0"/>
      <w:marBottom w:val="0"/>
      <w:divBdr>
        <w:top w:val="none" w:sz="0" w:space="0" w:color="auto"/>
        <w:left w:val="none" w:sz="0" w:space="0" w:color="auto"/>
        <w:bottom w:val="none" w:sz="0" w:space="0" w:color="auto"/>
        <w:right w:val="none" w:sz="0" w:space="0" w:color="auto"/>
      </w:divBdr>
    </w:div>
    <w:div w:id="412170403">
      <w:bodyDiv w:val="1"/>
      <w:marLeft w:val="0"/>
      <w:marRight w:val="0"/>
      <w:marTop w:val="0"/>
      <w:marBottom w:val="0"/>
      <w:divBdr>
        <w:top w:val="none" w:sz="0" w:space="0" w:color="auto"/>
        <w:left w:val="none" w:sz="0" w:space="0" w:color="auto"/>
        <w:bottom w:val="none" w:sz="0" w:space="0" w:color="auto"/>
        <w:right w:val="none" w:sz="0" w:space="0" w:color="auto"/>
      </w:divBdr>
    </w:div>
    <w:div w:id="413866954">
      <w:bodyDiv w:val="1"/>
      <w:marLeft w:val="0"/>
      <w:marRight w:val="0"/>
      <w:marTop w:val="0"/>
      <w:marBottom w:val="0"/>
      <w:divBdr>
        <w:top w:val="none" w:sz="0" w:space="0" w:color="auto"/>
        <w:left w:val="none" w:sz="0" w:space="0" w:color="auto"/>
        <w:bottom w:val="none" w:sz="0" w:space="0" w:color="auto"/>
        <w:right w:val="none" w:sz="0" w:space="0" w:color="auto"/>
      </w:divBdr>
    </w:div>
    <w:div w:id="414400284">
      <w:bodyDiv w:val="1"/>
      <w:marLeft w:val="0"/>
      <w:marRight w:val="0"/>
      <w:marTop w:val="0"/>
      <w:marBottom w:val="0"/>
      <w:divBdr>
        <w:top w:val="none" w:sz="0" w:space="0" w:color="auto"/>
        <w:left w:val="none" w:sz="0" w:space="0" w:color="auto"/>
        <w:bottom w:val="none" w:sz="0" w:space="0" w:color="auto"/>
        <w:right w:val="none" w:sz="0" w:space="0" w:color="auto"/>
      </w:divBdr>
    </w:div>
    <w:div w:id="414476849">
      <w:bodyDiv w:val="1"/>
      <w:marLeft w:val="0"/>
      <w:marRight w:val="0"/>
      <w:marTop w:val="0"/>
      <w:marBottom w:val="0"/>
      <w:divBdr>
        <w:top w:val="none" w:sz="0" w:space="0" w:color="auto"/>
        <w:left w:val="none" w:sz="0" w:space="0" w:color="auto"/>
        <w:bottom w:val="none" w:sz="0" w:space="0" w:color="auto"/>
        <w:right w:val="none" w:sz="0" w:space="0" w:color="auto"/>
      </w:divBdr>
    </w:div>
    <w:div w:id="424764191">
      <w:bodyDiv w:val="1"/>
      <w:marLeft w:val="0"/>
      <w:marRight w:val="0"/>
      <w:marTop w:val="0"/>
      <w:marBottom w:val="0"/>
      <w:divBdr>
        <w:top w:val="none" w:sz="0" w:space="0" w:color="auto"/>
        <w:left w:val="none" w:sz="0" w:space="0" w:color="auto"/>
        <w:bottom w:val="none" w:sz="0" w:space="0" w:color="auto"/>
        <w:right w:val="none" w:sz="0" w:space="0" w:color="auto"/>
      </w:divBdr>
    </w:div>
    <w:div w:id="425002969">
      <w:bodyDiv w:val="1"/>
      <w:marLeft w:val="0"/>
      <w:marRight w:val="0"/>
      <w:marTop w:val="0"/>
      <w:marBottom w:val="0"/>
      <w:divBdr>
        <w:top w:val="none" w:sz="0" w:space="0" w:color="auto"/>
        <w:left w:val="none" w:sz="0" w:space="0" w:color="auto"/>
        <w:bottom w:val="none" w:sz="0" w:space="0" w:color="auto"/>
        <w:right w:val="none" w:sz="0" w:space="0" w:color="auto"/>
      </w:divBdr>
    </w:div>
    <w:div w:id="433090602">
      <w:bodyDiv w:val="1"/>
      <w:marLeft w:val="0"/>
      <w:marRight w:val="0"/>
      <w:marTop w:val="0"/>
      <w:marBottom w:val="0"/>
      <w:divBdr>
        <w:top w:val="none" w:sz="0" w:space="0" w:color="auto"/>
        <w:left w:val="none" w:sz="0" w:space="0" w:color="auto"/>
        <w:bottom w:val="none" w:sz="0" w:space="0" w:color="auto"/>
        <w:right w:val="none" w:sz="0" w:space="0" w:color="auto"/>
      </w:divBdr>
    </w:div>
    <w:div w:id="436994597">
      <w:bodyDiv w:val="1"/>
      <w:marLeft w:val="0"/>
      <w:marRight w:val="0"/>
      <w:marTop w:val="0"/>
      <w:marBottom w:val="0"/>
      <w:divBdr>
        <w:top w:val="none" w:sz="0" w:space="0" w:color="auto"/>
        <w:left w:val="none" w:sz="0" w:space="0" w:color="auto"/>
        <w:bottom w:val="none" w:sz="0" w:space="0" w:color="auto"/>
        <w:right w:val="none" w:sz="0" w:space="0" w:color="auto"/>
      </w:divBdr>
    </w:div>
    <w:div w:id="439759078">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449013163">
      <w:bodyDiv w:val="1"/>
      <w:marLeft w:val="0"/>
      <w:marRight w:val="0"/>
      <w:marTop w:val="0"/>
      <w:marBottom w:val="0"/>
      <w:divBdr>
        <w:top w:val="none" w:sz="0" w:space="0" w:color="auto"/>
        <w:left w:val="none" w:sz="0" w:space="0" w:color="auto"/>
        <w:bottom w:val="none" w:sz="0" w:space="0" w:color="auto"/>
        <w:right w:val="none" w:sz="0" w:space="0" w:color="auto"/>
      </w:divBdr>
    </w:div>
    <w:div w:id="450827310">
      <w:bodyDiv w:val="1"/>
      <w:marLeft w:val="0"/>
      <w:marRight w:val="0"/>
      <w:marTop w:val="0"/>
      <w:marBottom w:val="0"/>
      <w:divBdr>
        <w:top w:val="none" w:sz="0" w:space="0" w:color="auto"/>
        <w:left w:val="none" w:sz="0" w:space="0" w:color="auto"/>
        <w:bottom w:val="none" w:sz="0" w:space="0" w:color="auto"/>
        <w:right w:val="none" w:sz="0" w:space="0" w:color="auto"/>
      </w:divBdr>
    </w:div>
    <w:div w:id="454713344">
      <w:bodyDiv w:val="1"/>
      <w:marLeft w:val="0"/>
      <w:marRight w:val="0"/>
      <w:marTop w:val="0"/>
      <w:marBottom w:val="0"/>
      <w:divBdr>
        <w:top w:val="none" w:sz="0" w:space="0" w:color="auto"/>
        <w:left w:val="none" w:sz="0" w:space="0" w:color="auto"/>
        <w:bottom w:val="none" w:sz="0" w:space="0" w:color="auto"/>
        <w:right w:val="none" w:sz="0" w:space="0" w:color="auto"/>
      </w:divBdr>
    </w:div>
    <w:div w:id="455493127">
      <w:bodyDiv w:val="1"/>
      <w:marLeft w:val="0"/>
      <w:marRight w:val="0"/>
      <w:marTop w:val="0"/>
      <w:marBottom w:val="0"/>
      <w:divBdr>
        <w:top w:val="none" w:sz="0" w:space="0" w:color="auto"/>
        <w:left w:val="none" w:sz="0" w:space="0" w:color="auto"/>
        <w:bottom w:val="none" w:sz="0" w:space="0" w:color="auto"/>
        <w:right w:val="none" w:sz="0" w:space="0" w:color="auto"/>
      </w:divBdr>
    </w:div>
    <w:div w:id="472454476">
      <w:bodyDiv w:val="1"/>
      <w:marLeft w:val="0"/>
      <w:marRight w:val="0"/>
      <w:marTop w:val="0"/>
      <w:marBottom w:val="0"/>
      <w:divBdr>
        <w:top w:val="none" w:sz="0" w:space="0" w:color="auto"/>
        <w:left w:val="none" w:sz="0" w:space="0" w:color="auto"/>
        <w:bottom w:val="none" w:sz="0" w:space="0" w:color="auto"/>
        <w:right w:val="none" w:sz="0" w:space="0" w:color="auto"/>
      </w:divBdr>
    </w:div>
    <w:div w:id="492574284">
      <w:bodyDiv w:val="1"/>
      <w:marLeft w:val="0"/>
      <w:marRight w:val="0"/>
      <w:marTop w:val="0"/>
      <w:marBottom w:val="0"/>
      <w:divBdr>
        <w:top w:val="none" w:sz="0" w:space="0" w:color="auto"/>
        <w:left w:val="none" w:sz="0" w:space="0" w:color="auto"/>
        <w:bottom w:val="none" w:sz="0" w:space="0" w:color="auto"/>
        <w:right w:val="none" w:sz="0" w:space="0" w:color="auto"/>
      </w:divBdr>
    </w:div>
    <w:div w:id="493767928">
      <w:bodyDiv w:val="1"/>
      <w:marLeft w:val="0"/>
      <w:marRight w:val="0"/>
      <w:marTop w:val="0"/>
      <w:marBottom w:val="0"/>
      <w:divBdr>
        <w:top w:val="none" w:sz="0" w:space="0" w:color="auto"/>
        <w:left w:val="none" w:sz="0" w:space="0" w:color="auto"/>
        <w:bottom w:val="none" w:sz="0" w:space="0" w:color="auto"/>
        <w:right w:val="none" w:sz="0" w:space="0" w:color="auto"/>
      </w:divBdr>
    </w:div>
    <w:div w:id="498473053">
      <w:bodyDiv w:val="1"/>
      <w:marLeft w:val="0"/>
      <w:marRight w:val="0"/>
      <w:marTop w:val="0"/>
      <w:marBottom w:val="0"/>
      <w:divBdr>
        <w:top w:val="none" w:sz="0" w:space="0" w:color="auto"/>
        <w:left w:val="none" w:sz="0" w:space="0" w:color="auto"/>
        <w:bottom w:val="none" w:sz="0" w:space="0" w:color="auto"/>
        <w:right w:val="none" w:sz="0" w:space="0" w:color="auto"/>
      </w:divBdr>
    </w:div>
    <w:div w:id="506945344">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16117967">
      <w:bodyDiv w:val="1"/>
      <w:marLeft w:val="0"/>
      <w:marRight w:val="0"/>
      <w:marTop w:val="0"/>
      <w:marBottom w:val="0"/>
      <w:divBdr>
        <w:top w:val="none" w:sz="0" w:space="0" w:color="auto"/>
        <w:left w:val="none" w:sz="0" w:space="0" w:color="auto"/>
        <w:bottom w:val="none" w:sz="0" w:space="0" w:color="auto"/>
        <w:right w:val="none" w:sz="0" w:space="0" w:color="auto"/>
      </w:divBdr>
    </w:div>
    <w:div w:id="519973599">
      <w:bodyDiv w:val="1"/>
      <w:marLeft w:val="0"/>
      <w:marRight w:val="0"/>
      <w:marTop w:val="0"/>
      <w:marBottom w:val="0"/>
      <w:divBdr>
        <w:top w:val="none" w:sz="0" w:space="0" w:color="auto"/>
        <w:left w:val="none" w:sz="0" w:space="0" w:color="auto"/>
        <w:bottom w:val="none" w:sz="0" w:space="0" w:color="auto"/>
        <w:right w:val="none" w:sz="0" w:space="0" w:color="auto"/>
      </w:divBdr>
    </w:div>
    <w:div w:id="521477705">
      <w:bodyDiv w:val="1"/>
      <w:marLeft w:val="0"/>
      <w:marRight w:val="0"/>
      <w:marTop w:val="0"/>
      <w:marBottom w:val="0"/>
      <w:divBdr>
        <w:top w:val="none" w:sz="0" w:space="0" w:color="auto"/>
        <w:left w:val="none" w:sz="0" w:space="0" w:color="auto"/>
        <w:bottom w:val="none" w:sz="0" w:space="0" w:color="auto"/>
        <w:right w:val="none" w:sz="0" w:space="0" w:color="auto"/>
      </w:divBdr>
    </w:div>
    <w:div w:id="524752497">
      <w:bodyDiv w:val="1"/>
      <w:marLeft w:val="0"/>
      <w:marRight w:val="0"/>
      <w:marTop w:val="0"/>
      <w:marBottom w:val="0"/>
      <w:divBdr>
        <w:top w:val="none" w:sz="0" w:space="0" w:color="auto"/>
        <w:left w:val="none" w:sz="0" w:space="0" w:color="auto"/>
        <w:bottom w:val="none" w:sz="0" w:space="0" w:color="auto"/>
        <w:right w:val="none" w:sz="0" w:space="0" w:color="auto"/>
      </w:divBdr>
    </w:div>
    <w:div w:id="526794662">
      <w:bodyDiv w:val="1"/>
      <w:marLeft w:val="0"/>
      <w:marRight w:val="0"/>
      <w:marTop w:val="0"/>
      <w:marBottom w:val="0"/>
      <w:divBdr>
        <w:top w:val="none" w:sz="0" w:space="0" w:color="auto"/>
        <w:left w:val="none" w:sz="0" w:space="0" w:color="auto"/>
        <w:bottom w:val="none" w:sz="0" w:space="0" w:color="auto"/>
        <w:right w:val="none" w:sz="0" w:space="0" w:color="auto"/>
      </w:divBdr>
    </w:div>
    <w:div w:id="527645297">
      <w:bodyDiv w:val="1"/>
      <w:marLeft w:val="0"/>
      <w:marRight w:val="0"/>
      <w:marTop w:val="0"/>
      <w:marBottom w:val="0"/>
      <w:divBdr>
        <w:top w:val="none" w:sz="0" w:space="0" w:color="auto"/>
        <w:left w:val="none" w:sz="0" w:space="0" w:color="auto"/>
        <w:bottom w:val="none" w:sz="0" w:space="0" w:color="auto"/>
        <w:right w:val="none" w:sz="0" w:space="0" w:color="auto"/>
      </w:divBdr>
    </w:div>
    <w:div w:id="528374507">
      <w:bodyDiv w:val="1"/>
      <w:marLeft w:val="0"/>
      <w:marRight w:val="0"/>
      <w:marTop w:val="0"/>
      <w:marBottom w:val="0"/>
      <w:divBdr>
        <w:top w:val="none" w:sz="0" w:space="0" w:color="auto"/>
        <w:left w:val="none" w:sz="0" w:space="0" w:color="auto"/>
        <w:bottom w:val="none" w:sz="0" w:space="0" w:color="auto"/>
        <w:right w:val="none" w:sz="0" w:space="0" w:color="auto"/>
      </w:divBdr>
    </w:div>
    <w:div w:id="530261009">
      <w:bodyDiv w:val="1"/>
      <w:marLeft w:val="0"/>
      <w:marRight w:val="0"/>
      <w:marTop w:val="0"/>
      <w:marBottom w:val="0"/>
      <w:divBdr>
        <w:top w:val="none" w:sz="0" w:space="0" w:color="auto"/>
        <w:left w:val="none" w:sz="0" w:space="0" w:color="auto"/>
        <w:bottom w:val="none" w:sz="0" w:space="0" w:color="auto"/>
        <w:right w:val="none" w:sz="0" w:space="0" w:color="auto"/>
      </w:divBdr>
    </w:div>
    <w:div w:id="532426854">
      <w:bodyDiv w:val="1"/>
      <w:marLeft w:val="0"/>
      <w:marRight w:val="0"/>
      <w:marTop w:val="0"/>
      <w:marBottom w:val="0"/>
      <w:divBdr>
        <w:top w:val="none" w:sz="0" w:space="0" w:color="auto"/>
        <w:left w:val="none" w:sz="0" w:space="0" w:color="auto"/>
        <w:bottom w:val="none" w:sz="0" w:space="0" w:color="auto"/>
        <w:right w:val="none" w:sz="0" w:space="0" w:color="auto"/>
      </w:divBdr>
    </w:div>
    <w:div w:id="533690560">
      <w:bodyDiv w:val="1"/>
      <w:marLeft w:val="0"/>
      <w:marRight w:val="0"/>
      <w:marTop w:val="0"/>
      <w:marBottom w:val="0"/>
      <w:divBdr>
        <w:top w:val="none" w:sz="0" w:space="0" w:color="auto"/>
        <w:left w:val="none" w:sz="0" w:space="0" w:color="auto"/>
        <w:bottom w:val="none" w:sz="0" w:space="0" w:color="auto"/>
        <w:right w:val="none" w:sz="0" w:space="0" w:color="auto"/>
      </w:divBdr>
    </w:div>
    <w:div w:id="536313181">
      <w:bodyDiv w:val="1"/>
      <w:marLeft w:val="0"/>
      <w:marRight w:val="0"/>
      <w:marTop w:val="0"/>
      <w:marBottom w:val="0"/>
      <w:divBdr>
        <w:top w:val="none" w:sz="0" w:space="0" w:color="auto"/>
        <w:left w:val="none" w:sz="0" w:space="0" w:color="auto"/>
        <w:bottom w:val="none" w:sz="0" w:space="0" w:color="auto"/>
        <w:right w:val="none" w:sz="0" w:space="0" w:color="auto"/>
      </w:divBdr>
    </w:div>
    <w:div w:id="552499235">
      <w:bodyDiv w:val="1"/>
      <w:marLeft w:val="0"/>
      <w:marRight w:val="0"/>
      <w:marTop w:val="0"/>
      <w:marBottom w:val="0"/>
      <w:divBdr>
        <w:top w:val="none" w:sz="0" w:space="0" w:color="auto"/>
        <w:left w:val="none" w:sz="0" w:space="0" w:color="auto"/>
        <w:bottom w:val="none" w:sz="0" w:space="0" w:color="auto"/>
        <w:right w:val="none" w:sz="0" w:space="0" w:color="auto"/>
      </w:divBdr>
    </w:div>
    <w:div w:id="554699709">
      <w:bodyDiv w:val="1"/>
      <w:marLeft w:val="0"/>
      <w:marRight w:val="0"/>
      <w:marTop w:val="0"/>
      <w:marBottom w:val="0"/>
      <w:divBdr>
        <w:top w:val="none" w:sz="0" w:space="0" w:color="auto"/>
        <w:left w:val="none" w:sz="0" w:space="0" w:color="auto"/>
        <w:bottom w:val="none" w:sz="0" w:space="0" w:color="auto"/>
        <w:right w:val="none" w:sz="0" w:space="0" w:color="auto"/>
      </w:divBdr>
    </w:div>
    <w:div w:id="562720696">
      <w:bodyDiv w:val="1"/>
      <w:marLeft w:val="0"/>
      <w:marRight w:val="0"/>
      <w:marTop w:val="0"/>
      <w:marBottom w:val="0"/>
      <w:divBdr>
        <w:top w:val="none" w:sz="0" w:space="0" w:color="auto"/>
        <w:left w:val="none" w:sz="0" w:space="0" w:color="auto"/>
        <w:bottom w:val="none" w:sz="0" w:space="0" w:color="auto"/>
        <w:right w:val="none" w:sz="0" w:space="0" w:color="auto"/>
      </w:divBdr>
    </w:div>
    <w:div w:id="568998122">
      <w:bodyDiv w:val="1"/>
      <w:marLeft w:val="0"/>
      <w:marRight w:val="0"/>
      <w:marTop w:val="0"/>
      <w:marBottom w:val="0"/>
      <w:divBdr>
        <w:top w:val="none" w:sz="0" w:space="0" w:color="auto"/>
        <w:left w:val="none" w:sz="0" w:space="0" w:color="auto"/>
        <w:bottom w:val="none" w:sz="0" w:space="0" w:color="auto"/>
        <w:right w:val="none" w:sz="0" w:space="0" w:color="auto"/>
      </w:divBdr>
    </w:div>
    <w:div w:id="570311250">
      <w:bodyDiv w:val="1"/>
      <w:marLeft w:val="0"/>
      <w:marRight w:val="0"/>
      <w:marTop w:val="0"/>
      <w:marBottom w:val="0"/>
      <w:divBdr>
        <w:top w:val="none" w:sz="0" w:space="0" w:color="auto"/>
        <w:left w:val="none" w:sz="0" w:space="0" w:color="auto"/>
        <w:bottom w:val="none" w:sz="0" w:space="0" w:color="auto"/>
        <w:right w:val="none" w:sz="0" w:space="0" w:color="auto"/>
      </w:divBdr>
    </w:div>
    <w:div w:id="571424863">
      <w:bodyDiv w:val="1"/>
      <w:marLeft w:val="0"/>
      <w:marRight w:val="0"/>
      <w:marTop w:val="0"/>
      <w:marBottom w:val="0"/>
      <w:divBdr>
        <w:top w:val="none" w:sz="0" w:space="0" w:color="auto"/>
        <w:left w:val="none" w:sz="0" w:space="0" w:color="auto"/>
        <w:bottom w:val="none" w:sz="0" w:space="0" w:color="auto"/>
        <w:right w:val="none" w:sz="0" w:space="0" w:color="auto"/>
      </w:divBdr>
    </w:div>
    <w:div w:id="577053969">
      <w:bodyDiv w:val="1"/>
      <w:marLeft w:val="0"/>
      <w:marRight w:val="0"/>
      <w:marTop w:val="0"/>
      <w:marBottom w:val="0"/>
      <w:divBdr>
        <w:top w:val="none" w:sz="0" w:space="0" w:color="auto"/>
        <w:left w:val="none" w:sz="0" w:space="0" w:color="auto"/>
        <w:bottom w:val="none" w:sz="0" w:space="0" w:color="auto"/>
        <w:right w:val="none" w:sz="0" w:space="0" w:color="auto"/>
      </w:divBdr>
    </w:div>
    <w:div w:id="577790202">
      <w:bodyDiv w:val="1"/>
      <w:marLeft w:val="0"/>
      <w:marRight w:val="0"/>
      <w:marTop w:val="0"/>
      <w:marBottom w:val="0"/>
      <w:divBdr>
        <w:top w:val="none" w:sz="0" w:space="0" w:color="auto"/>
        <w:left w:val="none" w:sz="0" w:space="0" w:color="auto"/>
        <w:bottom w:val="none" w:sz="0" w:space="0" w:color="auto"/>
        <w:right w:val="none" w:sz="0" w:space="0" w:color="auto"/>
      </w:divBdr>
    </w:div>
    <w:div w:id="582645793">
      <w:bodyDiv w:val="1"/>
      <w:marLeft w:val="0"/>
      <w:marRight w:val="0"/>
      <w:marTop w:val="0"/>
      <w:marBottom w:val="0"/>
      <w:divBdr>
        <w:top w:val="none" w:sz="0" w:space="0" w:color="auto"/>
        <w:left w:val="none" w:sz="0" w:space="0" w:color="auto"/>
        <w:bottom w:val="none" w:sz="0" w:space="0" w:color="auto"/>
        <w:right w:val="none" w:sz="0" w:space="0" w:color="auto"/>
      </w:divBdr>
    </w:div>
    <w:div w:id="584145924">
      <w:bodyDiv w:val="1"/>
      <w:marLeft w:val="0"/>
      <w:marRight w:val="0"/>
      <w:marTop w:val="0"/>
      <w:marBottom w:val="0"/>
      <w:divBdr>
        <w:top w:val="none" w:sz="0" w:space="0" w:color="auto"/>
        <w:left w:val="none" w:sz="0" w:space="0" w:color="auto"/>
        <w:bottom w:val="none" w:sz="0" w:space="0" w:color="auto"/>
        <w:right w:val="none" w:sz="0" w:space="0" w:color="auto"/>
      </w:divBdr>
    </w:div>
    <w:div w:id="590356844">
      <w:bodyDiv w:val="1"/>
      <w:marLeft w:val="0"/>
      <w:marRight w:val="0"/>
      <w:marTop w:val="0"/>
      <w:marBottom w:val="0"/>
      <w:divBdr>
        <w:top w:val="none" w:sz="0" w:space="0" w:color="auto"/>
        <w:left w:val="none" w:sz="0" w:space="0" w:color="auto"/>
        <w:bottom w:val="none" w:sz="0" w:space="0" w:color="auto"/>
        <w:right w:val="none" w:sz="0" w:space="0" w:color="auto"/>
      </w:divBdr>
    </w:div>
    <w:div w:id="591134872">
      <w:bodyDiv w:val="1"/>
      <w:marLeft w:val="0"/>
      <w:marRight w:val="0"/>
      <w:marTop w:val="0"/>
      <w:marBottom w:val="0"/>
      <w:divBdr>
        <w:top w:val="none" w:sz="0" w:space="0" w:color="auto"/>
        <w:left w:val="none" w:sz="0" w:space="0" w:color="auto"/>
        <w:bottom w:val="none" w:sz="0" w:space="0" w:color="auto"/>
        <w:right w:val="none" w:sz="0" w:space="0" w:color="auto"/>
      </w:divBdr>
    </w:div>
    <w:div w:id="593174418">
      <w:bodyDiv w:val="1"/>
      <w:marLeft w:val="0"/>
      <w:marRight w:val="0"/>
      <w:marTop w:val="0"/>
      <w:marBottom w:val="0"/>
      <w:divBdr>
        <w:top w:val="none" w:sz="0" w:space="0" w:color="auto"/>
        <w:left w:val="none" w:sz="0" w:space="0" w:color="auto"/>
        <w:bottom w:val="none" w:sz="0" w:space="0" w:color="auto"/>
        <w:right w:val="none" w:sz="0" w:space="0" w:color="auto"/>
      </w:divBdr>
    </w:div>
    <w:div w:id="597370984">
      <w:bodyDiv w:val="1"/>
      <w:marLeft w:val="0"/>
      <w:marRight w:val="0"/>
      <w:marTop w:val="0"/>
      <w:marBottom w:val="0"/>
      <w:divBdr>
        <w:top w:val="none" w:sz="0" w:space="0" w:color="auto"/>
        <w:left w:val="none" w:sz="0" w:space="0" w:color="auto"/>
        <w:bottom w:val="none" w:sz="0" w:space="0" w:color="auto"/>
        <w:right w:val="none" w:sz="0" w:space="0" w:color="auto"/>
      </w:divBdr>
    </w:div>
    <w:div w:id="602608967">
      <w:bodyDiv w:val="1"/>
      <w:marLeft w:val="0"/>
      <w:marRight w:val="0"/>
      <w:marTop w:val="0"/>
      <w:marBottom w:val="0"/>
      <w:divBdr>
        <w:top w:val="none" w:sz="0" w:space="0" w:color="auto"/>
        <w:left w:val="none" w:sz="0" w:space="0" w:color="auto"/>
        <w:bottom w:val="none" w:sz="0" w:space="0" w:color="auto"/>
        <w:right w:val="none" w:sz="0" w:space="0" w:color="auto"/>
      </w:divBdr>
    </w:div>
    <w:div w:id="617100343">
      <w:bodyDiv w:val="1"/>
      <w:marLeft w:val="0"/>
      <w:marRight w:val="0"/>
      <w:marTop w:val="0"/>
      <w:marBottom w:val="0"/>
      <w:divBdr>
        <w:top w:val="none" w:sz="0" w:space="0" w:color="auto"/>
        <w:left w:val="none" w:sz="0" w:space="0" w:color="auto"/>
        <w:bottom w:val="none" w:sz="0" w:space="0" w:color="auto"/>
        <w:right w:val="none" w:sz="0" w:space="0" w:color="auto"/>
      </w:divBdr>
    </w:div>
    <w:div w:id="636643476">
      <w:bodyDiv w:val="1"/>
      <w:marLeft w:val="0"/>
      <w:marRight w:val="0"/>
      <w:marTop w:val="0"/>
      <w:marBottom w:val="0"/>
      <w:divBdr>
        <w:top w:val="none" w:sz="0" w:space="0" w:color="auto"/>
        <w:left w:val="none" w:sz="0" w:space="0" w:color="auto"/>
        <w:bottom w:val="none" w:sz="0" w:space="0" w:color="auto"/>
        <w:right w:val="none" w:sz="0" w:space="0" w:color="auto"/>
      </w:divBdr>
    </w:div>
    <w:div w:id="642346332">
      <w:bodyDiv w:val="1"/>
      <w:marLeft w:val="0"/>
      <w:marRight w:val="0"/>
      <w:marTop w:val="0"/>
      <w:marBottom w:val="0"/>
      <w:divBdr>
        <w:top w:val="none" w:sz="0" w:space="0" w:color="auto"/>
        <w:left w:val="none" w:sz="0" w:space="0" w:color="auto"/>
        <w:bottom w:val="none" w:sz="0" w:space="0" w:color="auto"/>
        <w:right w:val="none" w:sz="0" w:space="0" w:color="auto"/>
      </w:divBdr>
    </w:div>
    <w:div w:id="644352730">
      <w:bodyDiv w:val="1"/>
      <w:marLeft w:val="0"/>
      <w:marRight w:val="0"/>
      <w:marTop w:val="0"/>
      <w:marBottom w:val="0"/>
      <w:divBdr>
        <w:top w:val="none" w:sz="0" w:space="0" w:color="auto"/>
        <w:left w:val="none" w:sz="0" w:space="0" w:color="auto"/>
        <w:bottom w:val="none" w:sz="0" w:space="0" w:color="auto"/>
        <w:right w:val="none" w:sz="0" w:space="0" w:color="auto"/>
      </w:divBdr>
    </w:div>
    <w:div w:id="646014503">
      <w:bodyDiv w:val="1"/>
      <w:marLeft w:val="0"/>
      <w:marRight w:val="0"/>
      <w:marTop w:val="0"/>
      <w:marBottom w:val="0"/>
      <w:divBdr>
        <w:top w:val="none" w:sz="0" w:space="0" w:color="auto"/>
        <w:left w:val="none" w:sz="0" w:space="0" w:color="auto"/>
        <w:bottom w:val="none" w:sz="0" w:space="0" w:color="auto"/>
        <w:right w:val="none" w:sz="0" w:space="0" w:color="auto"/>
      </w:divBdr>
    </w:div>
    <w:div w:id="647978196">
      <w:bodyDiv w:val="1"/>
      <w:marLeft w:val="0"/>
      <w:marRight w:val="0"/>
      <w:marTop w:val="0"/>
      <w:marBottom w:val="0"/>
      <w:divBdr>
        <w:top w:val="none" w:sz="0" w:space="0" w:color="auto"/>
        <w:left w:val="none" w:sz="0" w:space="0" w:color="auto"/>
        <w:bottom w:val="none" w:sz="0" w:space="0" w:color="auto"/>
        <w:right w:val="none" w:sz="0" w:space="0" w:color="auto"/>
      </w:divBdr>
    </w:div>
    <w:div w:id="650253436">
      <w:bodyDiv w:val="1"/>
      <w:marLeft w:val="0"/>
      <w:marRight w:val="0"/>
      <w:marTop w:val="0"/>
      <w:marBottom w:val="0"/>
      <w:divBdr>
        <w:top w:val="none" w:sz="0" w:space="0" w:color="auto"/>
        <w:left w:val="none" w:sz="0" w:space="0" w:color="auto"/>
        <w:bottom w:val="none" w:sz="0" w:space="0" w:color="auto"/>
        <w:right w:val="none" w:sz="0" w:space="0" w:color="auto"/>
      </w:divBdr>
    </w:div>
    <w:div w:id="650989674">
      <w:bodyDiv w:val="1"/>
      <w:marLeft w:val="0"/>
      <w:marRight w:val="0"/>
      <w:marTop w:val="0"/>
      <w:marBottom w:val="0"/>
      <w:divBdr>
        <w:top w:val="none" w:sz="0" w:space="0" w:color="auto"/>
        <w:left w:val="none" w:sz="0" w:space="0" w:color="auto"/>
        <w:bottom w:val="none" w:sz="0" w:space="0" w:color="auto"/>
        <w:right w:val="none" w:sz="0" w:space="0" w:color="auto"/>
      </w:divBdr>
    </w:div>
    <w:div w:id="654068482">
      <w:bodyDiv w:val="1"/>
      <w:marLeft w:val="0"/>
      <w:marRight w:val="0"/>
      <w:marTop w:val="0"/>
      <w:marBottom w:val="0"/>
      <w:divBdr>
        <w:top w:val="none" w:sz="0" w:space="0" w:color="auto"/>
        <w:left w:val="none" w:sz="0" w:space="0" w:color="auto"/>
        <w:bottom w:val="none" w:sz="0" w:space="0" w:color="auto"/>
        <w:right w:val="none" w:sz="0" w:space="0" w:color="auto"/>
      </w:divBdr>
    </w:div>
    <w:div w:id="656500972">
      <w:bodyDiv w:val="1"/>
      <w:marLeft w:val="0"/>
      <w:marRight w:val="0"/>
      <w:marTop w:val="0"/>
      <w:marBottom w:val="0"/>
      <w:divBdr>
        <w:top w:val="none" w:sz="0" w:space="0" w:color="auto"/>
        <w:left w:val="none" w:sz="0" w:space="0" w:color="auto"/>
        <w:bottom w:val="none" w:sz="0" w:space="0" w:color="auto"/>
        <w:right w:val="none" w:sz="0" w:space="0" w:color="auto"/>
      </w:divBdr>
    </w:div>
    <w:div w:id="661785835">
      <w:bodyDiv w:val="1"/>
      <w:marLeft w:val="0"/>
      <w:marRight w:val="0"/>
      <w:marTop w:val="0"/>
      <w:marBottom w:val="0"/>
      <w:divBdr>
        <w:top w:val="none" w:sz="0" w:space="0" w:color="auto"/>
        <w:left w:val="none" w:sz="0" w:space="0" w:color="auto"/>
        <w:bottom w:val="none" w:sz="0" w:space="0" w:color="auto"/>
        <w:right w:val="none" w:sz="0" w:space="0" w:color="auto"/>
      </w:divBdr>
    </w:div>
    <w:div w:id="679552352">
      <w:bodyDiv w:val="1"/>
      <w:marLeft w:val="0"/>
      <w:marRight w:val="0"/>
      <w:marTop w:val="0"/>
      <w:marBottom w:val="0"/>
      <w:divBdr>
        <w:top w:val="none" w:sz="0" w:space="0" w:color="auto"/>
        <w:left w:val="none" w:sz="0" w:space="0" w:color="auto"/>
        <w:bottom w:val="none" w:sz="0" w:space="0" w:color="auto"/>
        <w:right w:val="none" w:sz="0" w:space="0" w:color="auto"/>
      </w:divBdr>
    </w:div>
    <w:div w:id="685057726">
      <w:bodyDiv w:val="1"/>
      <w:marLeft w:val="0"/>
      <w:marRight w:val="0"/>
      <w:marTop w:val="0"/>
      <w:marBottom w:val="0"/>
      <w:divBdr>
        <w:top w:val="none" w:sz="0" w:space="0" w:color="auto"/>
        <w:left w:val="none" w:sz="0" w:space="0" w:color="auto"/>
        <w:bottom w:val="none" w:sz="0" w:space="0" w:color="auto"/>
        <w:right w:val="none" w:sz="0" w:space="0" w:color="auto"/>
      </w:divBdr>
    </w:div>
    <w:div w:id="687876317">
      <w:bodyDiv w:val="1"/>
      <w:marLeft w:val="0"/>
      <w:marRight w:val="0"/>
      <w:marTop w:val="0"/>
      <w:marBottom w:val="0"/>
      <w:divBdr>
        <w:top w:val="none" w:sz="0" w:space="0" w:color="auto"/>
        <w:left w:val="none" w:sz="0" w:space="0" w:color="auto"/>
        <w:bottom w:val="none" w:sz="0" w:space="0" w:color="auto"/>
        <w:right w:val="none" w:sz="0" w:space="0" w:color="auto"/>
      </w:divBdr>
    </w:div>
    <w:div w:id="690182631">
      <w:bodyDiv w:val="1"/>
      <w:marLeft w:val="0"/>
      <w:marRight w:val="0"/>
      <w:marTop w:val="0"/>
      <w:marBottom w:val="0"/>
      <w:divBdr>
        <w:top w:val="none" w:sz="0" w:space="0" w:color="auto"/>
        <w:left w:val="none" w:sz="0" w:space="0" w:color="auto"/>
        <w:bottom w:val="none" w:sz="0" w:space="0" w:color="auto"/>
        <w:right w:val="none" w:sz="0" w:space="0" w:color="auto"/>
      </w:divBdr>
    </w:div>
    <w:div w:id="696008847">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4015133">
      <w:bodyDiv w:val="1"/>
      <w:marLeft w:val="0"/>
      <w:marRight w:val="0"/>
      <w:marTop w:val="0"/>
      <w:marBottom w:val="0"/>
      <w:divBdr>
        <w:top w:val="none" w:sz="0" w:space="0" w:color="auto"/>
        <w:left w:val="none" w:sz="0" w:space="0" w:color="auto"/>
        <w:bottom w:val="none" w:sz="0" w:space="0" w:color="auto"/>
        <w:right w:val="none" w:sz="0" w:space="0" w:color="auto"/>
      </w:divBdr>
    </w:div>
    <w:div w:id="705059958">
      <w:bodyDiv w:val="1"/>
      <w:marLeft w:val="0"/>
      <w:marRight w:val="0"/>
      <w:marTop w:val="0"/>
      <w:marBottom w:val="0"/>
      <w:divBdr>
        <w:top w:val="none" w:sz="0" w:space="0" w:color="auto"/>
        <w:left w:val="none" w:sz="0" w:space="0" w:color="auto"/>
        <w:bottom w:val="none" w:sz="0" w:space="0" w:color="auto"/>
        <w:right w:val="none" w:sz="0" w:space="0" w:color="auto"/>
      </w:divBdr>
    </w:div>
    <w:div w:id="712653330">
      <w:bodyDiv w:val="1"/>
      <w:marLeft w:val="0"/>
      <w:marRight w:val="0"/>
      <w:marTop w:val="0"/>
      <w:marBottom w:val="0"/>
      <w:divBdr>
        <w:top w:val="none" w:sz="0" w:space="0" w:color="auto"/>
        <w:left w:val="none" w:sz="0" w:space="0" w:color="auto"/>
        <w:bottom w:val="none" w:sz="0" w:space="0" w:color="auto"/>
        <w:right w:val="none" w:sz="0" w:space="0" w:color="auto"/>
      </w:divBdr>
    </w:div>
    <w:div w:id="713696106">
      <w:bodyDiv w:val="1"/>
      <w:marLeft w:val="0"/>
      <w:marRight w:val="0"/>
      <w:marTop w:val="0"/>
      <w:marBottom w:val="0"/>
      <w:divBdr>
        <w:top w:val="none" w:sz="0" w:space="0" w:color="auto"/>
        <w:left w:val="none" w:sz="0" w:space="0" w:color="auto"/>
        <w:bottom w:val="none" w:sz="0" w:space="0" w:color="auto"/>
        <w:right w:val="none" w:sz="0" w:space="0" w:color="auto"/>
      </w:divBdr>
    </w:div>
    <w:div w:id="730350999">
      <w:bodyDiv w:val="1"/>
      <w:marLeft w:val="0"/>
      <w:marRight w:val="0"/>
      <w:marTop w:val="0"/>
      <w:marBottom w:val="0"/>
      <w:divBdr>
        <w:top w:val="none" w:sz="0" w:space="0" w:color="auto"/>
        <w:left w:val="none" w:sz="0" w:space="0" w:color="auto"/>
        <w:bottom w:val="none" w:sz="0" w:space="0" w:color="auto"/>
        <w:right w:val="none" w:sz="0" w:space="0" w:color="auto"/>
      </w:divBdr>
    </w:div>
    <w:div w:id="736824134">
      <w:bodyDiv w:val="1"/>
      <w:marLeft w:val="0"/>
      <w:marRight w:val="0"/>
      <w:marTop w:val="0"/>
      <w:marBottom w:val="0"/>
      <w:divBdr>
        <w:top w:val="none" w:sz="0" w:space="0" w:color="auto"/>
        <w:left w:val="none" w:sz="0" w:space="0" w:color="auto"/>
        <w:bottom w:val="none" w:sz="0" w:space="0" w:color="auto"/>
        <w:right w:val="none" w:sz="0" w:space="0" w:color="auto"/>
      </w:divBdr>
    </w:div>
    <w:div w:id="762460825">
      <w:bodyDiv w:val="1"/>
      <w:marLeft w:val="0"/>
      <w:marRight w:val="0"/>
      <w:marTop w:val="0"/>
      <w:marBottom w:val="0"/>
      <w:divBdr>
        <w:top w:val="none" w:sz="0" w:space="0" w:color="auto"/>
        <w:left w:val="none" w:sz="0" w:space="0" w:color="auto"/>
        <w:bottom w:val="none" w:sz="0" w:space="0" w:color="auto"/>
        <w:right w:val="none" w:sz="0" w:space="0" w:color="auto"/>
      </w:divBdr>
    </w:div>
    <w:div w:id="764495144">
      <w:bodyDiv w:val="1"/>
      <w:marLeft w:val="0"/>
      <w:marRight w:val="0"/>
      <w:marTop w:val="0"/>
      <w:marBottom w:val="0"/>
      <w:divBdr>
        <w:top w:val="none" w:sz="0" w:space="0" w:color="auto"/>
        <w:left w:val="none" w:sz="0" w:space="0" w:color="auto"/>
        <w:bottom w:val="none" w:sz="0" w:space="0" w:color="auto"/>
        <w:right w:val="none" w:sz="0" w:space="0" w:color="auto"/>
      </w:divBdr>
    </w:div>
    <w:div w:id="764885372">
      <w:bodyDiv w:val="1"/>
      <w:marLeft w:val="0"/>
      <w:marRight w:val="0"/>
      <w:marTop w:val="0"/>
      <w:marBottom w:val="0"/>
      <w:divBdr>
        <w:top w:val="none" w:sz="0" w:space="0" w:color="auto"/>
        <w:left w:val="none" w:sz="0" w:space="0" w:color="auto"/>
        <w:bottom w:val="none" w:sz="0" w:space="0" w:color="auto"/>
        <w:right w:val="none" w:sz="0" w:space="0" w:color="auto"/>
      </w:divBdr>
    </w:div>
    <w:div w:id="765151591">
      <w:bodyDiv w:val="1"/>
      <w:marLeft w:val="0"/>
      <w:marRight w:val="0"/>
      <w:marTop w:val="0"/>
      <w:marBottom w:val="0"/>
      <w:divBdr>
        <w:top w:val="none" w:sz="0" w:space="0" w:color="auto"/>
        <w:left w:val="none" w:sz="0" w:space="0" w:color="auto"/>
        <w:bottom w:val="none" w:sz="0" w:space="0" w:color="auto"/>
        <w:right w:val="none" w:sz="0" w:space="0" w:color="auto"/>
      </w:divBdr>
    </w:div>
    <w:div w:id="765879652">
      <w:bodyDiv w:val="1"/>
      <w:marLeft w:val="0"/>
      <w:marRight w:val="0"/>
      <w:marTop w:val="0"/>
      <w:marBottom w:val="0"/>
      <w:divBdr>
        <w:top w:val="none" w:sz="0" w:space="0" w:color="auto"/>
        <w:left w:val="none" w:sz="0" w:space="0" w:color="auto"/>
        <w:bottom w:val="none" w:sz="0" w:space="0" w:color="auto"/>
        <w:right w:val="none" w:sz="0" w:space="0" w:color="auto"/>
      </w:divBdr>
    </w:div>
    <w:div w:id="767123391">
      <w:bodyDiv w:val="1"/>
      <w:marLeft w:val="0"/>
      <w:marRight w:val="0"/>
      <w:marTop w:val="0"/>
      <w:marBottom w:val="0"/>
      <w:divBdr>
        <w:top w:val="none" w:sz="0" w:space="0" w:color="auto"/>
        <w:left w:val="none" w:sz="0" w:space="0" w:color="auto"/>
        <w:bottom w:val="none" w:sz="0" w:space="0" w:color="auto"/>
        <w:right w:val="none" w:sz="0" w:space="0" w:color="auto"/>
      </w:divBdr>
    </w:div>
    <w:div w:id="774132341">
      <w:bodyDiv w:val="1"/>
      <w:marLeft w:val="0"/>
      <w:marRight w:val="0"/>
      <w:marTop w:val="0"/>
      <w:marBottom w:val="0"/>
      <w:divBdr>
        <w:top w:val="none" w:sz="0" w:space="0" w:color="auto"/>
        <w:left w:val="none" w:sz="0" w:space="0" w:color="auto"/>
        <w:bottom w:val="none" w:sz="0" w:space="0" w:color="auto"/>
        <w:right w:val="none" w:sz="0" w:space="0" w:color="auto"/>
      </w:divBdr>
    </w:div>
    <w:div w:id="774715400">
      <w:bodyDiv w:val="1"/>
      <w:marLeft w:val="0"/>
      <w:marRight w:val="0"/>
      <w:marTop w:val="0"/>
      <w:marBottom w:val="0"/>
      <w:divBdr>
        <w:top w:val="none" w:sz="0" w:space="0" w:color="auto"/>
        <w:left w:val="none" w:sz="0" w:space="0" w:color="auto"/>
        <w:bottom w:val="none" w:sz="0" w:space="0" w:color="auto"/>
        <w:right w:val="none" w:sz="0" w:space="0" w:color="auto"/>
      </w:divBdr>
    </w:div>
    <w:div w:id="774786517">
      <w:bodyDiv w:val="1"/>
      <w:marLeft w:val="0"/>
      <w:marRight w:val="0"/>
      <w:marTop w:val="0"/>
      <w:marBottom w:val="0"/>
      <w:divBdr>
        <w:top w:val="none" w:sz="0" w:space="0" w:color="auto"/>
        <w:left w:val="none" w:sz="0" w:space="0" w:color="auto"/>
        <w:bottom w:val="none" w:sz="0" w:space="0" w:color="auto"/>
        <w:right w:val="none" w:sz="0" w:space="0" w:color="auto"/>
      </w:divBdr>
    </w:div>
    <w:div w:id="776414944">
      <w:bodyDiv w:val="1"/>
      <w:marLeft w:val="0"/>
      <w:marRight w:val="0"/>
      <w:marTop w:val="0"/>
      <w:marBottom w:val="0"/>
      <w:divBdr>
        <w:top w:val="none" w:sz="0" w:space="0" w:color="auto"/>
        <w:left w:val="none" w:sz="0" w:space="0" w:color="auto"/>
        <w:bottom w:val="none" w:sz="0" w:space="0" w:color="auto"/>
        <w:right w:val="none" w:sz="0" w:space="0" w:color="auto"/>
      </w:divBdr>
    </w:div>
    <w:div w:id="777869620">
      <w:bodyDiv w:val="1"/>
      <w:marLeft w:val="0"/>
      <w:marRight w:val="0"/>
      <w:marTop w:val="0"/>
      <w:marBottom w:val="0"/>
      <w:divBdr>
        <w:top w:val="none" w:sz="0" w:space="0" w:color="auto"/>
        <w:left w:val="none" w:sz="0" w:space="0" w:color="auto"/>
        <w:bottom w:val="none" w:sz="0" w:space="0" w:color="auto"/>
        <w:right w:val="none" w:sz="0" w:space="0" w:color="auto"/>
      </w:divBdr>
    </w:div>
    <w:div w:id="779183222">
      <w:bodyDiv w:val="1"/>
      <w:marLeft w:val="0"/>
      <w:marRight w:val="0"/>
      <w:marTop w:val="0"/>
      <w:marBottom w:val="0"/>
      <w:divBdr>
        <w:top w:val="none" w:sz="0" w:space="0" w:color="auto"/>
        <w:left w:val="none" w:sz="0" w:space="0" w:color="auto"/>
        <w:bottom w:val="none" w:sz="0" w:space="0" w:color="auto"/>
        <w:right w:val="none" w:sz="0" w:space="0" w:color="auto"/>
      </w:divBdr>
    </w:div>
    <w:div w:id="782453936">
      <w:bodyDiv w:val="1"/>
      <w:marLeft w:val="0"/>
      <w:marRight w:val="0"/>
      <w:marTop w:val="0"/>
      <w:marBottom w:val="0"/>
      <w:divBdr>
        <w:top w:val="none" w:sz="0" w:space="0" w:color="auto"/>
        <w:left w:val="none" w:sz="0" w:space="0" w:color="auto"/>
        <w:bottom w:val="none" w:sz="0" w:space="0" w:color="auto"/>
        <w:right w:val="none" w:sz="0" w:space="0" w:color="auto"/>
      </w:divBdr>
    </w:div>
    <w:div w:id="782650563">
      <w:bodyDiv w:val="1"/>
      <w:marLeft w:val="0"/>
      <w:marRight w:val="0"/>
      <w:marTop w:val="0"/>
      <w:marBottom w:val="0"/>
      <w:divBdr>
        <w:top w:val="none" w:sz="0" w:space="0" w:color="auto"/>
        <w:left w:val="none" w:sz="0" w:space="0" w:color="auto"/>
        <w:bottom w:val="none" w:sz="0" w:space="0" w:color="auto"/>
        <w:right w:val="none" w:sz="0" w:space="0" w:color="auto"/>
      </w:divBdr>
    </w:div>
    <w:div w:id="783498514">
      <w:bodyDiv w:val="1"/>
      <w:marLeft w:val="0"/>
      <w:marRight w:val="0"/>
      <w:marTop w:val="0"/>
      <w:marBottom w:val="0"/>
      <w:divBdr>
        <w:top w:val="none" w:sz="0" w:space="0" w:color="auto"/>
        <w:left w:val="none" w:sz="0" w:space="0" w:color="auto"/>
        <w:bottom w:val="none" w:sz="0" w:space="0" w:color="auto"/>
        <w:right w:val="none" w:sz="0" w:space="0" w:color="auto"/>
      </w:divBdr>
    </w:div>
    <w:div w:id="789251803">
      <w:bodyDiv w:val="1"/>
      <w:marLeft w:val="0"/>
      <w:marRight w:val="0"/>
      <w:marTop w:val="0"/>
      <w:marBottom w:val="0"/>
      <w:divBdr>
        <w:top w:val="none" w:sz="0" w:space="0" w:color="auto"/>
        <w:left w:val="none" w:sz="0" w:space="0" w:color="auto"/>
        <w:bottom w:val="none" w:sz="0" w:space="0" w:color="auto"/>
        <w:right w:val="none" w:sz="0" w:space="0" w:color="auto"/>
      </w:divBdr>
    </w:div>
    <w:div w:id="794911481">
      <w:bodyDiv w:val="1"/>
      <w:marLeft w:val="0"/>
      <w:marRight w:val="0"/>
      <w:marTop w:val="0"/>
      <w:marBottom w:val="0"/>
      <w:divBdr>
        <w:top w:val="none" w:sz="0" w:space="0" w:color="auto"/>
        <w:left w:val="none" w:sz="0" w:space="0" w:color="auto"/>
        <w:bottom w:val="none" w:sz="0" w:space="0" w:color="auto"/>
        <w:right w:val="none" w:sz="0" w:space="0" w:color="auto"/>
      </w:divBdr>
    </w:div>
    <w:div w:id="802044342">
      <w:bodyDiv w:val="1"/>
      <w:marLeft w:val="0"/>
      <w:marRight w:val="0"/>
      <w:marTop w:val="0"/>
      <w:marBottom w:val="0"/>
      <w:divBdr>
        <w:top w:val="none" w:sz="0" w:space="0" w:color="auto"/>
        <w:left w:val="none" w:sz="0" w:space="0" w:color="auto"/>
        <w:bottom w:val="none" w:sz="0" w:space="0" w:color="auto"/>
        <w:right w:val="none" w:sz="0" w:space="0" w:color="auto"/>
      </w:divBdr>
    </w:div>
    <w:div w:id="807670249">
      <w:bodyDiv w:val="1"/>
      <w:marLeft w:val="0"/>
      <w:marRight w:val="0"/>
      <w:marTop w:val="0"/>
      <w:marBottom w:val="0"/>
      <w:divBdr>
        <w:top w:val="none" w:sz="0" w:space="0" w:color="auto"/>
        <w:left w:val="none" w:sz="0" w:space="0" w:color="auto"/>
        <w:bottom w:val="none" w:sz="0" w:space="0" w:color="auto"/>
        <w:right w:val="none" w:sz="0" w:space="0" w:color="auto"/>
      </w:divBdr>
    </w:div>
    <w:div w:id="809322240">
      <w:bodyDiv w:val="1"/>
      <w:marLeft w:val="0"/>
      <w:marRight w:val="0"/>
      <w:marTop w:val="0"/>
      <w:marBottom w:val="0"/>
      <w:divBdr>
        <w:top w:val="none" w:sz="0" w:space="0" w:color="auto"/>
        <w:left w:val="none" w:sz="0" w:space="0" w:color="auto"/>
        <w:bottom w:val="none" w:sz="0" w:space="0" w:color="auto"/>
        <w:right w:val="none" w:sz="0" w:space="0" w:color="auto"/>
      </w:divBdr>
    </w:div>
    <w:div w:id="815294613">
      <w:bodyDiv w:val="1"/>
      <w:marLeft w:val="0"/>
      <w:marRight w:val="0"/>
      <w:marTop w:val="0"/>
      <w:marBottom w:val="0"/>
      <w:divBdr>
        <w:top w:val="none" w:sz="0" w:space="0" w:color="auto"/>
        <w:left w:val="none" w:sz="0" w:space="0" w:color="auto"/>
        <w:bottom w:val="none" w:sz="0" w:space="0" w:color="auto"/>
        <w:right w:val="none" w:sz="0" w:space="0" w:color="auto"/>
      </w:divBdr>
    </w:div>
    <w:div w:id="818116787">
      <w:bodyDiv w:val="1"/>
      <w:marLeft w:val="0"/>
      <w:marRight w:val="0"/>
      <w:marTop w:val="0"/>
      <w:marBottom w:val="0"/>
      <w:divBdr>
        <w:top w:val="none" w:sz="0" w:space="0" w:color="auto"/>
        <w:left w:val="none" w:sz="0" w:space="0" w:color="auto"/>
        <w:bottom w:val="none" w:sz="0" w:space="0" w:color="auto"/>
        <w:right w:val="none" w:sz="0" w:space="0" w:color="auto"/>
      </w:divBdr>
    </w:div>
    <w:div w:id="819544747">
      <w:bodyDiv w:val="1"/>
      <w:marLeft w:val="0"/>
      <w:marRight w:val="0"/>
      <w:marTop w:val="0"/>
      <w:marBottom w:val="0"/>
      <w:divBdr>
        <w:top w:val="none" w:sz="0" w:space="0" w:color="auto"/>
        <w:left w:val="none" w:sz="0" w:space="0" w:color="auto"/>
        <w:bottom w:val="none" w:sz="0" w:space="0" w:color="auto"/>
        <w:right w:val="none" w:sz="0" w:space="0" w:color="auto"/>
      </w:divBdr>
    </w:div>
    <w:div w:id="819812926">
      <w:bodyDiv w:val="1"/>
      <w:marLeft w:val="0"/>
      <w:marRight w:val="0"/>
      <w:marTop w:val="0"/>
      <w:marBottom w:val="0"/>
      <w:divBdr>
        <w:top w:val="none" w:sz="0" w:space="0" w:color="auto"/>
        <w:left w:val="none" w:sz="0" w:space="0" w:color="auto"/>
        <w:bottom w:val="none" w:sz="0" w:space="0" w:color="auto"/>
        <w:right w:val="none" w:sz="0" w:space="0" w:color="auto"/>
      </w:divBdr>
    </w:div>
    <w:div w:id="823549370">
      <w:bodyDiv w:val="1"/>
      <w:marLeft w:val="0"/>
      <w:marRight w:val="0"/>
      <w:marTop w:val="0"/>
      <w:marBottom w:val="0"/>
      <w:divBdr>
        <w:top w:val="none" w:sz="0" w:space="0" w:color="auto"/>
        <w:left w:val="none" w:sz="0" w:space="0" w:color="auto"/>
        <w:bottom w:val="none" w:sz="0" w:space="0" w:color="auto"/>
        <w:right w:val="none" w:sz="0" w:space="0" w:color="auto"/>
      </w:divBdr>
    </w:div>
    <w:div w:id="825434862">
      <w:bodyDiv w:val="1"/>
      <w:marLeft w:val="0"/>
      <w:marRight w:val="0"/>
      <w:marTop w:val="0"/>
      <w:marBottom w:val="0"/>
      <w:divBdr>
        <w:top w:val="none" w:sz="0" w:space="0" w:color="auto"/>
        <w:left w:val="none" w:sz="0" w:space="0" w:color="auto"/>
        <w:bottom w:val="none" w:sz="0" w:space="0" w:color="auto"/>
        <w:right w:val="none" w:sz="0" w:space="0" w:color="auto"/>
      </w:divBdr>
    </w:div>
    <w:div w:id="828715643">
      <w:bodyDiv w:val="1"/>
      <w:marLeft w:val="0"/>
      <w:marRight w:val="0"/>
      <w:marTop w:val="0"/>
      <w:marBottom w:val="0"/>
      <w:divBdr>
        <w:top w:val="none" w:sz="0" w:space="0" w:color="auto"/>
        <w:left w:val="none" w:sz="0" w:space="0" w:color="auto"/>
        <w:bottom w:val="none" w:sz="0" w:space="0" w:color="auto"/>
        <w:right w:val="none" w:sz="0" w:space="0" w:color="auto"/>
      </w:divBdr>
    </w:div>
    <w:div w:id="832330835">
      <w:bodyDiv w:val="1"/>
      <w:marLeft w:val="0"/>
      <w:marRight w:val="0"/>
      <w:marTop w:val="0"/>
      <w:marBottom w:val="0"/>
      <w:divBdr>
        <w:top w:val="none" w:sz="0" w:space="0" w:color="auto"/>
        <w:left w:val="none" w:sz="0" w:space="0" w:color="auto"/>
        <w:bottom w:val="none" w:sz="0" w:space="0" w:color="auto"/>
        <w:right w:val="none" w:sz="0" w:space="0" w:color="auto"/>
      </w:divBdr>
    </w:div>
    <w:div w:id="833758894">
      <w:bodyDiv w:val="1"/>
      <w:marLeft w:val="0"/>
      <w:marRight w:val="0"/>
      <w:marTop w:val="0"/>
      <w:marBottom w:val="0"/>
      <w:divBdr>
        <w:top w:val="none" w:sz="0" w:space="0" w:color="auto"/>
        <w:left w:val="none" w:sz="0" w:space="0" w:color="auto"/>
        <w:bottom w:val="none" w:sz="0" w:space="0" w:color="auto"/>
        <w:right w:val="none" w:sz="0" w:space="0" w:color="auto"/>
      </w:divBdr>
    </w:div>
    <w:div w:id="836501619">
      <w:bodyDiv w:val="1"/>
      <w:marLeft w:val="0"/>
      <w:marRight w:val="0"/>
      <w:marTop w:val="0"/>
      <w:marBottom w:val="0"/>
      <w:divBdr>
        <w:top w:val="none" w:sz="0" w:space="0" w:color="auto"/>
        <w:left w:val="none" w:sz="0" w:space="0" w:color="auto"/>
        <w:bottom w:val="none" w:sz="0" w:space="0" w:color="auto"/>
        <w:right w:val="none" w:sz="0" w:space="0" w:color="auto"/>
      </w:divBdr>
    </w:div>
    <w:div w:id="840508884">
      <w:bodyDiv w:val="1"/>
      <w:marLeft w:val="0"/>
      <w:marRight w:val="0"/>
      <w:marTop w:val="0"/>
      <w:marBottom w:val="0"/>
      <w:divBdr>
        <w:top w:val="none" w:sz="0" w:space="0" w:color="auto"/>
        <w:left w:val="none" w:sz="0" w:space="0" w:color="auto"/>
        <w:bottom w:val="none" w:sz="0" w:space="0" w:color="auto"/>
        <w:right w:val="none" w:sz="0" w:space="0" w:color="auto"/>
      </w:divBdr>
    </w:div>
    <w:div w:id="840588414">
      <w:bodyDiv w:val="1"/>
      <w:marLeft w:val="0"/>
      <w:marRight w:val="0"/>
      <w:marTop w:val="0"/>
      <w:marBottom w:val="0"/>
      <w:divBdr>
        <w:top w:val="none" w:sz="0" w:space="0" w:color="auto"/>
        <w:left w:val="none" w:sz="0" w:space="0" w:color="auto"/>
        <w:bottom w:val="none" w:sz="0" w:space="0" w:color="auto"/>
        <w:right w:val="none" w:sz="0" w:space="0" w:color="auto"/>
      </w:divBdr>
    </w:div>
    <w:div w:id="841090120">
      <w:bodyDiv w:val="1"/>
      <w:marLeft w:val="0"/>
      <w:marRight w:val="0"/>
      <w:marTop w:val="0"/>
      <w:marBottom w:val="0"/>
      <w:divBdr>
        <w:top w:val="none" w:sz="0" w:space="0" w:color="auto"/>
        <w:left w:val="none" w:sz="0" w:space="0" w:color="auto"/>
        <w:bottom w:val="none" w:sz="0" w:space="0" w:color="auto"/>
        <w:right w:val="none" w:sz="0" w:space="0" w:color="auto"/>
      </w:divBdr>
    </w:div>
    <w:div w:id="847057486">
      <w:bodyDiv w:val="1"/>
      <w:marLeft w:val="0"/>
      <w:marRight w:val="0"/>
      <w:marTop w:val="0"/>
      <w:marBottom w:val="0"/>
      <w:divBdr>
        <w:top w:val="none" w:sz="0" w:space="0" w:color="auto"/>
        <w:left w:val="none" w:sz="0" w:space="0" w:color="auto"/>
        <w:bottom w:val="none" w:sz="0" w:space="0" w:color="auto"/>
        <w:right w:val="none" w:sz="0" w:space="0" w:color="auto"/>
      </w:divBdr>
    </w:div>
    <w:div w:id="847216639">
      <w:bodyDiv w:val="1"/>
      <w:marLeft w:val="0"/>
      <w:marRight w:val="0"/>
      <w:marTop w:val="0"/>
      <w:marBottom w:val="0"/>
      <w:divBdr>
        <w:top w:val="none" w:sz="0" w:space="0" w:color="auto"/>
        <w:left w:val="none" w:sz="0" w:space="0" w:color="auto"/>
        <w:bottom w:val="none" w:sz="0" w:space="0" w:color="auto"/>
        <w:right w:val="none" w:sz="0" w:space="0" w:color="auto"/>
      </w:divBdr>
    </w:div>
    <w:div w:id="856237661">
      <w:bodyDiv w:val="1"/>
      <w:marLeft w:val="0"/>
      <w:marRight w:val="0"/>
      <w:marTop w:val="0"/>
      <w:marBottom w:val="0"/>
      <w:divBdr>
        <w:top w:val="none" w:sz="0" w:space="0" w:color="auto"/>
        <w:left w:val="none" w:sz="0" w:space="0" w:color="auto"/>
        <w:bottom w:val="none" w:sz="0" w:space="0" w:color="auto"/>
        <w:right w:val="none" w:sz="0" w:space="0" w:color="auto"/>
      </w:divBdr>
    </w:div>
    <w:div w:id="860515774">
      <w:bodyDiv w:val="1"/>
      <w:marLeft w:val="0"/>
      <w:marRight w:val="0"/>
      <w:marTop w:val="0"/>
      <w:marBottom w:val="0"/>
      <w:divBdr>
        <w:top w:val="none" w:sz="0" w:space="0" w:color="auto"/>
        <w:left w:val="none" w:sz="0" w:space="0" w:color="auto"/>
        <w:bottom w:val="none" w:sz="0" w:space="0" w:color="auto"/>
        <w:right w:val="none" w:sz="0" w:space="0" w:color="auto"/>
      </w:divBdr>
    </w:div>
    <w:div w:id="867714715">
      <w:bodyDiv w:val="1"/>
      <w:marLeft w:val="0"/>
      <w:marRight w:val="0"/>
      <w:marTop w:val="0"/>
      <w:marBottom w:val="0"/>
      <w:divBdr>
        <w:top w:val="none" w:sz="0" w:space="0" w:color="auto"/>
        <w:left w:val="none" w:sz="0" w:space="0" w:color="auto"/>
        <w:bottom w:val="none" w:sz="0" w:space="0" w:color="auto"/>
        <w:right w:val="none" w:sz="0" w:space="0" w:color="auto"/>
      </w:divBdr>
    </w:div>
    <w:div w:id="868757458">
      <w:bodyDiv w:val="1"/>
      <w:marLeft w:val="0"/>
      <w:marRight w:val="0"/>
      <w:marTop w:val="0"/>
      <w:marBottom w:val="0"/>
      <w:divBdr>
        <w:top w:val="none" w:sz="0" w:space="0" w:color="auto"/>
        <w:left w:val="none" w:sz="0" w:space="0" w:color="auto"/>
        <w:bottom w:val="none" w:sz="0" w:space="0" w:color="auto"/>
        <w:right w:val="none" w:sz="0" w:space="0" w:color="auto"/>
      </w:divBdr>
    </w:div>
    <w:div w:id="868879903">
      <w:bodyDiv w:val="1"/>
      <w:marLeft w:val="0"/>
      <w:marRight w:val="0"/>
      <w:marTop w:val="0"/>
      <w:marBottom w:val="0"/>
      <w:divBdr>
        <w:top w:val="none" w:sz="0" w:space="0" w:color="auto"/>
        <w:left w:val="none" w:sz="0" w:space="0" w:color="auto"/>
        <w:bottom w:val="none" w:sz="0" w:space="0" w:color="auto"/>
        <w:right w:val="none" w:sz="0" w:space="0" w:color="auto"/>
      </w:divBdr>
    </w:div>
    <w:div w:id="876164033">
      <w:bodyDiv w:val="1"/>
      <w:marLeft w:val="0"/>
      <w:marRight w:val="0"/>
      <w:marTop w:val="0"/>
      <w:marBottom w:val="0"/>
      <w:divBdr>
        <w:top w:val="none" w:sz="0" w:space="0" w:color="auto"/>
        <w:left w:val="none" w:sz="0" w:space="0" w:color="auto"/>
        <w:bottom w:val="none" w:sz="0" w:space="0" w:color="auto"/>
        <w:right w:val="none" w:sz="0" w:space="0" w:color="auto"/>
      </w:divBdr>
    </w:div>
    <w:div w:id="878739371">
      <w:bodyDiv w:val="1"/>
      <w:marLeft w:val="0"/>
      <w:marRight w:val="0"/>
      <w:marTop w:val="0"/>
      <w:marBottom w:val="0"/>
      <w:divBdr>
        <w:top w:val="none" w:sz="0" w:space="0" w:color="auto"/>
        <w:left w:val="none" w:sz="0" w:space="0" w:color="auto"/>
        <w:bottom w:val="none" w:sz="0" w:space="0" w:color="auto"/>
        <w:right w:val="none" w:sz="0" w:space="0" w:color="auto"/>
      </w:divBdr>
    </w:div>
    <w:div w:id="882251425">
      <w:bodyDiv w:val="1"/>
      <w:marLeft w:val="0"/>
      <w:marRight w:val="0"/>
      <w:marTop w:val="0"/>
      <w:marBottom w:val="0"/>
      <w:divBdr>
        <w:top w:val="none" w:sz="0" w:space="0" w:color="auto"/>
        <w:left w:val="none" w:sz="0" w:space="0" w:color="auto"/>
        <w:bottom w:val="none" w:sz="0" w:space="0" w:color="auto"/>
        <w:right w:val="none" w:sz="0" w:space="0" w:color="auto"/>
      </w:divBdr>
    </w:div>
    <w:div w:id="883520469">
      <w:bodyDiv w:val="1"/>
      <w:marLeft w:val="0"/>
      <w:marRight w:val="0"/>
      <w:marTop w:val="0"/>
      <w:marBottom w:val="0"/>
      <w:divBdr>
        <w:top w:val="none" w:sz="0" w:space="0" w:color="auto"/>
        <w:left w:val="none" w:sz="0" w:space="0" w:color="auto"/>
        <w:bottom w:val="none" w:sz="0" w:space="0" w:color="auto"/>
        <w:right w:val="none" w:sz="0" w:space="0" w:color="auto"/>
      </w:divBdr>
    </w:div>
    <w:div w:id="890463343">
      <w:bodyDiv w:val="1"/>
      <w:marLeft w:val="0"/>
      <w:marRight w:val="0"/>
      <w:marTop w:val="0"/>
      <w:marBottom w:val="0"/>
      <w:divBdr>
        <w:top w:val="none" w:sz="0" w:space="0" w:color="auto"/>
        <w:left w:val="none" w:sz="0" w:space="0" w:color="auto"/>
        <w:bottom w:val="none" w:sz="0" w:space="0" w:color="auto"/>
        <w:right w:val="none" w:sz="0" w:space="0" w:color="auto"/>
      </w:divBdr>
    </w:div>
    <w:div w:id="917250079">
      <w:bodyDiv w:val="1"/>
      <w:marLeft w:val="0"/>
      <w:marRight w:val="0"/>
      <w:marTop w:val="0"/>
      <w:marBottom w:val="0"/>
      <w:divBdr>
        <w:top w:val="none" w:sz="0" w:space="0" w:color="auto"/>
        <w:left w:val="none" w:sz="0" w:space="0" w:color="auto"/>
        <w:bottom w:val="none" w:sz="0" w:space="0" w:color="auto"/>
        <w:right w:val="none" w:sz="0" w:space="0" w:color="auto"/>
      </w:divBdr>
    </w:div>
    <w:div w:id="923876101">
      <w:bodyDiv w:val="1"/>
      <w:marLeft w:val="0"/>
      <w:marRight w:val="0"/>
      <w:marTop w:val="0"/>
      <w:marBottom w:val="0"/>
      <w:divBdr>
        <w:top w:val="none" w:sz="0" w:space="0" w:color="auto"/>
        <w:left w:val="none" w:sz="0" w:space="0" w:color="auto"/>
        <w:bottom w:val="none" w:sz="0" w:space="0" w:color="auto"/>
        <w:right w:val="none" w:sz="0" w:space="0" w:color="auto"/>
      </w:divBdr>
    </w:div>
    <w:div w:id="927079607">
      <w:bodyDiv w:val="1"/>
      <w:marLeft w:val="0"/>
      <w:marRight w:val="0"/>
      <w:marTop w:val="0"/>
      <w:marBottom w:val="0"/>
      <w:divBdr>
        <w:top w:val="none" w:sz="0" w:space="0" w:color="auto"/>
        <w:left w:val="none" w:sz="0" w:space="0" w:color="auto"/>
        <w:bottom w:val="none" w:sz="0" w:space="0" w:color="auto"/>
        <w:right w:val="none" w:sz="0" w:space="0" w:color="auto"/>
      </w:divBdr>
    </w:div>
    <w:div w:id="930548393">
      <w:bodyDiv w:val="1"/>
      <w:marLeft w:val="0"/>
      <w:marRight w:val="0"/>
      <w:marTop w:val="0"/>
      <w:marBottom w:val="0"/>
      <w:divBdr>
        <w:top w:val="none" w:sz="0" w:space="0" w:color="auto"/>
        <w:left w:val="none" w:sz="0" w:space="0" w:color="auto"/>
        <w:bottom w:val="none" w:sz="0" w:space="0" w:color="auto"/>
        <w:right w:val="none" w:sz="0" w:space="0" w:color="auto"/>
      </w:divBdr>
    </w:div>
    <w:div w:id="930619979">
      <w:bodyDiv w:val="1"/>
      <w:marLeft w:val="0"/>
      <w:marRight w:val="0"/>
      <w:marTop w:val="0"/>
      <w:marBottom w:val="0"/>
      <w:divBdr>
        <w:top w:val="none" w:sz="0" w:space="0" w:color="auto"/>
        <w:left w:val="none" w:sz="0" w:space="0" w:color="auto"/>
        <w:bottom w:val="none" w:sz="0" w:space="0" w:color="auto"/>
        <w:right w:val="none" w:sz="0" w:space="0" w:color="auto"/>
      </w:divBdr>
    </w:div>
    <w:div w:id="939525181">
      <w:bodyDiv w:val="1"/>
      <w:marLeft w:val="0"/>
      <w:marRight w:val="0"/>
      <w:marTop w:val="0"/>
      <w:marBottom w:val="0"/>
      <w:divBdr>
        <w:top w:val="none" w:sz="0" w:space="0" w:color="auto"/>
        <w:left w:val="none" w:sz="0" w:space="0" w:color="auto"/>
        <w:bottom w:val="none" w:sz="0" w:space="0" w:color="auto"/>
        <w:right w:val="none" w:sz="0" w:space="0" w:color="auto"/>
      </w:divBdr>
    </w:div>
    <w:div w:id="941651009">
      <w:bodyDiv w:val="1"/>
      <w:marLeft w:val="0"/>
      <w:marRight w:val="0"/>
      <w:marTop w:val="0"/>
      <w:marBottom w:val="0"/>
      <w:divBdr>
        <w:top w:val="none" w:sz="0" w:space="0" w:color="auto"/>
        <w:left w:val="none" w:sz="0" w:space="0" w:color="auto"/>
        <w:bottom w:val="none" w:sz="0" w:space="0" w:color="auto"/>
        <w:right w:val="none" w:sz="0" w:space="0" w:color="auto"/>
      </w:divBdr>
    </w:div>
    <w:div w:id="947813442">
      <w:bodyDiv w:val="1"/>
      <w:marLeft w:val="0"/>
      <w:marRight w:val="0"/>
      <w:marTop w:val="0"/>
      <w:marBottom w:val="0"/>
      <w:divBdr>
        <w:top w:val="none" w:sz="0" w:space="0" w:color="auto"/>
        <w:left w:val="none" w:sz="0" w:space="0" w:color="auto"/>
        <w:bottom w:val="none" w:sz="0" w:space="0" w:color="auto"/>
        <w:right w:val="none" w:sz="0" w:space="0" w:color="auto"/>
      </w:divBdr>
    </w:div>
    <w:div w:id="964239781">
      <w:bodyDiv w:val="1"/>
      <w:marLeft w:val="0"/>
      <w:marRight w:val="0"/>
      <w:marTop w:val="0"/>
      <w:marBottom w:val="0"/>
      <w:divBdr>
        <w:top w:val="none" w:sz="0" w:space="0" w:color="auto"/>
        <w:left w:val="none" w:sz="0" w:space="0" w:color="auto"/>
        <w:bottom w:val="none" w:sz="0" w:space="0" w:color="auto"/>
        <w:right w:val="none" w:sz="0" w:space="0" w:color="auto"/>
      </w:divBdr>
    </w:div>
    <w:div w:id="968900284">
      <w:bodyDiv w:val="1"/>
      <w:marLeft w:val="0"/>
      <w:marRight w:val="0"/>
      <w:marTop w:val="0"/>
      <w:marBottom w:val="0"/>
      <w:divBdr>
        <w:top w:val="none" w:sz="0" w:space="0" w:color="auto"/>
        <w:left w:val="none" w:sz="0" w:space="0" w:color="auto"/>
        <w:bottom w:val="none" w:sz="0" w:space="0" w:color="auto"/>
        <w:right w:val="none" w:sz="0" w:space="0" w:color="auto"/>
      </w:divBdr>
    </w:div>
    <w:div w:id="971986483">
      <w:bodyDiv w:val="1"/>
      <w:marLeft w:val="0"/>
      <w:marRight w:val="0"/>
      <w:marTop w:val="0"/>
      <w:marBottom w:val="0"/>
      <w:divBdr>
        <w:top w:val="none" w:sz="0" w:space="0" w:color="auto"/>
        <w:left w:val="none" w:sz="0" w:space="0" w:color="auto"/>
        <w:bottom w:val="none" w:sz="0" w:space="0" w:color="auto"/>
        <w:right w:val="none" w:sz="0" w:space="0" w:color="auto"/>
      </w:divBdr>
    </w:div>
    <w:div w:id="976491035">
      <w:bodyDiv w:val="1"/>
      <w:marLeft w:val="0"/>
      <w:marRight w:val="0"/>
      <w:marTop w:val="0"/>
      <w:marBottom w:val="0"/>
      <w:divBdr>
        <w:top w:val="none" w:sz="0" w:space="0" w:color="auto"/>
        <w:left w:val="none" w:sz="0" w:space="0" w:color="auto"/>
        <w:bottom w:val="none" w:sz="0" w:space="0" w:color="auto"/>
        <w:right w:val="none" w:sz="0" w:space="0" w:color="auto"/>
      </w:divBdr>
    </w:div>
    <w:div w:id="985741419">
      <w:bodyDiv w:val="1"/>
      <w:marLeft w:val="0"/>
      <w:marRight w:val="0"/>
      <w:marTop w:val="0"/>
      <w:marBottom w:val="0"/>
      <w:divBdr>
        <w:top w:val="none" w:sz="0" w:space="0" w:color="auto"/>
        <w:left w:val="none" w:sz="0" w:space="0" w:color="auto"/>
        <w:bottom w:val="none" w:sz="0" w:space="0" w:color="auto"/>
        <w:right w:val="none" w:sz="0" w:space="0" w:color="auto"/>
      </w:divBdr>
    </w:div>
    <w:div w:id="986477014">
      <w:bodyDiv w:val="1"/>
      <w:marLeft w:val="0"/>
      <w:marRight w:val="0"/>
      <w:marTop w:val="0"/>
      <w:marBottom w:val="0"/>
      <w:divBdr>
        <w:top w:val="none" w:sz="0" w:space="0" w:color="auto"/>
        <w:left w:val="none" w:sz="0" w:space="0" w:color="auto"/>
        <w:bottom w:val="none" w:sz="0" w:space="0" w:color="auto"/>
        <w:right w:val="none" w:sz="0" w:space="0" w:color="auto"/>
      </w:divBdr>
    </w:div>
    <w:div w:id="987200006">
      <w:bodyDiv w:val="1"/>
      <w:marLeft w:val="0"/>
      <w:marRight w:val="0"/>
      <w:marTop w:val="0"/>
      <w:marBottom w:val="0"/>
      <w:divBdr>
        <w:top w:val="none" w:sz="0" w:space="0" w:color="auto"/>
        <w:left w:val="none" w:sz="0" w:space="0" w:color="auto"/>
        <w:bottom w:val="none" w:sz="0" w:space="0" w:color="auto"/>
        <w:right w:val="none" w:sz="0" w:space="0" w:color="auto"/>
      </w:divBdr>
    </w:div>
    <w:div w:id="1000236530">
      <w:bodyDiv w:val="1"/>
      <w:marLeft w:val="0"/>
      <w:marRight w:val="0"/>
      <w:marTop w:val="0"/>
      <w:marBottom w:val="0"/>
      <w:divBdr>
        <w:top w:val="none" w:sz="0" w:space="0" w:color="auto"/>
        <w:left w:val="none" w:sz="0" w:space="0" w:color="auto"/>
        <w:bottom w:val="none" w:sz="0" w:space="0" w:color="auto"/>
        <w:right w:val="none" w:sz="0" w:space="0" w:color="auto"/>
      </w:divBdr>
    </w:div>
    <w:div w:id="1003897808">
      <w:bodyDiv w:val="1"/>
      <w:marLeft w:val="0"/>
      <w:marRight w:val="0"/>
      <w:marTop w:val="0"/>
      <w:marBottom w:val="0"/>
      <w:divBdr>
        <w:top w:val="none" w:sz="0" w:space="0" w:color="auto"/>
        <w:left w:val="none" w:sz="0" w:space="0" w:color="auto"/>
        <w:bottom w:val="none" w:sz="0" w:space="0" w:color="auto"/>
        <w:right w:val="none" w:sz="0" w:space="0" w:color="auto"/>
      </w:divBdr>
    </w:div>
    <w:div w:id="1007101413">
      <w:bodyDiv w:val="1"/>
      <w:marLeft w:val="0"/>
      <w:marRight w:val="0"/>
      <w:marTop w:val="0"/>
      <w:marBottom w:val="0"/>
      <w:divBdr>
        <w:top w:val="none" w:sz="0" w:space="0" w:color="auto"/>
        <w:left w:val="none" w:sz="0" w:space="0" w:color="auto"/>
        <w:bottom w:val="none" w:sz="0" w:space="0" w:color="auto"/>
        <w:right w:val="none" w:sz="0" w:space="0" w:color="auto"/>
      </w:divBdr>
    </w:div>
    <w:div w:id="1015234849">
      <w:bodyDiv w:val="1"/>
      <w:marLeft w:val="0"/>
      <w:marRight w:val="0"/>
      <w:marTop w:val="0"/>
      <w:marBottom w:val="0"/>
      <w:divBdr>
        <w:top w:val="none" w:sz="0" w:space="0" w:color="auto"/>
        <w:left w:val="none" w:sz="0" w:space="0" w:color="auto"/>
        <w:bottom w:val="none" w:sz="0" w:space="0" w:color="auto"/>
        <w:right w:val="none" w:sz="0" w:space="0" w:color="auto"/>
      </w:divBdr>
    </w:div>
    <w:div w:id="1015619485">
      <w:bodyDiv w:val="1"/>
      <w:marLeft w:val="0"/>
      <w:marRight w:val="0"/>
      <w:marTop w:val="0"/>
      <w:marBottom w:val="0"/>
      <w:divBdr>
        <w:top w:val="none" w:sz="0" w:space="0" w:color="auto"/>
        <w:left w:val="none" w:sz="0" w:space="0" w:color="auto"/>
        <w:bottom w:val="none" w:sz="0" w:space="0" w:color="auto"/>
        <w:right w:val="none" w:sz="0" w:space="0" w:color="auto"/>
      </w:divBdr>
    </w:div>
    <w:div w:id="1015880663">
      <w:bodyDiv w:val="1"/>
      <w:marLeft w:val="0"/>
      <w:marRight w:val="0"/>
      <w:marTop w:val="0"/>
      <w:marBottom w:val="0"/>
      <w:divBdr>
        <w:top w:val="none" w:sz="0" w:space="0" w:color="auto"/>
        <w:left w:val="none" w:sz="0" w:space="0" w:color="auto"/>
        <w:bottom w:val="none" w:sz="0" w:space="0" w:color="auto"/>
        <w:right w:val="none" w:sz="0" w:space="0" w:color="auto"/>
      </w:divBdr>
    </w:div>
    <w:div w:id="1016883829">
      <w:bodyDiv w:val="1"/>
      <w:marLeft w:val="0"/>
      <w:marRight w:val="0"/>
      <w:marTop w:val="0"/>
      <w:marBottom w:val="0"/>
      <w:divBdr>
        <w:top w:val="none" w:sz="0" w:space="0" w:color="auto"/>
        <w:left w:val="none" w:sz="0" w:space="0" w:color="auto"/>
        <w:bottom w:val="none" w:sz="0" w:space="0" w:color="auto"/>
        <w:right w:val="none" w:sz="0" w:space="0" w:color="auto"/>
      </w:divBdr>
    </w:div>
    <w:div w:id="1037705771">
      <w:bodyDiv w:val="1"/>
      <w:marLeft w:val="0"/>
      <w:marRight w:val="0"/>
      <w:marTop w:val="0"/>
      <w:marBottom w:val="0"/>
      <w:divBdr>
        <w:top w:val="none" w:sz="0" w:space="0" w:color="auto"/>
        <w:left w:val="none" w:sz="0" w:space="0" w:color="auto"/>
        <w:bottom w:val="none" w:sz="0" w:space="0" w:color="auto"/>
        <w:right w:val="none" w:sz="0" w:space="0" w:color="auto"/>
      </w:divBdr>
    </w:div>
    <w:div w:id="1039161751">
      <w:bodyDiv w:val="1"/>
      <w:marLeft w:val="0"/>
      <w:marRight w:val="0"/>
      <w:marTop w:val="0"/>
      <w:marBottom w:val="0"/>
      <w:divBdr>
        <w:top w:val="none" w:sz="0" w:space="0" w:color="auto"/>
        <w:left w:val="none" w:sz="0" w:space="0" w:color="auto"/>
        <w:bottom w:val="none" w:sz="0" w:space="0" w:color="auto"/>
        <w:right w:val="none" w:sz="0" w:space="0" w:color="auto"/>
      </w:divBdr>
    </w:div>
    <w:div w:id="1040396954">
      <w:bodyDiv w:val="1"/>
      <w:marLeft w:val="0"/>
      <w:marRight w:val="0"/>
      <w:marTop w:val="0"/>
      <w:marBottom w:val="0"/>
      <w:divBdr>
        <w:top w:val="none" w:sz="0" w:space="0" w:color="auto"/>
        <w:left w:val="none" w:sz="0" w:space="0" w:color="auto"/>
        <w:bottom w:val="none" w:sz="0" w:space="0" w:color="auto"/>
        <w:right w:val="none" w:sz="0" w:space="0" w:color="auto"/>
      </w:divBdr>
    </w:div>
    <w:div w:id="1041443837">
      <w:bodyDiv w:val="1"/>
      <w:marLeft w:val="0"/>
      <w:marRight w:val="0"/>
      <w:marTop w:val="0"/>
      <w:marBottom w:val="0"/>
      <w:divBdr>
        <w:top w:val="none" w:sz="0" w:space="0" w:color="auto"/>
        <w:left w:val="none" w:sz="0" w:space="0" w:color="auto"/>
        <w:bottom w:val="none" w:sz="0" w:space="0" w:color="auto"/>
        <w:right w:val="none" w:sz="0" w:space="0" w:color="auto"/>
      </w:divBdr>
    </w:div>
    <w:div w:id="1043409236">
      <w:bodyDiv w:val="1"/>
      <w:marLeft w:val="0"/>
      <w:marRight w:val="0"/>
      <w:marTop w:val="0"/>
      <w:marBottom w:val="0"/>
      <w:divBdr>
        <w:top w:val="none" w:sz="0" w:space="0" w:color="auto"/>
        <w:left w:val="none" w:sz="0" w:space="0" w:color="auto"/>
        <w:bottom w:val="none" w:sz="0" w:space="0" w:color="auto"/>
        <w:right w:val="none" w:sz="0" w:space="0" w:color="auto"/>
      </w:divBdr>
    </w:div>
    <w:div w:id="1045716222">
      <w:bodyDiv w:val="1"/>
      <w:marLeft w:val="0"/>
      <w:marRight w:val="0"/>
      <w:marTop w:val="0"/>
      <w:marBottom w:val="0"/>
      <w:divBdr>
        <w:top w:val="none" w:sz="0" w:space="0" w:color="auto"/>
        <w:left w:val="none" w:sz="0" w:space="0" w:color="auto"/>
        <w:bottom w:val="none" w:sz="0" w:space="0" w:color="auto"/>
        <w:right w:val="none" w:sz="0" w:space="0" w:color="auto"/>
      </w:divBdr>
    </w:div>
    <w:div w:id="1048411283">
      <w:bodyDiv w:val="1"/>
      <w:marLeft w:val="0"/>
      <w:marRight w:val="0"/>
      <w:marTop w:val="0"/>
      <w:marBottom w:val="0"/>
      <w:divBdr>
        <w:top w:val="none" w:sz="0" w:space="0" w:color="auto"/>
        <w:left w:val="none" w:sz="0" w:space="0" w:color="auto"/>
        <w:bottom w:val="none" w:sz="0" w:space="0" w:color="auto"/>
        <w:right w:val="none" w:sz="0" w:space="0" w:color="auto"/>
      </w:divBdr>
    </w:div>
    <w:div w:id="1052580736">
      <w:bodyDiv w:val="1"/>
      <w:marLeft w:val="0"/>
      <w:marRight w:val="0"/>
      <w:marTop w:val="0"/>
      <w:marBottom w:val="0"/>
      <w:divBdr>
        <w:top w:val="none" w:sz="0" w:space="0" w:color="auto"/>
        <w:left w:val="none" w:sz="0" w:space="0" w:color="auto"/>
        <w:bottom w:val="none" w:sz="0" w:space="0" w:color="auto"/>
        <w:right w:val="none" w:sz="0" w:space="0" w:color="auto"/>
      </w:divBdr>
    </w:div>
    <w:div w:id="1056583414">
      <w:bodyDiv w:val="1"/>
      <w:marLeft w:val="0"/>
      <w:marRight w:val="0"/>
      <w:marTop w:val="0"/>
      <w:marBottom w:val="0"/>
      <w:divBdr>
        <w:top w:val="none" w:sz="0" w:space="0" w:color="auto"/>
        <w:left w:val="none" w:sz="0" w:space="0" w:color="auto"/>
        <w:bottom w:val="none" w:sz="0" w:space="0" w:color="auto"/>
        <w:right w:val="none" w:sz="0" w:space="0" w:color="auto"/>
      </w:divBdr>
    </w:div>
    <w:div w:id="1059209963">
      <w:bodyDiv w:val="1"/>
      <w:marLeft w:val="0"/>
      <w:marRight w:val="0"/>
      <w:marTop w:val="0"/>
      <w:marBottom w:val="0"/>
      <w:divBdr>
        <w:top w:val="none" w:sz="0" w:space="0" w:color="auto"/>
        <w:left w:val="none" w:sz="0" w:space="0" w:color="auto"/>
        <w:bottom w:val="none" w:sz="0" w:space="0" w:color="auto"/>
        <w:right w:val="none" w:sz="0" w:space="0" w:color="auto"/>
      </w:divBdr>
    </w:div>
    <w:div w:id="1068303221">
      <w:bodyDiv w:val="1"/>
      <w:marLeft w:val="0"/>
      <w:marRight w:val="0"/>
      <w:marTop w:val="0"/>
      <w:marBottom w:val="0"/>
      <w:divBdr>
        <w:top w:val="none" w:sz="0" w:space="0" w:color="auto"/>
        <w:left w:val="none" w:sz="0" w:space="0" w:color="auto"/>
        <w:bottom w:val="none" w:sz="0" w:space="0" w:color="auto"/>
        <w:right w:val="none" w:sz="0" w:space="0" w:color="auto"/>
      </w:divBdr>
    </w:div>
    <w:div w:id="1068384856">
      <w:bodyDiv w:val="1"/>
      <w:marLeft w:val="0"/>
      <w:marRight w:val="0"/>
      <w:marTop w:val="0"/>
      <w:marBottom w:val="0"/>
      <w:divBdr>
        <w:top w:val="none" w:sz="0" w:space="0" w:color="auto"/>
        <w:left w:val="none" w:sz="0" w:space="0" w:color="auto"/>
        <w:bottom w:val="none" w:sz="0" w:space="0" w:color="auto"/>
        <w:right w:val="none" w:sz="0" w:space="0" w:color="auto"/>
      </w:divBdr>
    </w:div>
    <w:div w:id="1071125595">
      <w:bodyDiv w:val="1"/>
      <w:marLeft w:val="0"/>
      <w:marRight w:val="0"/>
      <w:marTop w:val="0"/>
      <w:marBottom w:val="0"/>
      <w:divBdr>
        <w:top w:val="none" w:sz="0" w:space="0" w:color="auto"/>
        <w:left w:val="none" w:sz="0" w:space="0" w:color="auto"/>
        <w:bottom w:val="none" w:sz="0" w:space="0" w:color="auto"/>
        <w:right w:val="none" w:sz="0" w:space="0" w:color="auto"/>
      </w:divBdr>
    </w:div>
    <w:div w:id="1072657763">
      <w:bodyDiv w:val="1"/>
      <w:marLeft w:val="0"/>
      <w:marRight w:val="0"/>
      <w:marTop w:val="0"/>
      <w:marBottom w:val="0"/>
      <w:divBdr>
        <w:top w:val="none" w:sz="0" w:space="0" w:color="auto"/>
        <w:left w:val="none" w:sz="0" w:space="0" w:color="auto"/>
        <w:bottom w:val="none" w:sz="0" w:space="0" w:color="auto"/>
        <w:right w:val="none" w:sz="0" w:space="0" w:color="auto"/>
      </w:divBdr>
    </w:div>
    <w:div w:id="1072897302">
      <w:bodyDiv w:val="1"/>
      <w:marLeft w:val="0"/>
      <w:marRight w:val="0"/>
      <w:marTop w:val="0"/>
      <w:marBottom w:val="0"/>
      <w:divBdr>
        <w:top w:val="none" w:sz="0" w:space="0" w:color="auto"/>
        <w:left w:val="none" w:sz="0" w:space="0" w:color="auto"/>
        <w:bottom w:val="none" w:sz="0" w:space="0" w:color="auto"/>
        <w:right w:val="none" w:sz="0" w:space="0" w:color="auto"/>
      </w:divBdr>
    </w:div>
    <w:div w:id="1080524541">
      <w:bodyDiv w:val="1"/>
      <w:marLeft w:val="0"/>
      <w:marRight w:val="0"/>
      <w:marTop w:val="0"/>
      <w:marBottom w:val="0"/>
      <w:divBdr>
        <w:top w:val="none" w:sz="0" w:space="0" w:color="auto"/>
        <w:left w:val="none" w:sz="0" w:space="0" w:color="auto"/>
        <w:bottom w:val="none" w:sz="0" w:space="0" w:color="auto"/>
        <w:right w:val="none" w:sz="0" w:space="0" w:color="auto"/>
      </w:divBdr>
    </w:div>
    <w:div w:id="1096485659">
      <w:bodyDiv w:val="1"/>
      <w:marLeft w:val="0"/>
      <w:marRight w:val="0"/>
      <w:marTop w:val="0"/>
      <w:marBottom w:val="0"/>
      <w:divBdr>
        <w:top w:val="none" w:sz="0" w:space="0" w:color="auto"/>
        <w:left w:val="none" w:sz="0" w:space="0" w:color="auto"/>
        <w:bottom w:val="none" w:sz="0" w:space="0" w:color="auto"/>
        <w:right w:val="none" w:sz="0" w:space="0" w:color="auto"/>
      </w:divBdr>
    </w:div>
    <w:div w:id="1099563327">
      <w:bodyDiv w:val="1"/>
      <w:marLeft w:val="0"/>
      <w:marRight w:val="0"/>
      <w:marTop w:val="0"/>
      <w:marBottom w:val="0"/>
      <w:divBdr>
        <w:top w:val="none" w:sz="0" w:space="0" w:color="auto"/>
        <w:left w:val="none" w:sz="0" w:space="0" w:color="auto"/>
        <w:bottom w:val="none" w:sz="0" w:space="0" w:color="auto"/>
        <w:right w:val="none" w:sz="0" w:space="0" w:color="auto"/>
      </w:divBdr>
    </w:div>
    <w:div w:id="1101336818">
      <w:bodyDiv w:val="1"/>
      <w:marLeft w:val="0"/>
      <w:marRight w:val="0"/>
      <w:marTop w:val="0"/>
      <w:marBottom w:val="0"/>
      <w:divBdr>
        <w:top w:val="none" w:sz="0" w:space="0" w:color="auto"/>
        <w:left w:val="none" w:sz="0" w:space="0" w:color="auto"/>
        <w:bottom w:val="none" w:sz="0" w:space="0" w:color="auto"/>
        <w:right w:val="none" w:sz="0" w:space="0" w:color="auto"/>
      </w:divBdr>
    </w:div>
    <w:div w:id="1107651277">
      <w:bodyDiv w:val="1"/>
      <w:marLeft w:val="0"/>
      <w:marRight w:val="0"/>
      <w:marTop w:val="0"/>
      <w:marBottom w:val="0"/>
      <w:divBdr>
        <w:top w:val="none" w:sz="0" w:space="0" w:color="auto"/>
        <w:left w:val="none" w:sz="0" w:space="0" w:color="auto"/>
        <w:bottom w:val="none" w:sz="0" w:space="0" w:color="auto"/>
        <w:right w:val="none" w:sz="0" w:space="0" w:color="auto"/>
      </w:divBdr>
    </w:div>
    <w:div w:id="1117336185">
      <w:bodyDiv w:val="1"/>
      <w:marLeft w:val="0"/>
      <w:marRight w:val="0"/>
      <w:marTop w:val="0"/>
      <w:marBottom w:val="0"/>
      <w:divBdr>
        <w:top w:val="none" w:sz="0" w:space="0" w:color="auto"/>
        <w:left w:val="none" w:sz="0" w:space="0" w:color="auto"/>
        <w:bottom w:val="none" w:sz="0" w:space="0" w:color="auto"/>
        <w:right w:val="none" w:sz="0" w:space="0" w:color="auto"/>
      </w:divBdr>
    </w:div>
    <w:div w:id="1120993337">
      <w:bodyDiv w:val="1"/>
      <w:marLeft w:val="0"/>
      <w:marRight w:val="0"/>
      <w:marTop w:val="0"/>
      <w:marBottom w:val="0"/>
      <w:divBdr>
        <w:top w:val="none" w:sz="0" w:space="0" w:color="auto"/>
        <w:left w:val="none" w:sz="0" w:space="0" w:color="auto"/>
        <w:bottom w:val="none" w:sz="0" w:space="0" w:color="auto"/>
        <w:right w:val="none" w:sz="0" w:space="0" w:color="auto"/>
      </w:divBdr>
    </w:div>
    <w:div w:id="1138376245">
      <w:bodyDiv w:val="1"/>
      <w:marLeft w:val="0"/>
      <w:marRight w:val="0"/>
      <w:marTop w:val="0"/>
      <w:marBottom w:val="0"/>
      <w:divBdr>
        <w:top w:val="none" w:sz="0" w:space="0" w:color="auto"/>
        <w:left w:val="none" w:sz="0" w:space="0" w:color="auto"/>
        <w:bottom w:val="none" w:sz="0" w:space="0" w:color="auto"/>
        <w:right w:val="none" w:sz="0" w:space="0" w:color="auto"/>
      </w:divBdr>
    </w:div>
    <w:div w:id="1140079055">
      <w:bodyDiv w:val="1"/>
      <w:marLeft w:val="0"/>
      <w:marRight w:val="0"/>
      <w:marTop w:val="0"/>
      <w:marBottom w:val="0"/>
      <w:divBdr>
        <w:top w:val="none" w:sz="0" w:space="0" w:color="auto"/>
        <w:left w:val="none" w:sz="0" w:space="0" w:color="auto"/>
        <w:bottom w:val="none" w:sz="0" w:space="0" w:color="auto"/>
        <w:right w:val="none" w:sz="0" w:space="0" w:color="auto"/>
      </w:divBdr>
    </w:div>
    <w:div w:id="1140463750">
      <w:bodyDiv w:val="1"/>
      <w:marLeft w:val="0"/>
      <w:marRight w:val="0"/>
      <w:marTop w:val="0"/>
      <w:marBottom w:val="0"/>
      <w:divBdr>
        <w:top w:val="none" w:sz="0" w:space="0" w:color="auto"/>
        <w:left w:val="none" w:sz="0" w:space="0" w:color="auto"/>
        <w:bottom w:val="none" w:sz="0" w:space="0" w:color="auto"/>
        <w:right w:val="none" w:sz="0" w:space="0" w:color="auto"/>
      </w:divBdr>
    </w:div>
    <w:div w:id="1144277814">
      <w:bodyDiv w:val="1"/>
      <w:marLeft w:val="0"/>
      <w:marRight w:val="0"/>
      <w:marTop w:val="0"/>
      <w:marBottom w:val="0"/>
      <w:divBdr>
        <w:top w:val="none" w:sz="0" w:space="0" w:color="auto"/>
        <w:left w:val="none" w:sz="0" w:space="0" w:color="auto"/>
        <w:bottom w:val="none" w:sz="0" w:space="0" w:color="auto"/>
        <w:right w:val="none" w:sz="0" w:space="0" w:color="auto"/>
      </w:divBdr>
    </w:div>
    <w:div w:id="1147209917">
      <w:bodyDiv w:val="1"/>
      <w:marLeft w:val="0"/>
      <w:marRight w:val="0"/>
      <w:marTop w:val="0"/>
      <w:marBottom w:val="0"/>
      <w:divBdr>
        <w:top w:val="none" w:sz="0" w:space="0" w:color="auto"/>
        <w:left w:val="none" w:sz="0" w:space="0" w:color="auto"/>
        <w:bottom w:val="none" w:sz="0" w:space="0" w:color="auto"/>
        <w:right w:val="none" w:sz="0" w:space="0" w:color="auto"/>
      </w:divBdr>
    </w:div>
    <w:div w:id="1178159222">
      <w:bodyDiv w:val="1"/>
      <w:marLeft w:val="0"/>
      <w:marRight w:val="0"/>
      <w:marTop w:val="0"/>
      <w:marBottom w:val="0"/>
      <w:divBdr>
        <w:top w:val="none" w:sz="0" w:space="0" w:color="auto"/>
        <w:left w:val="none" w:sz="0" w:space="0" w:color="auto"/>
        <w:bottom w:val="none" w:sz="0" w:space="0" w:color="auto"/>
        <w:right w:val="none" w:sz="0" w:space="0" w:color="auto"/>
      </w:divBdr>
    </w:div>
    <w:div w:id="1182745555">
      <w:bodyDiv w:val="1"/>
      <w:marLeft w:val="0"/>
      <w:marRight w:val="0"/>
      <w:marTop w:val="0"/>
      <w:marBottom w:val="0"/>
      <w:divBdr>
        <w:top w:val="none" w:sz="0" w:space="0" w:color="auto"/>
        <w:left w:val="none" w:sz="0" w:space="0" w:color="auto"/>
        <w:bottom w:val="none" w:sz="0" w:space="0" w:color="auto"/>
        <w:right w:val="none" w:sz="0" w:space="0" w:color="auto"/>
      </w:divBdr>
    </w:div>
    <w:div w:id="1184635631">
      <w:bodyDiv w:val="1"/>
      <w:marLeft w:val="0"/>
      <w:marRight w:val="0"/>
      <w:marTop w:val="0"/>
      <w:marBottom w:val="0"/>
      <w:divBdr>
        <w:top w:val="none" w:sz="0" w:space="0" w:color="auto"/>
        <w:left w:val="none" w:sz="0" w:space="0" w:color="auto"/>
        <w:bottom w:val="none" w:sz="0" w:space="0" w:color="auto"/>
        <w:right w:val="none" w:sz="0" w:space="0" w:color="auto"/>
      </w:divBdr>
    </w:div>
    <w:div w:id="1190490305">
      <w:bodyDiv w:val="1"/>
      <w:marLeft w:val="0"/>
      <w:marRight w:val="0"/>
      <w:marTop w:val="0"/>
      <w:marBottom w:val="0"/>
      <w:divBdr>
        <w:top w:val="none" w:sz="0" w:space="0" w:color="auto"/>
        <w:left w:val="none" w:sz="0" w:space="0" w:color="auto"/>
        <w:bottom w:val="none" w:sz="0" w:space="0" w:color="auto"/>
        <w:right w:val="none" w:sz="0" w:space="0" w:color="auto"/>
      </w:divBdr>
    </w:div>
    <w:div w:id="1196385873">
      <w:bodyDiv w:val="1"/>
      <w:marLeft w:val="0"/>
      <w:marRight w:val="0"/>
      <w:marTop w:val="0"/>
      <w:marBottom w:val="0"/>
      <w:divBdr>
        <w:top w:val="none" w:sz="0" w:space="0" w:color="auto"/>
        <w:left w:val="none" w:sz="0" w:space="0" w:color="auto"/>
        <w:bottom w:val="none" w:sz="0" w:space="0" w:color="auto"/>
        <w:right w:val="none" w:sz="0" w:space="0" w:color="auto"/>
      </w:divBdr>
    </w:div>
    <w:div w:id="1206525700">
      <w:bodyDiv w:val="1"/>
      <w:marLeft w:val="0"/>
      <w:marRight w:val="0"/>
      <w:marTop w:val="0"/>
      <w:marBottom w:val="0"/>
      <w:divBdr>
        <w:top w:val="none" w:sz="0" w:space="0" w:color="auto"/>
        <w:left w:val="none" w:sz="0" w:space="0" w:color="auto"/>
        <w:bottom w:val="none" w:sz="0" w:space="0" w:color="auto"/>
        <w:right w:val="none" w:sz="0" w:space="0" w:color="auto"/>
      </w:divBdr>
    </w:div>
    <w:div w:id="1207061131">
      <w:bodyDiv w:val="1"/>
      <w:marLeft w:val="0"/>
      <w:marRight w:val="0"/>
      <w:marTop w:val="0"/>
      <w:marBottom w:val="0"/>
      <w:divBdr>
        <w:top w:val="none" w:sz="0" w:space="0" w:color="auto"/>
        <w:left w:val="none" w:sz="0" w:space="0" w:color="auto"/>
        <w:bottom w:val="none" w:sz="0" w:space="0" w:color="auto"/>
        <w:right w:val="none" w:sz="0" w:space="0" w:color="auto"/>
      </w:divBdr>
    </w:div>
    <w:div w:id="1222836486">
      <w:bodyDiv w:val="1"/>
      <w:marLeft w:val="0"/>
      <w:marRight w:val="0"/>
      <w:marTop w:val="0"/>
      <w:marBottom w:val="0"/>
      <w:divBdr>
        <w:top w:val="none" w:sz="0" w:space="0" w:color="auto"/>
        <w:left w:val="none" w:sz="0" w:space="0" w:color="auto"/>
        <w:bottom w:val="none" w:sz="0" w:space="0" w:color="auto"/>
        <w:right w:val="none" w:sz="0" w:space="0" w:color="auto"/>
      </w:divBdr>
    </w:div>
    <w:div w:id="1233391310">
      <w:bodyDiv w:val="1"/>
      <w:marLeft w:val="0"/>
      <w:marRight w:val="0"/>
      <w:marTop w:val="0"/>
      <w:marBottom w:val="0"/>
      <w:divBdr>
        <w:top w:val="none" w:sz="0" w:space="0" w:color="auto"/>
        <w:left w:val="none" w:sz="0" w:space="0" w:color="auto"/>
        <w:bottom w:val="none" w:sz="0" w:space="0" w:color="auto"/>
        <w:right w:val="none" w:sz="0" w:space="0" w:color="auto"/>
      </w:divBdr>
    </w:div>
    <w:div w:id="1235897014">
      <w:bodyDiv w:val="1"/>
      <w:marLeft w:val="0"/>
      <w:marRight w:val="0"/>
      <w:marTop w:val="0"/>
      <w:marBottom w:val="0"/>
      <w:divBdr>
        <w:top w:val="none" w:sz="0" w:space="0" w:color="auto"/>
        <w:left w:val="none" w:sz="0" w:space="0" w:color="auto"/>
        <w:bottom w:val="none" w:sz="0" w:space="0" w:color="auto"/>
        <w:right w:val="none" w:sz="0" w:space="0" w:color="auto"/>
      </w:divBdr>
    </w:div>
    <w:div w:id="1238243445">
      <w:bodyDiv w:val="1"/>
      <w:marLeft w:val="0"/>
      <w:marRight w:val="0"/>
      <w:marTop w:val="0"/>
      <w:marBottom w:val="0"/>
      <w:divBdr>
        <w:top w:val="none" w:sz="0" w:space="0" w:color="auto"/>
        <w:left w:val="none" w:sz="0" w:space="0" w:color="auto"/>
        <w:bottom w:val="none" w:sz="0" w:space="0" w:color="auto"/>
        <w:right w:val="none" w:sz="0" w:space="0" w:color="auto"/>
      </w:divBdr>
    </w:div>
    <w:div w:id="1243682013">
      <w:bodyDiv w:val="1"/>
      <w:marLeft w:val="0"/>
      <w:marRight w:val="0"/>
      <w:marTop w:val="0"/>
      <w:marBottom w:val="0"/>
      <w:divBdr>
        <w:top w:val="none" w:sz="0" w:space="0" w:color="auto"/>
        <w:left w:val="none" w:sz="0" w:space="0" w:color="auto"/>
        <w:bottom w:val="none" w:sz="0" w:space="0" w:color="auto"/>
        <w:right w:val="none" w:sz="0" w:space="0" w:color="auto"/>
      </w:divBdr>
    </w:div>
    <w:div w:id="1278878607">
      <w:bodyDiv w:val="1"/>
      <w:marLeft w:val="0"/>
      <w:marRight w:val="0"/>
      <w:marTop w:val="0"/>
      <w:marBottom w:val="0"/>
      <w:divBdr>
        <w:top w:val="none" w:sz="0" w:space="0" w:color="auto"/>
        <w:left w:val="none" w:sz="0" w:space="0" w:color="auto"/>
        <w:bottom w:val="none" w:sz="0" w:space="0" w:color="auto"/>
        <w:right w:val="none" w:sz="0" w:space="0" w:color="auto"/>
      </w:divBdr>
    </w:div>
    <w:div w:id="1280575251">
      <w:bodyDiv w:val="1"/>
      <w:marLeft w:val="0"/>
      <w:marRight w:val="0"/>
      <w:marTop w:val="0"/>
      <w:marBottom w:val="0"/>
      <w:divBdr>
        <w:top w:val="none" w:sz="0" w:space="0" w:color="auto"/>
        <w:left w:val="none" w:sz="0" w:space="0" w:color="auto"/>
        <w:bottom w:val="none" w:sz="0" w:space="0" w:color="auto"/>
        <w:right w:val="none" w:sz="0" w:space="0" w:color="auto"/>
      </w:divBdr>
    </w:div>
    <w:div w:id="1280988841">
      <w:bodyDiv w:val="1"/>
      <w:marLeft w:val="0"/>
      <w:marRight w:val="0"/>
      <w:marTop w:val="0"/>
      <w:marBottom w:val="0"/>
      <w:divBdr>
        <w:top w:val="none" w:sz="0" w:space="0" w:color="auto"/>
        <w:left w:val="none" w:sz="0" w:space="0" w:color="auto"/>
        <w:bottom w:val="none" w:sz="0" w:space="0" w:color="auto"/>
        <w:right w:val="none" w:sz="0" w:space="0" w:color="auto"/>
      </w:divBdr>
    </w:div>
    <w:div w:id="1286889021">
      <w:bodyDiv w:val="1"/>
      <w:marLeft w:val="0"/>
      <w:marRight w:val="0"/>
      <w:marTop w:val="0"/>
      <w:marBottom w:val="0"/>
      <w:divBdr>
        <w:top w:val="none" w:sz="0" w:space="0" w:color="auto"/>
        <w:left w:val="none" w:sz="0" w:space="0" w:color="auto"/>
        <w:bottom w:val="none" w:sz="0" w:space="0" w:color="auto"/>
        <w:right w:val="none" w:sz="0" w:space="0" w:color="auto"/>
      </w:divBdr>
    </w:div>
    <w:div w:id="1302690280">
      <w:bodyDiv w:val="1"/>
      <w:marLeft w:val="0"/>
      <w:marRight w:val="0"/>
      <w:marTop w:val="0"/>
      <w:marBottom w:val="0"/>
      <w:divBdr>
        <w:top w:val="none" w:sz="0" w:space="0" w:color="auto"/>
        <w:left w:val="none" w:sz="0" w:space="0" w:color="auto"/>
        <w:bottom w:val="none" w:sz="0" w:space="0" w:color="auto"/>
        <w:right w:val="none" w:sz="0" w:space="0" w:color="auto"/>
      </w:divBdr>
    </w:div>
    <w:div w:id="1306084233">
      <w:bodyDiv w:val="1"/>
      <w:marLeft w:val="0"/>
      <w:marRight w:val="0"/>
      <w:marTop w:val="0"/>
      <w:marBottom w:val="0"/>
      <w:divBdr>
        <w:top w:val="none" w:sz="0" w:space="0" w:color="auto"/>
        <w:left w:val="none" w:sz="0" w:space="0" w:color="auto"/>
        <w:bottom w:val="none" w:sz="0" w:space="0" w:color="auto"/>
        <w:right w:val="none" w:sz="0" w:space="0" w:color="auto"/>
      </w:divBdr>
    </w:div>
    <w:div w:id="1315453589">
      <w:bodyDiv w:val="1"/>
      <w:marLeft w:val="0"/>
      <w:marRight w:val="0"/>
      <w:marTop w:val="0"/>
      <w:marBottom w:val="0"/>
      <w:divBdr>
        <w:top w:val="none" w:sz="0" w:space="0" w:color="auto"/>
        <w:left w:val="none" w:sz="0" w:space="0" w:color="auto"/>
        <w:bottom w:val="none" w:sz="0" w:space="0" w:color="auto"/>
        <w:right w:val="none" w:sz="0" w:space="0" w:color="auto"/>
      </w:divBdr>
    </w:div>
    <w:div w:id="1317496436">
      <w:bodyDiv w:val="1"/>
      <w:marLeft w:val="0"/>
      <w:marRight w:val="0"/>
      <w:marTop w:val="0"/>
      <w:marBottom w:val="0"/>
      <w:divBdr>
        <w:top w:val="none" w:sz="0" w:space="0" w:color="auto"/>
        <w:left w:val="none" w:sz="0" w:space="0" w:color="auto"/>
        <w:bottom w:val="none" w:sz="0" w:space="0" w:color="auto"/>
        <w:right w:val="none" w:sz="0" w:space="0" w:color="auto"/>
      </w:divBdr>
    </w:div>
    <w:div w:id="1321612760">
      <w:bodyDiv w:val="1"/>
      <w:marLeft w:val="0"/>
      <w:marRight w:val="0"/>
      <w:marTop w:val="0"/>
      <w:marBottom w:val="0"/>
      <w:divBdr>
        <w:top w:val="none" w:sz="0" w:space="0" w:color="auto"/>
        <w:left w:val="none" w:sz="0" w:space="0" w:color="auto"/>
        <w:bottom w:val="none" w:sz="0" w:space="0" w:color="auto"/>
        <w:right w:val="none" w:sz="0" w:space="0" w:color="auto"/>
      </w:divBdr>
    </w:div>
    <w:div w:id="1323002713">
      <w:bodyDiv w:val="1"/>
      <w:marLeft w:val="0"/>
      <w:marRight w:val="0"/>
      <w:marTop w:val="0"/>
      <w:marBottom w:val="0"/>
      <w:divBdr>
        <w:top w:val="none" w:sz="0" w:space="0" w:color="auto"/>
        <w:left w:val="none" w:sz="0" w:space="0" w:color="auto"/>
        <w:bottom w:val="none" w:sz="0" w:space="0" w:color="auto"/>
        <w:right w:val="none" w:sz="0" w:space="0" w:color="auto"/>
      </w:divBdr>
    </w:div>
    <w:div w:id="1325544929">
      <w:bodyDiv w:val="1"/>
      <w:marLeft w:val="0"/>
      <w:marRight w:val="0"/>
      <w:marTop w:val="0"/>
      <w:marBottom w:val="0"/>
      <w:divBdr>
        <w:top w:val="none" w:sz="0" w:space="0" w:color="auto"/>
        <w:left w:val="none" w:sz="0" w:space="0" w:color="auto"/>
        <w:bottom w:val="none" w:sz="0" w:space="0" w:color="auto"/>
        <w:right w:val="none" w:sz="0" w:space="0" w:color="auto"/>
      </w:divBdr>
    </w:div>
    <w:div w:id="1342509613">
      <w:bodyDiv w:val="1"/>
      <w:marLeft w:val="0"/>
      <w:marRight w:val="0"/>
      <w:marTop w:val="0"/>
      <w:marBottom w:val="0"/>
      <w:divBdr>
        <w:top w:val="none" w:sz="0" w:space="0" w:color="auto"/>
        <w:left w:val="none" w:sz="0" w:space="0" w:color="auto"/>
        <w:bottom w:val="none" w:sz="0" w:space="0" w:color="auto"/>
        <w:right w:val="none" w:sz="0" w:space="0" w:color="auto"/>
      </w:divBdr>
    </w:div>
    <w:div w:id="1344238158">
      <w:bodyDiv w:val="1"/>
      <w:marLeft w:val="0"/>
      <w:marRight w:val="0"/>
      <w:marTop w:val="0"/>
      <w:marBottom w:val="0"/>
      <w:divBdr>
        <w:top w:val="none" w:sz="0" w:space="0" w:color="auto"/>
        <w:left w:val="none" w:sz="0" w:space="0" w:color="auto"/>
        <w:bottom w:val="none" w:sz="0" w:space="0" w:color="auto"/>
        <w:right w:val="none" w:sz="0" w:space="0" w:color="auto"/>
      </w:divBdr>
    </w:div>
    <w:div w:id="1347514458">
      <w:bodyDiv w:val="1"/>
      <w:marLeft w:val="0"/>
      <w:marRight w:val="0"/>
      <w:marTop w:val="0"/>
      <w:marBottom w:val="0"/>
      <w:divBdr>
        <w:top w:val="none" w:sz="0" w:space="0" w:color="auto"/>
        <w:left w:val="none" w:sz="0" w:space="0" w:color="auto"/>
        <w:bottom w:val="none" w:sz="0" w:space="0" w:color="auto"/>
        <w:right w:val="none" w:sz="0" w:space="0" w:color="auto"/>
      </w:divBdr>
    </w:div>
    <w:div w:id="1350571664">
      <w:bodyDiv w:val="1"/>
      <w:marLeft w:val="0"/>
      <w:marRight w:val="0"/>
      <w:marTop w:val="0"/>
      <w:marBottom w:val="0"/>
      <w:divBdr>
        <w:top w:val="none" w:sz="0" w:space="0" w:color="auto"/>
        <w:left w:val="none" w:sz="0" w:space="0" w:color="auto"/>
        <w:bottom w:val="none" w:sz="0" w:space="0" w:color="auto"/>
        <w:right w:val="none" w:sz="0" w:space="0" w:color="auto"/>
      </w:divBdr>
    </w:div>
    <w:div w:id="1356730409">
      <w:bodyDiv w:val="1"/>
      <w:marLeft w:val="0"/>
      <w:marRight w:val="0"/>
      <w:marTop w:val="0"/>
      <w:marBottom w:val="0"/>
      <w:divBdr>
        <w:top w:val="none" w:sz="0" w:space="0" w:color="auto"/>
        <w:left w:val="none" w:sz="0" w:space="0" w:color="auto"/>
        <w:bottom w:val="none" w:sz="0" w:space="0" w:color="auto"/>
        <w:right w:val="none" w:sz="0" w:space="0" w:color="auto"/>
      </w:divBdr>
    </w:div>
    <w:div w:id="1372803697">
      <w:bodyDiv w:val="1"/>
      <w:marLeft w:val="0"/>
      <w:marRight w:val="0"/>
      <w:marTop w:val="0"/>
      <w:marBottom w:val="0"/>
      <w:divBdr>
        <w:top w:val="none" w:sz="0" w:space="0" w:color="auto"/>
        <w:left w:val="none" w:sz="0" w:space="0" w:color="auto"/>
        <w:bottom w:val="none" w:sz="0" w:space="0" w:color="auto"/>
        <w:right w:val="none" w:sz="0" w:space="0" w:color="auto"/>
      </w:divBdr>
    </w:div>
    <w:div w:id="1382172282">
      <w:bodyDiv w:val="1"/>
      <w:marLeft w:val="0"/>
      <w:marRight w:val="0"/>
      <w:marTop w:val="0"/>
      <w:marBottom w:val="0"/>
      <w:divBdr>
        <w:top w:val="none" w:sz="0" w:space="0" w:color="auto"/>
        <w:left w:val="none" w:sz="0" w:space="0" w:color="auto"/>
        <w:bottom w:val="none" w:sz="0" w:space="0" w:color="auto"/>
        <w:right w:val="none" w:sz="0" w:space="0" w:color="auto"/>
      </w:divBdr>
    </w:div>
    <w:div w:id="1388458616">
      <w:bodyDiv w:val="1"/>
      <w:marLeft w:val="0"/>
      <w:marRight w:val="0"/>
      <w:marTop w:val="0"/>
      <w:marBottom w:val="0"/>
      <w:divBdr>
        <w:top w:val="none" w:sz="0" w:space="0" w:color="auto"/>
        <w:left w:val="none" w:sz="0" w:space="0" w:color="auto"/>
        <w:bottom w:val="none" w:sz="0" w:space="0" w:color="auto"/>
        <w:right w:val="none" w:sz="0" w:space="0" w:color="auto"/>
      </w:divBdr>
    </w:div>
    <w:div w:id="1403143084">
      <w:bodyDiv w:val="1"/>
      <w:marLeft w:val="0"/>
      <w:marRight w:val="0"/>
      <w:marTop w:val="0"/>
      <w:marBottom w:val="0"/>
      <w:divBdr>
        <w:top w:val="none" w:sz="0" w:space="0" w:color="auto"/>
        <w:left w:val="none" w:sz="0" w:space="0" w:color="auto"/>
        <w:bottom w:val="none" w:sz="0" w:space="0" w:color="auto"/>
        <w:right w:val="none" w:sz="0" w:space="0" w:color="auto"/>
      </w:divBdr>
    </w:div>
    <w:div w:id="1413507340">
      <w:bodyDiv w:val="1"/>
      <w:marLeft w:val="0"/>
      <w:marRight w:val="0"/>
      <w:marTop w:val="0"/>
      <w:marBottom w:val="0"/>
      <w:divBdr>
        <w:top w:val="none" w:sz="0" w:space="0" w:color="auto"/>
        <w:left w:val="none" w:sz="0" w:space="0" w:color="auto"/>
        <w:bottom w:val="none" w:sz="0" w:space="0" w:color="auto"/>
        <w:right w:val="none" w:sz="0" w:space="0" w:color="auto"/>
      </w:divBdr>
    </w:div>
    <w:div w:id="1418750152">
      <w:bodyDiv w:val="1"/>
      <w:marLeft w:val="0"/>
      <w:marRight w:val="0"/>
      <w:marTop w:val="0"/>
      <w:marBottom w:val="0"/>
      <w:divBdr>
        <w:top w:val="none" w:sz="0" w:space="0" w:color="auto"/>
        <w:left w:val="none" w:sz="0" w:space="0" w:color="auto"/>
        <w:bottom w:val="none" w:sz="0" w:space="0" w:color="auto"/>
        <w:right w:val="none" w:sz="0" w:space="0" w:color="auto"/>
      </w:divBdr>
    </w:div>
    <w:div w:id="1430810007">
      <w:bodyDiv w:val="1"/>
      <w:marLeft w:val="0"/>
      <w:marRight w:val="0"/>
      <w:marTop w:val="0"/>
      <w:marBottom w:val="0"/>
      <w:divBdr>
        <w:top w:val="none" w:sz="0" w:space="0" w:color="auto"/>
        <w:left w:val="none" w:sz="0" w:space="0" w:color="auto"/>
        <w:bottom w:val="none" w:sz="0" w:space="0" w:color="auto"/>
        <w:right w:val="none" w:sz="0" w:space="0" w:color="auto"/>
      </w:divBdr>
    </w:div>
    <w:div w:id="1433818608">
      <w:bodyDiv w:val="1"/>
      <w:marLeft w:val="0"/>
      <w:marRight w:val="0"/>
      <w:marTop w:val="0"/>
      <w:marBottom w:val="0"/>
      <w:divBdr>
        <w:top w:val="none" w:sz="0" w:space="0" w:color="auto"/>
        <w:left w:val="none" w:sz="0" w:space="0" w:color="auto"/>
        <w:bottom w:val="none" w:sz="0" w:space="0" w:color="auto"/>
        <w:right w:val="none" w:sz="0" w:space="0" w:color="auto"/>
      </w:divBdr>
    </w:div>
    <w:div w:id="1434279674">
      <w:bodyDiv w:val="1"/>
      <w:marLeft w:val="0"/>
      <w:marRight w:val="0"/>
      <w:marTop w:val="0"/>
      <w:marBottom w:val="0"/>
      <w:divBdr>
        <w:top w:val="none" w:sz="0" w:space="0" w:color="auto"/>
        <w:left w:val="none" w:sz="0" w:space="0" w:color="auto"/>
        <w:bottom w:val="none" w:sz="0" w:space="0" w:color="auto"/>
        <w:right w:val="none" w:sz="0" w:space="0" w:color="auto"/>
      </w:divBdr>
    </w:div>
    <w:div w:id="1436173710">
      <w:bodyDiv w:val="1"/>
      <w:marLeft w:val="0"/>
      <w:marRight w:val="0"/>
      <w:marTop w:val="0"/>
      <w:marBottom w:val="0"/>
      <w:divBdr>
        <w:top w:val="none" w:sz="0" w:space="0" w:color="auto"/>
        <w:left w:val="none" w:sz="0" w:space="0" w:color="auto"/>
        <w:bottom w:val="none" w:sz="0" w:space="0" w:color="auto"/>
        <w:right w:val="none" w:sz="0" w:space="0" w:color="auto"/>
      </w:divBdr>
    </w:div>
    <w:div w:id="1441991495">
      <w:bodyDiv w:val="1"/>
      <w:marLeft w:val="0"/>
      <w:marRight w:val="0"/>
      <w:marTop w:val="0"/>
      <w:marBottom w:val="0"/>
      <w:divBdr>
        <w:top w:val="none" w:sz="0" w:space="0" w:color="auto"/>
        <w:left w:val="none" w:sz="0" w:space="0" w:color="auto"/>
        <w:bottom w:val="none" w:sz="0" w:space="0" w:color="auto"/>
        <w:right w:val="none" w:sz="0" w:space="0" w:color="auto"/>
      </w:divBdr>
    </w:div>
    <w:div w:id="1453595229">
      <w:bodyDiv w:val="1"/>
      <w:marLeft w:val="0"/>
      <w:marRight w:val="0"/>
      <w:marTop w:val="0"/>
      <w:marBottom w:val="0"/>
      <w:divBdr>
        <w:top w:val="none" w:sz="0" w:space="0" w:color="auto"/>
        <w:left w:val="none" w:sz="0" w:space="0" w:color="auto"/>
        <w:bottom w:val="none" w:sz="0" w:space="0" w:color="auto"/>
        <w:right w:val="none" w:sz="0" w:space="0" w:color="auto"/>
      </w:divBdr>
    </w:div>
    <w:div w:id="1454328250">
      <w:bodyDiv w:val="1"/>
      <w:marLeft w:val="0"/>
      <w:marRight w:val="0"/>
      <w:marTop w:val="0"/>
      <w:marBottom w:val="0"/>
      <w:divBdr>
        <w:top w:val="none" w:sz="0" w:space="0" w:color="auto"/>
        <w:left w:val="none" w:sz="0" w:space="0" w:color="auto"/>
        <w:bottom w:val="none" w:sz="0" w:space="0" w:color="auto"/>
        <w:right w:val="none" w:sz="0" w:space="0" w:color="auto"/>
      </w:divBdr>
    </w:div>
    <w:div w:id="1457068642">
      <w:bodyDiv w:val="1"/>
      <w:marLeft w:val="0"/>
      <w:marRight w:val="0"/>
      <w:marTop w:val="0"/>
      <w:marBottom w:val="0"/>
      <w:divBdr>
        <w:top w:val="none" w:sz="0" w:space="0" w:color="auto"/>
        <w:left w:val="none" w:sz="0" w:space="0" w:color="auto"/>
        <w:bottom w:val="none" w:sz="0" w:space="0" w:color="auto"/>
        <w:right w:val="none" w:sz="0" w:space="0" w:color="auto"/>
      </w:divBdr>
    </w:div>
    <w:div w:id="1480464373">
      <w:bodyDiv w:val="1"/>
      <w:marLeft w:val="0"/>
      <w:marRight w:val="0"/>
      <w:marTop w:val="0"/>
      <w:marBottom w:val="0"/>
      <w:divBdr>
        <w:top w:val="none" w:sz="0" w:space="0" w:color="auto"/>
        <w:left w:val="none" w:sz="0" w:space="0" w:color="auto"/>
        <w:bottom w:val="none" w:sz="0" w:space="0" w:color="auto"/>
        <w:right w:val="none" w:sz="0" w:space="0" w:color="auto"/>
      </w:divBdr>
    </w:div>
    <w:div w:id="1481464633">
      <w:bodyDiv w:val="1"/>
      <w:marLeft w:val="0"/>
      <w:marRight w:val="0"/>
      <w:marTop w:val="0"/>
      <w:marBottom w:val="0"/>
      <w:divBdr>
        <w:top w:val="none" w:sz="0" w:space="0" w:color="auto"/>
        <w:left w:val="none" w:sz="0" w:space="0" w:color="auto"/>
        <w:bottom w:val="none" w:sz="0" w:space="0" w:color="auto"/>
        <w:right w:val="none" w:sz="0" w:space="0" w:color="auto"/>
      </w:divBdr>
    </w:div>
    <w:div w:id="1485009555">
      <w:bodyDiv w:val="1"/>
      <w:marLeft w:val="0"/>
      <w:marRight w:val="0"/>
      <w:marTop w:val="0"/>
      <w:marBottom w:val="0"/>
      <w:divBdr>
        <w:top w:val="none" w:sz="0" w:space="0" w:color="auto"/>
        <w:left w:val="none" w:sz="0" w:space="0" w:color="auto"/>
        <w:bottom w:val="none" w:sz="0" w:space="0" w:color="auto"/>
        <w:right w:val="none" w:sz="0" w:space="0" w:color="auto"/>
      </w:divBdr>
    </w:div>
    <w:div w:id="1492717338">
      <w:bodyDiv w:val="1"/>
      <w:marLeft w:val="0"/>
      <w:marRight w:val="0"/>
      <w:marTop w:val="0"/>
      <w:marBottom w:val="0"/>
      <w:divBdr>
        <w:top w:val="none" w:sz="0" w:space="0" w:color="auto"/>
        <w:left w:val="none" w:sz="0" w:space="0" w:color="auto"/>
        <w:bottom w:val="none" w:sz="0" w:space="0" w:color="auto"/>
        <w:right w:val="none" w:sz="0" w:space="0" w:color="auto"/>
      </w:divBdr>
    </w:div>
    <w:div w:id="1497915140">
      <w:bodyDiv w:val="1"/>
      <w:marLeft w:val="0"/>
      <w:marRight w:val="0"/>
      <w:marTop w:val="0"/>
      <w:marBottom w:val="0"/>
      <w:divBdr>
        <w:top w:val="none" w:sz="0" w:space="0" w:color="auto"/>
        <w:left w:val="none" w:sz="0" w:space="0" w:color="auto"/>
        <w:bottom w:val="none" w:sz="0" w:space="0" w:color="auto"/>
        <w:right w:val="none" w:sz="0" w:space="0" w:color="auto"/>
      </w:divBdr>
    </w:div>
    <w:div w:id="1503080765">
      <w:bodyDiv w:val="1"/>
      <w:marLeft w:val="0"/>
      <w:marRight w:val="0"/>
      <w:marTop w:val="0"/>
      <w:marBottom w:val="0"/>
      <w:divBdr>
        <w:top w:val="none" w:sz="0" w:space="0" w:color="auto"/>
        <w:left w:val="none" w:sz="0" w:space="0" w:color="auto"/>
        <w:bottom w:val="none" w:sz="0" w:space="0" w:color="auto"/>
        <w:right w:val="none" w:sz="0" w:space="0" w:color="auto"/>
      </w:divBdr>
    </w:div>
    <w:div w:id="1527251367">
      <w:bodyDiv w:val="1"/>
      <w:marLeft w:val="0"/>
      <w:marRight w:val="0"/>
      <w:marTop w:val="0"/>
      <w:marBottom w:val="0"/>
      <w:divBdr>
        <w:top w:val="none" w:sz="0" w:space="0" w:color="auto"/>
        <w:left w:val="none" w:sz="0" w:space="0" w:color="auto"/>
        <w:bottom w:val="none" w:sz="0" w:space="0" w:color="auto"/>
        <w:right w:val="none" w:sz="0" w:space="0" w:color="auto"/>
      </w:divBdr>
    </w:div>
    <w:div w:id="1531143444">
      <w:bodyDiv w:val="1"/>
      <w:marLeft w:val="0"/>
      <w:marRight w:val="0"/>
      <w:marTop w:val="0"/>
      <w:marBottom w:val="0"/>
      <w:divBdr>
        <w:top w:val="none" w:sz="0" w:space="0" w:color="auto"/>
        <w:left w:val="none" w:sz="0" w:space="0" w:color="auto"/>
        <w:bottom w:val="none" w:sz="0" w:space="0" w:color="auto"/>
        <w:right w:val="none" w:sz="0" w:space="0" w:color="auto"/>
      </w:divBdr>
    </w:div>
    <w:div w:id="1539246070">
      <w:bodyDiv w:val="1"/>
      <w:marLeft w:val="0"/>
      <w:marRight w:val="0"/>
      <w:marTop w:val="0"/>
      <w:marBottom w:val="0"/>
      <w:divBdr>
        <w:top w:val="none" w:sz="0" w:space="0" w:color="auto"/>
        <w:left w:val="none" w:sz="0" w:space="0" w:color="auto"/>
        <w:bottom w:val="none" w:sz="0" w:space="0" w:color="auto"/>
        <w:right w:val="none" w:sz="0" w:space="0" w:color="auto"/>
      </w:divBdr>
    </w:div>
    <w:div w:id="1539859031">
      <w:bodyDiv w:val="1"/>
      <w:marLeft w:val="0"/>
      <w:marRight w:val="0"/>
      <w:marTop w:val="0"/>
      <w:marBottom w:val="0"/>
      <w:divBdr>
        <w:top w:val="none" w:sz="0" w:space="0" w:color="auto"/>
        <w:left w:val="none" w:sz="0" w:space="0" w:color="auto"/>
        <w:bottom w:val="none" w:sz="0" w:space="0" w:color="auto"/>
        <w:right w:val="none" w:sz="0" w:space="0" w:color="auto"/>
      </w:divBdr>
    </w:div>
    <w:div w:id="1541162907">
      <w:bodyDiv w:val="1"/>
      <w:marLeft w:val="0"/>
      <w:marRight w:val="0"/>
      <w:marTop w:val="0"/>
      <w:marBottom w:val="0"/>
      <w:divBdr>
        <w:top w:val="none" w:sz="0" w:space="0" w:color="auto"/>
        <w:left w:val="none" w:sz="0" w:space="0" w:color="auto"/>
        <w:bottom w:val="none" w:sz="0" w:space="0" w:color="auto"/>
        <w:right w:val="none" w:sz="0" w:space="0" w:color="auto"/>
      </w:divBdr>
    </w:div>
    <w:div w:id="1541698389">
      <w:bodyDiv w:val="1"/>
      <w:marLeft w:val="0"/>
      <w:marRight w:val="0"/>
      <w:marTop w:val="0"/>
      <w:marBottom w:val="0"/>
      <w:divBdr>
        <w:top w:val="none" w:sz="0" w:space="0" w:color="auto"/>
        <w:left w:val="none" w:sz="0" w:space="0" w:color="auto"/>
        <w:bottom w:val="none" w:sz="0" w:space="0" w:color="auto"/>
        <w:right w:val="none" w:sz="0" w:space="0" w:color="auto"/>
      </w:divBdr>
    </w:div>
    <w:div w:id="1542013547">
      <w:bodyDiv w:val="1"/>
      <w:marLeft w:val="0"/>
      <w:marRight w:val="0"/>
      <w:marTop w:val="0"/>
      <w:marBottom w:val="0"/>
      <w:divBdr>
        <w:top w:val="none" w:sz="0" w:space="0" w:color="auto"/>
        <w:left w:val="none" w:sz="0" w:space="0" w:color="auto"/>
        <w:bottom w:val="none" w:sz="0" w:space="0" w:color="auto"/>
        <w:right w:val="none" w:sz="0" w:space="0" w:color="auto"/>
      </w:divBdr>
    </w:div>
    <w:div w:id="1549339369">
      <w:bodyDiv w:val="1"/>
      <w:marLeft w:val="0"/>
      <w:marRight w:val="0"/>
      <w:marTop w:val="0"/>
      <w:marBottom w:val="0"/>
      <w:divBdr>
        <w:top w:val="none" w:sz="0" w:space="0" w:color="auto"/>
        <w:left w:val="none" w:sz="0" w:space="0" w:color="auto"/>
        <w:bottom w:val="none" w:sz="0" w:space="0" w:color="auto"/>
        <w:right w:val="none" w:sz="0" w:space="0" w:color="auto"/>
      </w:divBdr>
    </w:div>
    <w:div w:id="1553805182">
      <w:bodyDiv w:val="1"/>
      <w:marLeft w:val="0"/>
      <w:marRight w:val="0"/>
      <w:marTop w:val="0"/>
      <w:marBottom w:val="0"/>
      <w:divBdr>
        <w:top w:val="none" w:sz="0" w:space="0" w:color="auto"/>
        <w:left w:val="none" w:sz="0" w:space="0" w:color="auto"/>
        <w:bottom w:val="none" w:sz="0" w:space="0" w:color="auto"/>
        <w:right w:val="none" w:sz="0" w:space="0" w:color="auto"/>
      </w:divBdr>
    </w:div>
    <w:div w:id="1573541349">
      <w:bodyDiv w:val="1"/>
      <w:marLeft w:val="0"/>
      <w:marRight w:val="0"/>
      <w:marTop w:val="0"/>
      <w:marBottom w:val="0"/>
      <w:divBdr>
        <w:top w:val="none" w:sz="0" w:space="0" w:color="auto"/>
        <w:left w:val="none" w:sz="0" w:space="0" w:color="auto"/>
        <w:bottom w:val="none" w:sz="0" w:space="0" w:color="auto"/>
        <w:right w:val="none" w:sz="0" w:space="0" w:color="auto"/>
      </w:divBdr>
    </w:div>
    <w:div w:id="1576672078">
      <w:bodyDiv w:val="1"/>
      <w:marLeft w:val="0"/>
      <w:marRight w:val="0"/>
      <w:marTop w:val="0"/>
      <w:marBottom w:val="0"/>
      <w:divBdr>
        <w:top w:val="none" w:sz="0" w:space="0" w:color="auto"/>
        <w:left w:val="none" w:sz="0" w:space="0" w:color="auto"/>
        <w:bottom w:val="none" w:sz="0" w:space="0" w:color="auto"/>
        <w:right w:val="none" w:sz="0" w:space="0" w:color="auto"/>
      </w:divBdr>
    </w:div>
    <w:div w:id="1584797039">
      <w:bodyDiv w:val="1"/>
      <w:marLeft w:val="0"/>
      <w:marRight w:val="0"/>
      <w:marTop w:val="0"/>
      <w:marBottom w:val="0"/>
      <w:divBdr>
        <w:top w:val="none" w:sz="0" w:space="0" w:color="auto"/>
        <w:left w:val="none" w:sz="0" w:space="0" w:color="auto"/>
        <w:bottom w:val="none" w:sz="0" w:space="0" w:color="auto"/>
        <w:right w:val="none" w:sz="0" w:space="0" w:color="auto"/>
      </w:divBdr>
    </w:div>
    <w:div w:id="1586111089">
      <w:bodyDiv w:val="1"/>
      <w:marLeft w:val="0"/>
      <w:marRight w:val="0"/>
      <w:marTop w:val="0"/>
      <w:marBottom w:val="0"/>
      <w:divBdr>
        <w:top w:val="none" w:sz="0" w:space="0" w:color="auto"/>
        <w:left w:val="none" w:sz="0" w:space="0" w:color="auto"/>
        <w:bottom w:val="none" w:sz="0" w:space="0" w:color="auto"/>
        <w:right w:val="none" w:sz="0" w:space="0" w:color="auto"/>
      </w:divBdr>
    </w:div>
    <w:div w:id="1589727618">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618364280">
      <w:bodyDiv w:val="1"/>
      <w:marLeft w:val="0"/>
      <w:marRight w:val="0"/>
      <w:marTop w:val="0"/>
      <w:marBottom w:val="0"/>
      <w:divBdr>
        <w:top w:val="none" w:sz="0" w:space="0" w:color="auto"/>
        <w:left w:val="none" w:sz="0" w:space="0" w:color="auto"/>
        <w:bottom w:val="none" w:sz="0" w:space="0" w:color="auto"/>
        <w:right w:val="none" w:sz="0" w:space="0" w:color="auto"/>
      </w:divBdr>
    </w:div>
    <w:div w:id="1620719662">
      <w:bodyDiv w:val="1"/>
      <w:marLeft w:val="0"/>
      <w:marRight w:val="0"/>
      <w:marTop w:val="0"/>
      <w:marBottom w:val="0"/>
      <w:divBdr>
        <w:top w:val="none" w:sz="0" w:space="0" w:color="auto"/>
        <w:left w:val="none" w:sz="0" w:space="0" w:color="auto"/>
        <w:bottom w:val="none" w:sz="0" w:space="0" w:color="auto"/>
        <w:right w:val="none" w:sz="0" w:space="0" w:color="auto"/>
      </w:divBdr>
    </w:div>
    <w:div w:id="1625771653">
      <w:bodyDiv w:val="1"/>
      <w:marLeft w:val="0"/>
      <w:marRight w:val="0"/>
      <w:marTop w:val="0"/>
      <w:marBottom w:val="0"/>
      <w:divBdr>
        <w:top w:val="none" w:sz="0" w:space="0" w:color="auto"/>
        <w:left w:val="none" w:sz="0" w:space="0" w:color="auto"/>
        <w:bottom w:val="none" w:sz="0" w:space="0" w:color="auto"/>
        <w:right w:val="none" w:sz="0" w:space="0" w:color="auto"/>
      </w:divBdr>
    </w:div>
    <w:div w:id="1632860771">
      <w:bodyDiv w:val="1"/>
      <w:marLeft w:val="0"/>
      <w:marRight w:val="0"/>
      <w:marTop w:val="0"/>
      <w:marBottom w:val="0"/>
      <w:divBdr>
        <w:top w:val="none" w:sz="0" w:space="0" w:color="auto"/>
        <w:left w:val="none" w:sz="0" w:space="0" w:color="auto"/>
        <w:bottom w:val="none" w:sz="0" w:space="0" w:color="auto"/>
        <w:right w:val="none" w:sz="0" w:space="0" w:color="auto"/>
      </w:divBdr>
    </w:div>
    <w:div w:id="1633947567">
      <w:bodyDiv w:val="1"/>
      <w:marLeft w:val="0"/>
      <w:marRight w:val="0"/>
      <w:marTop w:val="0"/>
      <w:marBottom w:val="0"/>
      <w:divBdr>
        <w:top w:val="none" w:sz="0" w:space="0" w:color="auto"/>
        <w:left w:val="none" w:sz="0" w:space="0" w:color="auto"/>
        <w:bottom w:val="none" w:sz="0" w:space="0" w:color="auto"/>
        <w:right w:val="none" w:sz="0" w:space="0" w:color="auto"/>
      </w:divBdr>
    </w:div>
    <w:div w:id="1639529584">
      <w:bodyDiv w:val="1"/>
      <w:marLeft w:val="0"/>
      <w:marRight w:val="0"/>
      <w:marTop w:val="0"/>
      <w:marBottom w:val="0"/>
      <w:divBdr>
        <w:top w:val="none" w:sz="0" w:space="0" w:color="auto"/>
        <w:left w:val="none" w:sz="0" w:space="0" w:color="auto"/>
        <w:bottom w:val="none" w:sz="0" w:space="0" w:color="auto"/>
        <w:right w:val="none" w:sz="0" w:space="0" w:color="auto"/>
      </w:divBdr>
    </w:div>
    <w:div w:id="1644044548">
      <w:bodyDiv w:val="1"/>
      <w:marLeft w:val="0"/>
      <w:marRight w:val="0"/>
      <w:marTop w:val="0"/>
      <w:marBottom w:val="0"/>
      <w:divBdr>
        <w:top w:val="none" w:sz="0" w:space="0" w:color="auto"/>
        <w:left w:val="none" w:sz="0" w:space="0" w:color="auto"/>
        <w:bottom w:val="none" w:sz="0" w:space="0" w:color="auto"/>
        <w:right w:val="none" w:sz="0" w:space="0" w:color="auto"/>
      </w:divBdr>
    </w:div>
    <w:div w:id="1645960928">
      <w:bodyDiv w:val="1"/>
      <w:marLeft w:val="0"/>
      <w:marRight w:val="0"/>
      <w:marTop w:val="0"/>
      <w:marBottom w:val="0"/>
      <w:divBdr>
        <w:top w:val="none" w:sz="0" w:space="0" w:color="auto"/>
        <w:left w:val="none" w:sz="0" w:space="0" w:color="auto"/>
        <w:bottom w:val="none" w:sz="0" w:space="0" w:color="auto"/>
        <w:right w:val="none" w:sz="0" w:space="0" w:color="auto"/>
      </w:divBdr>
    </w:div>
    <w:div w:id="1649747177">
      <w:bodyDiv w:val="1"/>
      <w:marLeft w:val="0"/>
      <w:marRight w:val="0"/>
      <w:marTop w:val="0"/>
      <w:marBottom w:val="0"/>
      <w:divBdr>
        <w:top w:val="none" w:sz="0" w:space="0" w:color="auto"/>
        <w:left w:val="none" w:sz="0" w:space="0" w:color="auto"/>
        <w:bottom w:val="none" w:sz="0" w:space="0" w:color="auto"/>
        <w:right w:val="none" w:sz="0" w:space="0" w:color="auto"/>
      </w:divBdr>
    </w:div>
    <w:div w:id="1650283209">
      <w:bodyDiv w:val="1"/>
      <w:marLeft w:val="0"/>
      <w:marRight w:val="0"/>
      <w:marTop w:val="0"/>
      <w:marBottom w:val="0"/>
      <w:divBdr>
        <w:top w:val="none" w:sz="0" w:space="0" w:color="auto"/>
        <w:left w:val="none" w:sz="0" w:space="0" w:color="auto"/>
        <w:bottom w:val="none" w:sz="0" w:space="0" w:color="auto"/>
        <w:right w:val="none" w:sz="0" w:space="0" w:color="auto"/>
      </w:divBdr>
    </w:div>
    <w:div w:id="1654023884">
      <w:bodyDiv w:val="1"/>
      <w:marLeft w:val="0"/>
      <w:marRight w:val="0"/>
      <w:marTop w:val="0"/>
      <w:marBottom w:val="0"/>
      <w:divBdr>
        <w:top w:val="none" w:sz="0" w:space="0" w:color="auto"/>
        <w:left w:val="none" w:sz="0" w:space="0" w:color="auto"/>
        <w:bottom w:val="none" w:sz="0" w:space="0" w:color="auto"/>
        <w:right w:val="none" w:sz="0" w:space="0" w:color="auto"/>
      </w:divBdr>
    </w:div>
    <w:div w:id="1655838760">
      <w:bodyDiv w:val="1"/>
      <w:marLeft w:val="0"/>
      <w:marRight w:val="0"/>
      <w:marTop w:val="0"/>
      <w:marBottom w:val="0"/>
      <w:divBdr>
        <w:top w:val="none" w:sz="0" w:space="0" w:color="auto"/>
        <w:left w:val="none" w:sz="0" w:space="0" w:color="auto"/>
        <w:bottom w:val="none" w:sz="0" w:space="0" w:color="auto"/>
        <w:right w:val="none" w:sz="0" w:space="0" w:color="auto"/>
      </w:divBdr>
    </w:div>
    <w:div w:id="1674381244">
      <w:bodyDiv w:val="1"/>
      <w:marLeft w:val="0"/>
      <w:marRight w:val="0"/>
      <w:marTop w:val="0"/>
      <w:marBottom w:val="0"/>
      <w:divBdr>
        <w:top w:val="none" w:sz="0" w:space="0" w:color="auto"/>
        <w:left w:val="none" w:sz="0" w:space="0" w:color="auto"/>
        <w:bottom w:val="none" w:sz="0" w:space="0" w:color="auto"/>
        <w:right w:val="none" w:sz="0" w:space="0" w:color="auto"/>
      </w:divBdr>
    </w:div>
    <w:div w:id="1679195745">
      <w:bodyDiv w:val="1"/>
      <w:marLeft w:val="0"/>
      <w:marRight w:val="0"/>
      <w:marTop w:val="0"/>
      <w:marBottom w:val="0"/>
      <w:divBdr>
        <w:top w:val="none" w:sz="0" w:space="0" w:color="auto"/>
        <w:left w:val="none" w:sz="0" w:space="0" w:color="auto"/>
        <w:bottom w:val="none" w:sz="0" w:space="0" w:color="auto"/>
        <w:right w:val="none" w:sz="0" w:space="0" w:color="auto"/>
      </w:divBdr>
    </w:div>
    <w:div w:id="1680428214">
      <w:bodyDiv w:val="1"/>
      <w:marLeft w:val="0"/>
      <w:marRight w:val="0"/>
      <w:marTop w:val="0"/>
      <w:marBottom w:val="0"/>
      <w:divBdr>
        <w:top w:val="none" w:sz="0" w:space="0" w:color="auto"/>
        <w:left w:val="none" w:sz="0" w:space="0" w:color="auto"/>
        <w:bottom w:val="none" w:sz="0" w:space="0" w:color="auto"/>
        <w:right w:val="none" w:sz="0" w:space="0" w:color="auto"/>
      </w:divBdr>
    </w:div>
    <w:div w:id="1689062868">
      <w:bodyDiv w:val="1"/>
      <w:marLeft w:val="0"/>
      <w:marRight w:val="0"/>
      <w:marTop w:val="0"/>
      <w:marBottom w:val="0"/>
      <w:divBdr>
        <w:top w:val="none" w:sz="0" w:space="0" w:color="auto"/>
        <w:left w:val="none" w:sz="0" w:space="0" w:color="auto"/>
        <w:bottom w:val="none" w:sz="0" w:space="0" w:color="auto"/>
        <w:right w:val="none" w:sz="0" w:space="0" w:color="auto"/>
      </w:divBdr>
    </w:div>
    <w:div w:id="1695614620">
      <w:bodyDiv w:val="1"/>
      <w:marLeft w:val="0"/>
      <w:marRight w:val="0"/>
      <w:marTop w:val="0"/>
      <w:marBottom w:val="0"/>
      <w:divBdr>
        <w:top w:val="none" w:sz="0" w:space="0" w:color="auto"/>
        <w:left w:val="none" w:sz="0" w:space="0" w:color="auto"/>
        <w:bottom w:val="none" w:sz="0" w:space="0" w:color="auto"/>
        <w:right w:val="none" w:sz="0" w:space="0" w:color="auto"/>
      </w:divBdr>
    </w:div>
    <w:div w:id="1698583273">
      <w:bodyDiv w:val="1"/>
      <w:marLeft w:val="0"/>
      <w:marRight w:val="0"/>
      <w:marTop w:val="0"/>
      <w:marBottom w:val="0"/>
      <w:divBdr>
        <w:top w:val="none" w:sz="0" w:space="0" w:color="auto"/>
        <w:left w:val="none" w:sz="0" w:space="0" w:color="auto"/>
        <w:bottom w:val="none" w:sz="0" w:space="0" w:color="auto"/>
        <w:right w:val="none" w:sz="0" w:space="0" w:color="auto"/>
      </w:divBdr>
    </w:div>
    <w:div w:id="1698895114">
      <w:bodyDiv w:val="1"/>
      <w:marLeft w:val="0"/>
      <w:marRight w:val="0"/>
      <w:marTop w:val="0"/>
      <w:marBottom w:val="0"/>
      <w:divBdr>
        <w:top w:val="none" w:sz="0" w:space="0" w:color="auto"/>
        <w:left w:val="none" w:sz="0" w:space="0" w:color="auto"/>
        <w:bottom w:val="none" w:sz="0" w:space="0" w:color="auto"/>
        <w:right w:val="none" w:sz="0" w:space="0" w:color="auto"/>
      </w:divBdr>
    </w:div>
    <w:div w:id="1701780182">
      <w:bodyDiv w:val="1"/>
      <w:marLeft w:val="0"/>
      <w:marRight w:val="0"/>
      <w:marTop w:val="0"/>
      <w:marBottom w:val="0"/>
      <w:divBdr>
        <w:top w:val="none" w:sz="0" w:space="0" w:color="auto"/>
        <w:left w:val="none" w:sz="0" w:space="0" w:color="auto"/>
        <w:bottom w:val="none" w:sz="0" w:space="0" w:color="auto"/>
        <w:right w:val="none" w:sz="0" w:space="0" w:color="auto"/>
      </w:divBdr>
    </w:div>
    <w:div w:id="1711763728">
      <w:bodyDiv w:val="1"/>
      <w:marLeft w:val="0"/>
      <w:marRight w:val="0"/>
      <w:marTop w:val="0"/>
      <w:marBottom w:val="0"/>
      <w:divBdr>
        <w:top w:val="none" w:sz="0" w:space="0" w:color="auto"/>
        <w:left w:val="none" w:sz="0" w:space="0" w:color="auto"/>
        <w:bottom w:val="none" w:sz="0" w:space="0" w:color="auto"/>
        <w:right w:val="none" w:sz="0" w:space="0" w:color="auto"/>
      </w:divBdr>
    </w:div>
    <w:div w:id="1722630135">
      <w:bodyDiv w:val="1"/>
      <w:marLeft w:val="0"/>
      <w:marRight w:val="0"/>
      <w:marTop w:val="0"/>
      <w:marBottom w:val="0"/>
      <w:divBdr>
        <w:top w:val="none" w:sz="0" w:space="0" w:color="auto"/>
        <w:left w:val="none" w:sz="0" w:space="0" w:color="auto"/>
        <w:bottom w:val="none" w:sz="0" w:space="0" w:color="auto"/>
        <w:right w:val="none" w:sz="0" w:space="0" w:color="auto"/>
      </w:divBdr>
    </w:div>
    <w:div w:id="1724527338">
      <w:bodyDiv w:val="1"/>
      <w:marLeft w:val="0"/>
      <w:marRight w:val="0"/>
      <w:marTop w:val="0"/>
      <w:marBottom w:val="0"/>
      <w:divBdr>
        <w:top w:val="none" w:sz="0" w:space="0" w:color="auto"/>
        <w:left w:val="none" w:sz="0" w:space="0" w:color="auto"/>
        <w:bottom w:val="none" w:sz="0" w:space="0" w:color="auto"/>
        <w:right w:val="none" w:sz="0" w:space="0" w:color="auto"/>
      </w:divBdr>
    </w:div>
    <w:div w:id="1731418165">
      <w:bodyDiv w:val="1"/>
      <w:marLeft w:val="0"/>
      <w:marRight w:val="0"/>
      <w:marTop w:val="0"/>
      <w:marBottom w:val="0"/>
      <w:divBdr>
        <w:top w:val="none" w:sz="0" w:space="0" w:color="auto"/>
        <w:left w:val="none" w:sz="0" w:space="0" w:color="auto"/>
        <w:bottom w:val="none" w:sz="0" w:space="0" w:color="auto"/>
        <w:right w:val="none" w:sz="0" w:space="0" w:color="auto"/>
      </w:divBdr>
    </w:div>
    <w:div w:id="1733577261">
      <w:bodyDiv w:val="1"/>
      <w:marLeft w:val="0"/>
      <w:marRight w:val="0"/>
      <w:marTop w:val="0"/>
      <w:marBottom w:val="0"/>
      <w:divBdr>
        <w:top w:val="none" w:sz="0" w:space="0" w:color="auto"/>
        <w:left w:val="none" w:sz="0" w:space="0" w:color="auto"/>
        <w:bottom w:val="none" w:sz="0" w:space="0" w:color="auto"/>
        <w:right w:val="none" w:sz="0" w:space="0" w:color="auto"/>
      </w:divBdr>
    </w:div>
    <w:div w:id="1740058164">
      <w:bodyDiv w:val="1"/>
      <w:marLeft w:val="0"/>
      <w:marRight w:val="0"/>
      <w:marTop w:val="0"/>
      <w:marBottom w:val="0"/>
      <w:divBdr>
        <w:top w:val="none" w:sz="0" w:space="0" w:color="auto"/>
        <w:left w:val="none" w:sz="0" w:space="0" w:color="auto"/>
        <w:bottom w:val="none" w:sz="0" w:space="0" w:color="auto"/>
        <w:right w:val="none" w:sz="0" w:space="0" w:color="auto"/>
      </w:divBdr>
    </w:div>
    <w:div w:id="1741638200">
      <w:bodyDiv w:val="1"/>
      <w:marLeft w:val="0"/>
      <w:marRight w:val="0"/>
      <w:marTop w:val="0"/>
      <w:marBottom w:val="0"/>
      <w:divBdr>
        <w:top w:val="none" w:sz="0" w:space="0" w:color="auto"/>
        <w:left w:val="none" w:sz="0" w:space="0" w:color="auto"/>
        <w:bottom w:val="none" w:sz="0" w:space="0" w:color="auto"/>
        <w:right w:val="none" w:sz="0" w:space="0" w:color="auto"/>
      </w:divBdr>
    </w:div>
    <w:div w:id="1755471825">
      <w:bodyDiv w:val="1"/>
      <w:marLeft w:val="0"/>
      <w:marRight w:val="0"/>
      <w:marTop w:val="0"/>
      <w:marBottom w:val="0"/>
      <w:divBdr>
        <w:top w:val="none" w:sz="0" w:space="0" w:color="auto"/>
        <w:left w:val="none" w:sz="0" w:space="0" w:color="auto"/>
        <w:bottom w:val="none" w:sz="0" w:space="0" w:color="auto"/>
        <w:right w:val="none" w:sz="0" w:space="0" w:color="auto"/>
      </w:divBdr>
    </w:div>
    <w:div w:id="1771779591">
      <w:bodyDiv w:val="1"/>
      <w:marLeft w:val="0"/>
      <w:marRight w:val="0"/>
      <w:marTop w:val="0"/>
      <w:marBottom w:val="0"/>
      <w:divBdr>
        <w:top w:val="none" w:sz="0" w:space="0" w:color="auto"/>
        <w:left w:val="none" w:sz="0" w:space="0" w:color="auto"/>
        <w:bottom w:val="none" w:sz="0" w:space="0" w:color="auto"/>
        <w:right w:val="none" w:sz="0" w:space="0" w:color="auto"/>
      </w:divBdr>
    </w:div>
    <w:div w:id="1773237013">
      <w:bodyDiv w:val="1"/>
      <w:marLeft w:val="0"/>
      <w:marRight w:val="0"/>
      <w:marTop w:val="0"/>
      <w:marBottom w:val="0"/>
      <w:divBdr>
        <w:top w:val="none" w:sz="0" w:space="0" w:color="auto"/>
        <w:left w:val="none" w:sz="0" w:space="0" w:color="auto"/>
        <w:bottom w:val="none" w:sz="0" w:space="0" w:color="auto"/>
        <w:right w:val="none" w:sz="0" w:space="0" w:color="auto"/>
      </w:divBdr>
    </w:div>
    <w:div w:id="1773813594">
      <w:bodyDiv w:val="1"/>
      <w:marLeft w:val="0"/>
      <w:marRight w:val="0"/>
      <w:marTop w:val="0"/>
      <w:marBottom w:val="0"/>
      <w:divBdr>
        <w:top w:val="none" w:sz="0" w:space="0" w:color="auto"/>
        <w:left w:val="none" w:sz="0" w:space="0" w:color="auto"/>
        <w:bottom w:val="none" w:sz="0" w:space="0" w:color="auto"/>
        <w:right w:val="none" w:sz="0" w:space="0" w:color="auto"/>
      </w:divBdr>
    </w:div>
    <w:div w:id="1775704230">
      <w:bodyDiv w:val="1"/>
      <w:marLeft w:val="0"/>
      <w:marRight w:val="0"/>
      <w:marTop w:val="0"/>
      <w:marBottom w:val="0"/>
      <w:divBdr>
        <w:top w:val="none" w:sz="0" w:space="0" w:color="auto"/>
        <w:left w:val="none" w:sz="0" w:space="0" w:color="auto"/>
        <w:bottom w:val="none" w:sz="0" w:space="0" w:color="auto"/>
        <w:right w:val="none" w:sz="0" w:space="0" w:color="auto"/>
      </w:divBdr>
    </w:div>
    <w:div w:id="1783112945">
      <w:bodyDiv w:val="1"/>
      <w:marLeft w:val="0"/>
      <w:marRight w:val="0"/>
      <w:marTop w:val="0"/>
      <w:marBottom w:val="0"/>
      <w:divBdr>
        <w:top w:val="none" w:sz="0" w:space="0" w:color="auto"/>
        <w:left w:val="none" w:sz="0" w:space="0" w:color="auto"/>
        <w:bottom w:val="none" w:sz="0" w:space="0" w:color="auto"/>
        <w:right w:val="none" w:sz="0" w:space="0" w:color="auto"/>
      </w:divBdr>
    </w:div>
    <w:div w:id="1786466275">
      <w:bodyDiv w:val="1"/>
      <w:marLeft w:val="0"/>
      <w:marRight w:val="0"/>
      <w:marTop w:val="0"/>
      <w:marBottom w:val="0"/>
      <w:divBdr>
        <w:top w:val="none" w:sz="0" w:space="0" w:color="auto"/>
        <w:left w:val="none" w:sz="0" w:space="0" w:color="auto"/>
        <w:bottom w:val="none" w:sz="0" w:space="0" w:color="auto"/>
        <w:right w:val="none" w:sz="0" w:space="0" w:color="auto"/>
      </w:divBdr>
    </w:div>
    <w:div w:id="1801411844">
      <w:bodyDiv w:val="1"/>
      <w:marLeft w:val="0"/>
      <w:marRight w:val="0"/>
      <w:marTop w:val="0"/>
      <w:marBottom w:val="0"/>
      <w:divBdr>
        <w:top w:val="none" w:sz="0" w:space="0" w:color="auto"/>
        <w:left w:val="none" w:sz="0" w:space="0" w:color="auto"/>
        <w:bottom w:val="none" w:sz="0" w:space="0" w:color="auto"/>
        <w:right w:val="none" w:sz="0" w:space="0" w:color="auto"/>
      </w:divBdr>
    </w:div>
    <w:div w:id="1803577421">
      <w:bodyDiv w:val="1"/>
      <w:marLeft w:val="0"/>
      <w:marRight w:val="0"/>
      <w:marTop w:val="0"/>
      <w:marBottom w:val="0"/>
      <w:divBdr>
        <w:top w:val="none" w:sz="0" w:space="0" w:color="auto"/>
        <w:left w:val="none" w:sz="0" w:space="0" w:color="auto"/>
        <w:bottom w:val="none" w:sz="0" w:space="0" w:color="auto"/>
        <w:right w:val="none" w:sz="0" w:space="0" w:color="auto"/>
      </w:divBdr>
    </w:div>
    <w:div w:id="1807431558">
      <w:bodyDiv w:val="1"/>
      <w:marLeft w:val="0"/>
      <w:marRight w:val="0"/>
      <w:marTop w:val="0"/>
      <w:marBottom w:val="0"/>
      <w:divBdr>
        <w:top w:val="none" w:sz="0" w:space="0" w:color="auto"/>
        <w:left w:val="none" w:sz="0" w:space="0" w:color="auto"/>
        <w:bottom w:val="none" w:sz="0" w:space="0" w:color="auto"/>
        <w:right w:val="none" w:sz="0" w:space="0" w:color="auto"/>
      </w:divBdr>
    </w:div>
    <w:div w:id="1809399924">
      <w:bodyDiv w:val="1"/>
      <w:marLeft w:val="0"/>
      <w:marRight w:val="0"/>
      <w:marTop w:val="0"/>
      <w:marBottom w:val="0"/>
      <w:divBdr>
        <w:top w:val="none" w:sz="0" w:space="0" w:color="auto"/>
        <w:left w:val="none" w:sz="0" w:space="0" w:color="auto"/>
        <w:bottom w:val="none" w:sz="0" w:space="0" w:color="auto"/>
        <w:right w:val="none" w:sz="0" w:space="0" w:color="auto"/>
      </w:divBdr>
    </w:div>
    <w:div w:id="1813869160">
      <w:bodyDiv w:val="1"/>
      <w:marLeft w:val="0"/>
      <w:marRight w:val="0"/>
      <w:marTop w:val="0"/>
      <w:marBottom w:val="0"/>
      <w:divBdr>
        <w:top w:val="none" w:sz="0" w:space="0" w:color="auto"/>
        <w:left w:val="none" w:sz="0" w:space="0" w:color="auto"/>
        <w:bottom w:val="none" w:sz="0" w:space="0" w:color="auto"/>
        <w:right w:val="none" w:sz="0" w:space="0" w:color="auto"/>
      </w:divBdr>
    </w:div>
    <w:div w:id="1815104962">
      <w:bodyDiv w:val="1"/>
      <w:marLeft w:val="0"/>
      <w:marRight w:val="0"/>
      <w:marTop w:val="0"/>
      <w:marBottom w:val="0"/>
      <w:divBdr>
        <w:top w:val="none" w:sz="0" w:space="0" w:color="auto"/>
        <w:left w:val="none" w:sz="0" w:space="0" w:color="auto"/>
        <w:bottom w:val="none" w:sz="0" w:space="0" w:color="auto"/>
        <w:right w:val="none" w:sz="0" w:space="0" w:color="auto"/>
      </w:divBdr>
    </w:div>
    <w:div w:id="1828205713">
      <w:bodyDiv w:val="1"/>
      <w:marLeft w:val="0"/>
      <w:marRight w:val="0"/>
      <w:marTop w:val="0"/>
      <w:marBottom w:val="0"/>
      <w:divBdr>
        <w:top w:val="none" w:sz="0" w:space="0" w:color="auto"/>
        <w:left w:val="none" w:sz="0" w:space="0" w:color="auto"/>
        <w:bottom w:val="none" w:sz="0" w:space="0" w:color="auto"/>
        <w:right w:val="none" w:sz="0" w:space="0" w:color="auto"/>
      </w:divBdr>
    </w:div>
    <w:div w:id="1832745894">
      <w:bodyDiv w:val="1"/>
      <w:marLeft w:val="0"/>
      <w:marRight w:val="0"/>
      <w:marTop w:val="0"/>
      <w:marBottom w:val="0"/>
      <w:divBdr>
        <w:top w:val="none" w:sz="0" w:space="0" w:color="auto"/>
        <w:left w:val="none" w:sz="0" w:space="0" w:color="auto"/>
        <w:bottom w:val="none" w:sz="0" w:space="0" w:color="auto"/>
        <w:right w:val="none" w:sz="0" w:space="0" w:color="auto"/>
      </w:divBdr>
    </w:div>
    <w:div w:id="1838111338">
      <w:bodyDiv w:val="1"/>
      <w:marLeft w:val="0"/>
      <w:marRight w:val="0"/>
      <w:marTop w:val="0"/>
      <w:marBottom w:val="0"/>
      <w:divBdr>
        <w:top w:val="none" w:sz="0" w:space="0" w:color="auto"/>
        <w:left w:val="none" w:sz="0" w:space="0" w:color="auto"/>
        <w:bottom w:val="none" w:sz="0" w:space="0" w:color="auto"/>
        <w:right w:val="none" w:sz="0" w:space="0" w:color="auto"/>
      </w:divBdr>
    </w:div>
    <w:div w:id="1843857896">
      <w:bodyDiv w:val="1"/>
      <w:marLeft w:val="0"/>
      <w:marRight w:val="0"/>
      <w:marTop w:val="0"/>
      <w:marBottom w:val="0"/>
      <w:divBdr>
        <w:top w:val="none" w:sz="0" w:space="0" w:color="auto"/>
        <w:left w:val="none" w:sz="0" w:space="0" w:color="auto"/>
        <w:bottom w:val="none" w:sz="0" w:space="0" w:color="auto"/>
        <w:right w:val="none" w:sz="0" w:space="0" w:color="auto"/>
      </w:divBdr>
    </w:div>
    <w:div w:id="1844858930">
      <w:bodyDiv w:val="1"/>
      <w:marLeft w:val="0"/>
      <w:marRight w:val="0"/>
      <w:marTop w:val="0"/>
      <w:marBottom w:val="0"/>
      <w:divBdr>
        <w:top w:val="none" w:sz="0" w:space="0" w:color="auto"/>
        <w:left w:val="none" w:sz="0" w:space="0" w:color="auto"/>
        <w:bottom w:val="none" w:sz="0" w:space="0" w:color="auto"/>
        <w:right w:val="none" w:sz="0" w:space="0" w:color="auto"/>
      </w:divBdr>
    </w:div>
    <w:div w:id="1846555581">
      <w:bodyDiv w:val="1"/>
      <w:marLeft w:val="0"/>
      <w:marRight w:val="0"/>
      <w:marTop w:val="0"/>
      <w:marBottom w:val="0"/>
      <w:divBdr>
        <w:top w:val="none" w:sz="0" w:space="0" w:color="auto"/>
        <w:left w:val="none" w:sz="0" w:space="0" w:color="auto"/>
        <w:bottom w:val="none" w:sz="0" w:space="0" w:color="auto"/>
        <w:right w:val="none" w:sz="0" w:space="0" w:color="auto"/>
      </w:divBdr>
    </w:div>
    <w:div w:id="1856187023">
      <w:bodyDiv w:val="1"/>
      <w:marLeft w:val="0"/>
      <w:marRight w:val="0"/>
      <w:marTop w:val="0"/>
      <w:marBottom w:val="0"/>
      <w:divBdr>
        <w:top w:val="none" w:sz="0" w:space="0" w:color="auto"/>
        <w:left w:val="none" w:sz="0" w:space="0" w:color="auto"/>
        <w:bottom w:val="none" w:sz="0" w:space="0" w:color="auto"/>
        <w:right w:val="none" w:sz="0" w:space="0" w:color="auto"/>
      </w:divBdr>
    </w:div>
    <w:div w:id="1857112492">
      <w:bodyDiv w:val="1"/>
      <w:marLeft w:val="0"/>
      <w:marRight w:val="0"/>
      <w:marTop w:val="0"/>
      <w:marBottom w:val="0"/>
      <w:divBdr>
        <w:top w:val="none" w:sz="0" w:space="0" w:color="auto"/>
        <w:left w:val="none" w:sz="0" w:space="0" w:color="auto"/>
        <w:bottom w:val="none" w:sz="0" w:space="0" w:color="auto"/>
        <w:right w:val="none" w:sz="0" w:space="0" w:color="auto"/>
      </w:divBdr>
    </w:div>
    <w:div w:id="1860847646">
      <w:bodyDiv w:val="1"/>
      <w:marLeft w:val="0"/>
      <w:marRight w:val="0"/>
      <w:marTop w:val="0"/>
      <w:marBottom w:val="0"/>
      <w:divBdr>
        <w:top w:val="none" w:sz="0" w:space="0" w:color="auto"/>
        <w:left w:val="none" w:sz="0" w:space="0" w:color="auto"/>
        <w:bottom w:val="none" w:sz="0" w:space="0" w:color="auto"/>
        <w:right w:val="none" w:sz="0" w:space="0" w:color="auto"/>
      </w:divBdr>
    </w:div>
    <w:div w:id="1860897654">
      <w:bodyDiv w:val="1"/>
      <w:marLeft w:val="0"/>
      <w:marRight w:val="0"/>
      <w:marTop w:val="0"/>
      <w:marBottom w:val="0"/>
      <w:divBdr>
        <w:top w:val="none" w:sz="0" w:space="0" w:color="auto"/>
        <w:left w:val="none" w:sz="0" w:space="0" w:color="auto"/>
        <w:bottom w:val="none" w:sz="0" w:space="0" w:color="auto"/>
        <w:right w:val="none" w:sz="0" w:space="0" w:color="auto"/>
      </w:divBdr>
    </w:div>
    <w:div w:id="1862738331">
      <w:bodyDiv w:val="1"/>
      <w:marLeft w:val="0"/>
      <w:marRight w:val="0"/>
      <w:marTop w:val="0"/>
      <w:marBottom w:val="0"/>
      <w:divBdr>
        <w:top w:val="none" w:sz="0" w:space="0" w:color="auto"/>
        <w:left w:val="none" w:sz="0" w:space="0" w:color="auto"/>
        <w:bottom w:val="none" w:sz="0" w:space="0" w:color="auto"/>
        <w:right w:val="none" w:sz="0" w:space="0" w:color="auto"/>
      </w:divBdr>
    </w:div>
    <w:div w:id="1873108396">
      <w:bodyDiv w:val="1"/>
      <w:marLeft w:val="0"/>
      <w:marRight w:val="0"/>
      <w:marTop w:val="0"/>
      <w:marBottom w:val="0"/>
      <w:divBdr>
        <w:top w:val="none" w:sz="0" w:space="0" w:color="auto"/>
        <w:left w:val="none" w:sz="0" w:space="0" w:color="auto"/>
        <w:bottom w:val="none" w:sz="0" w:space="0" w:color="auto"/>
        <w:right w:val="none" w:sz="0" w:space="0" w:color="auto"/>
      </w:divBdr>
    </w:div>
    <w:div w:id="1877426219">
      <w:bodyDiv w:val="1"/>
      <w:marLeft w:val="0"/>
      <w:marRight w:val="0"/>
      <w:marTop w:val="0"/>
      <w:marBottom w:val="0"/>
      <w:divBdr>
        <w:top w:val="none" w:sz="0" w:space="0" w:color="auto"/>
        <w:left w:val="none" w:sz="0" w:space="0" w:color="auto"/>
        <w:bottom w:val="none" w:sz="0" w:space="0" w:color="auto"/>
        <w:right w:val="none" w:sz="0" w:space="0" w:color="auto"/>
      </w:divBdr>
    </w:div>
    <w:div w:id="1878154845">
      <w:bodyDiv w:val="1"/>
      <w:marLeft w:val="0"/>
      <w:marRight w:val="0"/>
      <w:marTop w:val="0"/>
      <w:marBottom w:val="0"/>
      <w:divBdr>
        <w:top w:val="none" w:sz="0" w:space="0" w:color="auto"/>
        <w:left w:val="none" w:sz="0" w:space="0" w:color="auto"/>
        <w:bottom w:val="none" w:sz="0" w:space="0" w:color="auto"/>
        <w:right w:val="none" w:sz="0" w:space="0" w:color="auto"/>
      </w:divBdr>
    </w:div>
    <w:div w:id="1880819503">
      <w:bodyDiv w:val="1"/>
      <w:marLeft w:val="0"/>
      <w:marRight w:val="0"/>
      <w:marTop w:val="0"/>
      <w:marBottom w:val="0"/>
      <w:divBdr>
        <w:top w:val="none" w:sz="0" w:space="0" w:color="auto"/>
        <w:left w:val="none" w:sz="0" w:space="0" w:color="auto"/>
        <w:bottom w:val="none" w:sz="0" w:space="0" w:color="auto"/>
        <w:right w:val="none" w:sz="0" w:space="0" w:color="auto"/>
      </w:divBdr>
    </w:div>
    <w:div w:id="1885828135">
      <w:bodyDiv w:val="1"/>
      <w:marLeft w:val="0"/>
      <w:marRight w:val="0"/>
      <w:marTop w:val="0"/>
      <w:marBottom w:val="0"/>
      <w:divBdr>
        <w:top w:val="none" w:sz="0" w:space="0" w:color="auto"/>
        <w:left w:val="none" w:sz="0" w:space="0" w:color="auto"/>
        <w:bottom w:val="none" w:sz="0" w:space="0" w:color="auto"/>
        <w:right w:val="none" w:sz="0" w:space="0" w:color="auto"/>
      </w:divBdr>
    </w:div>
    <w:div w:id="1886333648">
      <w:bodyDiv w:val="1"/>
      <w:marLeft w:val="0"/>
      <w:marRight w:val="0"/>
      <w:marTop w:val="0"/>
      <w:marBottom w:val="0"/>
      <w:divBdr>
        <w:top w:val="none" w:sz="0" w:space="0" w:color="auto"/>
        <w:left w:val="none" w:sz="0" w:space="0" w:color="auto"/>
        <w:bottom w:val="none" w:sz="0" w:space="0" w:color="auto"/>
        <w:right w:val="none" w:sz="0" w:space="0" w:color="auto"/>
      </w:divBdr>
    </w:div>
    <w:div w:id="1887568833">
      <w:bodyDiv w:val="1"/>
      <w:marLeft w:val="0"/>
      <w:marRight w:val="0"/>
      <w:marTop w:val="0"/>
      <w:marBottom w:val="0"/>
      <w:divBdr>
        <w:top w:val="none" w:sz="0" w:space="0" w:color="auto"/>
        <w:left w:val="none" w:sz="0" w:space="0" w:color="auto"/>
        <w:bottom w:val="none" w:sz="0" w:space="0" w:color="auto"/>
        <w:right w:val="none" w:sz="0" w:space="0" w:color="auto"/>
      </w:divBdr>
    </w:div>
    <w:div w:id="1898971885">
      <w:bodyDiv w:val="1"/>
      <w:marLeft w:val="0"/>
      <w:marRight w:val="0"/>
      <w:marTop w:val="0"/>
      <w:marBottom w:val="0"/>
      <w:divBdr>
        <w:top w:val="none" w:sz="0" w:space="0" w:color="auto"/>
        <w:left w:val="none" w:sz="0" w:space="0" w:color="auto"/>
        <w:bottom w:val="none" w:sz="0" w:space="0" w:color="auto"/>
        <w:right w:val="none" w:sz="0" w:space="0" w:color="auto"/>
      </w:divBdr>
    </w:div>
    <w:div w:id="1904363611">
      <w:bodyDiv w:val="1"/>
      <w:marLeft w:val="0"/>
      <w:marRight w:val="0"/>
      <w:marTop w:val="0"/>
      <w:marBottom w:val="0"/>
      <w:divBdr>
        <w:top w:val="none" w:sz="0" w:space="0" w:color="auto"/>
        <w:left w:val="none" w:sz="0" w:space="0" w:color="auto"/>
        <w:bottom w:val="none" w:sz="0" w:space="0" w:color="auto"/>
        <w:right w:val="none" w:sz="0" w:space="0" w:color="auto"/>
      </w:divBdr>
    </w:div>
    <w:div w:id="1906063234">
      <w:bodyDiv w:val="1"/>
      <w:marLeft w:val="0"/>
      <w:marRight w:val="0"/>
      <w:marTop w:val="0"/>
      <w:marBottom w:val="0"/>
      <w:divBdr>
        <w:top w:val="none" w:sz="0" w:space="0" w:color="auto"/>
        <w:left w:val="none" w:sz="0" w:space="0" w:color="auto"/>
        <w:bottom w:val="none" w:sz="0" w:space="0" w:color="auto"/>
        <w:right w:val="none" w:sz="0" w:space="0" w:color="auto"/>
      </w:divBdr>
    </w:div>
    <w:div w:id="1906842368">
      <w:bodyDiv w:val="1"/>
      <w:marLeft w:val="0"/>
      <w:marRight w:val="0"/>
      <w:marTop w:val="0"/>
      <w:marBottom w:val="0"/>
      <w:divBdr>
        <w:top w:val="none" w:sz="0" w:space="0" w:color="auto"/>
        <w:left w:val="none" w:sz="0" w:space="0" w:color="auto"/>
        <w:bottom w:val="none" w:sz="0" w:space="0" w:color="auto"/>
        <w:right w:val="none" w:sz="0" w:space="0" w:color="auto"/>
      </w:divBdr>
    </w:div>
    <w:div w:id="1930580061">
      <w:bodyDiv w:val="1"/>
      <w:marLeft w:val="0"/>
      <w:marRight w:val="0"/>
      <w:marTop w:val="0"/>
      <w:marBottom w:val="0"/>
      <w:divBdr>
        <w:top w:val="none" w:sz="0" w:space="0" w:color="auto"/>
        <w:left w:val="none" w:sz="0" w:space="0" w:color="auto"/>
        <w:bottom w:val="none" w:sz="0" w:space="0" w:color="auto"/>
        <w:right w:val="none" w:sz="0" w:space="0" w:color="auto"/>
      </w:divBdr>
    </w:div>
    <w:div w:id="1933588107">
      <w:bodyDiv w:val="1"/>
      <w:marLeft w:val="0"/>
      <w:marRight w:val="0"/>
      <w:marTop w:val="0"/>
      <w:marBottom w:val="0"/>
      <w:divBdr>
        <w:top w:val="none" w:sz="0" w:space="0" w:color="auto"/>
        <w:left w:val="none" w:sz="0" w:space="0" w:color="auto"/>
        <w:bottom w:val="none" w:sz="0" w:space="0" w:color="auto"/>
        <w:right w:val="none" w:sz="0" w:space="0" w:color="auto"/>
      </w:divBdr>
    </w:div>
    <w:div w:id="1933660018">
      <w:bodyDiv w:val="1"/>
      <w:marLeft w:val="0"/>
      <w:marRight w:val="0"/>
      <w:marTop w:val="0"/>
      <w:marBottom w:val="0"/>
      <w:divBdr>
        <w:top w:val="none" w:sz="0" w:space="0" w:color="auto"/>
        <w:left w:val="none" w:sz="0" w:space="0" w:color="auto"/>
        <w:bottom w:val="none" w:sz="0" w:space="0" w:color="auto"/>
        <w:right w:val="none" w:sz="0" w:space="0" w:color="auto"/>
      </w:divBdr>
    </w:div>
    <w:div w:id="1935478583">
      <w:bodyDiv w:val="1"/>
      <w:marLeft w:val="0"/>
      <w:marRight w:val="0"/>
      <w:marTop w:val="0"/>
      <w:marBottom w:val="0"/>
      <w:divBdr>
        <w:top w:val="none" w:sz="0" w:space="0" w:color="auto"/>
        <w:left w:val="none" w:sz="0" w:space="0" w:color="auto"/>
        <w:bottom w:val="none" w:sz="0" w:space="0" w:color="auto"/>
        <w:right w:val="none" w:sz="0" w:space="0" w:color="auto"/>
      </w:divBdr>
    </w:div>
    <w:div w:id="1940721542">
      <w:bodyDiv w:val="1"/>
      <w:marLeft w:val="0"/>
      <w:marRight w:val="0"/>
      <w:marTop w:val="0"/>
      <w:marBottom w:val="0"/>
      <w:divBdr>
        <w:top w:val="none" w:sz="0" w:space="0" w:color="auto"/>
        <w:left w:val="none" w:sz="0" w:space="0" w:color="auto"/>
        <w:bottom w:val="none" w:sz="0" w:space="0" w:color="auto"/>
        <w:right w:val="none" w:sz="0" w:space="0" w:color="auto"/>
      </w:divBdr>
    </w:div>
    <w:div w:id="1949313335">
      <w:bodyDiv w:val="1"/>
      <w:marLeft w:val="0"/>
      <w:marRight w:val="0"/>
      <w:marTop w:val="0"/>
      <w:marBottom w:val="0"/>
      <w:divBdr>
        <w:top w:val="none" w:sz="0" w:space="0" w:color="auto"/>
        <w:left w:val="none" w:sz="0" w:space="0" w:color="auto"/>
        <w:bottom w:val="none" w:sz="0" w:space="0" w:color="auto"/>
        <w:right w:val="none" w:sz="0" w:space="0" w:color="auto"/>
      </w:divBdr>
    </w:div>
    <w:div w:id="1952976940">
      <w:bodyDiv w:val="1"/>
      <w:marLeft w:val="0"/>
      <w:marRight w:val="0"/>
      <w:marTop w:val="0"/>
      <w:marBottom w:val="0"/>
      <w:divBdr>
        <w:top w:val="none" w:sz="0" w:space="0" w:color="auto"/>
        <w:left w:val="none" w:sz="0" w:space="0" w:color="auto"/>
        <w:bottom w:val="none" w:sz="0" w:space="0" w:color="auto"/>
        <w:right w:val="none" w:sz="0" w:space="0" w:color="auto"/>
      </w:divBdr>
    </w:div>
    <w:div w:id="1967734563">
      <w:bodyDiv w:val="1"/>
      <w:marLeft w:val="0"/>
      <w:marRight w:val="0"/>
      <w:marTop w:val="0"/>
      <w:marBottom w:val="0"/>
      <w:divBdr>
        <w:top w:val="none" w:sz="0" w:space="0" w:color="auto"/>
        <w:left w:val="none" w:sz="0" w:space="0" w:color="auto"/>
        <w:bottom w:val="none" w:sz="0" w:space="0" w:color="auto"/>
        <w:right w:val="none" w:sz="0" w:space="0" w:color="auto"/>
      </w:divBdr>
    </w:div>
    <w:div w:id="1969890078">
      <w:bodyDiv w:val="1"/>
      <w:marLeft w:val="0"/>
      <w:marRight w:val="0"/>
      <w:marTop w:val="0"/>
      <w:marBottom w:val="0"/>
      <w:divBdr>
        <w:top w:val="none" w:sz="0" w:space="0" w:color="auto"/>
        <w:left w:val="none" w:sz="0" w:space="0" w:color="auto"/>
        <w:bottom w:val="none" w:sz="0" w:space="0" w:color="auto"/>
        <w:right w:val="none" w:sz="0" w:space="0" w:color="auto"/>
      </w:divBdr>
    </w:div>
    <w:div w:id="1973561794">
      <w:bodyDiv w:val="1"/>
      <w:marLeft w:val="0"/>
      <w:marRight w:val="0"/>
      <w:marTop w:val="0"/>
      <w:marBottom w:val="0"/>
      <w:divBdr>
        <w:top w:val="none" w:sz="0" w:space="0" w:color="auto"/>
        <w:left w:val="none" w:sz="0" w:space="0" w:color="auto"/>
        <w:bottom w:val="none" w:sz="0" w:space="0" w:color="auto"/>
        <w:right w:val="none" w:sz="0" w:space="0" w:color="auto"/>
      </w:divBdr>
    </w:div>
    <w:div w:id="1998798280">
      <w:bodyDiv w:val="1"/>
      <w:marLeft w:val="0"/>
      <w:marRight w:val="0"/>
      <w:marTop w:val="0"/>
      <w:marBottom w:val="0"/>
      <w:divBdr>
        <w:top w:val="none" w:sz="0" w:space="0" w:color="auto"/>
        <w:left w:val="none" w:sz="0" w:space="0" w:color="auto"/>
        <w:bottom w:val="none" w:sz="0" w:space="0" w:color="auto"/>
        <w:right w:val="none" w:sz="0" w:space="0" w:color="auto"/>
      </w:divBdr>
    </w:div>
    <w:div w:id="2001232403">
      <w:bodyDiv w:val="1"/>
      <w:marLeft w:val="0"/>
      <w:marRight w:val="0"/>
      <w:marTop w:val="0"/>
      <w:marBottom w:val="0"/>
      <w:divBdr>
        <w:top w:val="none" w:sz="0" w:space="0" w:color="auto"/>
        <w:left w:val="none" w:sz="0" w:space="0" w:color="auto"/>
        <w:bottom w:val="none" w:sz="0" w:space="0" w:color="auto"/>
        <w:right w:val="none" w:sz="0" w:space="0" w:color="auto"/>
      </w:divBdr>
    </w:div>
    <w:div w:id="2002929986">
      <w:bodyDiv w:val="1"/>
      <w:marLeft w:val="0"/>
      <w:marRight w:val="0"/>
      <w:marTop w:val="0"/>
      <w:marBottom w:val="0"/>
      <w:divBdr>
        <w:top w:val="none" w:sz="0" w:space="0" w:color="auto"/>
        <w:left w:val="none" w:sz="0" w:space="0" w:color="auto"/>
        <w:bottom w:val="none" w:sz="0" w:space="0" w:color="auto"/>
        <w:right w:val="none" w:sz="0" w:space="0" w:color="auto"/>
      </w:divBdr>
    </w:div>
    <w:div w:id="2008357628">
      <w:bodyDiv w:val="1"/>
      <w:marLeft w:val="0"/>
      <w:marRight w:val="0"/>
      <w:marTop w:val="0"/>
      <w:marBottom w:val="0"/>
      <w:divBdr>
        <w:top w:val="none" w:sz="0" w:space="0" w:color="auto"/>
        <w:left w:val="none" w:sz="0" w:space="0" w:color="auto"/>
        <w:bottom w:val="none" w:sz="0" w:space="0" w:color="auto"/>
        <w:right w:val="none" w:sz="0" w:space="0" w:color="auto"/>
      </w:divBdr>
    </w:div>
    <w:div w:id="2011131012">
      <w:bodyDiv w:val="1"/>
      <w:marLeft w:val="0"/>
      <w:marRight w:val="0"/>
      <w:marTop w:val="0"/>
      <w:marBottom w:val="0"/>
      <w:divBdr>
        <w:top w:val="none" w:sz="0" w:space="0" w:color="auto"/>
        <w:left w:val="none" w:sz="0" w:space="0" w:color="auto"/>
        <w:bottom w:val="none" w:sz="0" w:space="0" w:color="auto"/>
        <w:right w:val="none" w:sz="0" w:space="0" w:color="auto"/>
      </w:divBdr>
    </w:div>
    <w:div w:id="2024895544">
      <w:bodyDiv w:val="1"/>
      <w:marLeft w:val="0"/>
      <w:marRight w:val="0"/>
      <w:marTop w:val="0"/>
      <w:marBottom w:val="0"/>
      <w:divBdr>
        <w:top w:val="none" w:sz="0" w:space="0" w:color="auto"/>
        <w:left w:val="none" w:sz="0" w:space="0" w:color="auto"/>
        <w:bottom w:val="none" w:sz="0" w:space="0" w:color="auto"/>
        <w:right w:val="none" w:sz="0" w:space="0" w:color="auto"/>
      </w:divBdr>
    </w:div>
    <w:div w:id="2026515733">
      <w:bodyDiv w:val="1"/>
      <w:marLeft w:val="0"/>
      <w:marRight w:val="0"/>
      <w:marTop w:val="0"/>
      <w:marBottom w:val="0"/>
      <w:divBdr>
        <w:top w:val="none" w:sz="0" w:space="0" w:color="auto"/>
        <w:left w:val="none" w:sz="0" w:space="0" w:color="auto"/>
        <w:bottom w:val="none" w:sz="0" w:space="0" w:color="auto"/>
        <w:right w:val="none" w:sz="0" w:space="0" w:color="auto"/>
      </w:divBdr>
    </w:div>
    <w:div w:id="2028173845">
      <w:bodyDiv w:val="1"/>
      <w:marLeft w:val="0"/>
      <w:marRight w:val="0"/>
      <w:marTop w:val="0"/>
      <w:marBottom w:val="0"/>
      <w:divBdr>
        <w:top w:val="none" w:sz="0" w:space="0" w:color="auto"/>
        <w:left w:val="none" w:sz="0" w:space="0" w:color="auto"/>
        <w:bottom w:val="none" w:sz="0" w:space="0" w:color="auto"/>
        <w:right w:val="none" w:sz="0" w:space="0" w:color="auto"/>
      </w:divBdr>
    </w:div>
    <w:div w:id="2040546752">
      <w:bodyDiv w:val="1"/>
      <w:marLeft w:val="0"/>
      <w:marRight w:val="0"/>
      <w:marTop w:val="0"/>
      <w:marBottom w:val="0"/>
      <w:divBdr>
        <w:top w:val="none" w:sz="0" w:space="0" w:color="auto"/>
        <w:left w:val="none" w:sz="0" w:space="0" w:color="auto"/>
        <w:bottom w:val="none" w:sz="0" w:space="0" w:color="auto"/>
        <w:right w:val="none" w:sz="0" w:space="0" w:color="auto"/>
      </w:divBdr>
    </w:div>
    <w:div w:id="2048411701">
      <w:bodyDiv w:val="1"/>
      <w:marLeft w:val="0"/>
      <w:marRight w:val="0"/>
      <w:marTop w:val="0"/>
      <w:marBottom w:val="0"/>
      <w:divBdr>
        <w:top w:val="none" w:sz="0" w:space="0" w:color="auto"/>
        <w:left w:val="none" w:sz="0" w:space="0" w:color="auto"/>
        <w:bottom w:val="none" w:sz="0" w:space="0" w:color="auto"/>
        <w:right w:val="none" w:sz="0" w:space="0" w:color="auto"/>
      </w:divBdr>
    </w:div>
    <w:div w:id="2056542080">
      <w:bodyDiv w:val="1"/>
      <w:marLeft w:val="0"/>
      <w:marRight w:val="0"/>
      <w:marTop w:val="0"/>
      <w:marBottom w:val="0"/>
      <w:divBdr>
        <w:top w:val="none" w:sz="0" w:space="0" w:color="auto"/>
        <w:left w:val="none" w:sz="0" w:space="0" w:color="auto"/>
        <w:bottom w:val="none" w:sz="0" w:space="0" w:color="auto"/>
        <w:right w:val="none" w:sz="0" w:space="0" w:color="auto"/>
      </w:divBdr>
    </w:div>
    <w:div w:id="2062508785">
      <w:bodyDiv w:val="1"/>
      <w:marLeft w:val="0"/>
      <w:marRight w:val="0"/>
      <w:marTop w:val="0"/>
      <w:marBottom w:val="0"/>
      <w:divBdr>
        <w:top w:val="none" w:sz="0" w:space="0" w:color="auto"/>
        <w:left w:val="none" w:sz="0" w:space="0" w:color="auto"/>
        <w:bottom w:val="none" w:sz="0" w:space="0" w:color="auto"/>
        <w:right w:val="none" w:sz="0" w:space="0" w:color="auto"/>
      </w:divBdr>
    </w:div>
    <w:div w:id="2066491206">
      <w:bodyDiv w:val="1"/>
      <w:marLeft w:val="0"/>
      <w:marRight w:val="0"/>
      <w:marTop w:val="0"/>
      <w:marBottom w:val="0"/>
      <w:divBdr>
        <w:top w:val="none" w:sz="0" w:space="0" w:color="auto"/>
        <w:left w:val="none" w:sz="0" w:space="0" w:color="auto"/>
        <w:bottom w:val="none" w:sz="0" w:space="0" w:color="auto"/>
        <w:right w:val="none" w:sz="0" w:space="0" w:color="auto"/>
      </w:divBdr>
    </w:div>
    <w:div w:id="2070573715">
      <w:bodyDiv w:val="1"/>
      <w:marLeft w:val="0"/>
      <w:marRight w:val="0"/>
      <w:marTop w:val="0"/>
      <w:marBottom w:val="0"/>
      <w:divBdr>
        <w:top w:val="none" w:sz="0" w:space="0" w:color="auto"/>
        <w:left w:val="none" w:sz="0" w:space="0" w:color="auto"/>
        <w:bottom w:val="none" w:sz="0" w:space="0" w:color="auto"/>
        <w:right w:val="none" w:sz="0" w:space="0" w:color="auto"/>
      </w:divBdr>
    </w:div>
    <w:div w:id="2076925416">
      <w:bodyDiv w:val="1"/>
      <w:marLeft w:val="0"/>
      <w:marRight w:val="0"/>
      <w:marTop w:val="0"/>
      <w:marBottom w:val="0"/>
      <w:divBdr>
        <w:top w:val="none" w:sz="0" w:space="0" w:color="auto"/>
        <w:left w:val="none" w:sz="0" w:space="0" w:color="auto"/>
        <w:bottom w:val="none" w:sz="0" w:space="0" w:color="auto"/>
        <w:right w:val="none" w:sz="0" w:space="0" w:color="auto"/>
      </w:divBdr>
    </w:div>
    <w:div w:id="2088990079">
      <w:bodyDiv w:val="1"/>
      <w:marLeft w:val="0"/>
      <w:marRight w:val="0"/>
      <w:marTop w:val="0"/>
      <w:marBottom w:val="0"/>
      <w:divBdr>
        <w:top w:val="none" w:sz="0" w:space="0" w:color="auto"/>
        <w:left w:val="none" w:sz="0" w:space="0" w:color="auto"/>
        <w:bottom w:val="none" w:sz="0" w:space="0" w:color="auto"/>
        <w:right w:val="none" w:sz="0" w:space="0" w:color="auto"/>
      </w:divBdr>
    </w:div>
    <w:div w:id="2089300414">
      <w:bodyDiv w:val="1"/>
      <w:marLeft w:val="0"/>
      <w:marRight w:val="0"/>
      <w:marTop w:val="0"/>
      <w:marBottom w:val="0"/>
      <w:divBdr>
        <w:top w:val="none" w:sz="0" w:space="0" w:color="auto"/>
        <w:left w:val="none" w:sz="0" w:space="0" w:color="auto"/>
        <w:bottom w:val="none" w:sz="0" w:space="0" w:color="auto"/>
        <w:right w:val="none" w:sz="0" w:space="0" w:color="auto"/>
      </w:divBdr>
    </w:div>
    <w:div w:id="2097968884">
      <w:bodyDiv w:val="1"/>
      <w:marLeft w:val="0"/>
      <w:marRight w:val="0"/>
      <w:marTop w:val="0"/>
      <w:marBottom w:val="0"/>
      <w:divBdr>
        <w:top w:val="none" w:sz="0" w:space="0" w:color="auto"/>
        <w:left w:val="none" w:sz="0" w:space="0" w:color="auto"/>
        <w:bottom w:val="none" w:sz="0" w:space="0" w:color="auto"/>
        <w:right w:val="none" w:sz="0" w:space="0" w:color="auto"/>
      </w:divBdr>
    </w:div>
    <w:div w:id="2105414362">
      <w:bodyDiv w:val="1"/>
      <w:marLeft w:val="0"/>
      <w:marRight w:val="0"/>
      <w:marTop w:val="0"/>
      <w:marBottom w:val="0"/>
      <w:divBdr>
        <w:top w:val="none" w:sz="0" w:space="0" w:color="auto"/>
        <w:left w:val="none" w:sz="0" w:space="0" w:color="auto"/>
        <w:bottom w:val="none" w:sz="0" w:space="0" w:color="auto"/>
        <w:right w:val="none" w:sz="0" w:space="0" w:color="auto"/>
      </w:divBdr>
    </w:div>
    <w:div w:id="2106026520">
      <w:bodyDiv w:val="1"/>
      <w:marLeft w:val="0"/>
      <w:marRight w:val="0"/>
      <w:marTop w:val="0"/>
      <w:marBottom w:val="0"/>
      <w:divBdr>
        <w:top w:val="none" w:sz="0" w:space="0" w:color="auto"/>
        <w:left w:val="none" w:sz="0" w:space="0" w:color="auto"/>
        <w:bottom w:val="none" w:sz="0" w:space="0" w:color="auto"/>
        <w:right w:val="none" w:sz="0" w:space="0" w:color="auto"/>
      </w:divBdr>
    </w:div>
    <w:div w:id="2113934659">
      <w:bodyDiv w:val="1"/>
      <w:marLeft w:val="0"/>
      <w:marRight w:val="0"/>
      <w:marTop w:val="0"/>
      <w:marBottom w:val="0"/>
      <w:divBdr>
        <w:top w:val="none" w:sz="0" w:space="0" w:color="auto"/>
        <w:left w:val="none" w:sz="0" w:space="0" w:color="auto"/>
        <w:bottom w:val="none" w:sz="0" w:space="0" w:color="auto"/>
        <w:right w:val="none" w:sz="0" w:space="0" w:color="auto"/>
      </w:divBdr>
    </w:div>
    <w:div w:id="2114015467">
      <w:bodyDiv w:val="1"/>
      <w:marLeft w:val="0"/>
      <w:marRight w:val="0"/>
      <w:marTop w:val="0"/>
      <w:marBottom w:val="0"/>
      <w:divBdr>
        <w:top w:val="none" w:sz="0" w:space="0" w:color="auto"/>
        <w:left w:val="none" w:sz="0" w:space="0" w:color="auto"/>
        <w:bottom w:val="none" w:sz="0" w:space="0" w:color="auto"/>
        <w:right w:val="none" w:sz="0" w:space="0" w:color="auto"/>
      </w:divBdr>
    </w:div>
    <w:div w:id="2126151137">
      <w:bodyDiv w:val="1"/>
      <w:marLeft w:val="0"/>
      <w:marRight w:val="0"/>
      <w:marTop w:val="0"/>
      <w:marBottom w:val="0"/>
      <w:divBdr>
        <w:top w:val="none" w:sz="0" w:space="0" w:color="auto"/>
        <w:left w:val="none" w:sz="0" w:space="0" w:color="auto"/>
        <w:bottom w:val="none" w:sz="0" w:space="0" w:color="auto"/>
        <w:right w:val="none" w:sz="0" w:space="0" w:color="auto"/>
      </w:divBdr>
    </w:div>
    <w:div w:id="2127964320">
      <w:bodyDiv w:val="1"/>
      <w:marLeft w:val="0"/>
      <w:marRight w:val="0"/>
      <w:marTop w:val="0"/>
      <w:marBottom w:val="0"/>
      <w:divBdr>
        <w:top w:val="none" w:sz="0" w:space="0" w:color="auto"/>
        <w:left w:val="none" w:sz="0" w:space="0" w:color="auto"/>
        <w:bottom w:val="none" w:sz="0" w:space="0" w:color="auto"/>
        <w:right w:val="none" w:sz="0" w:space="0" w:color="auto"/>
      </w:divBdr>
    </w:div>
    <w:div w:id="2128810933">
      <w:bodyDiv w:val="1"/>
      <w:marLeft w:val="0"/>
      <w:marRight w:val="0"/>
      <w:marTop w:val="0"/>
      <w:marBottom w:val="0"/>
      <w:divBdr>
        <w:top w:val="none" w:sz="0" w:space="0" w:color="auto"/>
        <w:left w:val="none" w:sz="0" w:space="0" w:color="auto"/>
        <w:bottom w:val="none" w:sz="0" w:space="0" w:color="auto"/>
        <w:right w:val="none" w:sz="0" w:space="0" w:color="auto"/>
      </w:divBdr>
    </w:div>
    <w:div w:id="2129816321">
      <w:bodyDiv w:val="1"/>
      <w:marLeft w:val="0"/>
      <w:marRight w:val="0"/>
      <w:marTop w:val="0"/>
      <w:marBottom w:val="0"/>
      <w:divBdr>
        <w:top w:val="none" w:sz="0" w:space="0" w:color="auto"/>
        <w:left w:val="none" w:sz="0" w:space="0" w:color="auto"/>
        <w:bottom w:val="none" w:sz="0" w:space="0" w:color="auto"/>
        <w:right w:val="none" w:sz="0" w:space="0" w:color="auto"/>
      </w:divBdr>
    </w:div>
    <w:div w:id="2130010253">
      <w:bodyDiv w:val="1"/>
      <w:marLeft w:val="0"/>
      <w:marRight w:val="0"/>
      <w:marTop w:val="0"/>
      <w:marBottom w:val="0"/>
      <w:divBdr>
        <w:top w:val="none" w:sz="0" w:space="0" w:color="auto"/>
        <w:left w:val="none" w:sz="0" w:space="0" w:color="auto"/>
        <w:bottom w:val="none" w:sz="0" w:space="0" w:color="auto"/>
        <w:right w:val="none" w:sz="0" w:space="0" w:color="auto"/>
      </w:divBdr>
    </w:div>
    <w:div w:id="2139176891">
      <w:bodyDiv w:val="1"/>
      <w:marLeft w:val="0"/>
      <w:marRight w:val="0"/>
      <w:marTop w:val="0"/>
      <w:marBottom w:val="0"/>
      <w:divBdr>
        <w:top w:val="none" w:sz="0" w:space="0" w:color="auto"/>
        <w:left w:val="none" w:sz="0" w:space="0" w:color="auto"/>
        <w:bottom w:val="none" w:sz="0" w:space="0" w:color="auto"/>
        <w:right w:val="none" w:sz="0" w:space="0" w:color="auto"/>
      </w:divBdr>
    </w:div>
    <w:div w:id="2139952261">
      <w:bodyDiv w:val="1"/>
      <w:marLeft w:val="0"/>
      <w:marRight w:val="0"/>
      <w:marTop w:val="0"/>
      <w:marBottom w:val="0"/>
      <w:divBdr>
        <w:top w:val="none" w:sz="0" w:space="0" w:color="auto"/>
        <w:left w:val="none" w:sz="0" w:space="0" w:color="auto"/>
        <w:bottom w:val="none" w:sz="0" w:space="0" w:color="auto"/>
        <w:right w:val="none" w:sz="0" w:space="0" w:color="auto"/>
      </w:divBdr>
    </w:div>
    <w:div w:id="21442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B7B50-F9A6-43FA-AF46-F7915F13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10040</Words>
  <Characters>60246</Characters>
  <Application>Microsoft Office Word</Application>
  <DocSecurity>0</DocSecurity>
  <Lines>502</Lines>
  <Paragraphs>140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Uzasadnienie</vt:lpstr>
      <vt:lpstr>Uzasadnienie</vt:lpstr>
    </vt:vector>
  </TitlesOfParts>
  <Company>UML</Company>
  <LinksUpToDate>false</LinksUpToDate>
  <CharactersWithSpaces>70146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subject/>
  <dc:creator>mmaczkowska</dc:creator>
  <cp:keywords/>
  <dc:description/>
  <cp:lastModifiedBy>Monika Klimkiewicz</cp:lastModifiedBy>
  <cp:revision>3</cp:revision>
  <cp:lastPrinted>2022-05-08T13:48:00Z</cp:lastPrinted>
  <dcterms:created xsi:type="dcterms:W3CDTF">2022-05-09T11:19:00Z</dcterms:created>
  <dcterms:modified xsi:type="dcterms:W3CDTF">2022-05-09T11:25:00Z</dcterms:modified>
</cp:coreProperties>
</file>