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790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F01B6" w:rsidP="00EF6222">
            <w:pPr>
              <w:ind w:left="7370"/>
              <w:jc w:val="righ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EF6222">
              <w:rPr>
                <w:sz w:val="20"/>
              </w:rPr>
              <w:t xml:space="preserve"> 109/2022</w:t>
            </w:r>
          </w:p>
          <w:p w:rsidR="00A77B3E" w:rsidRDefault="00DF01B6" w:rsidP="00EF6222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Projekt z dnia</w:t>
            </w:r>
            <w:r w:rsidR="00EF6222">
              <w:rPr>
                <w:sz w:val="20"/>
              </w:rPr>
              <w:t xml:space="preserve"> 9 maja 2022 r.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F01B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F01B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DF01B6">
      <w:pPr>
        <w:keepNext/>
        <w:spacing w:after="480"/>
      </w:pPr>
      <w:r>
        <w:rPr>
          <w:b/>
        </w:rPr>
        <w:t>w sprawie ustanowienia i przyznawania nagród za osiągnięcia w dziedzinie twórczości artystycznej, upowszechniania i ochrony kultury.</w:t>
      </w:r>
    </w:p>
    <w:p w:rsidR="00A77B3E" w:rsidRDefault="00DF01B6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2022 r. poz. 559 i 583) i art. 7a ust. 1 i 3 ustawy z dnia 25 października 1991 r. o organizowaniu i prowadzeniu działalności kulturalnej (Dz. U. z 2020 r. poz. 194), Rada Miejska w Łodzi</w:t>
      </w:r>
    </w:p>
    <w:p w:rsidR="00A77B3E" w:rsidRDefault="00DF01B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F01B6">
      <w:pPr>
        <w:keepLines/>
        <w:spacing w:before="120" w:after="120"/>
        <w:ind w:firstLine="567"/>
        <w:jc w:val="both"/>
      </w:pPr>
      <w:r>
        <w:t>§ 1. Ustanawia się doroczne nagrody za osiągnięcia w dziedzinie twórczości artystycznej, upowszechniania i ochrony kultury.</w:t>
      </w:r>
    </w:p>
    <w:p w:rsidR="00A77B3E" w:rsidRDefault="00DF01B6">
      <w:pPr>
        <w:keepLines/>
        <w:spacing w:before="120" w:after="120"/>
        <w:ind w:firstLine="567"/>
        <w:jc w:val="both"/>
      </w:pPr>
      <w:r>
        <w:t>§ 2. Szczegółowe warunki i tryb przyznawania nagród, o których mowa w § 1, określa „Regulamin w sprawie przyznawania nagród za osiągnięcia w dziedzinie twórczości artystycznej, upowszechniania i ochrony kultury”, stanowiący załącznik do uchwały.</w:t>
      </w:r>
    </w:p>
    <w:p w:rsidR="00A77B3E" w:rsidRDefault="00DF01B6">
      <w:pPr>
        <w:keepLines/>
        <w:spacing w:before="120" w:after="120"/>
        <w:ind w:firstLine="567"/>
        <w:jc w:val="both"/>
      </w:pPr>
      <w:r>
        <w:t>§ 3. Traci moc uchwała Nr XL/1054/17 Rady Miejskiej w Łodzi z dnia 11 stycznia</w:t>
      </w:r>
      <w:r>
        <w:br/>
        <w:t>2017 r. w sprawie szczegółowych warunków i trybu przyznawania dorocznych nagród Prezydenta Miasta Łodzi za osiągnięcia w dziedzinie twórczości artystycznej, upowszechniania i ochrony kultury (Dz. Urz. Woj. Łódzkiego poz. 643).</w:t>
      </w:r>
    </w:p>
    <w:p w:rsidR="00A77B3E" w:rsidRDefault="00DF01B6">
      <w:pPr>
        <w:keepLines/>
        <w:spacing w:before="120" w:after="120"/>
        <w:ind w:firstLine="567"/>
        <w:jc w:val="both"/>
      </w:pPr>
      <w:r>
        <w:t>§ 4. Wykonanie uchwały powierza się Prezydentowi Miasta Łodzi.</w:t>
      </w:r>
    </w:p>
    <w:p w:rsidR="00A77B3E" w:rsidRDefault="00DF01B6">
      <w:pPr>
        <w:keepLines/>
        <w:spacing w:before="120" w:after="120"/>
        <w:ind w:firstLine="567"/>
        <w:jc w:val="both"/>
      </w:pPr>
      <w:r>
        <w:t>§ 5. Uchwała wchodzi w życie po upływie 14 dni od dnia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7790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F01B6">
            <w:pPr>
              <w:spacing w:before="520" w:after="520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DF01B6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DF01B6" w:rsidP="00EF6222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DF01B6">
      <w:pPr>
        <w:spacing w:before="120" w:after="120" w:line="360" w:lineRule="auto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tab/>
      </w:r>
      <w:r>
        <w:br/>
        <w:t>Rady Miejskiej w Łodzi</w:t>
      </w:r>
      <w:r>
        <w:br/>
        <w:t>z dnia</w:t>
      </w:r>
      <w:r>
        <w:tab/>
      </w:r>
      <w:r>
        <w:tab/>
      </w:r>
    </w:p>
    <w:p w:rsidR="00A77B3E" w:rsidRDefault="00DF01B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Regulamin w sprawie przyznawania nagród za osiągnięcia w dziedzinie twórczości artystycznej, upowszechniania i ochrony kultury</w:t>
      </w:r>
    </w:p>
    <w:p w:rsidR="00A77B3E" w:rsidRDefault="00DF01B6">
      <w:pPr>
        <w:keepNext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przyznawania nagród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§ 1. 1. </w:t>
      </w:r>
      <w:r>
        <w:rPr>
          <w:color w:val="000000"/>
          <w:u w:color="000000"/>
        </w:rPr>
        <w:t>Nagrody za osiągnięcia w dziedzinie twórczości artystycznej, upowszechniania i ochrony kultury, zwane dalej „nagrodami” przyznaje się raz w roku kalendarzowym.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Nagrody przyznaje się za osiągnięcia oraz działalność w dziedzinach: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twórczości artystycznej, w szczególności za osiągnięcia twórcze na festiwalach, wystawach, przeglądach, konkursach oraz za całokształt działalności artystycznej;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upowszechniania kultury, w szczególności za stworzenie i popularyzację wydarzenia kulturalnego, zaangażowanie na rzecz kultury i jej upowszechniania, zaangażowanie w działania na rzecz edukacji artystycznej i kulturowej oraz integracji lokalnej społeczności poprzez działania kulturalne;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kultury, w szczególności za ochronę dziedzictwa kulturowego miasta Łodzi.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Nagrody mogą być przyznawane osobom fizycznym lub prawnym, a także innym podmiotom mającym związek z miastem Łodzią poprzez miejsce zamieszkania, miejsce działań lub dokonań artystycznych, lub podejmowaną tematykę.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Nagrody mogą być przyznawane jako indywidualne lub zbiorowe.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Nagrody przyznawane są na podstawie: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oceny całokształtu działalności;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osiągnięć o istotnym znaczeniu w minionym lub obecnym roku kalendarzowym.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Nagrody mają charakter pieniężny.</w:t>
      </w:r>
    </w:p>
    <w:p w:rsidR="00A77B3E" w:rsidRDefault="00DF01B6" w:rsidP="004C4736">
      <w:pPr>
        <w:keepNext/>
        <w:keepLines/>
        <w:rPr>
          <w:color w:val="000000"/>
          <w:u w:color="000000"/>
        </w:rPr>
      </w:pPr>
      <w:bookmarkStart w:id="0" w:name="_GoBack"/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przyznawania nagród</w:t>
      </w:r>
    </w:p>
    <w:bookmarkEnd w:id="0"/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Nagrody przyznaje Prezydent Miasta Łodzi z własnej inicjatywy lub na wniosek: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Komisji Kultury Rady Miejskiej w Łodzi;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instytucji kultury;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szkoły wyższej;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pozarządowej działającej w sferze kultury, sztuki, ochrony dóbr kultury i dziedzictwa narodowego.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przyznanie nagrody, zwany dalej „wnioskiem”, składa się raz w roku kalendarzowym.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zawiera:</w:t>
      </w:r>
    </w:p>
    <w:p w:rsidR="00EF6222" w:rsidRDefault="00EF6222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dane wnioskodawcy: nazwa wnioskodawcy oraz dane osoby do kontaktu</w:t>
      </w:r>
      <w:r>
        <w:rPr>
          <w:color w:val="000000"/>
          <w:u w:color="000000"/>
        </w:rPr>
        <w:br/>
        <w:t>ze strony wnioskodawcy (numer telefonu, adres e-mail);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kandydata do nagrody: nazwa/imię i nazwisko, numer telefonu, adres e-mail;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dziedzinę, w której składany jest wniosek;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podstawę złożenia wniosku;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charakterystykę działalności kandydata (przebieg kariery artystycznej/zawodowej</w:t>
      </w:r>
      <w:r>
        <w:rPr>
          <w:color w:val="000000"/>
          <w:u w:color="000000"/>
        </w:rPr>
        <w:br/>
        <w:t>i opis osiągnięć);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uzasadnienie zgłoszonej kandydatury (wskazanie działań, które przyczyniły się</w:t>
      </w:r>
      <w:r>
        <w:rPr>
          <w:color w:val="000000"/>
          <w:u w:color="000000"/>
        </w:rPr>
        <w:br/>
        <w:t>do wzbogacenia życia kulturalnego, ochrony dziedzictwa kulturowego oraz rozwoju i promocji miasta Łodzi, za które ma zostać przyznana nagroda);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oświadczenie wnioskodawcy o uzyskaniu zgody kandydata na wzięcie udziału</w:t>
      </w:r>
      <w:r>
        <w:rPr>
          <w:color w:val="000000"/>
          <w:u w:color="000000"/>
        </w:rPr>
        <w:br/>
        <w:t>w procedurze przyznania nagród;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czytelny podpis wnioskodawcy.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Ogłoszenie o naborze wniosków o przyznanie nagród za osiągnięcia w dziedzinie twórczości artystycznej, upowszechniania i ochrony kultury, zwane dalej „ogłoszeniem”, zawiera informacje o: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terminie, sposobie i miejscu składania wniosków;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warunkach udziału w naborze wniosków;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procedurze i terminie rozstrzygnięcia naboru wniosków;</w:t>
      </w:r>
    </w:p>
    <w:p w:rsidR="00A77B3E" w:rsidRDefault="00DF01B6" w:rsidP="00EF6222">
      <w:pPr>
        <w:spacing w:before="120" w:after="120"/>
        <w:ind w:left="227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wysokości środków publicznych przeznaczonych do rozdysponowania.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Ogłoszenie jest publikowane w Biuletynie Informacji Publicznej Urzędu Miasta Łodzi.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do spraw przyznawania nagród za osiągnięcia w dziedzinie twórczości artystycznej, upowszechniania i ochrony kultury, zwana dalej „Komisją” rozpatruje wnioski pod względem merytorycznym oraz proponuje laureatów i wysokość nagród.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Komisji są niejawne.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dokonuje wszelkich rozstrzygnięć przy obecności przynajmniej połowy składu Komisji.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Wyniki swych prac Komisja przedstawia Prezydentowi Miasta Łodzi w formie protokołu, który podpisuje Przewodniczący Komisji.</w:t>
      </w:r>
    </w:p>
    <w:p w:rsidR="00A77B3E" w:rsidRDefault="00DF01B6" w:rsidP="00EF6222">
      <w:pPr>
        <w:keepLines/>
        <w:spacing w:before="120" w:after="120"/>
        <w:ind w:firstLine="56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>Decyzję o przyznaniu nagrody podejmuje Prezydent Miasta Łodzi.</w:t>
      </w:r>
    </w:p>
    <w:p w:rsidR="004C4736" w:rsidRPr="004C4736" w:rsidRDefault="004C4736" w:rsidP="004C4736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4C4736" w:rsidRPr="004C4736" w:rsidRDefault="004C4736" w:rsidP="004C4736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4736" w:rsidRPr="004C4736" w:rsidRDefault="004C4736" w:rsidP="004C4736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Kierując się potrzebą nagradzania i wspierania działań mających duży wpływ na kulturalną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i kulturową tożsamość Miasta, a tym samym na naszą wrażliwość, odbiór świata i doświadczanie sztuki i pamięć o Łodzi, ustan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awia</w:t>
      </w:r>
      <w:proofErr w:type="spellEnd"/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 xml:space="preserve"> się doroczną nagrodę za osiągnięcia w dziedzinie twórczości artystycznej, upowszechniania i ochrony kultury.</w:t>
      </w:r>
    </w:p>
    <w:p w:rsidR="004C4736" w:rsidRPr="004C4736" w:rsidRDefault="004C4736" w:rsidP="004C4736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4736" w:rsidRPr="004C4736" w:rsidRDefault="004C4736" w:rsidP="004C4736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Nagroda  za osiągnięcia w dziedzinie twórczości artystycznej, upowszechniania i ochrony kultury służy wyróżnieniu przedstawicieli świata kultury, którzy poprzez swoją działalność i wybitne osiągnięcia w znaczący sposób przyczynili się do wzbogacenia życia kulturalnego, rozwoju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i promocji Łodzi. Nagroda przyznawana jest w uznaniu działań artystów, twórców, animatorów kultury, a także osób działających na rzecz upowszechniania i ochrony dziedzictwa kulturowego Łodzi.</w:t>
      </w:r>
    </w:p>
    <w:p w:rsidR="004C4736" w:rsidRPr="004C4736" w:rsidRDefault="004C4736" w:rsidP="004C4736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7790E" w:rsidRDefault="004C4736" w:rsidP="004C4736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Wprowadzone zmiany dotyczą dostosowania zapisów Regulaminu przyznawania nagród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za osiągnięcia w dziedzinie twórczości artystycznej, upowszechniania i ochrony kultury,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 w:rsidRPr="004C4736">
        <w:rPr>
          <w:color w:val="000000"/>
          <w:szCs w:val="20"/>
          <w:shd w:val="clear" w:color="auto" w:fill="FFFFFF"/>
          <w:lang w:val="x-none" w:eastAsia="en-US" w:bidi="ar-SA"/>
        </w:rPr>
        <w:t>do obowiązujących przepisów prawa, w tym przepisów związanych z przetwarzaniem i ochroną danych osobowych. Środki finansowe na realizację programu zaplanowane są w ramach budżetu Wydziału Kultury w Departamencie Pracy, Edukacji i Kultury Urzędu Miasta Łodzi.</w:t>
      </w:r>
    </w:p>
    <w:sectPr w:rsidR="0077790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9D" w:rsidRDefault="00465C9D">
      <w:r>
        <w:separator/>
      </w:r>
    </w:p>
  </w:endnote>
  <w:endnote w:type="continuationSeparator" w:id="0">
    <w:p w:rsidR="00465C9D" w:rsidRDefault="0046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7790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90E" w:rsidRDefault="00DF01B6">
          <w:pPr>
            <w:jc w:val="left"/>
            <w:rPr>
              <w:sz w:val="18"/>
            </w:rPr>
          </w:pPr>
          <w:r>
            <w:rPr>
              <w:sz w:val="18"/>
            </w:rPr>
            <w:t>Id: 9E363FBF-3500-4DE6-8491-56BAC07D8A69.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90E" w:rsidRDefault="00DF01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2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790E" w:rsidRDefault="0077790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7790E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90E" w:rsidRDefault="00DF01B6">
          <w:pPr>
            <w:jc w:val="left"/>
            <w:rPr>
              <w:sz w:val="18"/>
            </w:rPr>
          </w:pPr>
          <w:r>
            <w:rPr>
              <w:sz w:val="18"/>
            </w:rPr>
            <w:t>Id: 9E363FBF-3500-4DE6-8491-56BAC07D8A69.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90E" w:rsidRDefault="00DF01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2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7790E" w:rsidRDefault="0077790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7790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90E" w:rsidRDefault="00DF01B6">
          <w:pPr>
            <w:jc w:val="left"/>
            <w:rPr>
              <w:sz w:val="18"/>
            </w:rPr>
          </w:pPr>
          <w:r>
            <w:rPr>
              <w:sz w:val="18"/>
            </w:rPr>
            <w:t>Id: 9E363FBF-3500-4DE6-8491-56BAC07D8A69.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7790E" w:rsidRDefault="00DF01B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622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7790E" w:rsidRDefault="007779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9D" w:rsidRDefault="00465C9D">
      <w:r>
        <w:separator/>
      </w:r>
    </w:p>
  </w:footnote>
  <w:footnote w:type="continuationSeparator" w:id="0">
    <w:p w:rsidR="00465C9D" w:rsidRDefault="0046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65C9D"/>
    <w:rsid w:val="004C4736"/>
    <w:rsid w:val="0077790E"/>
    <w:rsid w:val="00A77B3E"/>
    <w:rsid w:val="00CA2A55"/>
    <w:rsid w:val="00DF01B6"/>
    <w:rsid w:val="00E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D2167"/>
  <w15:docId w15:val="{3E85530C-D595-4B19-8FA0-C799046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kwietnia 2022 r.</vt:lpstr>
      <vt:lpstr/>
    </vt:vector>
  </TitlesOfParts>
  <Company>Rada Miejska w Łodzi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kwietnia 2022 r.</dc:title>
  <dc:subject>w sprawie ustanowienia i przyznawania nagród za osiągnięcia w^dziedzinie twórczości artystycznej, upowszechniania i^ochrony kultury.</dc:subject>
  <dc:creator>mzielinska</dc:creator>
  <cp:lastModifiedBy>Szymon Stankiewicz</cp:lastModifiedBy>
  <cp:revision>3</cp:revision>
  <dcterms:created xsi:type="dcterms:W3CDTF">2022-05-09T08:32:00Z</dcterms:created>
  <dcterms:modified xsi:type="dcterms:W3CDTF">2022-05-09T12:52:00Z</dcterms:modified>
  <cp:category>Akt prawny</cp:category>
</cp:coreProperties>
</file>