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8"/>
      </w:tblGrid>
      <w:tr w:rsidR="004A25DD" w14:paraId="614017C6" w14:textId="77777777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7D19C868" w14:textId="77777777" w:rsidR="004A25DD" w:rsidRDefault="004A25DD">
            <w:pPr>
              <w:ind w:left="6236"/>
              <w:jc w:val="left"/>
              <w:rPr>
                <w:b/>
                <w:i/>
                <w:u w:val="thick"/>
              </w:rPr>
            </w:pPr>
          </w:p>
          <w:p w14:paraId="612A427A" w14:textId="77777777" w:rsidR="004A25DD" w:rsidRDefault="004A25DD">
            <w:pPr>
              <w:ind w:left="6236"/>
              <w:jc w:val="left"/>
              <w:rPr>
                <w:b/>
                <w:i/>
                <w:u w:val="thick"/>
              </w:rPr>
            </w:pPr>
          </w:p>
          <w:p w14:paraId="2D453689" w14:textId="77777777" w:rsidR="004A25DD" w:rsidRDefault="004A25DD">
            <w:pPr>
              <w:ind w:left="6236"/>
              <w:jc w:val="left"/>
            </w:pPr>
            <w:r>
              <w:t>Druk Nr</w:t>
            </w:r>
          </w:p>
          <w:p w14:paraId="5349F50B" w14:textId="77777777" w:rsidR="004A25DD" w:rsidRDefault="004A25DD">
            <w:pPr>
              <w:ind w:left="6236"/>
              <w:jc w:val="left"/>
            </w:pPr>
            <w:r>
              <w:t>Projekt z dnia</w:t>
            </w:r>
          </w:p>
          <w:p w14:paraId="574A8794" w14:textId="77777777" w:rsidR="004A25DD" w:rsidRDefault="004A25DD">
            <w:pPr>
              <w:ind w:left="6236"/>
              <w:jc w:val="left"/>
            </w:pPr>
          </w:p>
        </w:tc>
      </w:tr>
    </w:tbl>
    <w:p w14:paraId="72DCED0E" w14:textId="77777777" w:rsidR="004A25DD" w:rsidRDefault="004A25DD"/>
    <w:p w14:paraId="207F2208" w14:textId="77777777" w:rsidR="004A25DD" w:rsidRDefault="004A25DD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14:paraId="48494EC5" w14:textId="77777777" w:rsidR="004A25DD" w:rsidRDefault="004A25DD">
      <w:pPr>
        <w:spacing w:before="240" w:after="240"/>
        <w:rPr>
          <w:b/>
          <w:caps/>
        </w:rPr>
      </w:pPr>
      <w:r>
        <w:rPr>
          <w:b/>
        </w:rPr>
        <w:t>z dnia                      2022 r.</w:t>
      </w:r>
    </w:p>
    <w:p w14:paraId="3F5FA871" w14:textId="77777777" w:rsidR="004A25DD" w:rsidRDefault="004A25DD">
      <w:pPr>
        <w:keepNext/>
        <w:spacing w:after="480"/>
      </w:pPr>
      <w:r>
        <w:rPr>
          <w:b/>
        </w:rPr>
        <w:t>w sprawie ustalenia lokalizacji inwestycji mieszkaniowej</w:t>
      </w:r>
      <w:r>
        <w:rPr>
          <w:b/>
        </w:rPr>
        <w:br/>
        <w:t>przy ulicy Piotrkowskiej 94 w Łodzi.</w:t>
      </w:r>
    </w:p>
    <w:p w14:paraId="53CDDED3" w14:textId="77777777" w:rsidR="004A25DD" w:rsidRDefault="004A25DD">
      <w:pPr>
        <w:keepLines/>
        <w:spacing w:before="120" w:after="120"/>
        <w:ind w:firstLine="567"/>
        <w:jc w:val="both"/>
      </w:pPr>
      <w:r>
        <w:t xml:space="preserve">Na podstawie art. 18 ust. 2 pkt 15 ustawy z dnia 8 marca 1990 r. o samorządzie gminnym (Dz. U. z 2022 r. poz. 559, 583, 1005, 1079 i 1561) oraz art. 7 ust. 4 i art. 8 ust. 1-3 ustawy z dnia 5 lipca 2018 r. o ułatwieniach w przygotowaniu i realizacji inwestycji mieszkaniowych oraz inwestycji </w:t>
      </w:r>
      <w:proofErr w:type="gramStart"/>
      <w:r>
        <w:t>towarzyszących  (</w:t>
      </w:r>
      <w:proofErr w:type="gramEnd"/>
      <w:r>
        <w:t>Dz. U. z 2021 r. poz. 1538),  Rada Miejska w Łodzi</w:t>
      </w:r>
    </w:p>
    <w:p w14:paraId="1BEA3473" w14:textId="77777777" w:rsidR="004A25DD" w:rsidRDefault="004A25DD">
      <w:pPr>
        <w:spacing w:before="120" w:after="120"/>
        <w:rPr>
          <w:b/>
        </w:rPr>
      </w:pPr>
      <w:r>
        <w:rPr>
          <w:b/>
        </w:rPr>
        <w:t>uchwala, co następuje:</w:t>
      </w:r>
    </w:p>
    <w:p w14:paraId="02EAD38F" w14:textId="77777777" w:rsidR="004A25DD" w:rsidRDefault="004A25DD">
      <w:pPr>
        <w:keepLines/>
        <w:spacing w:before="240" w:after="120"/>
        <w:ind w:firstLine="567"/>
        <w:jc w:val="both"/>
      </w:pPr>
      <w:r>
        <w:t xml:space="preserve">§ 1. Ustala się na rzecz wnioskodawcy Center Hotel Sp. z o.o. Sp.k. z siedzibą w Łodzi przy ulicy Piotrkowskiej 94, lokalizację inwestycji mieszkaniowej polegającej na budowie budynku mieszkalnego wielorodzinnego z usługami w parterze, garażem podziemnym i niezbędną infrastrukturą na części </w:t>
      </w:r>
      <w:proofErr w:type="gramStart"/>
      <w:r>
        <w:t>działki  nr</w:t>
      </w:r>
      <w:proofErr w:type="gramEnd"/>
      <w:r>
        <w:t xml:space="preserve"> 141/1 i na działce  nr 142/2 w obrębie S-6 przy ul. Piotrkowskiej 94 w Łodzi.</w:t>
      </w:r>
    </w:p>
    <w:p w14:paraId="05C2B5C6" w14:textId="77777777" w:rsidR="004A25DD" w:rsidRDefault="004A25DD">
      <w:pPr>
        <w:keepLines/>
        <w:spacing w:before="240" w:after="120"/>
        <w:ind w:firstLine="567"/>
        <w:jc w:val="both"/>
      </w:pPr>
      <w:r>
        <w:t>§ 2. Określa się granice terenu objętego inwestycją mieszkaniową przedstawione na kopii mapy zasadniczej w skali 1:500 – zgodnie z załącznikiem Nr 1 do uchwały.</w:t>
      </w:r>
    </w:p>
    <w:p w14:paraId="19C40F7A" w14:textId="77777777" w:rsidR="004A25DD" w:rsidRDefault="004A25DD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3. Określa się minimalną łączną powierzchnię użytkową mieszkań – 5300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i maksymalną łączną powierzchnię użytkową mieszkań – 6100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11927BAD" w14:textId="77777777" w:rsidR="004A25DD" w:rsidRDefault="004A25DD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>Określa się minimalną liczbę mieszkań – 120 i maksymalną liczbę mieszkań – 160.</w:t>
      </w:r>
    </w:p>
    <w:p w14:paraId="3B9F6790" w14:textId="77777777" w:rsidR="004A25DD" w:rsidRDefault="004A25DD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Określa się przeznaczenie części budynku na przestrzeń usługową o powierzchni nie większej niż 1220 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>i jednocześnie nieprzekraczającej 20% powierzchni użytkowej mieszkań.</w:t>
      </w:r>
    </w:p>
    <w:p w14:paraId="6D54DAFC" w14:textId="77777777" w:rsidR="004A25DD" w:rsidRDefault="004A25DD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Określa się zmiany w dotychczasowym sposobie zagospodarowania i uzbrojenia   terenu polegające na:</w:t>
      </w:r>
    </w:p>
    <w:p w14:paraId="6B61EBA2" w14:textId="77777777" w:rsidR="004A25DD" w:rsidRDefault="004A25DD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proofErr w:type="gramStart"/>
      <w:r>
        <w:rPr>
          <w:color w:val="000000"/>
          <w:u w:color="000000"/>
        </w:rPr>
        <w:t>rozbiórce  klatki</w:t>
      </w:r>
      <w:proofErr w:type="gramEnd"/>
      <w:r>
        <w:rPr>
          <w:color w:val="000000"/>
          <w:u w:color="000000"/>
        </w:rPr>
        <w:t xml:space="preserve"> schodowej istniejącego budynku frontowego wraz z przybudówką;</w:t>
      </w:r>
    </w:p>
    <w:p w14:paraId="269989E2" w14:textId="77777777" w:rsidR="004A25DD" w:rsidRDefault="004A25DD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rozbiórce fragmentu części podziemnej budynku frontowego;</w:t>
      </w:r>
    </w:p>
    <w:p w14:paraId="6B4B6975" w14:textId="77777777" w:rsidR="004A25DD" w:rsidRDefault="004A25DD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proofErr w:type="gramStart"/>
      <w:r>
        <w:rPr>
          <w:color w:val="000000"/>
          <w:u w:color="000000"/>
        </w:rPr>
        <w:t>likwidacji  istniejących</w:t>
      </w:r>
      <w:proofErr w:type="gramEnd"/>
      <w:r>
        <w:rPr>
          <w:color w:val="000000"/>
          <w:u w:color="000000"/>
        </w:rPr>
        <w:t xml:space="preserve"> utwardzeń terenu i instalacji podziemnych;</w:t>
      </w:r>
    </w:p>
    <w:p w14:paraId="47199CD9" w14:textId="77777777" w:rsidR="004A25DD" w:rsidRDefault="004A25DD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 xml:space="preserve">budowie budynku </w:t>
      </w:r>
      <w:proofErr w:type="gramStart"/>
      <w:r>
        <w:rPr>
          <w:color w:val="000000"/>
          <w:u w:color="000000"/>
        </w:rPr>
        <w:t>mieszkalnego  z</w:t>
      </w:r>
      <w:proofErr w:type="gramEnd"/>
      <w:r>
        <w:rPr>
          <w:color w:val="000000"/>
          <w:u w:color="000000"/>
        </w:rPr>
        <w:t>  usługami w parterze i z podziemnym garażem dwu- kondygnacyjnym oraz niezbędnej infrastruktury.</w:t>
      </w:r>
    </w:p>
    <w:p w14:paraId="3CA307AD" w14:textId="77777777" w:rsidR="004A25DD" w:rsidRDefault="004A25DD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Określa się powiązanie inwestycji mieszkaniowej z istniejącym i planowanym uzbrojeniem terenu. Inwestycja wyposażona będzie w następujące media:</w:t>
      </w:r>
    </w:p>
    <w:p w14:paraId="556A3F54" w14:textId="77777777" w:rsidR="004A25DD" w:rsidRDefault="004A25DD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instalacja wody – zaopatrzenie w wodę z sieci miejskiej wymagające przebudowy istniejącego przyłącza na podstawie uzyskanych warunków technicznych gestora sieci;</w:t>
      </w:r>
    </w:p>
    <w:p w14:paraId="680C5E4B" w14:textId="77777777" w:rsidR="004A25DD" w:rsidRDefault="004A25DD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instalacja sanitarna – ścieki bytowe odprowadzane będą do sieci kanalizacji ogólnospławnej za pośrednictwem projektowanego przyłącza na podstawie uzyskanych warunków technicznych przyłączenia gestora sieci;</w:t>
      </w:r>
    </w:p>
    <w:p w14:paraId="3D8A48D9" w14:textId="77777777" w:rsidR="004A25DD" w:rsidRDefault="004A25DD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instalacja wody deszczowej – wody opadowe z dachów budynku oraz z terenu   inwestycji mieszkaniowej będą odprowadzane do sieci kanalizacji ogólnospławnej z częściową retencją </w:t>
      </w:r>
      <w:proofErr w:type="gramStart"/>
      <w:r>
        <w:rPr>
          <w:color w:val="000000"/>
          <w:u w:color="000000"/>
        </w:rPr>
        <w:t>wód  na</w:t>
      </w:r>
      <w:proofErr w:type="gramEnd"/>
      <w:r>
        <w:rPr>
          <w:color w:val="000000"/>
          <w:u w:color="000000"/>
        </w:rPr>
        <w:t xml:space="preserve"> terenie nieruchomości na podstawie uzyskanych warunków technicznych przyłączenia gestora sieci;</w:t>
      </w:r>
    </w:p>
    <w:p w14:paraId="7D19925B" w14:textId="77777777" w:rsidR="004A25DD" w:rsidRDefault="004A25DD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 xml:space="preserve">instalacja ciepłownicza – ogrzewanie budynku zostanie zapewnione w oparciu        o projektowane przyłącze </w:t>
      </w:r>
      <w:proofErr w:type="gramStart"/>
      <w:r>
        <w:rPr>
          <w:color w:val="000000"/>
          <w:u w:color="000000"/>
        </w:rPr>
        <w:t>ciepłownicze  na</w:t>
      </w:r>
      <w:proofErr w:type="gramEnd"/>
      <w:r>
        <w:rPr>
          <w:color w:val="000000"/>
          <w:u w:color="000000"/>
        </w:rPr>
        <w:t xml:space="preserve"> podstawie uzyskanych warunków technicznych przyłączenia gestora sieci;</w:t>
      </w:r>
    </w:p>
    <w:p w14:paraId="5910B1FB" w14:textId="77777777" w:rsidR="004A25DD" w:rsidRDefault="004A25DD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instalacja elektroenergetyczna – budynek zostanie zaopatrzony w energię energetyczną z sieci poprzez złącza kablowe zasilane ze stacji transformatorowej w istniejącym budynku frontowym; istniejące przyłącze i system rozprowadzenia energii wymaga przebudowy na podstawie uzyskanych warunków technicznych przyłączenia gestora sieci;</w:t>
      </w:r>
    </w:p>
    <w:p w14:paraId="7088CD03" w14:textId="77777777" w:rsidR="004A25DD" w:rsidRDefault="004A25DD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 xml:space="preserve">instalacja gazowa – gaz dostarczany będzie poprzez </w:t>
      </w:r>
      <w:proofErr w:type="gramStart"/>
      <w:r>
        <w:rPr>
          <w:color w:val="000000"/>
          <w:u w:color="000000"/>
        </w:rPr>
        <w:t>istniejące  przyłącze</w:t>
      </w:r>
      <w:proofErr w:type="gramEnd"/>
      <w:r>
        <w:rPr>
          <w:color w:val="000000"/>
          <w:u w:color="000000"/>
        </w:rPr>
        <w:t xml:space="preserve"> tylko  dla potrzeb   restauracji i baru.</w:t>
      </w:r>
    </w:p>
    <w:p w14:paraId="4B2DDC55" w14:textId="77777777" w:rsidR="004A25DD" w:rsidRDefault="004A25DD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Charakterystyka inwestycji mieszkaniowej:</w:t>
      </w:r>
    </w:p>
    <w:p w14:paraId="396A869D" w14:textId="77777777" w:rsidR="004A25DD" w:rsidRDefault="004A25DD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określa się zapotrzebowanie na wodę, energię oraz sposób </w:t>
      </w:r>
      <w:proofErr w:type="gramStart"/>
      <w:r>
        <w:rPr>
          <w:color w:val="000000"/>
          <w:u w:color="000000"/>
        </w:rPr>
        <w:t>odprowadzania  ścieków</w:t>
      </w:r>
      <w:proofErr w:type="gramEnd"/>
      <w:r>
        <w:rPr>
          <w:color w:val="000000"/>
          <w:u w:color="000000"/>
        </w:rPr>
        <w:t>, a także inne potrzeby w zakresie uzbrojenia terenu, niezbędną liczbę miejsc postojowych, jak również sposób zagospodarowywania odpadów:</w:t>
      </w:r>
    </w:p>
    <w:p w14:paraId="46BB17CA" w14:textId="77777777" w:rsidR="004A25DD" w:rsidRDefault="004A25DD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woda z wodociągu miejskiego: dla potrzeb bytowych do 8,1 l/s oraz do celów pożarowych – 10 l/s,</w:t>
      </w:r>
    </w:p>
    <w:p w14:paraId="128C89A9" w14:textId="77777777" w:rsidR="004A25DD" w:rsidRDefault="004A25DD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ścieki do kanalizacji miejskiej – do 8.1 l/s,</w:t>
      </w:r>
    </w:p>
    <w:p w14:paraId="3489D3BD" w14:textId="77777777" w:rsidR="004A25DD" w:rsidRDefault="004A25DD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ciepło z sieci miejskiej – do 1190 kW,</w:t>
      </w:r>
    </w:p>
    <w:p w14:paraId="268CCE1B" w14:textId="77777777" w:rsidR="004A25DD" w:rsidRDefault="004A25DD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energia elektryczna z sieci miejskiej – do 600 kW,</w:t>
      </w:r>
    </w:p>
    <w:p w14:paraId="02CBB07D" w14:textId="77777777" w:rsidR="004A25DD" w:rsidRDefault="004A25DD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wody opadowe – do 11,5 l/s,</w:t>
      </w:r>
    </w:p>
    <w:p w14:paraId="5B3E543F" w14:textId="77777777" w:rsidR="004A25DD" w:rsidRDefault="004A25DD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gaz do celów bytowych – 23 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 h,</w:t>
      </w:r>
    </w:p>
    <w:p w14:paraId="0132CE82" w14:textId="77777777" w:rsidR="004A25DD" w:rsidRDefault="004A25DD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g) </w:t>
      </w:r>
      <w:r>
        <w:rPr>
          <w:color w:val="000000"/>
          <w:u w:color="000000"/>
        </w:rPr>
        <w:t xml:space="preserve">minimalna łączna liczba miejsc postojowych powinna być zgodna </w:t>
      </w:r>
      <w:proofErr w:type="gramStart"/>
      <w:r>
        <w:rPr>
          <w:color w:val="000000"/>
          <w:u w:color="000000"/>
        </w:rPr>
        <w:t>z  §</w:t>
      </w:r>
      <w:proofErr w:type="gramEnd"/>
      <w:r>
        <w:rPr>
          <w:color w:val="000000"/>
          <w:u w:color="000000"/>
        </w:rPr>
        <w:t> 3 ust. 1 pkt 1 uchwały Nr LXXVI/2076/18 Rady Miejskiej w Łodzi z dnia 10 października 2018 r. w sprawie lokalnych standardów urbanistycznych dla Miasta Łodzi (Dz. Urz. Woj. Łódzkiego poz. 5644), zmienionej uchwałami Rady Miejskiej w Łodzi: Nr III/59/18 z dnia 27 grudnia 2018 r. (Dz. Urz. Woj. Łódzkiego z 2019 r. poz. 348), Nr XXXIII/1093/20 z dnia 2 grudnia 2020 r. (Dz. Urz. Woj. Łódzkiego poz. 7200) i Nr LX/1810/22 z dnia 1 czerwca 2022 r. (Dz. Urz. Woj. Łódzkiego poz. 3675) i wynosić proporcjonalnie:</w:t>
      </w:r>
    </w:p>
    <w:p w14:paraId="1528FEA3" w14:textId="77777777" w:rsidR="004A25DD" w:rsidRDefault="004A25DD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0,5 miejsca postojowego na lokal mieszkalny,</w:t>
      </w:r>
    </w:p>
    <w:p w14:paraId="60BD698A" w14:textId="77777777" w:rsidR="004A25DD" w:rsidRDefault="004A25DD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1 miejsce postojowe na każde rozpoczęte 100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 części budynku stanowiącego inwestycję mieszkaniową, przeznaczoną na działalność handlową lub usługową,</w:t>
      </w:r>
    </w:p>
    <w:p w14:paraId="5D86AC8F" w14:textId="77777777" w:rsidR="004A25DD" w:rsidRDefault="004A25DD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h) </w:t>
      </w:r>
      <w:r>
        <w:rPr>
          <w:color w:val="000000"/>
          <w:u w:color="000000"/>
        </w:rPr>
        <w:t>odpady komunalne będą segregowane i wywożone zgodnie z Regulaminem utrzymania czystości i porządku na terenie Miasta Łodzi;</w:t>
      </w:r>
    </w:p>
    <w:p w14:paraId="1296CECE" w14:textId="77777777" w:rsidR="004A25DD" w:rsidRDefault="004A25DD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>określa się planowany sposób zagospodarowania terenu oraz charakterystykę zabudowy i zagospodarowania terenu, w tym przeznaczenie projektowanych obiektów budowlanych, przedstawione w formie opisowej i graficznej:</w:t>
      </w:r>
    </w:p>
    <w:p w14:paraId="3E887B0B" w14:textId="77777777" w:rsidR="004A25DD" w:rsidRDefault="004A25DD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sposób zagospodarowania terenu:</w:t>
      </w:r>
    </w:p>
    <w:p w14:paraId="14E53668" w14:textId="77777777" w:rsidR="004A25DD" w:rsidRDefault="004A25DD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projektowany budynek usytuowany będzie od strony północnej, wschodniej i zachodniej w granicach z sąsiednimi działkami; od strony zachodniej budynek przylegać będzie w części do budynku frontowego przy ul. Piotrkowskiej,</w:t>
      </w:r>
    </w:p>
    <w:p w14:paraId="3864EC5A" w14:textId="77777777" w:rsidR="004A25DD" w:rsidRDefault="004A25DD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dostęp do dróg publicznych zapewniony będzie: od strony ul. </w:t>
      </w:r>
      <w:proofErr w:type="gramStart"/>
      <w:r>
        <w:rPr>
          <w:color w:val="000000"/>
          <w:u w:color="000000"/>
        </w:rPr>
        <w:t>Piotrkowskiej  poprzez</w:t>
      </w:r>
      <w:proofErr w:type="gramEnd"/>
      <w:r>
        <w:rPr>
          <w:color w:val="000000"/>
          <w:u w:color="000000"/>
        </w:rPr>
        <w:t xml:space="preserve">       przejazd bramowy w budynku frontowym i od strony ul. Juliana Tuwima poprzez zrealizowany odcinek drogi wewnętrznej zapewniający dojazd do garaży podziemnych,</w:t>
      </w:r>
    </w:p>
    <w:p w14:paraId="12CC17DB" w14:textId="77777777" w:rsidR="004A25DD" w:rsidRDefault="004A25DD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planowany sposób zagospodarowania terenu określa załącznik Nr 2 do uchwały,</w:t>
      </w:r>
    </w:p>
    <w:p w14:paraId="3ABBFA43" w14:textId="77777777" w:rsidR="004A25DD" w:rsidRDefault="004A25DD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charakterystyka i przeznaczenie zabudowy – inwestycja mieszkaniowa charakteryzuje się rozczłonkowaną bryłą o wysokości od 1 do 6 kondygnacji nadziemnych z pasażem handlowo-usługowym na poziomie parteru i dwukondygnacyjnym garażem podziemnym; nad pasażem usytuowano zielone dziedzińce dostępne dla mieszkańców z poziomu kondygnacji pierwszego piętra;</w:t>
      </w:r>
    </w:p>
    <w:p w14:paraId="587C9DAD" w14:textId="77777777" w:rsidR="004A25DD" w:rsidRDefault="004A25DD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określa się charakterystyczne parametry techniczne inwestycji mieszkaniowej oraz dane                        charakteryzujące jej wpływ na środowisko:</w:t>
      </w:r>
    </w:p>
    <w:p w14:paraId="3FB9DEAC" w14:textId="77777777" w:rsidR="004A25DD" w:rsidRDefault="004A25DD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charakterystyczne parametry techniczne:</w:t>
      </w:r>
    </w:p>
    <w:p w14:paraId="58A04ABE" w14:textId="77777777" w:rsidR="004A25DD" w:rsidRDefault="004A25DD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powierzchnia zabudowy – do 2 740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18604832" w14:textId="77777777" w:rsidR="004A25DD" w:rsidRDefault="004A25DD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 xml:space="preserve">wysokość zabudowy – do 22 m, przy czym wysokość </w:t>
      </w:r>
      <w:proofErr w:type="gramStart"/>
      <w:r>
        <w:rPr>
          <w:color w:val="000000"/>
          <w:u w:color="000000"/>
        </w:rPr>
        <w:t>zwieńczenia  elewacji</w:t>
      </w:r>
      <w:proofErr w:type="gramEnd"/>
      <w:r>
        <w:rPr>
          <w:color w:val="000000"/>
          <w:u w:color="000000"/>
        </w:rPr>
        <w:t xml:space="preserve"> budynku od strony wschodniej tj. od strony drogi dojazdowej  nie może przekraczać wysokości zwieńczenia elewacji istniejącego budynku przy ul. Juliana Tuwima 10  tj. około 19.7 m,</w:t>
      </w:r>
    </w:p>
    <w:p w14:paraId="40BE7297" w14:textId="77777777" w:rsidR="004A25DD" w:rsidRDefault="004A25DD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liczba kondygnacji – do 6,</w:t>
      </w:r>
    </w:p>
    <w:p w14:paraId="653EEF2F" w14:textId="77777777" w:rsidR="004A25DD" w:rsidRDefault="004A25DD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 xml:space="preserve">kształt dachu </w:t>
      </w:r>
      <w:proofErr w:type="gramStart"/>
      <w:r>
        <w:rPr>
          <w:color w:val="000000"/>
          <w:u w:color="000000"/>
        </w:rPr>
        <w:t>–  dach</w:t>
      </w:r>
      <w:proofErr w:type="gramEnd"/>
      <w:r>
        <w:rPr>
          <w:color w:val="000000"/>
          <w:u w:color="000000"/>
        </w:rPr>
        <w:t xml:space="preserve"> płaski,</w:t>
      </w:r>
    </w:p>
    <w:p w14:paraId="3A6AC03B" w14:textId="77777777" w:rsidR="004A25DD" w:rsidRDefault="004A25DD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powierzchnia biologicznie czynna – minimum 10% powierzchni terenu inwestycji mieszkaniowej,</w:t>
      </w:r>
    </w:p>
    <w:p w14:paraId="2C5D6F53" w14:textId="77777777" w:rsidR="004A25DD" w:rsidRDefault="004A25DD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świetle rozporządzenia Rady Ministrów z dnia 10 września 2019 r. w sprawie przedsięwzięć mogących znacząco oddziaływać na środowisko (Dz. U. poz. 1839 oraz z 2022 r. poz. 1071) projektowana inwestycja nie jest zaliczona do inwestycji mogących potencjalnie lub zawsze znacząco oddziaływać na środowisko; planowana powierzchnia zabudowy mieszkaniowej nie przekroczy 2 ha, o których mowa w § 3 ust. 1 pkt 55 lit. b </w:t>
      </w:r>
      <w:proofErr w:type="spellStart"/>
      <w:r>
        <w:rPr>
          <w:color w:val="000000"/>
          <w:u w:color="000000"/>
        </w:rPr>
        <w:t>tiret</w:t>
      </w:r>
      <w:proofErr w:type="spellEnd"/>
      <w:r>
        <w:rPr>
          <w:color w:val="000000"/>
          <w:u w:color="000000"/>
        </w:rPr>
        <w:t xml:space="preserve"> drugie rozporządzenia, jak również powierzchnia użytkowa projektowanego garażu nie przekroczy 0,5 ha, o których mowa w § 3 ust. 1 pkt 58 lit. b rozporządzenia; teren inwestycji jest położony poza formami ochrony przyrody i ich otulinami, o których mowa w art. 6 ustawy z dnia 16 kwietnia 2004 r. o ochronie przyrody (Dz. U. z 2022 r. poz. 916 i 1726).</w:t>
      </w:r>
    </w:p>
    <w:p w14:paraId="17849F77" w14:textId="77777777" w:rsidR="004A25DD" w:rsidRDefault="004A25DD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>Obiekty objęte inwestycją mieszkaniową będą usytuowane na następujących nieruchomościach lub ich częściach, wskazanych według katastru nieruchomości oraz księgi wieczystej:</w:t>
      </w:r>
    </w:p>
    <w:p w14:paraId="55E669AD" w14:textId="20EAA307" w:rsidR="004A25DD" w:rsidRDefault="004A25DD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część działki nr 141/1 w obrębie S-6 – </w:t>
      </w:r>
      <w:proofErr w:type="gramStart"/>
      <w:r>
        <w:rPr>
          <w:color w:val="000000"/>
          <w:u w:color="000000"/>
        </w:rPr>
        <w:t xml:space="preserve">KW </w:t>
      </w:r>
      <w:r w:rsidR="001802FA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;</w:t>
      </w:r>
      <w:proofErr w:type="gramEnd"/>
    </w:p>
    <w:p w14:paraId="0370FCB3" w14:textId="2D4A9C61" w:rsidR="004A25DD" w:rsidRDefault="004A25DD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działka nr 142/2 w obrębie S-6 – </w:t>
      </w:r>
      <w:proofErr w:type="gramStart"/>
      <w:r>
        <w:rPr>
          <w:color w:val="000000"/>
          <w:u w:color="000000"/>
        </w:rPr>
        <w:t xml:space="preserve">KW </w:t>
      </w:r>
      <w:r w:rsidR="001802FA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.</w:t>
      </w:r>
      <w:proofErr w:type="gramEnd"/>
    </w:p>
    <w:p w14:paraId="209B1341" w14:textId="77777777" w:rsidR="004A25DD" w:rsidRDefault="004A25DD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lastRenderedPageBreak/>
        <w:t>§ 10. </w:t>
      </w:r>
      <w:r>
        <w:rPr>
          <w:color w:val="000000"/>
          <w:u w:color="000000"/>
        </w:rPr>
        <w:t>Nie wskazuje się nieruchomości, według katastru nieruchomości oraz księgi wieczystej, w stosunku do których decyzja o pozwoleniu na budowę inwestycji mieszkaniowej ma wywołać skutek, o którym mowa w art. 35 ust. 1 ustawy z dnia 5 lipca 2018 r. o ułatwieniach w przygotowaniu i realizacji inwestycji mieszkaniowych oraz inwestycji towarzyszących.</w:t>
      </w:r>
    </w:p>
    <w:p w14:paraId="783E6F3D" w14:textId="77777777" w:rsidR="004A25DD" w:rsidRDefault="004A25DD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>Nie wskazuje się nieruchomości, według katastru nieruchomości oraz księgi wieczystej, o których mowa w art. 38 ust. 1 ustawy z dnia 5 lipca 2018 r. o ułatwieniach w przygotowaniu i realizacji inwestycji mieszkaniowych oraz inwestycji towarzyszących.</w:t>
      </w:r>
    </w:p>
    <w:p w14:paraId="0E3E7412" w14:textId="77777777" w:rsidR="004A25DD" w:rsidRDefault="004A25DD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12. </w:t>
      </w:r>
      <w:r>
        <w:rPr>
          <w:color w:val="000000"/>
          <w:u w:color="000000"/>
        </w:rPr>
        <w:t>Określa się warunki wynikające z potrzeb ochrony środowiska i ochrony zabytków:</w:t>
      </w:r>
    </w:p>
    <w:p w14:paraId="0CF7823A" w14:textId="77777777" w:rsidR="004A25DD" w:rsidRDefault="004A25DD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projektowana inwestycja mieszkaniowa nie została </w:t>
      </w:r>
      <w:proofErr w:type="gramStart"/>
      <w:r>
        <w:rPr>
          <w:color w:val="000000"/>
          <w:u w:color="000000"/>
        </w:rPr>
        <w:t>sklasyfikowana,</w:t>
      </w:r>
      <w:proofErr w:type="gramEnd"/>
      <w:r>
        <w:rPr>
          <w:color w:val="000000"/>
          <w:u w:color="000000"/>
        </w:rPr>
        <w:t xml:space="preserve"> jako inwestycja mogąca potencjalnie lub zawsze znacząco oddziaływać na środowisko;</w:t>
      </w:r>
    </w:p>
    <w:p w14:paraId="0E4B9A94" w14:textId="77777777" w:rsidR="004A25DD" w:rsidRDefault="004A25DD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teren inwestycji znajduje się na obszarze stanowiącym zabytek chroniony przez:</w:t>
      </w:r>
    </w:p>
    <w:p w14:paraId="0575D964" w14:textId="77777777" w:rsidR="004A25DD" w:rsidRDefault="004A25DD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wpis do rejestru zabytków układu urbanistycznego ulicy Piotrkowskiej na odcinku od Placu Wolności do alei Piłsudzkiego/Mickiewicza decyzją Wojewódzkiego Konserwatora Zabytków w Łodzi z dnia 20 stycznia 1971 r. znak KLIII680/48/71,</w:t>
      </w:r>
    </w:p>
    <w:p w14:paraId="15217898" w14:textId="77777777" w:rsidR="004A25DD" w:rsidRDefault="004A25DD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uznanie obszaru za pomnik historii „Łódź – wielokulturowy krajobraz miasta przemysłowego” na mocy rozporządzenia Prezydenta Rzeczypospolitej Polskiej z dnia 16 lutego 2015 r. (Dz. U. poz. 315),</w:t>
      </w:r>
    </w:p>
    <w:p w14:paraId="401C1997" w14:textId="77777777" w:rsidR="004A25DD" w:rsidRDefault="004A25DD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 xml:space="preserve">utworzenie Parku Kulturowego ulicy Piotrkowskiej na mocy </w:t>
      </w:r>
      <w:proofErr w:type="gramStart"/>
      <w:r>
        <w:rPr>
          <w:color w:val="000000"/>
          <w:u w:color="000000"/>
        </w:rPr>
        <w:t>uchwały  Nr</w:t>
      </w:r>
      <w:proofErr w:type="gramEnd"/>
      <w:r>
        <w:rPr>
          <w:color w:val="000000"/>
          <w:u w:color="000000"/>
        </w:rPr>
        <w:t xml:space="preserve"> XXI/483/15 Rady Miejskiej w Łodzi z dnia 9 grudnia 2015 r. (Dz. Urz. Woj. Łódzkiego z 2016 r. poz. 174), zmienionej uchwałą Nr XXXIII/881/16 Rady Miejskiej w Łodzi z dnia 31 sierpnia 2016 r. (Dz. Urz. Woj. Łódzkiego poz. 4041),</w:t>
      </w:r>
    </w:p>
    <w:p w14:paraId="110E7C71" w14:textId="77777777" w:rsidR="004A25DD" w:rsidRDefault="004A25DD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wpis do gminnej ewidencji zabytków miasta Łodzi układu urbanistycznego „Osada Łódka - 1824-1827”.</w:t>
      </w:r>
    </w:p>
    <w:p w14:paraId="73C8B292" w14:textId="77777777" w:rsidR="004A25DD" w:rsidRDefault="004A25DD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13. </w:t>
      </w:r>
      <w:r>
        <w:rPr>
          <w:color w:val="000000"/>
          <w:u w:color="000000"/>
        </w:rPr>
        <w:t>Niniejsza uchwała nie rodzi praw do terenu oraz nie narusza prawa własności i uprawnień osób trzecich.</w:t>
      </w:r>
    </w:p>
    <w:p w14:paraId="75777BBA" w14:textId="77777777" w:rsidR="004A25DD" w:rsidRDefault="004A25DD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14. </w:t>
      </w:r>
      <w:r>
        <w:rPr>
          <w:color w:val="000000"/>
          <w:u w:color="000000"/>
        </w:rPr>
        <w:t>Wykonanie uchwały powierza się Prezydentowi Miasta Łodzi.</w:t>
      </w:r>
    </w:p>
    <w:p w14:paraId="03D295F8" w14:textId="77777777" w:rsidR="004A25DD" w:rsidRDefault="004A25DD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15. </w:t>
      </w:r>
      <w:r>
        <w:rPr>
          <w:color w:val="000000"/>
          <w:u w:color="000000"/>
        </w:rPr>
        <w:t>Uchwała podlega publikacji w Dzienniku Urzędowym Województwa Łódzkiego.</w:t>
      </w:r>
    </w:p>
    <w:p w14:paraId="40D00743" w14:textId="77777777" w:rsidR="004A25DD" w:rsidRDefault="004A25DD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16. </w:t>
      </w:r>
      <w:r>
        <w:rPr>
          <w:color w:val="000000"/>
          <w:u w:color="000000"/>
        </w:rPr>
        <w:t>Uchwała wchodzi w życie z dniem podjęcia.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59"/>
        <w:gridCol w:w="4629"/>
      </w:tblGrid>
      <w:tr w:rsidR="004A25DD" w14:paraId="42099BF9" w14:textId="77777777"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07B369B6" w14:textId="77777777" w:rsidR="004A25DD" w:rsidRDefault="004A25DD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08EB32D4" w14:textId="77777777" w:rsidR="004A25DD" w:rsidRDefault="004A25DD">
            <w:pPr>
              <w:spacing w:before="240" w:after="240"/>
              <w:rPr>
                <w:color w:val="000000"/>
                <w:u w:color="000000"/>
              </w:rPr>
            </w:pPr>
            <w:r>
              <w:rPr>
                <w:b/>
                <w:color w:val="000000"/>
                <w:u w:color="000000"/>
              </w:rPr>
              <w:t>Przewodniczący</w:t>
            </w:r>
            <w:r>
              <w:rPr>
                <w:b/>
                <w:color w:val="000000"/>
                <w:u w:color="000000"/>
              </w:rPr>
              <w:br/>
              <w:t>Rady Miejskiej w Łodzi</w:t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b/>
                <w:color w:val="000000"/>
                <w:u w:color="000000"/>
              </w:rPr>
              <w:t>Marcin GOŁASZEWSKI</w:t>
            </w:r>
          </w:p>
        </w:tc>
      </w:tr>
    </w:tbl>
    <w:p w14:paraId="05B178B3" w14:textId="77777777" w:rsidR="004A25DD" w:rsidRDefault="004A25DD">
      <w:pPr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14:paraId="04702B52" w14:textId="77777777" w:rsidR="004A25DD" w:rsidRDefault="004A25DD">
      <w:pPr>
        <w:ind w:left="283" w:firstLine="227"/>
        <w:jc w:val="both"/>
        <w:rPr>
          <w:color w:val="000000"/>
          <w:u w:color="000000"/>
        </w:rPr>
        <w:sectPr w:rsidR="004A25DD">
          <w:footerReference w:type="default" r:id="rId6"/>
          <w:endnotePr>
            <w:numFmt w:val="decimal"/>
          </w:endnotePr>
          <w:pgSz w:w="11906" w:h="16838"/>
          <w:pgMar w:top="850" w:right="1417" w:bottom="850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14:paraId="5E3A966B" w14:textId="77777777" w:rsidR="004A25DD" w:rsidRDefault="004A25DD">
      <w:pPr>
        <w:keepNext/>
        <w:spacing w:before="120" w:after="120"/>
        <w:ind w:left="5945"/>
        <w:jc w:val="left"/>
        <w:rPr>
          <w:color w:val="000000"/>
          <w:u w:color="000000"/>
        </w:rPr>
      </w:pPr>
      <w:r>
        <w:lastRenderedPageBreak/>
        <w:fldChar w:fldCharType="begin"/>
      </w:r>
      <w:r>
        <w:fldChar w:fldCharType="end"/>
      </w:r>
      <w:r>
        <w:rPr>
          <w:color w:val="000000"/>
          <w:u w:color="000000"/>
        </w:rPr>
        <w:t>Załącznik Nr 1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  <w:r>
        <w:rPr>
          <w:color w:val="000000"/>
          <w:u w:color="000000"/>
        </w:rPr>
        <w:br/>
      </w:r>
    </w:p>
    <w:p w14:paraId="08A97877" w14:textId="77777777" w:rsidR="004A25DD" w:rsidRDefault="004A25DD">
      <w:pPr>
        <w:keepNext/>
        <w:spacing w:after="480"/>
        <w:rPr>
          <w:b/>
          <w:color w:val="000000"/>
          <w:u w:color="000000"/>
        </w:rPr>
      </w:pPr>
      <w:r>
        <w:rPr>
          <w:b/>
          <w:color w:val="000000"/>
          <w:u w:color="000000"/>
        </w:rPr>
        <w:t>Granice terenu objętego inwestycją</w:t>
      </w:r>
      <w:r w:rsidR="00E85A5B">
        <w:rPr>
          <w:b/>
          <w:noProof/>
          <w:color w:val="000000"/>
          <w:u w:color="000000"/>
        </w:rPr>
        <w:fldChar w:fldCharType="begin"/>
      </w:r>
      <w:r w:rsidR="00E85A5B">
        <w:rPr>
          <w:b/>
          <w:noProof/>
          <w:color w:val="000000"/>
          <w:u w:color="000000"/>
        </w:rPr>
        <w:instrText xml:space="preserve"> INCLUDEPICTURE  "C:\\Users\\abeer\\AppData\\Local\\Temp\\ezdpuw\\20220906155450900\\ZalacznikE88E6BEF-0C0A-4097-8D3B-A5D5B3524E83.png" \* MERGEFORMATINET </w:instrText>
      </w:r>
      <w:r w:rsidR="00E85A5B">
        <w:rPr>
          <w:b/>
          <w:noProof/>
          <w:color w:val="000000"/>
          <w:u w:color="000000"/>
        </w:rPr>
        <w:fldChar w:fldCharType="separate"/>
      </w:r>
      <w:r w:rsidR="007B0AB7">
        <w:rPr>
          <w:b/>
          <w:noProof/>
          <w:color w:val="000000"/>
          <w:u w:color="000000"/>
        </w:rPr>
        <w:fldChar w:fldCharType="begin"/>
      </w:r>
      <w:r w:rsidR="007B0AB7">
        <w:rPr>
          <w:b/>
          <w:noProof/>
          <w:color w:val="000000"/>
          <w:u w:color="000000"/>
        </w:rPr>
        <w:instrText xml:space="preserve"> </w:instrText>
      </w:r>
      <w:r w:rsidR="007B0AB7">
        <w:rPr>
          <w:b/>
          <w:noProof/>
          <w:color w:val="000000"/>
          <w:u w:color="000000"/>
        </w:rPr>
        <w:instrText>INCLUD</w:instrText>
      </w:r>
      <w:r w:rsidR="007B0AB7">
        <w:rPr>
          <w:b/>
          <w:noProof/>
          <w:color w:val="000000"/>
          <w:u w:color="000000"/>
        </w:rPr>
        <w:instrText>EPICTURE  "C:\\Users\\AppData\\Local\\Temp\\ezdpuw\\20220906155450900\\ZalacznikE88E6BEF-0C0A-4097-8D3B-A5D5B3524E83.png" \* MERGEFORMATINET</w:instrText>
      </w:r>
      <w:r w:rsidR="007B0AB7">
        <w:rPr>
          <w:b/>
          <w:noProof/>
          <w:color w:val="000000"/>
          <w:u w:color="000000"/>
        </w:rPr>
        <w:instrText xml:space="preserve"> </w:instrText>
      </w:r>
      <w:r w:rsidR="007B0AB7">
        <w:rPr>
          <w:b/>
          <w:noProof/>
          <w:color w:val="000000"/>
          <w:u w:color="000000"/>
        </w:rPr>
        <w:fldChar w:fldCharType="separate"/>
      </w:r>
      <w:r w:rsidR="001802FA">
        <w:rPr>
          <w:b/>
          <w:noProof/>
          <w:color w:val="000000"/>
          <w:u w:color="000000"/>
        </w:rPr>
        <w:pict w14:anchorId="09B4A9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5pt;height:366pt;visibility:visible">
            <v:imagedata r:id="rId7" r:href="rId8"/>
          </v:shape>
        </w:pict>
      </w:r>
      <w:r w:rsidR="007B0AB7">
        <w:rPr>
          <w:b/>
          <w:noProof/>
          <w:color w:val="000000"/>
          <w:u w:color="000000"/>
        </w:rPr>
        <w:fldChar w:fldCharType="end"/>
      </w:r>
      <w:r w:rsidR="00E85A5B">
        <w:rPr>
          <w:b/>
          <w:noProof/>
          <w:color w:val="000000"/>
          <w:u w:color="000000"/>
        </w:rPr>
        <w:fldChar w:fldCharType="end"/>
      </w:r>
    </w:p>
    <w:p w14:paraId="687F2ECA" w14:textId="77777777" w:rsidR="004A25DD" w:rsidRDefault="00E85A5B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fldChar w:fldCharType="begin"/>
      </w:r>
      <w:r>
        <w:rPr>
          <w:noProof/>
          <w:color w:val="000000"/>
          <w:u w:color="000000"/>
        </w:rPr>
        <w:instrText xml:space="preserve"> INCLUDEPICTURE  "C:\\Users\\abeer\\AppData\\Local\\Temp\\ezdpuw\\20220906155450900\\Zalacznik6ABCB9F9-F08B-4201-978C-89F6D1A6C045.png" \* MERGEFORMATINET </w:instrText>
      </w:r>
      <w:r>
        <w:rPr>
          <w:noProof/>
          <w:color w:val="000000"/>
          <w:u w:color="000000"/>
        </w:rPr>
        <w:fldChar w:fldCharType="separate"/>
      </w:r>
      <w:r w:rsidR="007B0AB7">
        <w:rPr>
          <w:noProof/>
          <w:color w:val="000000"/>
          <w:u w:color="000000"/>
        </w:rPr>
        <w:fldChar w:fldCharType="begin"/>
      </w:r>
      <w:r w:rsidR="007B0AB7">
        <w:rPr>
          <w:noProof/>
          <w:color w:val="000000"/>
          <w:u w:color="000000"/>
        </w:rPr>
        <w:instrText xml:space="preserve"> </w:instrText>
      </w:r>
      <w:r w:rsidR="007B0AB7">
        <w:rPr>
          <w:noProof/>
          <w:color w:val="000000"/>
          <w:u w:color="000000"/>
        </w:rPr>
        <w:instrText>INCLUDEPICTURE  "C:\\Users\\AppData\\Local\\Temp\\ezdpuw\\20220906155450900\\Zalacznik6ABCB9F9-F08B-4201-978C-89F6D1A6C045.png" \* MERGEFORMATINET</w:instrText>
      </w:r>
      <w:r w:rsidR="007B0AB7">
        <w:rPr>
          <w:noProof/>
          <w:color w:val="000000"/>
          <w:u w:color="000000"/>
        </w:rPr>
        <w:instrText xml:space="preserve"> </w:instrText>
      </w:r>
      <w:r w:rsidR="007B0AB7">
        <w:rPr>
          <w:noProof/>
          <w:color w:val="000000"/>
          <w:u w:color="000000"/>
        </w:rPr>
        <w:fldChar w:fldCharType="separate"/>
      </w:r>
      <w:r w:rsidR="001802FA">
        <w:rPr>
          <w:noProof/>
          <w:color w:val="000000"/>
          <w:u w:color="000000"/>
        </w:rPr>
        <w:pict w14:anchorId="72CFF731">
          <v:shape id="_x0000_i1026" type="#_x0000_t75" style="width:450pt;height:636pt;visibility:visible">
            <v:imagedata r:id="rId9" r:href="rId10"/>
          </v:shape>
        </w:pict>
      </w:r>
      <w:r w:rsidR="007B0AB7">
        <w:rPr>
          <w:noProof/>
          <w:color w:val="000000"/>
          <w:u w:color="000000"/>
        </w:rPr>
        <w:fldChar w:fldCharType="end"/>
      </w:r>
      <w:r>
        <w:rPr>
          <w:noProof/>
          <w:color w:val="000000"/>
          <w:u w:color="000000"/>
        </w:rPr>
        <w:fldChar w:fldCharType="end"/>
      </w:r>
    </w:p>
    <w:p w14:paraId="7232F91C" w14:textId="77777777" w:rsidR="004A25DD" w:rsidRDefault="00E85A5B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fldChar w:fldCharType="begin"/>
      </w:r>
      <w:r>
        <w:rPr>
          <w:noProof/>
          <w:color w:val="000000"/>
          <w:u w:color="000000"/>
        </w:rPr>
        <w:instrText xml:space="preserve"> INCLUDEPICTURE  "C:\\Users\\abeer\\AppData\\Local\\Temp\\ezdpuw\\20220906155450900\\Zalacznik408E375E-C537-4BC1-B4F2-D803643C0A6A.png" \* MERGEFORMATINET </w:instrText>
      </w:r>
      <w:r>
        <w:rPr>
          <w:noProof/>
          <w:color w:val="000000"/>
          <w:u w:color="000000"/>
        </w:rPr>
        <w:fldChar w:fldCharType="separate"/>
      </w:r>
      <w:r w:rsidR="007B0AB7">
        <w:rPr>
          <w:noProof/>
          <w:color w:val="000000"/>
          <w:u w:color="000000"/>
        </w:rPr>
        <w:fldChar w:fldCharType="begin"/>
      </w:r>
      <w:r w:rsidR="007B0AB7">
        <w:rPr>
          <w:noProof/>
          <w:color w:val="000000"/>
          <w:u w:color="000000"/>
        </w:rPr>
        <w:instrText xml:space="preserve"> </w:instrText>
      </w:r>
      <w:r w:rsidR="007B0AB7">
        <w:rPr>
          <w:noProof/>
          <w:color w:val="000000"/>
          <w:u w:color="000000"/>
        </w:rPr>
        <w:instrText>INCLUDEPICTURE  "C:\\Users\\AppData\\Local\\Temp\\ezdpuw\\20220906155450900\\Zalacznik408E375E-C537-4BC1-B4F2-D803643</w:instrText>
      </w:r>
      <w:r w:rsidR="007B0AB7">
        <w:rPr>
          <w:noProof/>
          <w:color w:val="000000"/>
          <w:u w:color="000000"/>
        </w:rPr>
        <w:instrText>C0A6A.png" \* MERGEFORMATINET</w:instrText>
      </w:r>
      <w:r w:rsidR="007B0AB7">
        <w:rPr>
          <w:noProof/>
          <w:color w:val="000000"/>
          <w:u w:color="000000"/>
        </w:rPr>
        <w:instrText xml:space="preserve"> </w:instrText>
      </w:r>
      <w:r w:rsidR="007B0AB7">
        <w:rPr>
          <w:noProof/>
          <w:color w:val="000000"/>
          <w:u w:color="000000"/>
        </w:rPr>
        <w:fldChar w:fldCharType="separate"/>
      </w:r>
      <w:r w:rsidR="001802FA">
        <w:rPr>
          <w:noProof/>
          <w:color w:val="000000"/>
          <w:u w:color="000000"/>
        </w:rPr>
        <w:pict w14:anchorId="2F4AF52F">
          <v:shape id="_x0000_i1027" type="#_x0000_t75" style="width:450pt;height:636pt;visibility:visible">
            <v:imagedata r:id="rId11" r:href="rId12"/>
          </v:shape>
        </w:pict>
      </w:r>
      <w:r w:rsidR="007B0AB7">
        <w:rPr>
          <w:noProof/>
          <w:color w:val="000000"/>
          <w:u w:color="000000"/>
        </w:rPr>
        <w:fldChar w:fldCharType="end"/>
      </w:r>
      <w:r>
        <w:rPr>
          <w:noProof/>
          <w:color w:val="000000"/>
          <w:u w:color="000000"/>
        </w:rPr>
        <w:fldChar w:fldCharType="end"/>
      </w:r>
    </w:p>
    <w:p w14:paraId="288B9F6F" w14:textId="77777777" w:rsidR="004A25DD" w:rsidRDefault="004A25DD">
      <w:pPr>
        <w:ind w:left="283" w:firstLine="227"/>
        <w:rPr>
          <w:color w:val="000000"/>
          <w:u w:color="000000"/>
        </w:rPr>
        <w:sectPr w:rsidR="004A25DD">
          <w:footerReference w:type="default" r:id="rId13"/>
          <w:endnotePr>
            <w:numFmt w:val="decimal"/>
          </w:endnotePr>
          <w:pgSz w:w="11906" w:h="16838"/>
          <w:pgMar w:top="850" w:right="1417" w:bottom="850" w:left="1417" w:header="708" w:footer="708" w:gutter="0"/>
          <w:pgNumType w:start="1"/>
          <w:cols w:space="708"/>
          <w:docGrid w:linePitch="360"/>
        </w:sectPr>
      </w:pPr>
    </w:p>
    <w:p w14:paraId="0F702D55" w14:textId="77777777" w:rsidR="004A25DD" w:rsidRDefault="004A25DD">
      <w:pPr>
        <w:keepNext/>
        <w:spacing w:before="120" w:after="120"/>
        <w:ind w:left="5945"/>
        <w:jc w:val="left"/>
        <w:rPr>
          <w:color w:val="000000"/>
          <w:u w:color="000000"/>
        </w:rPr>
      </w:pPr>
      <w:r>
        <w:lastRenderedPageBreak/>
        <w:fldChar w:fldCharType="begin"/>
      </w:r>
      <w:r>
        <w:fldChar w:fldCharType="end"/>
      </w:r>
      <w:r>
        <w:rPr>
          <w:color w:val="000000"/>
          <w:u w:color="000000"/>
        </w:rPr>
        <w:t>Załącznik Nr 2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  <w:r>
        <w:rPr>
          <w:color w:val="000000"/>
          <w:u w:color="000000"/>
        </w:rPr>
        <w:br/>
      </w:r>
    </w:p>
    <w:p w14:paraId="5D87DEB5" w14:textId="77777777" w:rsidR="004A25DD" w:rsidRDefault="004A25DD">
      <w:pPr>
        <w:keepNext/>
        <w:spacing w:after="480"/>
        <w:rPr>
          <w:color w:val="000000"/>
          <w:u w:color="000000"/>
        </w:rPr>
      </w:pPr>
      <w:r>
        <w:rPr>
          <w:b/>
          <w:color w:val="000000"/>
          <w:u w:color="000000"/>
        </w:rPr>
        <w:t>Planowany sposób zagospodarowania terenu.</w:t>
      </w:r>
    </w:p>
    <w:p w14:paraId="4077B4DF" w14:textId="77777777" w:rsidR="004A25DD" w:rsidRDefault="00E85A5B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fldChar w:fldCharType="begin"/>
      </w:r>
      <w:r>
        <w:rPr>
          <w:noProof/>
          <w:color w:val="000000"/>
          <w:u w:color="000000"/>
        </w:rPr>
        <w:instrText xml:space="preserve"> INCLUDEPICTURE  "C:\\Users\\abeer\\AppData\\Local\\Temp\\ezdpuw\\20220906155450900\\ZalacznikAA79A41D-8974-4A7E-8066-6F4E0C841BAC.png" \* MERGEFORMATINET </w:instrText>
      </w:r>
      <w:r>
        <w:rPr>
          <w:noProof/>
          <w:color w:val="000000"/>
          <w:u w:color="000000"/>
        </w:rPr>
        <w:fldChar w:fldCharType="separate"/>
      </w:r>
      <w:r w:rsidR="007B0AB7">
        <w:rPr>
          <w:noProof/>
          <w:color w:val="000000"/>
          <w:u w:color="000000"/>
        </w:rPr>
        <w:fldChar w:fldCharType="begin"/>
      </w:r>
      <w:r w:rsidR="007B0AB7">
        <w:rPr>
          <w:noProof/>
          <w:color w:val="000000"/>
          <w:u w:color="000000"/>
        </w:rPr>
        <w:instrText xml:space="preserve"> </w:instrText>
      </w:r>
      <w:r w:rsidR="007B0AB7">
        <w:rPr>
          <w:noProof/>
          <w:color w:val="000000"/>
          <w:u w:color="000000"/>
        </w:rPr>
        <w:instrText>INCLUDEPICTURE  "C:\\Users\\AppData\\Local\\Temp\\ezdpuw\\20220906155450900\\ZalacznikAA79A41D-8974-4A7E-8066-6F4E0C8</w:instrText>
      </w:r>
      <w:r w:rsidR="007B0AB7">
        <w:rPr>
          <w:noProof/>
          <w:color w:val="000000"/>
          <w:u w:color="000000"/>
        </w:rPr>
        <w:instrText>41BAC.png" \* MERGEFORMATINET</w:instrText>
      </w:r>
      <w:r w:rsidR="007B0AB7">
        <w:rPr>
          <w:noProof/>
          <w:color w:val="000000"/>
          <w:u w:color="000000"/>
        </w:rPr>
        <w:instrText xml:space="preserve"> </w:instrText>
      </w:r>
      <w:r w:rsidR="007B0AB7">
        <w:rPr>
          <w:noProof/>
          <w:color w:val="000000"/>
          <w:u w:color="000000"/>
        </w:rPr>
        <w:fldChar w:fldCharType="separate"/>
      </w:r>
      <w:r w:rsidR="001802FA">
        <w:rPr>
          <w:noProof/>
          <w:color w:val="000000"/>
          <w:u w:color="000000"/>
        </w:rPr>
        <w:pict w14:anchorId="69ACD294">
          <v:shape id="_x0000_i1028" type="#_x0000_t75" style="width:500.25pt;height:353.25pt;visibility:visible">
            <v:imagedata r:id="rId14" r:href="rId15"/>
          </v:shape>
        </w:pict>
      </w:r>
      <w:r w:rsidR="007B0AB7">
        <w:rPr>
          <w:noProof/>
          <w:color w:val="000000"/>
          <w:u w:color="000000"/>
        </w:rPr>
        <w:fldChar w:fldCharType="end"/>
      </w:r>
      <w:r>
        <w:rPr>
          <w:noProof/>
          <w:color w:val="000000"/>
          <w:u w:color="000000"/>
        </w:rPr>
        <w:fldChar w:fldCharType="end"/>
      </w:r>
    </w:p>
    <w:p w14:paraId="4B62B729" w14:textId="77777777" w:rsidR="004A25DD" w:rsidRDefault="00E85A5B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fldChar w:fldCharType="begin"/>
      </w:r>
      <w:r>
        <w:rPr>
          <w:noProof/>
          <w:color w:val="000000"/>
          <w:u w:color="000000"/>
        </w:rPr>
        <w:instrText xml:space="preserve"> INCLUDEPICTURE  "C:\\Users\\abeer\\AppData\\Local\\Temp\\ezdpuw\\20220906155450900\\ZalacznikD54FF58C-0DB4-4DC2-BCB0-0E3788803AFC.png" \* MERGEFORMATINET </w:instrText>
      </w:r>
      <w:r>
        <w:rPr>
          <w:noProof/>
          <w:color w:val="000000"/>
          <w:u w:color="000000"/>
        </w:rPr>
        <w:fldChar w:fldCharType="separate"/>
      </w:r>
      <w:r w:rsidR="007B0AB7">
        <w:rPr>
          <w:noProof/>
          <w:color w:val="000000"/>
          <w:u w:color="000000"/>
        </w:rPr>
        <w:fldChar w:fldCharType="begin"/>
      </w:r>
      <w:r w:rsidR="007B0AB7">
        <w:rPr>
          <w:noProof/>
          <w:color w:val="000000"/>
          <w:u w:color="000000"/>
        </w:rPr>
        <w:instrText xml:space="preserve"> </w:instrText>
      </w:r>
      <w:r w:rsidR="007B0AB7">
        <w:rPr>
          <w:noProof/>
          <w:color w:val="000000"/>
          <w:u w:color="000000"/>
        </w:rPr>
        <w:instrText>INCLUDEPICTURE  "C:\\Users\\AppData\\Local\\Temp\\ezdpuw\\2022</w:instrText>
      </w:r>
      <w:r w:rsidR="007B0AB7">
        <w:rPr>
          <w:noProof/>
          <w:color w:val="000000"/>
          <w:u w:color="000000"/>
        </w:rPr>
        <w:instrText>0906155450900\\ZalacznikD54FF58C-0DB4-4DC2-BCB0-0E3788803AFC.png" \* MERGEFORMATINET</w:instrText>
      </w:r>
      <w:r w:rsidR="007B0AB7">
        <w:rPr>
          <w:noProof/>
          <w:color w:val="000000"/>
          <w:u w:color="000000"/>
        </w:rPr>
        <w:instrText xml:space="preserve"> </w:instrText>
      </w:r>
      <w:r w:rsidR="007B0AB7">
        <w:rPr>
          <w:noProof/>
          <w:color w:val="000000"/>
          <w:u w:color="000000"/>
        </w:rPr>
        <w:fldChar w:fldCharType="separate"/>
      </w:r>
      <w:r w:rsidR="001802FA">
        <w:rPr>
          <w:noProof/>
          <w:color w:val="000000"/>
          <w:u w:color="000000"/>
        </w:rPr>
        <w:pict w14:anchorId="2617750C">
          <v:shape id="_x0000_i1029" type="#_x0000_t75" style="width:450pt;height:636pt;visibility:visible">
            <v:imagedata r:id="rId16" r:href="rId17"/>
          </v:shape>
        </w:pict>
      </w:r>
      <w:r w:rsidR="007B0AB7">
        <w:rPr>
          <w:noProof/>
          <w:color w:val="000000"/>
          <w:u w:color="000000"/>
        </w:rPr>
        <w:fldChar w:fldCharType="end"/>
      </w:r>
      <w:r>
        <w:rPr>
          <w:noProof/>
          <w:color w:val="000000"/>
          <w:u w:color="000000"/>
        </w:rPr>
        <w:fldChar w:fldCharType="end"/>
      </w:r>
    </w:p>
    <w:p w14:paraId="25198C2B" w14:textId="77777777" w:rsidR="004A25DD" w:rsidRDefault="00E85A5B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fldChar w:fldCharType="begin"/>
      </w:r>
      <w:r>
        <w:rPr>
          <w:noProof/>
          <w:color w:val="000000"/>
          <w:u w:color="000000"/>
        </w:rPr>
        <w:instrText xml:space="preserve"> INCLUDEPICTURE  "C:\\Users\\abeer\\AppData\\Local\\Temp\\ezdpuw\\20220906155450900\\Zalacznik0574E494-EAFD-4160-B00C-5A608BE87E90.png" \* MERGEFORMATINET </w:instrText>
      </w:r>
      <w:r>
        <w:rPr>
          <w:noProof/>
          <w:color w:val="000000"/>
          <w:u w:color="000000"/>
        </w:rPr>
        <w:fldChar w:fldCharType="separate"/>
      </w:r>
      <w:r w:rsidR="007B0AB7">
        <w:rPr>
          <w:noProof/>
          <w:color w:val="000000"/>
          <w:u w:color="000000"/>
        </w:rPr>
        <w:fldChar w:fldCharType="begin"/>
      </w:r>
      <w:r w:rsidR="007B0AB7">
        <w:rPr>
          <w:noProof/>
          <w:color w:val="000000"/>
          <w:u w:color="000000"/>
        </w:rPr>
        <w:instrText xml:space="preserve"> </w:instrText>
      </w:r>
      <w:r w:rsidR="007B0AB7">
        <w:rPr>
          <w:noProof/>
          <w:color w:val="000000"/>
          <w:u w:color="000000"/>
        </w:rPr>
        <w:instrText>INCLUDE</w:instrText>
      </w:r>
      <w:r w:rsidR="007B0AB7">
        <w:rPr>
          <w:noProof/>
          <w:color w:val="000000"/>
          <w:u w:color="000000"/>
        </w:rPr>
        <w:instrText>PICTURE  "C:\\Users\\AppData\\Local\\Temp\\ezdpuw\\20220906155450900\\Zalacznik0574E494-EAFD-4160-B00C-5A608BE87E90.png" \* MERGEFORMATINET</w:instrText>
      </w:r>
      <w:r w:rsidR="007B0AB7">
        <w:rPr>
          <w:noProof/>
          <w:color w:val="000000"/>
          <w:u w:color="000000"/>
        </w:rPr>
        <w:instrText xml:space="preserve"> </w:instrText>
      </w:r>
      <w:r w:rsidR="007B0AB7">
        <w:rPr>
          <w:noProof/>
          <w:color w:val="000000"/>
          <w:u w:color="000000"/>
        </w:rPr>
        <w:fldChar w:fldCharType="separate"/>
      </w:r>
      <w:r w:rsidR="001802FA">
        <w:rPr>
          <w:noProof/>
          <w:color w:val="000000"/>
          <w:u w:color="000000"/>
        </w:rPr>
        <w:pict w14:anchorId="6CF21BCF">
          <v:shape id="_x0000_i1030" type="#_x0000_t75" style="width:450pt;height:636pt;visibility:visible">
            <v:imagedata r:id="rId18" r:href="rId19"/>
          </v:shape>
        </w:pict>
      </w:r>
      <w:r w:rsidR="007B0AB7">
        <w:rPr>
          <w:noProof/>
          <w:color w:val="000000"/>
          <w:u w:color="000000"/>
        </w:rPr>
        <w:fldChar w:fldCharType="end"/>
      </w:r>
      <w:r>
        <w:rPr>
          <w:noProof/>
          <w:color w:val="000000"/>
          <w:u w:color="000000"/>
        </w:rPr>
        <w:fldChar w:fldCharType="end"/>
      </w:r>
    </w:p>
    <w:p w14:paraId="60231327" w14:textId="77777777" w:rsidR="004A25DD" w:rsidRDefault="004A25DD">
      <w:pPr>
        <w:ind w:left="283" w:firstLine="227"/>
        <w:rPr>
          <w:color w:val="000000"/>
          <w:u w:color="000000"/>
        </w:rPr>
        <w:sectPr w:rsidR="004A25DD">
          <w:footerReference w:type="default" r:id="rId20"/>
          <w:endnotePr>
            <w:numFmt w:val="decimal"/>
          </w:endnotePr>
          <w:pgSz w:w="11906" w:h="16838"/>
          <w:pgMar w:top="850" w:right="1417" w:bottom="850" w:left="1417" w:header="708" w:footer="708" w:gutter="0"/>
          <w:pgNumType w:start="1"/>
          <w:cols w:space="708"/>
          <w:docGrid w:linePitch="360"/>
        </w:sectPr>
      </w:pPr>
    </w:p>
    <w:p w14:paraId="3CA2AE96" w14:textId="77777777" w:rsidR="004A25DD" w:rsidRDefault="004A25DD">
      <w:pPr>
        <w:ind w:left="285" w:right="75" w:hanging="285"/>
        <w:jc w:val="both"/>
        <w:rPr>
          <w:szCs w:val="20"/>
        </w:rPr>
      </w:pPr>
    </w:p>
    <w:p w14:paraId="48108E27" w14:textId="77777777" w:rsidR="004A25DD" w:rsidRDefault="004A25DD">
      <w:pPr>
        <w:rPr>
          <w:szCs w:val="20"/>
        </w:rPr>
      </w:pPr>
      <w:r>
        <w:rPr>
          <w:b/>
          <w:szCs w:val="20"/>
        </w:rPr>
        <w:t>Uzasadnienie</w:t>
      </w:r>
    </w:p>
    <w:p w14:paraId="3E2A49F5" w14:textId="77777777" w:rsidR="004A25DD" w:rsidRDefault="004A25DD">
      <w:pPr>
        <w:keepLines/>
        <w:spacing w:before="120" w:after="120"/>
        <w:ind w:left="285" w:firstLine="34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 Pełnomocnik inwestora Center Hotel Sp. z  o.o. Sp.k. wnioskiem z dnia 30 maja  2022 r. zmodyfikowanym w dniu 29 lipca 2022 r. wystąpił, za pośrednictwem Prezydenta Miasta Łodzi - Biura Architekta Miasta w Departamencie Planowania i Rozwoju Gospodarczego Urzędu Miasta Łodzi, do Rady Miejskiej w Łodzi o ustalenie lokalizacji inwestycji mieszkaniowej polegającej na budowie </w:t>
      </w:r>
      <w:r>
        <w:rPr>
          <w:color w:val="000000"/>
          <w:szCs w:val="20"/>
          <w:u w:color="000000"/>
        </w:rPr>
        <w:t>budynku mieszkalnego wielorodzinnego z usługami w parterze, garażem podziemnym i niezbędną infrastrukturą na części działki  nr 141/1 i na działce  nr 142/2 w obrębie S-6 przy ul. Piotrkowskiej 94 w Łodzi</w:t>
      </w:r>
      <w:r>
        <w:rPr>
          <w:color w:val="000000"/>
          <w:szCs w:val="20"/>
        </w:rPr>
        <w:t xml:space="preserve">, na podstawie art. 7 ust. 1 i 6 ustawy z dnia 5  lipca 2018 r. o ułatwieniach w przygotowaniu i realizacji inwestycji mieszkaniowych i inwestycji towarzyszących (Dz.U. z 2021 r. poz. 1538), zwanej dalej specustawą. </w:t>
      </w:r>
    </w:p>
    <w:p w14:paraId="77640308" w14:textId="77777777" w:rsidR="004A25DD" w:rsidRDefault="004A25DD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   Po zapoznaniu się z treścią wniosku stwierdzono, że spełnia on wymagania określone w art. 7 ust. 7 specustawy. Określono granice terenu objętego wnioskiem, przedstawiając je na kopii mapy </w:t>
      </w:r>
      <w:proofErr w:type="gramStart"/>
      <w:r>
        <w:rPr>
          <w:color w:val="000000"/>
          <w:szCs w:val="20"/>
        </w:rPr>
        <w:t>zasadniczej  w</w:t>
      </w:r>
      <w:proofErr w:type="gramEnd"/>
      <w:r>
        <w:rPr>
          <w:color w:val="000000"/>
          <w:szCs w:val="20"/>
        </w:rPr>
        <w:t xml:space="preserve">  skali 1:500, przyjętej do państwowego zasobu geodezyjnego i kartograficznego obejmującej teren, którego wniosek dotyczy i obszar, na który inwestycja będzie oddziaływać. Określono planowaną minimalną </w:t>
      </w:r>
      <w:proofErr w:type="gramStart"/>
      <w:r>
        <w:rPr>
          <w:color w:val="000000"/>
          <w:szCs w:val="20"/>
        </w:rPr>
        <w:t>i  maksymalną</w:t>
      </w:r>
      <w:proofErr w:type="gramEnd"/>
      <w:r>
        <w:rPr>
          <w:color w:val="000000"/>
          <w:szCs w:val="20"/>
        </w:rPr>
        <w:t xml:space="preserve"> powierzchnię użytkową mieszkań, planowaną minimalną i  maksymalną liczbę mieszkań, zakres inwestycji przeznaczony na działalność usługową oraz zmiany w dotychczasowym sposobie zagospodarowania terenu. Wniosek obejmuje analizę powiązania inwestycji mieszkaniowej z uzbrojeniem </w:t>
      </w:r>
      <w:proofErr w:type="gramStart"/>
      <w:r>
        <w:rPr>
          <w:color w:val="000000"/>
          <w:szCs w:val="20"/>
        </w:rPr>
        <w:t>terenu,</w:t>
      </w:r>
      <w:proofErr w:type="gramEnd"/>
      <w:r>
        <w:rPr>
          <w:color w:val="000000"/>
          <w:szCs w:val="20"/>
        </w:rPr>
        <w:t xml:space="preserve"> oraz charakterystykę inwestycji mieszkaniowej. Wnioskodawca wskazał nieruchomości, według katastru nieruchomości oraz księgi wieczystej, na których ma być </w:t>
      </w:r>
      <w:proofErr w:type="gramStart"/>
      <w:r>
        <w:rPr>
          <w:color w:val="000000"/>
          <w:szCs w:val="20"/>
        </w:rPr>
        <w:t>realizowana  inwestycja</w:t>
      </w:r>
      <w:proofErr w:type="gramEnd"/>
      <w:r>
        <w:rPr>
          <w:color w:val="000000"/>
          <w:szCs w:val="20"/>
        </w:rPr>
        <w:t xml:space="preserve"> oraz poinformował, że wniosek nie dotyczy  nieruchomości, o  których mowa w art. 35 ust. 1 i w art. 38 specustawy. Wskazano w jakim zakresie planowana inwestycja nie uwzględnia ustaleń obowiązującego dla danego terenu miejscowego planu zagospodarowania przestrzennego oraz odniesiono się do kwestii niesprzeczności planowanej zabudowy z obowiązującym studium uwarunkowań i kierunków zagospodarowania przestrzennego miasta Łodzi. Wykazano, że inwestycja odpowiada standardom, o których mowa w rozdziale 3 specustawy oraz lokalnym standardom urbanistycznym. Do wniosku załączono koncepcję urbanistyczno-architektoniczną, sporządzoną przez osobę wpisaną na listę izby samorządu zawodowego architektów posiadającą uprawnienia budowlane do projektowania bez ograniczeń w specjalności architektonicznej, oraz inne wymagane oświadczenia i zaświadczenia, w tym oświadczenie, o którym mowa w art. 7 ust. 8 pkt 2 specustawy, że nie zachodzi kolizja lokalizacji inwestycji mieszkaniowej z inwestycjami, o  których mowa w art.4 pkt 1-13 specustawy mającymi ustawowe pierwszeństwo przed inwestycjami mieszkaniowymi.</w:t>
      </w:r>
    </w:p>
    <w:p w14:paraId="52D5519A" w14:textId="77777777" w:rsidR="004A25DD" w:rsidRDefault="004A25DD">
      <w:pPr>
        <w:spacing w:before="120" w:after="120"/>
        <w:ind w:left="285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    W dniu 2 </w:t>
      </w:r>
      <w:proofErr w:type="gramStart"/>
      <w:r>
        <w:rPr>
          <w:color w:val="000000"/>
          <w:szCs w:val="20"/>
        </w:rPr>
        <w:t>sierpnia  2022</w:t>
      </w:r>
      <w:proofErr w:type="gramEnd"/>
      <w:r>
        <w:rPr>
          <w:color w:val="000000"/>
          <w:szCs w:val="20"/>
        </w:rPr>
        <w:t xml:space="preserve"> r wniosek został udostępniony na stronie podmiotowej Biuletynu Informacji Publicznej wraz z informacją o formie, miejscu i terminie składania uwag. Ponadto, w dniu 5 </w:t>
      </w:r>
      <w:proofErr w:type="gramStart"/>
      <w:r>
        <w:rPr>
          <w:color w:val="000000"/>
          <w:szCs w:val="20"/>
        </w:rPr>
        <w:t>sierpnia  2022</w:t>
      </w:r>
      <w:proofErr w:type="gramEnd"/>
      <w:r>
        <w:rPr>
          <w:color w:val="000000"/>
          <w:szCs w:val="20"/>
        </w:rPr>
        <w:t> r. w lokalnej prasie codziennej pojawiła się informacja o wpływie przedmiotowego wniosku wraz z  informacją o formie, miejscu i terminie składania uwag.</w:t>
      </w:r>
    </w:p>
    <w:p w14:paraId="5CA858FC" w14:textId="77777777" w:rsidR="004A25DD" w:rsidRDefault="004A25DD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  Pismem z dnia 2 sierpnia 2022 r. powiadomiono organy opiniujące i uzgadniające, o których mowa w art. 7 ust 12 i 14 specustawy, o możliwości przedstawienia stanowiska w sprawie w ciągu 21 dni od daty doręczenia wystąpienia.</w:t>
      </w:r>
    </w:p>
    <w:p w14:paraId="416AA5CC" w14:textId="77777777" w:rsidR="004A25DD" w:rsidRDefault="004A25DD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 Następujące organy opiniujące udzieliły odpowiedzi, które były na bieżąco przekazywane wnioskodawcy:</w:t>
      </w:r>
    </w:p>
    <w:p w14:paraId="33674C51" w14:textId="77777777" w:rsidR="004A25DD" w:rsidRDefault="004A25DD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lastRenderedPageBreak/>
        <w:t>- Prezydent Miasta Łodzi, w którego imieniu działa Dyrektor Łódzkiego Ośrodka Geodezji - opinia z dnia 5 sierpnia 2022 r., znak OKS.071.77.2021.2 informująca o braku zastrzeżeń do lokalizacji inwestycji mieszkaniowej w zakresie ochrony gruntów rolnych oraz koordynacji usytuowania projektowanych sieci uzbrojenia terenu;</w:t>
      </w:r>
    </w:p>
    <w:p w14:paraId="1CE784A9" w14:textId="77777777" w:rsidR="004A25DD" w:rsidRDefault="004A25DD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>- Miejska Komisja Urbanistyczno-Architektoniczna - pozytywna opinia wyrażona w uchwale nr 30/III/2022 z dnia 8 sierpnia 2022 r.;</w:t>
      </w:r>
    </w:p>
    <w:p w14:paraId="78D91AF0" w14:textId="77777777" w:rsidR="004A25DD" w:rsidRDefault="004A25DD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- Zarząd Województwa Łódzkiego - opinia </w:t>
      </w:r>
      <w:proofErr w:type="gramStart"/>
      <w:r>
        <w:rPr>
          <w:color w:val="000000"/>
          <w:szCs w:val="20"/>
        </w:rPr>
        <w:t>z  dnia</w:t>
      </w:r>
      <w:proofErr w:type="gramEnd"/>
      <w:r>
        <w:rPr>
          <w:color w:val="000000"/>
          <w:szCs w:val="20"/>
        </w:rPr>
        <w:t xml:space="preserve"> 10 sierpnia 2022 r. znak BPPWŁ.ZP.405.3.2022, informująca o braku możliwości przeprowadzenia oceny przedłożonego projektu i zaopiniowania go z uwagi na fakt, że Województwo Łódzkie nie posiada audytu krajobrazowego;</w:t>
      </w:r>
    </w:p>
    <w:p w14:paraId="3BEB5755" w14:textId="77777777" w:rsidR="004A25DD" w:rsidRDefault="004A25DD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- Łódzki Państwowy Wojewódzki Inspektor Sanitarny </w:t>
      </w:r>
      <w:proofErr w:type="gramStart"/>
      <w:r>
        <w:rPr>
          <w:color w:val="000000"/>
          <w:szCs w:val="20"/>
        </w:rPr>
        <w:t>w  Łodzi</w:t>
      </w:r>
      <w:proofErr w:type="gramEnd"/>
      <w:r>
        <w:rPr>
          <w:color w:val="000000"/>
          <w:szCs w:val="20"/>
        </w:rPr>
        <w:t xml:space="preserve"> - pismo z dnia 18 sierpnia 2022 r., znak ŁPWIS.NSOZNS.9022.76.2022.PD.AK, informujące o pozytywnej opinii;</w:t>
      </w:r>
    </w:p>
    <w:p w14:paraId="4E823251" w14:textId="77777777" w:rsidR="004A25DD" w:rsidRDefault="004A25DD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-  Szef Centralnego Wojskowego Centrum Rekrutacji - pismo z dnia 12 sierpnia 2022 r, znak </w:t>
      </w:r>
      <w:proofErr w:type="spellStart"/>
      <w:r>
        <w:rPr>
          <w:color w:val="000000"/>
          <w:szCs w:val="20"/>
        </w:rPr>
        <w:t>CWCR_OZ_Łódź</w:t>
      </w:r>
      <w:proofErr w:type="spellEnd"/>
      <w:r>
        <w:rPr>
          <w:color w:val="000000"/>
          <w:szCs w:val="20"/>
        </w:rPr>
        <w:t>- Oper.0732.121.2022 r. informujące o braku uwag do wniosku;</w:t>
      </w:r>
    </w:p>
    <w:p w14:paraId="73D1307A" w14:textId="77777777" w:rsidR="004A25DD" w:rsidRDefault="004A25DD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>W ustawowym terminie nie wpłynęły opinie, właściwe według specustawy dla terenu inwestycji:</w:t>
      </w:r>
    </w:p>
    <w:p w14:paraId="3B3DBD78" w14:textId="77777777" w:rsidR="004A25DD" w:rsidRDefault="004A25DD">
      <w:pPr>
        <w:spacing w:before="120" w:after="120"/>
        <w:ind w:left="283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   -  Łódzkiego Komendanta Wojewódzkiej Państwowej Straży Pożarnej w Łodzi;</w:t>
      </w:r>
    </w:p>
    <w:p w14:paraId="4A9A75E4" w14:textId="77777777" w:rsidR="004A25DD" w:rsidRDefault="004A25DD">
      <w:pPr>
        <w:tabs>
          <w:tab w:val="left" w:pos="855"/>
        </w:tabs>
        <w:spacing w:before="120" w:after="120"/>
        <w:ind w:left="855" w:hanging="42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 -  Agencji Bezpieczeństwa Wewnętrznego / Dyrektora Delegatury w Katowicach;</w:t>
      </w:r>
    </w:p>
    <w:p w14:paraId="22A988BE" w14:textId="77777777" w:rsidR="004A25DD" w:rsidRDefault="004A25DD">
      <w:pPr>
        <w:tabs>
          <w:tab w:val="left" w:pos="855"/>
        </w:tabs>
        <w:spacing w:before="120" w:after="120"/>
        <w:ind w:left="855" w:hanging="42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 -  Komendanta Wojewódzkiego Policji w Łodzi;</w:t>
      </w:r>
    </w:p>
    <w:p w14:paraId="5CEF9D7D" w14:textId="77777777" w:rsidR="004A25DD" w:rsidRDefault="004A25DD">
      <w:pPr>
        <w:tabs>
          <w:tab w:val="left" w:pos="855"/>
        </w:tabs>
        <w:spacing w:before="120" w:after="120"/>
        <w:ind w:left="855" w:hanging="42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 -  Komendanta Nadwiślańskiego Oddziału Straży Granicznej, </w:t>
      </w:r>
    </w:p>
    <w:p w14:paraId="6F79B4A6" w14:textId="77777777" w:rsidR="004A25DD" w:rsidRDefault="004A25DD">
      <w:pPr>
        <w:tabs>
          <w:tab w:val="left" w:pos="855"/>
        </w:tabs>
        <w:spacing w:before="120" w:after="120"/>
        <w:ind w:left="283"/>
        <w:jc w:val="both"/>
        <w:rPr>
          <w:color w:val="000000"/>
          <w:szCs w:val="20"/>
        </w:rPr>
      </w:pPr>
      <w:r>
        <w:rPr>
          <w:color w:val="000000"/>
          <w:szCs w:val="20"/>
        </w:rPr>
        <w:t>co do których zgodnie z art. 7 ust. 13 nieprzekazanie opinii w terminie 21 dni od dnia otrzymania powiadomienia uznaje się za brak zastrzeżeń.</w:t>
      </w:r>
    </w:p>
    <w:p w14:paraId="2B144841" w14:textId="77777777" w:rsidR="004A25DD" w:rsidRDefault="004A25DD">
      <w:pPr>
        <w:tabs>
          <w:tab w:val="left" w:pos="855"/>
        </w:tabs>
        <w:spacing w:before="120" w:after="120"/>
        <w:ind w:left="283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  Wniosek został uzgodniony przez Łódzkiego Wojewódzkiego Konserwatora Zabytków postanowieniem z dnia 25 sierpnia 2022 r. znak: WUOZ-PP.5151.571.2022.AD.</w:t>
      </w:r>
    </w:p>
    <w:p w14:paraId="4424BA82" w14:textId="77777777" w:rsidR="004A25DD" w:rsidRDefault="004A25DD">
      <w:pPr>
        <w:tabs>
          <w:tab w:val="left" w:pos="855"/>
        </w:tabs>
        <w:spacing w:before="120" w:after="120"/>
        <w:ind w:left="283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   Zarząd Dróg i Transportu nie zajął stanowiska w sprawie uzgodnienia wniosku w terminie 21 dni od dnia otrzymania wystąpienia, co w świetle art. 7 ust.15 specustawy oznacza uzgodnienie wniosku.</w:t>
      </w:r>
    </w:p>
    <w:p w14:paraId="5013DF59" w14:textId="77777777" w:rsidR="004A25DD" w:rsidRDefault="004A25DD">
      <w:pPr>
        <w:tabs>
          <w:tab w:val="left" w:pos="855"/>
        </w:tabs>
        <w:spacing w:before="120" w:after="120"/>
        <w:ind w:left="283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     Do projektu uchwały, zgodnie z art. 7 ust. 17 specustawy, dołączone zostały uzyskane opinie i uzgodnienia. </w:t>
      </w:r>
    </w:p>
    <w:p w14:paraId="256C362C" w14:textId="77777777" w:rsidR="004A25DD" w:rsidRDefault="004A25DD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 Zgodnie z art. 5 ust. 3 specustawy inwestycję mieszkaniową lub inwestycję towarzyszącą realizuje się niezależnie od istnienia lub ustaleń miejscowego planu zagospodarowania przestrzennego, pod </w:t>
      </w:r>
      <w:proofErr w:type="gramStart"/>
      <w:r>
        <w:rPr>
          <w:color w:val="000000"/>
          <w:szCs w:val="20"/>
        </w:rPr>
        <w:t>warunkiem</w:t>
      </w:r>
      <w:proofErr w:type="gramEnd"/>
      <w:r>
        <w:rPr>
          <w:color w:val="000000"/>
          <w:szCs w:val="20"/>
        </w:rPr>
        <w:t xml:space="preserve"> że nie jest sprzeczna ze studium uwarunkowań i kierunków zagospodarowania przestrzennego gminy oraz uchwałą o utworzeniu parku kulturowego. Dla terenu objętego wnioskiem obowiązują ustalenia miejscowego planu zagospodarowania przestrzennego dotyczącego części </w:t>
      </w:r>
      <w:proofErr w:type="gramStart"/>
      <w:r>
        <w:rPr>
          <w:color w:val="000000"/>
          <w:szCs w:val="20"/>
        </w:rPr>
        <w:t>obszaru  miasta</w:t>
      </w:r>
      <w:proofErr w:type="gramEnd"/>
      <w:r>
        <w:rPr>
          <w:color w:val="000000"/>
          <w:szCs w:val="20"/>
        </w:rPr>
        <w:t xml:space="preserve"> Łodzi położonej w rejonie alei T. Kościuszki i ulic: Zachodniej, Ogrodowej, Północnej, Wschodniej, G. Narutowicza, H. Sienkiewicza, J. Tuwima i A. Struga objętego uchwałą Nr XXIX/756/16 Rady Miejskiej w Łodzi z dnia 11 maja 2016 r. - zwanego dalej </w:t>
      </w:r>
      <w:proofErr w:type="spellStart"/>
      <w:r>
        <w:rPr>
          <w:color w:val="000000"/>
          <w:szCs w:val="20"/>
        </w:rPr>
        <w:t>m.p.z.p</w:t>
      </w:r>
      <w:proofErr w:type="spellEnd"/>
      <w:r>
        <w:rPr>
          <w:color w:val="000000"/>
          <w:szCs w:val="20"/>
        </w:rPr>
        <w:t xml:space="preserve">. lub planem. Teren inwestycji mieszkaniowej położony jest, od strony zachodniej, w jednostce urbanistycznej oznaczonej w </w:t>
      </w:r>
      <w:proofErr w:type="spellStart"/>
      <w:r>
        <w:rPr>
          <w:color w:val="000000"/>
          <w:szCs w:val="20"/>
        </w:rPr>
        <w:t>m.p.z.p</w:t>
      </w:r>
      <w:proofErr w:type="spellEnd"/>
      <w:r>
        <w:rPr>
          <w:color w:val="000000"/>
          <w:szCs w:val="20"/>
        </w:rPr>
        <w:t xml:space="preserve">. symbolem 13.01 MW/U, której podstawowym przeznaczeniem jest zabudowa mieszkaniowa wielorodzinna i zabudowa usługowa </w:t>
      </w:r>
      <w:proofErr w:type="gramStart"/>
      <w:r>
        <w:rPr>
          <w:color w:val="000000"/>
          <w:szCs w:val="20"/>
        </w:rPr>
        <w:t>oraz,</w:t>
      </w:r>
      <w:proofErr w:type="gramEnd"/>
      <w:r>
        <w:rPr>
          <w:color w:val="000000"/>
          <w:szCs w:val="20"/>
        </w:rPr>
        <w:t xml:space="preserve"> od strony wschodniej, w jednostce oznaczonej symbolem 13.04 </w:t>
      </w:r>
      <w:proofErr w:type="spellStart"/>
      <w:r>
        <w:rPr>
          <w:color w:val="000000"/>
          <w:szCs w:val="20"/>
        </w:rPr>
        <w:t>KSp</w:t>
      </w:r>
      <w:proofErr w:type="spellEnd"/>
      <w:r>
        <w:rPr>
          <w:color w:val="000000"/>
          <w:szCs w:val="20"/>
        </w:rPr>
        <w:t xml:space="preserve">, której przeznaczeniem podstawowym jest zabudowa parkingowa. Część planowanej inwestycji </w:t>
      </w:r>
      <w:r>
        <w:rPr>
          <w:color w:val="000000"/>
          <w:szCs w:val="20"/>
        </w:rPr>
        <w:lastRenderedPageBreak/>
        <w:t xml:space="preserve">położona w jednostce oznaczonej symbolem 13.04 </w:t>
      </w:r>
      <w:proofErr w:type="spellStart"/>
      <w:r>
        <w:rPr>
          <w:color w:val="000000"/>
          <w:szCs w:val="20"/>
        </w:rPr>
        <w:t>KSp</w:t>
      </w:r>
      <w:proofErr w:type="spellEnd"/>
      <w:r>
        <w:rPr>
          <w:color w:val="000000"/>
          <w:szCs w:val="20"/>
        </w:rPr>
        <w:t xml:space="preserve"> jest niezgodna z </w:t>
      </w:r>
      <w:proofErr w:type="spellStart"/>
      <w:r>
        <w:rPr>
          <w:color w:val="000000"/>
          <w:szCs w:val="20"/>
        </w:rPr>
        <w:t>m.p.z.p</w:t>
      </w:r>
      <w:proofErr w:type="spellEnd"/>
      <w:r>
        <w:rPr>
          <w:color w:val="000000"/>
          <w:szCs w:val="20"/>
        </w:rPr>
        <w:t xml:space="preserve">. w zakresie podstawowego przeznaczenia terenu. Ponadto niezgodność z </w:t>
      </w:r>
      <w:proofErr w:type="spellStart"/>
      <w:r>
        <w:rPr>
          <w:color w:val="000000"/>
          <w:szCs w:val="20"/>
        </w:rPr>
        <w:t>m.p.z.p</w:t>
      </w:r>
      <w:proofErr w:type="spellEnd"/>
      <w:r>
        <w:rPr>
          <w:color w:val="000000"/>
          <w:szCs w:val="20"/>
        </w:rPr>
        <w:t xml:space="preserve">. dotyczy wysokości zabudowy w pasie o szerokości 15 m od linii zabudowy ul. Piotrkowskiej gdzie plan dopuszcza maksymalnie 20 m a projekt przewiduje 22 m oraz wysokości usługowego parteru budynku wzdłuż obowiązującej linii zabudowy, która zgodnie z planem winna wynosić minimalnie 4 m a w projekcie określono 3.40 </w:t>
      </w:r>
      <w:proofErr w:type="gramStart"/>
      <w:r>
        <w:rPr>
          <w:color w:val="000000"/>
          <w:szCs w:val="20"/>
        </w:rPr>
        <w:t>m  od</w:t>
      </w:r>
      <w:proofErr w:type="gramEnd"/>
      <w:r>
        <w:rPr>
          <w:color w:val="000000"/>
          <w:szCs w:val="20"/>
        </w:rPr>
        <w:t xml:space="preserve"> strony drogi wewnątrz  kwartału. </w:t>
      </w:r>
    </w:p>
    <w:p w14:paraId="4366EB7C" w14:textId="77777777" w:rsidR="004A25DD" w:rsidRDefault="004A25DD">
      <w:pPr>
        <w:spacing w:before="120" w:after="120"/>
        <w:ind w:left="285" w:firstLine="225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 W obowiązującym studium uwarunkowań i kierunków zagospodarowania przestrzennego miasta Łodzi, zwanym dalej studium, objętym uchwałą Rady Miejskiej w Łodzi Nr LXIX/1753/18 z dnia 28 marca 2018 r. (z </w:t>
      </w:r>
      <w:proofErr w:type="spellStart"/>
      <w:r>
        <w:rPr>
          <w:color w:val="000000"/>
          <w:szCs w:val="20"/>
        </w:rPr>
        <w:t>późn</w:t>
      </w:r>
      <w:proofErr w:type="spellEnd"/>
      <w:r>
        <w:rPr>
          <w:color w:val="000000"/>
          <w:szCs w:val="20"/>
        </w:rPr>
        <w:t xml:space="preserve">. zm.)  teren wnioskowanej inwestycji znajduje się w jednostce funkcjonalno-przestrzennej oznaczonej symbolem W1A - wielkomiejskie kwartały śródmiejskie, której przeznaczeniem jest zabudowa mieszkaniowa wielorodzinna i usługowa. Obowiązuje w niej podporządkowanie nowej zabudowy historycznej kompozycji przestrzennej, w tym uzupełnianie zabudowy </w:t>
      </w:r>
      <w:proofErr w:type="spellStart"/>
      <w:r>
        <w:rPr>
          <w:color w:val="000000"/>
          <w:szCs w:val="20"/>
        </w:rPr>
        <w:t>pierzejowej</w:t>
      </w:r>
      <w:proofErr w:type="spellEnd"/>
      <w:r>
        <w:rPr>
          <w:color w:val="000000"/>
          <w:szCs w:val="20"/>
        </w:rPr>
        <w:t xml:space="preserve">, zachowanie historycznej wysokości kształtującej sylwetę miasta. Stwierdzono, że planowana inwestycja uwzględnia   zawarte w studium ustalenia dotyczące jednostki oznaczonej symbolem W1A, co oznacza spełnienie warunku niesprzeczności inwestycji ze studium. Stwierdzono także, że planowana zabudowa nie narusza ustaleń uchwały Rady Miejskiej w Łodzi Nr XXI/483/15 z dnia 9 grudnia 2015r. (z </w:t>
      </w:r>
      <w:proofErr w:type="spellStart"/>
      <w:r>
        <w:rPr>
          <w:color w:val="000000"/>
          <w:szCs w:val="20"/>
        </w:rPr>
        <w:t>późn</w:t>
      </w:r>
      <w:proofErr w:type="spellEnd"/>
      <w:r>
        <w:rPr>
          <w:color w:val="000000"/>
          <w:szCs w:val="20"/>
        </w:rPr>
        <w:t>. zm.) w sprawie utworzenia Parku Kulturowego ulicy Piotrkowskiej.</w:t>
      </w:r>
    </w:p>
    <w:p w14:paraId="5E64C20C" w14:textId="77777777" w:rsidR="004A25DD" w:rsidRDefault="004A25DD">
      <w:pPr>
        <w:spacing w:before="120" w:after="120"/>
        <w:ind w:left="285" w:firstLine="285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 Planowana inwestycja spełnia standardy lokalizacji </w:t>
      </w:r>
      <w:proofErr w:type="gramStart"/>
      <w:r>
        <w:rPr>
          <w:color w:val="000000"/>
          <w:szCs w:val="20"/>
        </w:rPr>
        <w:t>i  realizacji</w:t>
      </w:r>
      <w:proofErr w:type="gramEnd"/>
      <w:r>
        <w:rPr>
          <w:color w:val="000000"/>
          <w:szCs w:val="20"/>
        </w:rPr>
        <w:t xml:space="preserve"> inwestycji mieszkaniowych określonych w art. 17 ust. 1 specustawy w następujący sposób:</w:t>
      </w:r>
    </w:p>
    <w:p w14:paraId="5A752392" w14:textId="77777777" w:rsidR="004A25DD" w:rsidRDefault="004A25DD">
      <w:pPr>
        <w:spacing w:before="120" w:after="120"/>
        <w:ind w:left="285"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a)  inwestycja ma zapewniony dostęp do dróg publicznych - ulicy J. Tuwima i ulicy A. Struga poprzez: od strony zachodniej - ulicę Piotrkowską spełniającą wymagania dotyczące ochrony </w:t>
      </w:r>
      <w:proofErr w:type="gramStart"/>
      <w:r>
        <w:rPr>
          <w:color w:val="000000"/>
          <w:szCs w:val="20"/>
        </w:rPr>
        <w:t>przeciwpożarowej  oraz</w:t>
      </w:r>
      <w:proofErr w:type="gramEnd"/>
      <w:r>
        <w:rPr>
          <w:color w:val="000000"/>
          <w:szCs w:val="20"/>
        </w:rPr>
        <w:t xml:space="preserve"> od strony wschodniej  -  zrealizowany fragment drogi oznaczonej w </w:t>
      </w:r>
      <w:proofErr w:type="spellStart"/>
      <w:r>
        <w:rPr>
          <w:color w:val="000000"/>
          <w:szCs w:val="20"/>
        </w:rPr>
        <w:t>m.p.z.p</w:t>
      </w:r>
      <w:proofErr w:type="spellEnd"/>
      <w:r>
        <w:rPr>
          <w:color w:val="000000"/>
          <w:szCs w:val="20"/>
        </w:rPr>
        <w:t>. symbolem 13.07 KDDW łączący się z ulicą J. Tuwima,</w:t>
      </w:r>
    </w:p>
    <w:p w14:paraId="5AE27061" w14:textId="77777777" w:rsidR="004A25DD" w:rsidRDefault="004A25DD">
      <w:pPr>
        <w:spacing w:before="120" w:after="120"/>
        <w:ind w:left="285"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b) inwestycja ma zapewniony dostęp do sieci wodociągowej i kanalizacyjnej </w:t>
      </w:r>
      <w:proofErr w:type="gramStart"/>
      <w:r>
        <w:rPr>
          <w:color w:val="000000"/>
          <w:szCs w:val="20"/>
        </w:rPr>
        <w:t>–  zgodnie</w:t>
      </w:r>
      <w:proofErr w:type="gramEnd"/>
      <w:r>
        <w:rPr>
          <w:color w:val="000000"/>
          <w:szCs w:val="20"/>
        </w:rPr>
        <w:t xml:space="preserve"> z informacją Zakładu Wodociągów i Kanalizacji Sp. z o.o., znak: WTT.424.2627. 2021/W/BM z dnia 28 </w:t>
      </w:r>
      <w:proofErr w:type="gramStart"/>
      <w:r>
        <w:rPr>
          <w:color w:val="000000"/>
          <w:szCs w:val="20"/>
        </w:rPr>
        <w:t>września  2021</w:t>
      </w:r>
      <w:proofErr w:type="gramEnd"/>
      <w:r>
        <w:rPr>
          <w:color w:val="000000"/>
          <w:szCs w:val="20"/>
        </w:rPr>
        <w:t> r.,</w:t>
      </w:r>
    </w:p>
    <w:p w14:paraId="3BFE18FF" w14:textId="77777777" w:rsidR="004A25DD" w:rsidRDefault="004A25DD">
      <w:pPr>
        <w:spacing w:before="120" w:after="120"/>
        <w:ind w:left="285"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c)  inwestycja ma zapewniony dostęp do sieci elektroenergetycznej – zgodnie z oświadczeniem PGE Dystrybucja S.A. Oddział </w:t>
      </w:r>
      <w:proofErr w:type="gramStart"/>
      <w:r>
        <w:rPr>
          <w:color w:val="000000"/>
          <w:szCs w:val="20"/>
        </w:rPr>
        <w:t>Łódź  nr</w:t>
      </w:r>
      <w:proofErr w:type="gramEnd"/>
      <w:r>
        <w:rPr>
          <w:color w:val="000000"/>
          <w:szCs w:val="20"/>
        </w:rPr>
        <w:t xml:space="preserve"> 20-D7/WZD/00694/HM z dnia 31 sierpnia  2021 r.</w:t>
      </w:r>
    </w:p>
    <w:p w14:paraId="1E11CDB9" w14:textId="77777777" w:rsidR="004A25DD" w:rsidRDefault="004A25DD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   Planowana inwestycja spełnia standardy urbanistyczne </w:t>
      </w:r>
      <w:proofErr w:type="gramStart"/>
      <w:r>
        <w:rPr>
          <w:color w:val="000000"/>
          <w:szCs w:val="20"/>
        </w:rPr>
        <w:t>określone  uchwałą</w:t>
      </w:r>
      <w:proofErr w:type="gramEnd"/>
      <w:r>
        <w:rPr>
          <w:color w:val="000000"/>
          <w:szCs w:val="20"/>
        </w:rPr>
        <w:t xml:space="preserve"> Nr LXXVI/ 2076/18 Rady Miejskiej w Łodzi z dnia 10 października 2018 r. w sprawie lokalnych standardów urbanistycznych dla Miasta Łodzi (z </w:t>
      </w:r>
      <w:proofErr w:type="spellStart"/>
      <w:r>
        <w:rPr>
          <w:color w:val="000000"/>
          <w:szCs w:val="20"/>
        </w:rPr>
        <w:t>późn</w:t>
      </w:r>
      <w:proofErr w:type="spellEnd"/>
      <w:r>
        <w:rPr>
          <w:color w:val="000000"/>
          <w:szCs w:val="20"/>
        </w:rPr>
        <w:t xml:space="preserve">. zm.) w następujący sposób: </w:t>
      </w:r>
    </w:p>
    <w:p w14:paraId="2C0DF8F1" w14:textId="77777777" w:rsidR="004A25DD" w:rsidRDefault="004A25DD">
      <w:pPr>
        <w:spacing w:before="120" w:after="120"/>
        <w:ind w:left="283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    a) odległość inwestycji mieszkaniowej od istniejących </w:t>
      </w:r>
      <w:proofErr w:type="gramStart"/>
      <w:r>
        <w:rPr>
          <w:color w:val="000000"/>
          <w:szCs w:val="20"/>
        </w:rPr>
        <w:t>przystanków  autobusowych</w:t>
      </w:r>
      <w:proofErr w:type="gramEnd"/>
      <w:r>
        <w:rPr>
          <w:color w:val="000000"/>
          <w:szCs w:val="20"/>
        </w:rPr>
        <w:t xml:space="preserve"> wynosi:  około 150 m od przystanku </w:t>
      </w:r>
      <w:proofErr w:type="spellStart"/>
      <w:r>
        <w:rPr>
          <w:color w:val="000000"/>
          <w:szCs w:val="20"/>
        </w:rPr>
        <w:t>Sruga</w:t>
      </w:r>
      <w:proofErr w:type="spellEnd"/>
      <w:r>
        <w:rPr>
          <w:color w:val="000000"/>
          <w:szCs w:val="20"/>
        </w:rPr>
        <w:t xml:space="preserve">-Piotrkowska  i ok0ło 185 m od przystanku Tuwima-Sienkiewicza czyli mniej niż 250 m, </w:t>
      </w:r>
    </w:p>
    <w:p w14:paraId="2F13FB03" w14:textId="77777777" w:rsidR="004A25DD" w:rsidRDefault="004A25DD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  b) </w:t>
      </w:r>
      <w:proofErr w:type="gramStart"/>
      <w:r>
        <w:rPr>
          <w:color w:val="000000"/>
          <w:szCs w:val="20"/>
        </w:rPr>
        <w:t>odległość  inwestycji</w:t>
      </w:r>
      <w:proofErr w:type="gramEnd"/>
      <w:r>
        <w:rPr>
          <w:color w:val="000000"/>
          <w:szCs w:val="20"/>
        </w:rPr>
        <w:t xml:space="preserve"> mieszkaniowej od Szkoły Podstawowej nr 160 przy ulicy A. Struga 24a mogącej przyjąć nie mniej niż 7% planowanych mieszkańców inwestycji wynosi około 495 m czyli mniej niż 750 m; spełnienie powyższego wymogu potwierdził, zgodnie z art. 17 ust. 3 specustawy, Prezydent Miasta Łodzi zaświadczeniem znak DEP.Ed-X.0124.11.2021 z dnia 4 stycznia 2022 r,  </w:t>
      </w:r>
    </w:p>
    <w:p w14:paraId="2C91642E" w14:textId="77777777" w:rsidR="004A25DD" w:rsidRDefault="004A25DD">
      <w:pPr>
        <w:tabs>
          <w:tab w:val="left" w:pos="855"/>
        </w:tabs>
        <w:spacing w:before="120" w:after="120"/>
        <w:ind w:left="283" w:firstLine="227"/>
        <w:jc w:val="both"/>
        <w:rPr>
          <w:color w:val="000000"/>
          <w:szCs w:val="20"/>
          <w:vertAlign w:val="superscript"/>
        </w:rPr>
      </w:pPr>
      <w:r>
        <w:rPr>
          <w:color w:val="000000"/>
          <w:szCs w:val="20"/>
        </w:rPr>
        <w:t xml:space="preserve">  c)</w:t>
      </w:r>
      <w:r>
        <w:rPr>
          <w:color w:val="000000"/>
          <w:szCs w:val="20"/>
        </w:rPr>
        <w:tab/>
        <w:t xml:space="preserve"> odległość inwestycji mieszkaniowej od Parku im. Henryka Sienkiewicza wynosi około 372 m czyli mniej niż 750 m od urządzonych terenów wypoczynku oraz rekreacji </w:t>
      </w:r>
      <w:r>
        <w:rPr>
          <w:color w:val="000000"/>
          <w:szCs w:val="20"/>
        </w:rPr>
        <w:lastRenderedPageBreak/>
        <w:t xml:space="preserve">lub sportu, o powierzchni stanowiącej co najmniej iloczyn planowanej liczby </w:t>
      </w:r>
      <w:proofErr w:type="gramStart"/>
      <w:r>
        <w:rPr>
          <w:color w:val="000000"/>
          <w:szCs w:val="20"/>
        </w:rPr>
        <w:t>mieszkańców  oraz</w:t>
      </w:r>
      <w:proofErr w:type="gramEnd"/>
      <w:r>
        <w:rPr>
          <w:color w:val="000000"/>
          <w:szCs w:val="20"/>
        </w:rPr>
        <w:t xml:space="preserve"> wskaźnika wynoszącego 4 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 xml:space="preserve">  na osobę (powierzchnia parku wynosi około 42600 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 xml:space="preserve"> natomiast zapotrzebowanie na powierzchnię wypoczynkową  wynosi: 213 osób x 4 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 xml:space="preserve"> czyli 852 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>),</w:t>
      </w:r>
      <w:r>
        <w:rPr>
          <w:color w:val="000000"/>
          <w:szCs w:val="20"/>
          <w:vertAlign w:val="superscript"/>
        </w:rPr>
        <w:t xml:space="preserve"> </w:t>
      </w:r>
    </w:p>
    <w:p w14:paraId="60BCF421" w14:textId="77777777" w:rsidR="004A25DD" w:rsidRDefault="004A25DD">
      <w:pPr>
        <w:tabs>
          <w:tab w:val="left" w:pos="855"/>
        </w:tabs>
        <w:spacing w:before="120" w:after="120"/>
        <w:ind w:left="285" w:firstLine="420"/>
        <w:jc w:val="both"/>
        <w:rPr>
          <w:color w:val="000000"/>
          <w:szCs w:val="20"/>
        </w:rPr>
      </w:pPr>
      <w:r>
        <w:rPr>
          <w:color w:val="000000"/>
          <w:szCs w:val="20"/>
          <w:u w:color="000000"/>
        </w:rPr>
        <w:t xml:space="preserve">d) budynek będzie miał maksymalnie 6 kondygnacji </w:t>
      </w:r>
      <w:proofErr w:type="gramStart"/>
      <w:r>
        <w:rPr>
          <w:color w:val="000000"/>
          <w:szCs w:val="20"/>
          <w:u w:color="000000"/>
        </w:rPr>
        <w:t>nadziemnych</w:t>
      </w:r>
      <w:proofErr w:type="gramEnd"/>
      <w:r>
        <w:rPr>
          <w:color w:val="000000"/>
          <w:szCs w:val="20"/>
          <w:u w:color="000000"/>
        </w:rPr>
        <w:t xml:space="preserve"> czyli nie przekroczy maksymalnej liczby 7 kondygnacji nadziemnych, </w:t>
      </w:r>
    </w:p>
    <w:p w14:paraId="4BEE7167" w14:textId="77777777" w:rsidR="004A25DD" w:rsidRDefault="004A25DD">
      <w:pPr>
        <w:tabs>
          <w:tab w:val="left" w:pos="855"/>
        </w:tabs>
        <w:spacing w:before="120" w:after="120"/>
        <w:ind w:left="285" w:firstLine="420"/>
        <w:jc w:val="both"/>
        <w:rPr>
          <w:color w:val="000000"/>
          <w:szCs w:val="20"/>
        </w:rPr>
      </w:pPr>
      <w:r>
        <w:rPr>
          <w:color w:val="000000"/>
          <w:szCs w:val="20"/>
          <w:u w:color="000000"/>
        </w:rPr>
        <w:t xml:space="preserve">e) zapewniono niezbędną minimalną liczbę miejsc parkingowych dla obsługi      inwestycji mieszkaniowej, odpowiadającą łącznie wskaźnikowi 0,5 miejsca parkingowego na lokal mieszkalny </w:t>
      </w:r>
      <w:proofErr w:type="gramStart"/>
      <w:r>
        <w:rPr>
          <w:color w:val="000000"/>
          <w:szCs w:val="20"/>
          <w:u w:color="000000"/>
        </w:rPr>
        <w:t>i  1</w:t>
      </w:r>
      <w:proofErr w:type="gramEnd"/>
      <w:r>
        <w:rPr>
          <w:color w:val="000000"/>
          <w:szCs w:val="20"/>
          <w:u w:color="000000"/>
        </w:rPr>
        <w:t xml:space="preserve"> miejsce parkingowe  na  100 m</w:t>
      </w:r>
      <w:r>
        <w:rPr>
          <w:color w:val="000000"/>
          <w:szCs w:val="20"/>
          <w:u w:color="000000"/>
          <w:vertAlign w:val="superscript"/>
        </w:rPr>
        <w:t>2</w:t>
      </w:r>
      <w:r>
        <w:rPr>
          <w:color w:val="000000"/>
          <w:szCs w:val="20"/>
          <w:u w:color="000000"/>
        </w:rPr>
        <w:t xml:space="preserve"> powierzchni użytkowej przeznaczonej na działalność usługową lub handlową określonych dla centralnej części Strefy Wielkomiejskiej.</w:t>
      </w:r>
    </w:p>
    <w:p w14:paraId="158146F9" w14:textId="77777777" w:rsidR="004A25DD" w:rsidRDefault="004A25DD">
      <w:pPr>
        <w:spacing w:before="120" w:after="120"/>
        <w:ind w:left="285" w:firstLine="285"/>
        <w:jc w:val="both"/>
        <w:rPr>
          <w:color w:val="000000"/>
          <w:szCs w:val="20"/>
        </w:rPr>
      </w:pPr>
      <w:r>
        <w:rPr>
          <w:color w:val="000000"/>
          <w:szCs w:val="20"/>
          <w:u w:color="000000"/>
        </w:rPr>
        <w:tab/>
        <w:t xml:space="preserve">Przy podejmowaniu niniejszej uchwały Rada Miejska w Łodzi brała pod uwagę stan zaspokojenia potrzeb mieszkaniowych miasta Łodzi oraz potrzeby i możliwości rozwoju miasta wynikające </w:t>
      </w:r>
      <w:proofErr w:type="gramStart"/>
      <w:r>
        <w:rPr>
          <w:color w:val="000000"/>
          <w:szCs w:val="20"/>
          <w:u w:color="000000"/>
        </w:rPr>
        <w:t>z  ustaleń</w:t>
      </w:r>
      <w:proofErr w:type="gramEnd"/>
      <w:r>
        <w:rPr>
          <w:color w:val="000000"/>
          <w:szCs w:val="20"/>
          <w:u w:color="000000"/>
        </w:rPr>
        <w:t xml:space="preserve"> studium  spełniając wymagania art. 7 ust. 4 specustawy.</w:t>
      </w:r>
    </w:p>
    <w:p w14:paraId="1B8C8E09" w14:textId="77777777" w:rsidR="004A25DD" w:rsidRDefault="004A25DD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  <w:u w:color="000000"/>
        </w:rPr>
        <w:tab/>
        <w:t xml:space="preserve">Z uwagi na uzyskane pozytywne stanowiska organów </w:t>
      </w:r>
      <w:proofErr w:type="gramStart"/>
      <w:r>
        <w:rPr>
          <w:color w:val="000000"/>
          <w:szCs w:val="20"/>
          <w:u w:color="000000"/>
        </w:rPr>
        <w:t>i  instytucji</w:t>
      </w:r>
      <w:proofErr w:type="gramEnd"/>
      <w:r>
        <w:rPr>
          <w:color w:val="000000"/>
          <w:szCs w:val="20"/>
          <w:u w:color="000000"/>
        </w:rPr>
        <w:t xml:space="preserve"> opiniujących i uzgadniających wniosek oraz brak uwag do wniosku publikowanego na stronie podmiotowej Biuletynu Informacji Publicznej Urzędu Miasta Łodzi, uznaje się za zasadne podjęcie uchwały o ustaleniu lokalizacji inwestycji mieszkaniowej  zgodnie z parametrami i warunkami określonymi wnioskiem.</w:t>
      </w:r>
    </w:p>
    <w:p w14:paraId="7A319EFF" w14:textId="77777777" w:rsidR="004A25DD" w:rsidRDefault="004A25DD">
      <w:pPr>
        <w:spacing w:before="120" w:after="120"/>
        <w:ind w:left="283" w:firstLine="227"/>
        <w:jc w:val="both"/>
        <w:rPr>
          <w:color w:val="000000"/>
          <w:szCs w:val="20"/>
        </w:rPr>
      </w:pPr>
    </w:p>
    <w:p w14:paraId="5CAD9186" w14:textId="77777777" w:rsidR="004A25DD" w:rsidRDefault="004A25DD">
      <w:pPr>
        <w:rPr>
          <w:szCs w:val="20"/>
        </w:rPr>
      </w:pPr>
    </w:p>
    <w:sectPr w:rsidR="004A25DD" w:rsidSect="00BD0421">
      <w:footerReference w:type="default" r:id="rId21"/>
      <w:endnotePr>
        <w:numFmt w:val="decimal"/>
      </w:endnotePr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FD496" w14:textId="77777777" w:rsidR="007B0AB7" w:rsidRDefault="007B0AB7" w:rsidP="00BD0421">
      <w:r>
        <w:separator/>
      </w:r>
    </w:p>
  </w:endnote>
  <w:endnote w:type="continuationSeparator" w:id="0">
    <w:p w14:paraId="41E6C08C" w14:textId="77777777" w:rsidR="007B0AB7" w:rsidRDefault="007B0AB7" w:rsidP="00BD0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6192"/>
      <w:gridCol w:w="3096"/>
    </w:tblGrid>
    <w:tr w:rsidR="004A25DD" w14:paraId="62AEC15E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47D37F9" w14:textId="77777777" w:rsidR="004A25DD" w:rsidRDefault="004A25DD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2D93ABB" w14:textId="77777777" w:rsidR="004A25DD" w:rsidRDefault="004A25DD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E85A5B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653D1E25" w14:textId="77777777" w:rsidR="004A25DD" w:rsidRDefault="004A25DD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6192"/>
      <w:gridCol w:w="3096"/>
    </w:tblGrid>
    <w:tr w:rsidR="004A25DD" w14:paraId="0FED69DF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F8CB9C7" w14:textId="77777777" w:rsidR="004A25DD" w:rsidRDefault="004A25DD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4BFDF7C" w14:textId="77777777" w:rsidR="004A25DD" w:rsidRDefault="004A25DD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9F2193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14:paraId="220350FA" w14:textId="77777777" w:rsidR="004A25DD" w:rsidRDefault="004A25DD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6192"/>
      <w:gridCol w:w="3096"/>
    </w:tblGrid>
    <w:tr w:rsidR="004A25DD" w14:paraId="4460010A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7FD4756" w14:textId="77777777" w:rsidR="004A25DD" w:rsidRDefault="004A25DD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AA6999D" w14:textId="77777777" w:rsidR="004A25DD" w:rsidRDefault="004A25DD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9F2193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14:paraId="3214B0C7" w14:textId="77777777" w:rsidR="004A25DD" w:rsidRDefault="004A25DD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6192"/>
      <w:gridCol w:w="3096"/>
    </w:tblGrid>
    <w:tr w:rsidR="004A25DD" w14:paraId="44880670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72EB730" w14:textId="77777777" w:rsidR="004A25DD" w:rsidRDefault="004A25DD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1636848E" w14:textId="77777777" w:rsidR="004A25DD" w:rsidRDefault="004A25DD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9F2193">
            <w:rPr>
              <w:noProof/>
              <w:sz w:val="18"/>
            </w:rPr>
            <w:t>7</w:t>
          </w:r>
          <w:r>
            <w:rPr>
              <w:sz w:val="18"/>
            </w:rPr>
            <w:fldChar w:fldCharType="end"/>
          </w:r>
        </w:p>
      </w:tc>
    </w:tr>
  </w:tbl>
  <w:p w14:paraId="316BE223" w14:textId="77777777" w:rsidR="004A25DD" w:rsidRDefault="004A25DD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61724" w14:textId="77777777" w:rsidR="007B0AB7" w:rsidRDefault="007B0AB7" w:rsidP="00BD0421">
      <w:r>
        <w:separator/>
      </w:r>
    </w:p>
  </w:footnote>
  <w:footnote w:type="continuationSeparator" w:id="0">
    <w:p w14:paraId="74355FE8" w14:textId="77777777" w:rsidR="007B0AB7" w:rsidRDefault="007B0AB7" w:rsidP="00BD04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77B3E"/>
    <w:rsid w:val="00130958"/>
    <w:rsid w:val="001802FA"/>
    <w:rsid w:val="003F71A0"/>
    <w:rsid w:val="004A25DD"/>
    <w:rsid w:val="007B0AB7"/>
    <w:rsid w:val="009A1A49"/>
    <w:rsid w:val="009F2193"/>
    <w:rsid w:val="00A77B3E"/>
    <w:rsid w:val="00BD0421"/>
    <w:rsid w:val="00CA2A55"/>
    <w:rsid w:val="00E85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4591A0"/>
  <w15:docId w15:val="{98A8FFE7-593D-47E5-80AD-34D19E497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D0421"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AppData/Local/Temp/ezdpuw/20220906155450900/ZalacznikE88E6BEF-0C0A-4097-8D3B-A5D5B3524E83.png" TargetMode="Externa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../../AppData/Local/Temp/ezdpuw/20220906155450900/Zalacznik408E375E-C537-4BC1-B4F2-D803643C0A6A.png" TargetMode="External"/><Relationship Id="rId17" Type="http://schemas.openxmlformats.org/officeDocument/2006/relationships/image" Target="../../AppData/Local/Temp/ezdpuw/20220906155450900/ZalacznikD54FF58C-0DB4-4DC2-BCB0-0E3788803AFC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../../AppData/Local/Temp/ezdpuw/20220906155450900/ZalacznikAA79A41D-8974-4A7E-8066-6F4E0C841BAC.png" TargetMode="External"/><Relationship Id="rId23" Type="http://schemas.openxmlformats.org/officeDocument/2006/relationships/theme" Target="theme/theme1.xml"/><Relationship Id="rId10" Type="http://schemas.openxmlformats.org/officeDocument/2006/relationships/image" Target="../../AppData/Local/Temp/ezdpuw/20220906155450900/Zalacznik6ABCB9F9-F08B-4201-978C-89F6D1A6C045.png" TargetMode="External"/><Relationship Id="rId19" Type="http://schemas.openxmlformats.org/officeDocument/2006/relationships/image" Target="../../AppData/Local/Temp/ezdpuw/20220906155450900/Zalacznik0574E494-EAFD-4160-B00C-5A608BE87E90.p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3343</Words>
  <Characters>20064</Characters>
  <Application>Microsoft Office Word</Application>
  <DocSecurity>0</DocSecurity>
  <Lines>167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Uchwała</vt:lpstr>
    </vt:vector>
  </TitlesOfParts>
  <Company>Rada Miejska w Łodzi</Company>
  <LinksUpToDate>false</LinksUpToDate>
  <CharactersWithSpaces>23361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ustalenia lokalizacji inwestycji mieszkaniowej przy^ulicy^Piotrkowskiej^94^w^Łodzi.</dc:subject>
  <dc:creator>wmakal</dc:creator>
  <cp:keywords/>
  <dc:description/>
  <cp:lastModifiedBy>Agnieszka Gacka</cp:lastModifiedBy>
  <cp:revision>3</cp:revision>
  <dcterms:created xsi:type="dcterms:W3CDTF">2022-09-06T13:57:00Z</dcterms:created>
  <dcterms:modified xsi:type="dcterms:W3CDTF">2026-01-05T12:23:00Z</dcterms:modified>
  <cp:category>Akt prawny</cp:category>
</cp:coreProperties>
</file>