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740358">
        <w:tc>
          <w:tcPr>
            <w:tcW w:w="10546" w:type="dxa"/>
            <w:tcBorders>
              <w:top w:val="nil"/>
              <w:left w:val="nil"/>
              <w:bottom w:val="nil"/>
              <w:right w:val="nil"/>
            </w:tcBorders>
            <w:tcMar>
              <w:top w:w="100" w:type="dxa"/>
            </w:tcMar>
          </w:tcPr>
          <w:p w:rsidR="00A77B3E" w:rsidRDefault="00A77B3E">
            <w:pPr>
              <w:ind w:left="6236"/>
              <w:jc w:val="left"/>
              <w:rPr>
                <w:b/>
                <w:i/>
                <w:u w:val="thick"/>
              </w:rPr>
            </w:pPr>
            <w:bookmarkStart w:id="0" w:name="_GoBack"/>
            <w:bookmarkEnd w:id="0"/>
          </w:p>
          <w:p w:rsidR="00A77B3E" w:rsidRDefault="00A77B3E">
            <w:pPr>
              <w:ind w:left="6236"/>
              <w:jc w:val="left"/>
              <w:rPr>
                <w:b/>
                <w:i/>
                <w:u w:val="thick"/>
              </w:rPr>
            </w:pPr>
          </w:p>
          <w:p w:rsidR="00A77B3E" w:rsidRDefault="003D783A">
            <w:pPr>
              <w:ind w:left="6236"/>
              <w:jc w:val="left"/>
            </w:pPr>
            <w:r>
              <w:t>Druk Nr</w:t>
            </w:r>
            <w:r w:rsidR="004316A6">
              <w:t xml:space="preserve"> 226/2022</w:t>
            </w:r>
            <w:r>
              <w:t xml:space="preserve"> </w:t>
            </w:r>
          </w:p>
          <w:p w:rsidR="00A77B3E" w:rsidRDefault="003D783A">
            <w:pPr>
              <w:ind w:left="6236"/>
              <w:jc w:val="left"/>
            </w:pPr>
            <w:r>
              <w:t>Projekt z dnia</w:t>
            </w:r>
            <w:r w:rsidR="004316A6">
              <w:t xml:space="preserve"> 23 września 2022 r.</w:t>
            </w:r>
          </w:p>
          <w:p w:rsidR="00A77B3E" w:rsidRDefault="00A77B3E">
            <w:pPr>
              <w:ind w:left="6236"/>
              <w:jc w:val="left"/>
            </w:pPr>
          </w:p>
        </w:tc>
      </w:tr>
    </w:tbl>
    <w:p w:rsidR="00A77B3E" w:rsidRDefault="00A77B3E"/>
    <w:p w:rsidR="00A77B3E" w:rsidRDefault="003D783A">
      <w:pPr>
        <w:rPr>
          <w:b/>
          <w:caps/>
        </w:rPr>
      </w:pPr>
      <w:r>
        <w:rPr>
          <w:b/>
          <w:caps/>
        </w:rPr>
        <w:t>Uchwała Nr                     </w:t>
      </w:r>
      <w:r>
        <w:rPr>
          <w:b/>
          <w:caps/>
        </w:rPr>
        <w:br/>
        <w:t>Rady Miejskiej w Łodzi</w:t>
      </w:r>
    </w:p>
    <w:p w:rsidR="00A77B3E" w:rsidRDefault="003D783A">
      <w:pPr>
        <w:spacing w:before="240" w:after="240"/>
        <w:rPr>
          <w:b/>
          <w:caps/>
        </w:rPr>
      </w:pPr>
      <w:r>
        <w:rPr>
          <w:b/>
        </w:rPr>
        <w:t>z dnia                      2022 r.</w:t>
      </w:r>
    </w:p>
    <w:p w:rsidR="00A77B3E" w:rsidRDefault="003D783A">
      <w:pPr>
        <w:keepNext/>
        <w:spacing w:after="480"/>
      </w:pPr>
      <w:r>
        <w:rPr>
          <w:b/>
        </w:rPr>
        <w:t>zmieniająca uchwałę w sprawie przyjęcia regulaminu określającego wysokość stawek oraz szczegółowe warunki przyznawania dodatków do wynagrodzenia zasadniczego, szczegółowe warunki obliczania i wypłacania wynagrodzenia za godziny ponadwymiarowe i godziny doraźnych zastępstw oraz wysokość i warunki wypłacania nagród nauczycielom zatrudnionym w szkołach i placówkach oświatowych prowadzonych przez Miasto Łódź.</w:t>
      </w:r>
    </w:p>
    <w:p w:rsidR="00A77B3E" w:rsidRDefault="003D783A">
      <w:pPr>
        <w:keepLines/>
        <w:spacing w:before="240" w:after="240"/>
        <w:ind w:firstLine="567"/>
        <w:jc w:val="both"/>
      </w:pPr>
      <w:r>
        <w:t>Na podstawie art. 18 ust. 2 </w:t>
      </w:r>
      <w:proofErr w:type="spellStart"/>
      <w:r>
        <w:t>pkt</w:t>
      </w:r>
      <w:proofErr w:type="spellEnd"/>
      <w:r>
        <w:t> 15 ustawy z dnia 8 marca 1990 r. o samorządzie gminnym</w:t>
      </w:r>
      <w:r>
        <w:br/>
        <w:t>(Dz. U. z 2022 r. poz. 559, 583, 1005, 1079 i 1561), w związku z art. 92 ust. 1 </w:t>
      </w:r>
      <w:proofErr w:type="spellStart"/>
      <w:r>
        <w:t>pkt</w:t>
      </w:r>
      <w:proofErr w:type="spellEnd"/>
      <w:r>
        <w:t xml:space="preserve"> 1 i ust. 2 ustawy z dnia 5 czerwca 1998 r. o samorządzie powiatowym (Dz. U. z 2022 r. poz. 1526) oraz art. 30 ust. 6 i art. 91d </w:t>
      </w:r>
      <w:proofErr w:type="spellStart"/>
      <w:r>
        <w:t>pkt</w:t>
      </w:r>
      <w:proofErr w:type="spellEnd"/>
      <w:r>
        <w:t> 1 ustawy z dnia 26 stycznia 1982 r. – Karta Nauczyciela (Dz. U. z 2021 r. poz. 1762 oraz z 2022 r. poz. 935, 1116, 1700 i 1730), Rada Miejska w Łodzi</w:t>
      </w:r>
    </w:p>
    <w:p w:rsidR="00A77B3E" w:rsidRDefault="003D783A">
      <w:pPr>
        <w:spacing w:before="120" w:after="120"/>
        <w:rPr>
          <w:b/>
        </w:rPr>
      </w:pPr>
      <w:r>
        <w:rPr>
          <w:b/>
        </w:rPr>
        <w:t>uchwala, co następuje:</w:t>
      </w:r>
    </w:p>
    <w:p w:rsidR="00A77B3E" w:rsidRDefault="003D783A">
      <w:pPr>
        <w:keepLines/>
        <w:spacing w:before="240" w:after="120"/>
        <w:ind w:firstLine="567"/>
        <w:jc w:val="both"/>
      </w:pPr>
      <w:r>
        <w:t>§ 1. W Regulaminie określającym wysokość stawek oraz szczegółowe warunki przyznawania dodatków do wynagrodzenia zasadniczego, szczegółowe warunki obliczania i wypłacania wynagrodzenia za godziny ponadwymiarowe i godziny doraźnych zastępstw oraz wysokość i warunki wypłacania nagród nauczycielom zatrudnionym w szkołach i placówkach oświatowych prowadzonych przez Miasto Łódź, stanowiącym załącznik do uchwały Nr XXXII/1052/20 Rady Miejskiej w Łodzi z dnia 18 listopada 2020 r. w sprawie przyjęcia regulaminu określającego wysokość stawek oraz szczegółowe warunki przyznawania dodatków do wynagrodzenia zasadniczego, szczegółowe warunki obliczania i wypłacania wynagrodzenia za godziny ponadwymiarowe i godziny doraźnych zastępstw oraz wysokość i warunki wypłacania nagród nauczycielom zatrudnionym w szkołach i placówkach oświatowych prowadzonych przez Miasto Łódź (Dz. Urz. Woj. Łódzkiego poz. 6308), zmienionej uchwałą Nr XLIX/1497/21 Rady Miejskiej w Łodzi z dnia 20 października 2021 r. (Dz. Urz. Woj. Łódzkiego poz. 5069), załącznik Nr 1 do Regulaminu otrzymuje brzmienie jak w załączniku do niniejszej uchwały.</w:t>
      </w:r>
    </w:p>
    <w:p w:rsidR="00A77B3E" w:rsidRDefault="003D783A">
      <w:pPr>
        <w:keepLines/>
        <w:spacing w:before="240" w:after="120"/>
        <w:ind w:firstLine="567"/>
        <w:jc w:val="both"/>
      </w:pPr>
      <w:r>
        <w:t>§ 2. Wykonanie uchwały powierza się Prezydentowi Miasta Łodzi.</w:t>
      </w:r>
    </w:p>
    <w:p w:rsidR="00A77B3E" w:rsidRDefault="003D783A">
      <w:pPr>
        <w:keepNext/>
        <w:keepLines/>
        <w:spacing w:before="240" w:after="120"/>
        <w:ind w:firstLine="567"/>
        <w:jc w:val="both"/>
      </w:pPr>
      <w:r>
        <w:t>§ 3. Uchwała podlega publikacji w Dzienniku Urzędowym Województwa Łódzkiego i wchodzi w życie z mocą od dnia 1 września 2022 r.</w:t>
      </w:r>
    </w:p>
    <w:tbl>
      <w:tblPr>
        <w:tblW w:w="5000" w:type="pct"/>
        <w:tblCellMar>
          <w:left w:w="0" w:type="dxa"/>
          <w:right w:w="0" w:type="dxa"/>
        </w:tblCellMar>
        <w:tblLook w:val="04A0"/>
      </w:tblPr>
      <w:tblGrid>
        <w:gridCol w:w="5273"/>
        <w:gridCol w:w="5273"/>
      </w:tblGrid>
      <w:tr w:rsidR="00740358">
        <w:tc>
          <w:tcPr>
            <w:tcW w:w="2500" w:type="pct"/>
            <w:tcMar>
              <w:top w:w="0" w:type="dxa"/>
              <w:left w:w="0" w:type="dxa"/>
              <w:bottom w:w="0" w:type="dxa"/>
              <w:right w:w="0" w:type="dxa"/>
            </w:tcMar>
            <w:hideMark/>
          </w:tcPr>
          <w:p w:rsidR="00740358" w:rsidRDefault="00740358">
            <w:pPr>
              <w:keepLines/>
              <w:jc w:val="left"/>
              <w:rPr>
                <w:color w:val="000000"/>
              </w:rPr>
            </w:pPr>
          </w:p>
        </w:tc>
        <w:tc>
          <w:tcPr>
            <w:tcW w:w="2500" w:type="pct"/>
            <w:tcMar>
              <w:top w:w="0" w:type="dxa"/>
              <w:left w:w="0" w:type="dxa"/>
              <w:bottom w:w="0" w:type="dxa"/>
              <w:right w:w="0" w:type="dxa"/>
            </w:tcMar>
            <w:hideMark/>
          </w:tcPr>
          <w:p w:rsidR="00740358" w:rsidRDefault="003D783A">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3D783A">
      <w:pPr>
        <w:ind w:firstLine="567"/>
        <w:jc w:val="both"/>
      </w:pPr>
      <w:r>
        <w:t>Projektodawcą jest</w:t>
      </w:r>
    </w:p>
    <w:p w:rsidR="00A77B3E" w:rsidRDefault="003D783A">
      <w:pPr>
        <w:ind w:firstLine="567"/>
        <w:jc w:val="both"/>
        <w:sectPr w:rsidR="00A77B3E">
          <w:footerReference w:type="default" r:id="rId6"/>
          <w:endnotePr>
            <w:numFmt w:val="decimal"/>
          </w:endnotePr>
          <w:pgSz w:w="11906" w:h="16838"/>
          <w:pgMar w:top="680" w:right="680" w:bottom="1134" w:left="680" w:header="708" w:footer="708" w:gutter="0"/>
          <w:cols w:space="708"/>
          <w:docGrid w:linePitch="360"/>
        </w:sectPr>
      </w:pPr>
      <w:r>
        <w:t>Prezydent Miasta Łodzi</w:t>
      </w:r>
    </w:p>
    <w:p w:rsidR="00A77B3E" w:rsidRDefault="002960E9">
      <w:pPr>
        <w:spacing w:before="120" w:after="120"/>
        <w:ind w:left="6468"/>
        <w:jc w:val="left"/>
      </w:pPr>
      <w:r>
        <w:lastRenderedPageBreak/>
        <w:fldChar w:fldCharType="begin"/>
      </w:r>
      <w:r>
        <w:fldChar w:fldCharType="end"/>
      </w:r>
      <w:r w:rsidR="003D783A">
        <w:t>Załącznik</w:t>
      </w:r>
      <w:r w:rsidR="003D783A">
        <w:br/>
        <w:t>do uchwały Nr</w:t>
      </w:r>
      <w:r w:rsidR="003D783A">
        <w:br/>
        <w:t>Rady Miejskiej w Łodzi</w:t>
      </w:r>
      <w:r w:rsidR="003D783A">
        <w:br/>
        <w:t>z dnia ---------------------------------</w:t>
      </w:r>
    </w:p>
    <w:p w:rsidR="00A77B3E" w:rsidRDefault="003D783A">
      <w:pPr>
        <w:ind w:firstLine="567"/>
        <w:jc w:val="both"/>
      </w:pPr>
      <w:r>
        <w:t>---------------------------------</w:t>
      </w:r>
    </w:p>
    <w:p w:rsidR="00A77B3E" w:rsidRDefault="003D783A">
      <w:pPr>
        <w:ind w:firstLine="567"/>
        <w:jc w:val="both"/>
      </w:pPr>
      <w:r>
        <w:t>Załącznik Nr 1</w:t>
      </w:r>
    </w:p>
    <w:p w:rsidR="00A77B3E" w:rsidRDefault="003D783A">
      <w:pPr>
        <w:ind w:firstLine="567"/>
        <w:jc w:val="both"/>
      </w:pPr>
      <w:r>
        <w:t>do Regulaminu</w:t>
      </w:r>
    </w:p>
    <w:p w:rsidR="00A77B3E" w:rsidRDefault="003D783A">
      <w:pPr>
        <w:ind w:firstLine="567"/>
        <w:rPr>
          <w:color w:val="000000"/>
          <w:u w:color="000000"/>
        </w:rPr>
      </w:pPr>
      <w:r>
        <w:rPr>
          <w:b/>
        </w:rPr>
        <w:t>TABELA DODATKÓW FUNKCYJNYCH</w:t>
      </w:r>
    </w:p>
    <w:p w:rsidR="00A77B3E" w:rsidRDefault="003D783A">
      <w:pPr>
        <w:ind w:firstLine="567"/>
        <w:jc w:val="both"/>
        <w:rPr>
          <w:color w:val="000000"/>
          <w:u w:color="000000"/>
        </w:rPr>
      </w:pPr>
      <w:r>
        <w:rPr>
          <w:b/>
          <w:color w:val="000000"/>
          <w:u w:color="000000"/>
        </w:rPr>
        <w:t>A. Stanowiska kierownicze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7996"/>
        <w:gridCol w:w="2059"/>
      </w:tblGrid>
      <w:tr w:rsidR="00740358">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Lp.</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Stanowisko</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Miesięcznie w zł</w:t>
            </w:r>
          </w:p>
        </w:tc>
      </w:tr>
      <w:tr w:rsidR="00740358">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Przedszkola, zespoły przedszkoli miejskich</w:t>
            </w:r>
          </w:p>
          <w:p w:rsidR="00740358" w:rsidRDefault="003D783A">
            <w:pPr>
              <w:jc w:val="left"/>
            </w:pPr>
            <w:r>
              <w:t>a) dyrektor</w:t>
            </w:r>
          </w:p>
          <w:p w:rsidR="00740358" w:rsidRDefault="003D783A">
            <w:pPr>
              <w:jc w:val="left"/>
            </w:pPr>
            <w:r>
              <w:t>- przedszkola liczącego do 3 oddziałów</w:t>
            </w:r>
          </w:p>
          <w:p w:rsidR="00740358" w:rsidRDefault="003D783A">
            <w:pPr>
              <w:jc w:val="left"/>
            </w:pPr>
            <w:r>
              <w:t>- przedszkola liczącego od 4 do 5 oddziałów</w:t>
            </w:r>
          </w:p>
          <w:p w:rsidR="00740358" w:rsidRDefault="003D783A">
            <w:pPr>
              <w:jc w:val="left"/>
            </w:pPr>
            <w:r>
              <w:t>- przedszkola liczącego od 6 do8 oddziałów</w:t>
            </w:r>
          </w:p>
          <w:p w:rsidR="00740358" w:rsidRDefault="003D783A">
            <w:pPr>
              <w:jc w:val="left"/>
            </w:pPr>
            <w:r>
              <w:t>- przedszkola liczącego od 9 do 11 oddziałów</w:t>
            </w:r>
          </w:p>
          <w:p w:rsidR="00740358" w:rsidRDefault="003D783A">
            <w:pPr>
              <w:jc w:val="left"/>
            </w:pPr>
            <w:r>
              <w:t>- powyżej 11 oddziałów</w:t>
            </w:r>
          </w:p>
          <w:p w:rsidR="00740358" w:rsidRDefault="003D783A">
            <w:pPr>
              <w:jc w:val="left"/>
            </w:pPr>
            <w:r>
              <w:t>b) wicedyrektor</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740358"/>
          <w:p w:rsidR="00740358" w:rsidRDefault="003D783A">
            <w:r>
              <w:t>1000</w:t>
            </w:r>
          </w:p>
          <w:p w:rsidR="00740358" w:rsidRDefault="003D783A">
            <w:r>
              <w:t>1500</w:t>
            </w:r>
          </w:p>
          <w:p w:rsidR="00740358" w:rsidRDefault="003D783A">
            <w:r>
              <w:t>1600</w:t>
            </w:r>
          </w:p>
          <w:p w:rsidR="00740358" w:rsidRDefault="003D783A">
            <w:r>
              <w:t>1700</w:t>
            </w:r>
          </w:p>
          <w:p w:rsidR="00740358" w:rsidRDefault="003D783A">
            <w:r>
              <w:t>1800</w:t>
            </w:r>
          </w:p>
          <w:p w:rsidR="00740358" w:rsidRDefault="003D783A">
            <w:r>
              <w:t>600</w:t>
            </w:r>
          </w:p>
        </w:tc>
      </w:tr>
      <w:tr w:rsidR="00740358">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2.</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Szkoły wszystkich typów, zespoły szkolno-przedszkolne, zespoły szkół ponadpodstawowych, zespoły szkół ogólnokształcących</w:t>
            </w:r>
          </w:p>
          <w:p w:rsidR="00740358" w:rsidRDefault="003D783A">
            <w:pPr>
              <w:jc w:val="left"/>
            </w:pPr>
            <w:r>
              <w:t>a) dyrektor</w:t>
            </w:r>
          </w:p>
          <w:p w:rsidR="00740358" w:rsidRDefault="003D783A">
            <w:pPr>
              <w:jc w:val="left"/>
            </w:pPr>
            <w:r>
              <w:t>- szkoły liczącej do 10 oddziałów</w:t>
            </w:r>
          </w:p>
          <w:p w:rsidR="00740358" w:rsidRDefault="003D783A">
            <w:pPr>
              <w:jc w:val="left"/>
            </w:pPr>
            <w:r>
              <w:t>- szkoły liczącej od 11 do 15 oddziałów</w:t>
            </w:r>
          </w:p>
          <w:p w:rsidR="00740358" w:rsidRDefault="003D783A">
            <w:pPr>
              <w:jc w:val="left"/>
            </w:pPr>
            <w:r>
              <w:t>- szkoły liczącej od 16 do 20 oddziałów</w:t>
            </w:r>
          </w:p>
          <w:p w:rsidR="00740358" w:rsidRDefault="003D783A">
            <w:pPr>
              <w:jc w:val="left"/>
            </w:pPr>
            <w:r>
              <w:t>- szkoły liczącej od 21 do 25 oddziałów</w:t>
            </w:r>
          </w:p>
          <w:p w:rsidR="00740358" w:rsidRDefault="003D783A">
            <w:pPr>
              <w:jc w:val="left"/>
            </w:pPr>
            <w:r>
              <w:t>- szkoły liczącej od 26 do 30 oddziałów</w:t>
            </w:r>
          </w:p>
          <w:p w:rsidR="00740358" w:rsidRDefault="003D783A">
            <w:pPr>
              <w:jc w:val="left"/>
            </w:pPr>
            <w:r>
              <w:t>- szkoły liczącej od 31 do 39 oddziałów</w:t>
            </w:r>
          </w:p>
          <w:p w:rsidR="00740358" w:rsidRDefault="003D783A">
            <w:pPr>
              <w:jc w:val="left"/>
            </w:pPr>
            <w:r>
              <w:t>- szkoły liczącej 40 oddziałów i powyżej</w:t>
            </w:r>
          </w:p>
          <w:p w:rsidR="00740358" w:rsidRDefault="003D783A">
            <w:pPr>
              <w:jc w:val="left"/>
            </w:pPr>
            <w:r>
              <w:t>b) wicedyrektor</w:t>
            </w:r>
          </w:p>
          <w:p w:rsidR="00740358" w:rsidRDefault="003D783A">
            <w:pPr>
              <w:jc w:val="left"/>
            </w:pPr>
            <w:r>
              <w:t>c) kierownik warsztatu szkolnego/laboratorium</w:t>
            </w:r>
          </w:p>
          <w:p w:rsidR="00740358" w:rsidRDefault="003D783A">
            <w:pPr>
              <w:jc w:val="left"/>
            </w:pPr>
            <w:r>
              <w:t>d) kierownik szkolenia praktycznego</w:t>
            </w:r>
          </w:p>
          <w:p w:rsidR="00740358" w:rsidRDefault="003D783A">
            <w:pPr>
              <w:jc w:val="left"/>
            </w:pPr>
            <w:r>
              <w:t>e) zastępca kierownika warsztatu szkolnego</w:t>
            </w:r>
          </w:p>
          <w:p w:rsidR="00740358" w:rsidRDefault="003D783A">
            <w:pPr>
              <w:jc w:val="left"/>
            </w:pPr>
            <w:r>
              <w:t>f) kierownik szkoły filialnej szkoły podstawowej</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740358"/>
          <w:p w:rsidR="00740358" w:rsidRDefault="00740358"/>
          <w:p w:rsidR="00740358" w:rsidRDefault="003D783A">
            <w:r>
              <w:t>1300</w:t>
            </w:r>
          </w:p>
          <w:p w:rsidR="00740358" w:rsidRDefault="003D783A">
            <w:r>
              <w:t>1600</w:t>
            </w:r>
          </w:p>
          <w:p w:rsidR="00740358" w:rsidRDefault="003D783A">
            <w:r>
              <w:t>1900</w:t>
            </w:r>
          </w:p>
          <w:p w:rsidR="00740358" w:rsidRDefault="003D783A">
            <w:r>
              <w:t>2200</w:t>
            </w:r>
          </w:p>
          <w:p w:rsidR="00740358" w:rsidRDefault="003D783A">
            <w:r>
              <w:t>2500</w:t>
            </w:r>
          </w:p>
          <w:p w:rsidR="00740358" w:rsidRDefault="003D783A">
            <w:r>
              <w:t>2800</w:t>
            </w:r>
          </w:p>
          <w:p w:rsidR="00740358" w:rsidRDefault="003D783A">
            <w:r>
              <w:t>2900</w:t>
            </w:r>
          </w:p>
          <w:p w:rsidR="00740358" w:rsidRDefault="003D783A">
            <w:r>
              <w:t>1000</w:t>
            </w:r>
          </w:p>
          <w:p w:rsidR="00740358" w:rsidRDefault="003D783A">
            <w:r>
              <w:t>800</w:t>
            </w:r>
          </w:p>
          <w:p w:rsidR="00740358" w:rsidRDefault="003D783A">
            <w:r>
              <w:t>500</w:t>
            </w:r>
          </w:p>
          <w:p w:rsidR="00740358" w:rsidRDefault="003D783A">
            <w:r>
              <w:t>450</w:t>
            </w:r>
          </w:p>
          <w:p w:rsidR="00740358" w:rsidRDefault="003D783A">
            <w:r>
              <w:t>400</w:t>
            </w:r>
          </w:p>
        </w:tc>
      </w:tr>
      <w:tr w:rsidR="00740358">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3.</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Specjalne ośrodki szkolno-wychowawcze, młodzieżowe ośrodki wychowawcze, młodzieżowe ośrodki socjoterapii</w:t>
            </w:r>
          </w:p>
          <w:p w:rsidR="00740358" w:rsidRDefault="003D783A">
            <w:pPr>
              <w:jc w:val="left"/>
            </w:pPr>
            <w:r>
              <w:t>a) dyrektor</w:t>
            </w:r>
          </w:p>
          <w:p w:rsidR="00740358" w:rsidRDefault="003D783A">
            <w:pPr>
              <w:jc w:val="left"/>
            </w:pPr>
            <w:r>
              <w:t>b) wicedyrektor</w:t>
            </w:r>
          </w:p>
          <w:p w:rsidR="00740358" w:rsidRDefault="003D783A">
            <w:pPr>
              <w:jc w:val="left"/>
            </w:pPr>
            <w:r>
              <w:t>c) kierownik warsztatu szkolnego</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740358"/>
          <w:p w:rsidR="00740358" w:rsidRDefault="003D783A">
            <w:r>
              <w:t>1600</w:t>
            </w:r>
          </w:p>
          <w:p w:rsidR="00740358" w:rsidRDefault="003D783A">
            <w:r>
              <w:t>800</w:t>
            </w:r>
          </w:p>
          <w:p w:rsidR="00740358" w:rsidRDefault="003D783A">
            <w:r>
              <w:t>600</w:t>
            </w:r>
          </w:p>
        </w:tc>
      </w:tr>
      <w:tr w:rsidR="00740358">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4.</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Bursy</w:t>
            </w:r>
          </w:p>
          <w:p w:rsidR="00740358" w:rsidRDefault="003D783A">
            <w:pPr>
              <w:jc w:val="left"/>
            </w:pPr>
            <w:r>
              <w:t>a) dyrektor bursy</w:t>
            </w:r>
          </w:p>
          <w:p w:rsidR="00740358" w:rsidRDefault="003D783A">
            <w:pPr>
              <w:jc w:val="left"/>
            </w:pPr>
            <w:r>
              <w:t>b) wicedyrektor bursy</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1300</w:t>
            </w:r>
          </w:p>
          <w:p w:rsidR="00740358" w:rsidRDefault="003D783A">
            <w:r>
              <w:t>650</w:t>
            </w:r>
          </w:p>
        </w:tc>
      </w:tr>
      <w:tr w:rsidR="00740358">
        <w:trPr>
          <w:trHeight w:val="2085"/>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5.</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Placówki oświatowo-wychowawcze</w:t>
            </w:r>
          </w:p>
          <w:p w:rsidR="00740358" w:rsidRDefault="003D783A">
            <w:pPr>
              <w:jc w:val="left"/>
            </w:pPr>
            <w:r>
              <w:t>a) dyrektor pałacu młodzieży, dyrektor centrum zajęć pozaszkolnych, dyrektor szkolnego schroniska młodzieżowego</w:t>
            </w:r>
          </w:p>
          <w:p w:rsidR="00740358" w:rsidRDefault="003D783A">
            <w:pPr>
              <w:jc w:val="left"/>
            </w:pPr>
            <w:r>
              <w:t>b) wicedyrektor pałacu młodzieży, wicedyrektor centrum zajęć pozaszkolnych, wicedyrektor szkolnego schroniska młodzieżowego</w:t>
            </w:r>
          </w:p>
          <w:p w:rsidR="00740358" w:rsidRDefault="003D783A">
            <w:pPr>
              <w:jc w:val="left"/>
            </w:pPr>
            <w:r>
              <w:t>c) kierownik filii centrum zajęć pozaszkolnych</w:t>
            </w:r>
          </w:p>
          <w:p w:rsidR="00740358" w:rsidRDefault="003D783A">
            <w:pPr>
              <w:jc w:val="left"/>
            </w:pPr>
            <w:r>
              <w:t>d) kierownik działu/pracowni</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1300</w:t>
            </w:r>
          </w:p>
          <w:p w:rsidR="00740358" w:rsidRDefault="00740358"/>
          <w:p w:rsidR="00740358" w:rsidRDefault="003D783A">
            <w:r>
              <w:t>600</w:t>
            </w:r>
          </w:p>
          <w:p w:rsidR="00740358" w:rsidRDefault="00740358"/>
          <w:p w:rsidR="00740358" w:rsidRDefault="003D783A">
            <w:r>
              <w:t>400</w:t>
            </w:r>
          </w:p>
          <w:p w:rsidR="00740358" w:rsidRDefault="003D783A">
            <w:r>
              <w:t>300</w:t>
            </w:r>
          </w:p>
        </w:tc>
      </w:tr>
      <w:tr w:rsidR="00740358">
        <w:trPr>
          <w:trHeight w:val="15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6.</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Poradnie psychologiczno-pedagogiczne, w tym poradnie specjalistyczne</w:t>
            </w:r>
          </w:p>
          <w:p w:rsidR="00740358" w:rsidRDefault="003D783A">
            <w:pPr>
              <w:jc w:val="left"/>
            </w:pPr>
            <w:r>
              <w:t>a) dyrektor</w:t>
            </w:r>
          </w:p>
          <w:p w:rsidR="00740358" w:rsidRDefault="003D783A">
            <w:pPr>
              <w:jc w:val="left"/>
            </w:pPr>
            <w:r>
              <w:t>b) wicedyrektor</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1200</w:t>
            </w:r>
          </w:p>
          <w:p w:rsidR="00740358" w:rsidRDefault="003D783A">
            <w:r>
              <w:t>600</w:t>
            </w:r>
          </w:p>
        </w:tc>
      </w:tr>
      <w:tr w:rsidR="00740358">
        <w:trPr>
          <w:trHeight w:val="75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lastRenderedPageBreak/>
              <w:t>7.</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Łódzkie Centrum Doskonalenia Nauczycieli i Kształcenia Praktycznego</w:t>
            </w:r>
          </w:p>
          <w:p w:rsidR="00740358" w:rsidRDefault="003D783A">
            <w:pPr>
              <w:jc w:val="left"/>
            </w:pPr>
            <w:r>
              <w:t>a) dyrektor</w:t>
            </w:r>
          </w:p>
          <w:p w:rsidR="00740358" w:rsidRDefault="003D783A">
            <w:pPr>
              <w:jc w:val="left"/>
            </w:pPr>
            <w:r>
              <w:t>b) wicedyrektor</w:t>
            </w:r>
          </w:p>
          <w:p w:rsidR="00740358" w:rsidRDefault="003D783A">
            <w:pPr>
              <w:jc w:val="left"/>
            </w:pPr>
            <w:r>
              <w:t>c) kierownik ośrodka, kierownik pracowni</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2500</w:t>
            </w:r>
          </w:p>
          <w:p w:rsidR="00740358" w:rsidRDefault="003D783A">
            <w:r>
              <w:t>700</w:t>
            </w:r>
          </w:p>
          <w:p w:rsidR="00740358" w:rsidRDefault="003D783A">
            <w:r>
              <w:t>450</w:t>
            </w:r>
          </w:p>
        </w:tc>
      </w:tr>
      <w:tr w:rsidR="00740358">
        <w:trPr>
          <w:trHeight w:val="75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8.</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Centrum Kształcenia Zawodowego i Ustawicznego</w:t>
            </w:r>
          </w:p>
          <w:p w:rsidR="00740358" w:rsidRDefault="003D783A">
            <w:pPr>
              <w:jc w:val="left"/>
            </w:pPr>
            <w:r>
              <w:t>a) dyrektor</w:t>
            </w:r>
          </w:p>
          <w:p w:rsidR="00740358" w:rsidRDefault="003D783A">
            <w:pPr>
              <w:jc w:val="left"/>
            </w:pPr>
            <w:r>
              <w:t>b) wicedyrektor</w:t>
            </w:r>
          </w:p>
          <w:p w:rsidR="00740358" w:rsidRDefault="003D783A">
            <w:pPr>
              <w:jc w:val="left"/>
            </w:pPr>
            <w:r>
              <w:t>c) kierownik szkolenia praktycznego</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2500</w:t>
            </w:r>
          </w:p>
          <w:p w:rsidR="00740358" w:rsidRDefault="003D783A">
            <w:r>
              <w:t>700</w:t>
            </w:r>
          </w:p>
          <w:p w:rsidR="00740358" w:rsidRDefault="003D783A">
            <w:r>
              <w:t>600</w:t>
            </w:r>
          </w:p>
        </w:tc>
      </w:tr>
      <w:tr w:rsidR="00740358">
        <w:trPr>
          <w:trHeight w:val="75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9.</w:t>
            </w:r>
          </w:p>
        </w:tc>
        <w:tc>
          <w:tcPr>
            <w:tcW w:w="7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3D783A">
            <w:pPr>
              <w:jc w:val="left"/>
              <w:rPr>
                <w:color w:val="000000"/>
                <w:u w:color="000000"/>
              </w:rPr>
            </w:pPr>
            <w:r>
              <w:t>Państwowa Szkoła Muzyczna I Stopnia</w:t>
            </w:r>
          </w:p>
          <w:p w:rsidR="00740358" w:rsidRDefault="003D783A">
            <w:pPr>
              <w:jc w:val="left"/>
            </w:pPr>
            <w:r>
              <w:t>a) dyrektor</w:t>
            </w:r>
          </w:p>
          <w:p w:rsidR="00740358" w:rsidRDefault="003D783A">
            <w:pPr>
              <w:jc w:val="left"/>
            </w:pPr>
            <w:r>
              <w:t>b) wicedyrektor</w:t>
            </w:r>
          </w:p>
          <w:p w:rsidR="00740358" w:rsidRDefault="003D783A">
            <w:pPr>
              <w:jc w:val="left"/>
            </w:pPr>
            <w:r>
              <w:t>c) kierownik szkoły filialnej</w:t>
            </w:r>
          </w:p>
          <w:p w:rsidR="00740358" w:rsidRDefault="003D783A">
            <w:pPr>
              <w:jc w:val="left"/>
            </w:pPr>
            <w:r>
              <w:t>c) kierownik sekcji</w:t>
            </w:r>
          </w:p>
        </w:tc>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1200</w:t>
            </w:r>
          </w:p>
          <w:p w:rsidR="00740358" w:rsidRDefault="003D783A">
            <w:r>
              <w:t>500</w:t>
            </w:r>
          </w:p>
          <w:p w:rsidR="00740358" w:rsidRDefault="003D783A">
            <w:r>
              <w:t>400</w:t>
            </w:r>
          </w:p>
          <w:p w:rsidR="00740358" w:rsidRDefault="003D783A">
            <w:r>
              <w:t>300</w:t>
            </w:r>
          </w:p>
        </w:tc>
      </w:tr>
    </w:tbl>
    <w:p w:rsidR="00A77B3E" w:rsidRDefault="003D783A">
      <w:pPr>
        <w:ind w:firstLine="567"/>
        <w:jc w:val="both"/>
        <w:rPr>
          <w:color w:val="000000"/>
          <w:u w:color="000000"/>
        </w:rPr>
      </w:pPr>
      <w:r>
        <w:rPr>
          <w:b/>
          <w:color w:val="000000"/>
          <w:u w:color="000000"/>
        </w:rPr>
        <w:t>B. Zwiększenia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7966"/>
        <w:gridCol w:w="2074"/>
      </w:tblGrid>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Lp.</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Warunek uzasadniający zwiększenie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Wysokość zwiększenia w zł</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Administrowanie więcej niż jednym budynkiem (w tym filią) w różnych lokalizacjach</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200</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2.</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Administrowanie:</w:t>
            </w:r>
          </w:p>
          <w:p w:rsidR="00740358" w:rsidRDefault="003D783A">
            <w:pPr>
              <w:jc w:val="left"/>
            </w:pPr>
            <w:r>
              <w:t>a) obiektami sportowymi (Orlik, boisko wielofunkcyjne)</w:t>
            </w:r>
          </w:p>
          <w:p w:rsidR="00740358" w:rsidRDefault="003D783A">
            <w:pPr>
              <w:jc w:val="left"/>
            </w:pPr>
            <w:r>
              <w:t>b) pływalnią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100</w:t>
            </w:r>
          </w:p>
          <w:p w:rsidR="00740358" w:rsidRDefault="003D783A">
            <w:r>
              <w:t>200</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3.</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Prowadzenie warsztatów szkolnych</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150</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4.</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Specyfikacja oddziałów:</w:t>
            </w:r>
          </w:p>
          <w:p w:rsidR="00740358" w:rsidRDefault="003D783A">
            <w:pPr>
              <w:jc w:val="left"/>
            </w:pPr>
            <w:r>
              <w:t>a) oddziały integracyjne</w:t>
            </w:r>
          </w:p>
          <w:p w:rsidR="00740358" w:rsidRDefault="003D783A">
            <w:pPr>
              <w:jc w:val="left"/>
            </w:pPr>
            <w:r>
              <w:t>b) oddziały dwujęzyczne</w:t>
            </w:r>
          </w:p>
          <w:p w:rsidR="00740358" w:rsidRDefault="003D783A">
            <w:pPr>
              <w:jc w:val="left"/>
            </w:pPr>
            <w:r>
              <w:t>c) matura międzynarodowa</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p w:rsidR="00740358" w:rsidRDefault="003D783A">
            <w:r>
              <w:t>100</w:t>
            </w:r>
          </w:p>
          <w:p w:rsidR="00740358" w:rsidRDefault="003D783A">
            <w:r>
              <w:t>100</w:t>
            </w:r>
          </w:p>
          <w:p w:rsidR="00740358" w:rsidRDefault="003D783A">
            <w:r>
              <w:t>100</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5.</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Prowadzenie kuchni na terenie szkoły</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100</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6.</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Prowadzenie kuchni na rzecz innych placówek</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100</w:t>
            </w:r>
          </w:p>
        </w:tc>
      </w:tr>
      <w:tr w:rsidR="007403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7.</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Egzaminy zawodowe w placówkach prowadzących kształcenie zawodowe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500</w:t>
            </w:r>
          </w:p>
        </w:tc>
      </w:tr>
    </w:tbl>
    <w:p w:rsidR="00A77B3E" w:rsidRDefault="003D783A">
      <w:pPr>
        <w:ind w:firstLine="567"/>
        <w:jc w:val="both"/>
        <w:rPr>
          <w:color w:val="000000"/>
          <w:u w:color="000000"/>
        </w:rPr>
      </w:pPr>
      <w:r>
        <w:rPr>
          <w:b/>
          <w:color w:val="000000"/>
          <w:u w:color="000000"/>
        </w:rPr>
        <w:t>C. Funkcje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955"/>
        <w:gridCol w:w="1036"/>
        <w:gridCol w:w="1036"/>
      </w:tblGrid>
      <w:tr w:rsidR="00740358">
        <w:tc>
          <w:tcPr>
            <w:tcW w:w="7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Lp.</w:t>
            </w:r>
          </w:p>
        </w:tc>
        <w:tc>
          <w:tcPr>
            <w:tcW w:w="79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Rodzaj funkcji</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Miesięcznie w zł</w:t>
            </w:r>
          </w:p>
        </w:tc>
      </w:tr>
      <w:tr w:rsidR="00740358">
        <w:tc>
          <w:tcPr>
            <w:tcW w:w="7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tc>
        <w:tc>
          <w:tcPr>
            <w:tcW w:w="79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rPr>
                <w:color w:val="000000"/>
                <w:u w:color="000000"/>
              </w:rPr>
            </w:pP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od</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rPr>
                <w:b/>
              </w:rPr>
              <w:t>do</w:t>
            </w:r>
          </w:p>
        </w:tc>
      </w:tr>
      <w:tr w:rsidR="00740358">
        <w:tc>
          <w:tcPr>
            <w:tcW w:w="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Wychowawca klasy</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300</w:t>
            </w:r>
          </w:p>
        </w:tc>
      </w:tr>
      <w:tr w:rsidR="00740358">
        <w:tc>
          <w:tcPr>
            <w:tcW w:w="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2.</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Nauczyciel opiekujący się oddziałem przedszkolnym</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150</w:t>
            </w:r>
          </w:p>
        </w:tc>
      </w:tr>
      <w:tr w:rsidR="00740358">
        <w:tc>
          <w:tcPr>
            <w:tcW w:w="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3.</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Mentor nauczyciela początkującego</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100</w:t>
            </w:r>
          </w:p>
        </w:tc>
      </w:tr>
      <w:tr w:rsidR="00740358">
        <w:tc>
          <w:tcPr>
            <w:tcW w:w="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4.</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Opiekun stażu (do dnia 31 sierpnia 2027 r.)</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100</w:t>
            </w:r>
          </w:p>
        </w:tc>
      </w:tr>
      <w:tr w:rsidR="00740358">
        <w:tc>
          <w:tcPr>
            <w:tcW w:w="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5.</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Doradca metodyczny</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150</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500</w:t>
            </w:r>
          </w:p>
        </w:tc>
      </w:tr>
      <w:tr w:rsidR="00740358">
        <w:tc>
          <w:tcPr>
            <w:tcW w:w="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6.</w:t>
            </w:r>
          </w:p>
        </w:tc>
        <w:tc>
          <w:tcPr>
            <w:tcW w:w="7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jc w:val="left"/>
              <w:rPr>
                <w:color w:val="000000"/>
                <w:u w:color="000000"/>
              </w:rPr>
            </w:pPr>
            <w:r>
              <w:t>Nauczyciel konsultant</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150</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D783A">
            <w:pPr>
              <w:rPr>
                <w:color w:val="000000"/>
                <w:u w:color="000000"/>
              </w:rPr>
            </w:pPr>
            <w:r>
              <w:t>550</w:t>
            </w:r>
          </w:p>
        </w:tc>
      </w:tr>
    </w:tbl>
    <w:p w:rsidR="00A77B3E" w:rsidRDefault="00A77B3E">
      <w:pPr>
        <w:rPr>
          <w:color w:val="000000"/>
          <w:u w:color="000000"/>
        </w:rPr>
        <w:sectPr w:rsidR="00A77B3E">
          <w:footerReference w:type="default" r:id="rId7"/>
          <w:endnotePr>
            <w:numFmt w:val="decimal"/>
          </w:endnotePr>
          <w:pgSz w:w="11906" w:h="16838"/>
          <w:pgMar w:top="680" w:right="680" w:bottom="1134" w:left="680" w:header="708" w:footer="708" w:gutter="0"/>
          <w:pgNumType w:start="1"/>
          <w:cols w:space="708"/>
          <w:docGrid w:linePitch="360"/>
        </w:sectPr>
      </w:pPr>
    </w:p>
    <w:p w:rsidR="00740358" w:rsidRDefault="00740358">
      <w:pPr>
        <w:jc w:val="left"/>
        <w:rPr>
          <w:szCs w:val="20"/>
        </w:rPr>
      </w:pPr>
    </w:p>
    <w:p w:rsidR="00740358" w:rsidRDefault="003D783A">
      <w:pPr>
        <w:rPr>
          <w:szCs w:val="20"/>
        </w:rPr>
      </w:pPr>
      <w:r>
        <w:rPr>
          <w:b/>
          <w:szCs w:val="20"/>
        </w:rPr>
        <w:t>Uzasadnienie</w:t>
      </w:r>
    </w:p>
    <w:p w:rsidR="00740358" w:rsidRDefault="00740358">
      <w:pPr>
        <w:jc w:val="left"/>
        <w:rPr>
          <w:szCs w:val="20"/>
        </w:rPr>
      </w:pPr>
    </w:p>
    <w:p w:rsidR="00740358" w:rsidRDefault="003D783A">
      <w:pPr>
        <w:ind w:firstLine="567"/>
        <w:jc w:val="both"/>
        <w:rPr>
          <w:szCs w:val="20"/>
        </w:rPr>
      </w:pPr>
      <w:r>
        <w:rPr>
          <w:szCs w:val="20"/>
        </w:rPr>
        <w:t xml:space="preserve">Ustawa z dnia 5 sierpnia 2022 r. o zmianie ustawy - Karta Nauczyciela oraz niektórych innych ustaw (Dz. U. poz. 1730) wprowadziła szereg zmian w zakresie systemu awansu zawodowego nauczycieli. Na mocy ww. ustawy zmniejszona została liczba stopni awansu zawodowego nauczycieli poprzez likwidację stopnia awansu zawodowego nauczyciela stażysty i nauczyciela kontraktowego. Od 1 września 2022 r. </w:t>
      </w:r>
      <w:r>
        <w:rPr>
          <w:szCs w:val="20"/>
        </w:rPr>
        <w:br/>
        <w:t xml:space="preserve">w systemie awansu zawodowego nauczycieli funkcjonować będzie wyłącznie stopień nauczyciela mianowanego oraz stopień nauczyciela dyplomowanego. Nauczyciel, nieposiadający stopnia awansu zawodowego, określany będzie jako nauczyciel początkujący, zobowiązany do odbycia przygotowania do zawodu nauczyciela. Nauczyciel podejmujący pracę w szkole, w celu uzyskania stopnia nauczyciela mianowanego, nie będzie już zatem odbywał kolejno sformalizowanych staży na stopień nauczyciela kontraktowego i nauczyciela mianowanego, rozdzielonych okresem przepracowania, lecz będzie odbywał przygotowanie do zawodu nauczyciela, które ma ułatwić mu wejście do tego zawodu i nabycie umiejętności praktycznych przy wsparciu bardziej doświadczonych nauczycieli. W okresie przygotowania do zawodu nauczyciel otrzyma wsparcie mentora przydzielonego przez dyrektora szkoły spośród nauczycieli mianowanych lub dyplomowanych. Mentorem nie będzie mógł być nauczyciel zajmujący stanowisko kierownicze, z wyjątkiem przedszkoli, szkół i placówek, o których mowa w art. 1 ust. 2 </w:t>
      </w:r>
      <w:proofErr w:type="spellStart"/>
      <w:r>
        <w:rPr>
          <w:szCs w:val="20"/>
        </w:rPr>
        <w:t>pkt</w:t>
      </w:r>
      <w:proofErr w:type="spellEnd"/>
      <w:r>
        <w:rPr>
          <w:szCs w:val="20"/>
        </w:rPr>
        <w:t xml:space="preserve"> 1a i 2 ustawy – Karta Nauczyciela, oraz szkół artystycznych, w których mentorem będzie mógł być również nauczyciel mianowany lub dyplomowany zajmujący stanowisko kierownicze. Zadaniem mentora będzie udzielanie pomocy nauczycielowi odbywającemu przygotowanie do zawodu nauczyciela.</w:t>
      </w:r>
    </w:p>
    <w:p w:rsidR="00740358" w:rsidRDefault="003D783A">
      <w:pPr>
        <w:ind w:firstLine="567"/>
        <w:jc w:val="both"/>
        <w:rPr>
          <w:szCs w:val="20"/>
        </w:rPr>
      </w:pPr>
      <w:r>
        <w:rPr>
          <w:szCs w:val="20"/>
        </w:rPr>
        <w:t xml:space="preserve">Jednocześnie przewiduje się szczególną ścieżkę uzyskania stopnia nauczyciela mianowanego dla nauczycieli, którzy do dnia 31 sierpnia 2022 r. uzyskają stopień nauczyciela kontraktowego, lecz do tego dnia nie uzyskają stopnia nauczyciela mianowanego. Nauczyciele ci stopień nauczyciela mianowanego będą uzyskiwali według przepisów dotychczasowych. </w:t>
      </w:r>
      <w:r>
        <w:rPr>
          <w:color w:val="000000"/>
          <w:szCs w:val="20"/>
        </w:rPr>
        <w:t xml:space="preserve">W przypadku nauczycieli, którzy do dnia 31 sierpnia 2022 r. uzyskają stopień nauczyciela kontraktowego, lecz przed dniem 1 września 2021 r. nie rozpoczęli stażu na stopień nauczyciela mianowanego, wymiar stażu na stopień nauczyciela mianowanego zostanie skrócony </w:t>
      </w:r>
      <w:r>
        <w:rPr>
          <w:color w:val="000000"/>
          <w:szCs w:val="20"/>
        </w:rPr>
        <w:br/>
        <w:t xml:space="preserve">o rok. W przypadku nauczycieli,  którzy na podstawie art. 9 ust. 1 ustawy z dnia 13 czerwca 2019 r. </w:t>
      </w:r>
      <w:r>
        <w:rPr>
          <w:color w:val="000000"/>
          <w:szCs w:val="20"/>
        </w:rPr>
        <w:br/>
        <w:t xml:space="preserve">o zmianie ustawy – Karta Nauczyciela oraz niektórych innych ustaw (Dz. U. z 2019 r. poz. 1287) odbyli staż na stopień nauczyciela kontraktowego w wymiarze 12 miesięcy, i którzy nie rozpoczęli stażu na stopień nauczyciela mianowanego przed dniem 1 września 2022 r., staż na stopień nauczyciela mianowanego będzie trwał 9 miesięcy. Nauczycielom ubiegającym się o stopień nauczyciela mianowanego, według przepisów dotychczasowych, przydzielany będzie opiekun stażu. Nauczyciele, </w:t>
      </w:r>
      <w:r>
        <w:rPr>
          <w:szCs w:val="20"/>
        </w:rPr>
        <w:t xml:space="preserve">którzy do dnia 31 sierpnia 2022 r. uzyskają stopień nauczyciela kontraktowego, lecz do tego dnia nie uzyskają stopnia nauczyciela mianowanego, będą mogli </w:t>
      </w:r>
      <w:r>
        <w:rPr>
          <w:color w:val="000000"/>
          <w:szCs w:val="20"/>
        </w:rPr>
        <w:t xml:space="preserve">ubiegać się o stopień nauczyciela mianowanego według przepisów dotychczasowych nie dłużej niż do dnia 31 sierpnia 2027 r. </w:t>
      </w:r>
    </w:p>
    <w:p w:rsidR="00740358" w:rsidRDefault="003D783A">
      <w:pPr>
        <w:ind w:firstLine="567"/>
        <w:jc w:val="both"/>
        <w:rPr>
          <w:szCs w:val="20"/>
        </w:rPr>
      </w:pPr>
      <w:r>
        <w:rPr>
          <w:color w:val="000000"/>
          <w:szCs w:val="20"/>
        </w:rPr>
        <w:t xml:space="preserve">Wprowadzenie powyższych zmian skutkuje koniecznością zaktualizowania </w:t>
      </w:r>
      <w:r>
        <w:rPr>
          <w:szCs w:val="20"/>
        </w:rPr>
        <w:t>części C. Funkcje, załącznika Nr 1 do Regulaminu określającego wysokość stawek oraz szczegółowe warunki przyznawania dodatków do wynagrodzenia zasadniczego, szczegółowe warunki obliczania i wypłacania wynagrodzenia za godziny ponadwymiarowe i godziny doraźnych zastępstw oraz wysokość i warunki wypłacania nagród nauczycielom zatrudnionym w szkołach i placówkach oświatowych prowadzonych przez Miasto Łódź, stanowiącego załącznik Nr 1 do uchwały Nr XXXII/1052/20 Rady Miejskiej w Łodzi z dnia 18 listopada 2020 r. w sprawie przyjęcia regulaminu określającego wysokość stawek oraz szczegółowe warunki przyznawania dodatków do wynagrodzenia zasadniczego, szczegółowe warunki obliczania i wypłacania wynagrodzenia za godziny ponadwymiarowe i godziny doraźnych zastępstw oraz wysokość i warunki wypłacania nagród nauczycielom zatrudnionym w szkołach i placówkach oświatowych prowadzonych przez Miasto Łódź (Dz. Urz. Woj. Łódzkiego poz. 6308), zmienionej uchwałą Nr XLIX/1497/21 Rady Miejskiej w Łodzi z dnia 20 października 2021 r. (Dz. Urz. Woj. Łódzkiego poz. 5069), regulującej wysokość dodatku funkcyjnego związanego ze sprawowaniem funkcji mentora nauczyciela początkującego/opiekuna stażu.</w:t>
      </w:r>
    </w:p>
    <w:p w:rsidR="00740358" w:rsidRDefault="003D783A">
      <w:pPr>
        <w:ind w:firstLine="567"/>
        <w:jc w:val="both"/>
        <w:rPr>
          <w:szCs w:val="20"/>
        </w:rPr>
      </w:pPr>
      <w:r>
        <w:rPr>
          <w:szCs w:val="20"/>
        </w:rPr>
        <w:t xml:space="preserve">Zgodnie z rozporządzeniem Ministra Edukacji i Nauki z dnia 24 sierpnia 2022 r. zmieniającym rozporządzenie w sprawie wysokości minimalnych stawek wynagrodzenia zasadniczego nauczycieli, ogólnych warunków przyznawania dodatków do wynagrodzenia zasadniczego oraz wynagrodzenia za pracę </w:t>
      </w:r>
      <w:r>
        <w:rPr>
          <w:szCs w:val="20"/>
        </w:rPr>
        <w:lastRenderedPageBreak/>
        <w:t xml:space="preserve">w dniu wolnym od pracy (Dz. U. poz. 1798) od dnia 1 września 2022 r. do uzyskania dodatku funkcyjnego uprawnieni będą nauczyciele, którym powierzono sprawowanie funkcji mentora. Do dnia 31 sierpnia 2027 r. do uzyskania wskazanego dodatku funkcyjnego, zgodnie z brzmieniem § 2 ww. rozporządzenia, uprawnieni będą również nauczyciele, którym powierzono sprawowanie funkcji opiekuna stażu dla nauczycieli odbywających staż na stopień nauczyciela mianowanego, o których mowa w art. 10 ust. 1-5 ustawy z dnia </w:t>
      </w:r>
      <w:r>
        <w:rPr>
          <w:szCs w:val="20"/>
        </w:rPr>
        <w:br/>
        <w:t xml:space="preserve">5 sierpnia 2022 r. o zmianie ustawy - Karta Nauczyciela oraz niektórych innych ustaw (Dz. U. </w:t>
      </w:r>
      <w:proofErr w:type="spellStart"/>
      <w:r>
        <w:rPr>
          <w:szCs w:val="20"/>
        </w:rPr>
        <w:t>poz</w:t>
      </w:r>
      <w:proofErr w:type="spellEnd"/>
      <w:r>
        <w:rPr>
          <w:szCs w:val="20"/>
        </w:rPr>
        <w:t>, 1730), przez okres sprawowania tej funkcji.</w:t>
      </w:r>
    </w:p>
    <w:p w:rsidR="00740358" w:rsidRDefault="003D783A">
      <w:pPr>
        <w:ind w:firstLine="567"/>
        <w:jc w:val="both"/>
        <w:rPr>
          <w:szCs w:val="20"/>
        </w:rPr>
      </w:pPr>
      <w:r>
        <w:rPr>
          <w:szCs w:val="20"/>
        </w:rPr>
        <w:t xml:space="preserve">Nadanie mocy wstecznej przedmiotowemu projektowi uchwały nie narusza zasady demokratycznego państwa prawnego i jest zgodne z art. 5 ustawy z dnia 20 lipca 2000 r. o ogłaszaniu aktów normatywnych </w:t>
      </w:r>
      <w:r>
        <w:rPr>
          <w:szCs w:val="20"/>
        </w:rPr>
        <w:br/>
        <w:t xml:space="preserve">i niektórych innych aktów prawnych (Dz. U. z 2019 r. poz. 1461). Wejście w życie przedłożonego projektu uchwały z mocą od dnia 1 września 2022 r. uzasadnione jest koniecznością dostosowania zapisów uchwały Nr XXXII/1052/20 Rady Miejskiej w Łodzi z dnia 18 listopada 2020 r. w sprawie przyjęcia regulaminu określającego wysokość stawek oraz szczegółowe warunki przyznawania dodatków do wynagrodzenia zasadniczego, szczegółowe warunki obliczania i wypłacania wynagrodzenia za godziny ponadwymiarowe </w:t>
      </w:r>
      <w:r>
        <w:rPr>
          <w:szCs w:val="20"/>
        </w:rPr>
        <w:br/>
        <w:t xml:space="preserve">i godziny doraźnych zastępstw oraz wysokość i warunki wypłacania nagród nauczycielom zatrudnionym </w:t>
      </w:r>
      <w:r>
        <w:rPr>
          <w:szCs w:val="20"/>
        </w:rPr>
        <w:br/>
        <w:t xml:space="preserve">w szkołach i placówkach oświatowych prowadzonych przez Miasto Łódź (Dz. Urz. Woj. Łódzkiego poz. 6308), zmienionej uchwałą Nr XLIX/1497/21 Rady Miejskiej w Łodzi z dnia 20 października 2021 r. (Dz. Urz. Woj. Łódzkiego poz. 5069) do obowiązującej od dnia 1 września 2022 r. ścieżki awansu zawodowego nauczycieli oraz umożliwieniem dyrektorom łódzkich szkół i placówek oświatowych przyznawania dodatku funkcyjnego za pełnienie funkcji mentora nauczyciela początkującego oraz opiekuna stażu od dnia </w:t>
      </w:r>
      <w:r>
        <w:rPr>
          <w:szCs w:val="20"/>
        </w:rPr>
        <w:br/>
        <w:t>1 września 2022 r.</w:t>
      </w:r>
    </w:p>
    <w:p w:rsidR="00740358" w:rsidRDefault="003D783A">
      <w:pPr>
        <w:ind w:firstLine="567"/>
        <w:jc w:val="both"/>
        <w:rPr>
          <w:szCs w:val="20"/>
        </w:rPr>
      </w:pPr>
      <w:r>
        <w:rPr>
          <w:szCs w:val="20"/>
        </w:rPr>
        <w:t>Mając powyższe na względzie, podjęcie przedmiotowej uchwały jest zasadne.</w:t>
      </w:r>
    </w:p>
    <w:p w:rsidR="00740358" w:rsidRDefault="00740358">
      <w:pPr>
        <w:ind w:firstLine="567"/>
        <w:jc w:val="both"/>
        <w:rPr>
          <w:szCs w:val="20"/>
        </w:rPr>
      </w:pPr>
    </w:p>
    <w:sectPr w:rsidR="00740358" w:rsidSect="002960E9">
      <w:footerReference w:type="default" r:id="rId8"/>
      <w:endnotePr>
        <w:numFmt w:val="decimal"/>
      </w:endnotePr>
      <w:pgSz w:w="11906" w:h="16838"/>
      <w:pgMar w:top="680" w:right="680" w:bottom="1701" w:left="6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51" w:rsidRDefault="00772051">
      <w:r>
        <w:separator/>
      </w:r>
    </w:p>
  </w:endnote>
  <w:endnote w:type="continuationSeparator" w:id="0">
    <w:p w:rsidR="00772051" w:rsidRDefault="00772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5"/>
      <w:gridCol w:w="3587"/>
    </w:tblGrid>
    <w:tr w:rsidR="00740358">
      <w:tc>
        <w:tcPr>
          <w:tcW w:w="7031" w:type="dxa"/>
          <w:tcBorders>
            <w:top w:val="single" w:sz="4" w:space="0" w:color="auto"/>
            <w:left w:val="nil"/>
            <w:bottom w:val="nil"/>
            <w:right w:val="nil"/>
          </w:tcBorders>
          <w:tcMar>
            <w:top w:w="100" w:type="dxa"/>
            <w:left w:w="108" w:type="dxa"/>
            <w:bottom w:w="0" w:type="dxa"/>
            <w:right w:w="108" w:type="dxa"/>
          </w:tcMar>
          <w:vAlign w:val="center"/>
          <w:hideMark/>
        </w:tcPr>
        <w:p w:rsidR="00740358" w:rsidRDefault="003D783A">
          <w:pPr>
            <w:jc w:val="left"/>
            <w:rPr>
              <w:sz w:val="18"/>
            </w:rPr>
          </w:pPr>
          <w:r>
            <w:rPr>
              <w:sz w:val="18"/>
            </w:rPr>
            <w:t>Projekt</w:t>
          </w:r>
        </w:p>
      </w:tc>
      <w:tc>
        <w:tcPr>
          <w:tcW w:w="3515" w:type="dxa"/>
          <w:tcBorders>
            <w:top w:val="single" w:sz="4" w:space="0" w:color="auto"/>
            <w:left w:val="nil"/>
            <w:bottom w:val="nil"/>
            <w:right w:val="nil"/>
          </w:tcBorders>
          <w:tcMar>
            <w:top w:w="100" w:type="dxa"/>
            <w:left w:w="108" w:type="dxa"/>
            <w:bottom w:w="0" w:type="dxa"/>
            <w:right w:w="108" w:type="dxa"/>
          </w:tcMar>
          <w:vAlign w:val="center"/>
          <w:hideMark/>
        </w:tcPr>
        <w:p w:rsidR="00740358" w:rsidRDefault="003D783A">
          <w:pPr>
            <w:jc w:val="right"/>
            <w:rPr>
              <w:sz w:val="18"/>
            </w:rPr>
          </w:pPr>
          <w:r>
            <w:rPr>
              <w:sz w:val="18"/>
            </w:rPr>
            <w:t xml:space="preserve">Strona </w:t>
          </w:r>
          <w:r w:rsidR="002960E9">
            <w:rPr>
              <w:sz w:val="18"/>
            </w:rPr>
            <w:fldChar w:fldCharType="begin"/>
          </w:r>
          <w:r>
            <w:rPr>
              <w:sz w:val="18"/>
            </w:rPr>
            <w:instrText>PAGE</w:instrText>
          </w:r>
          <w:r w:rsidR="002960E9">
            <w:rPr>
              <w:sz w:val="18"/>
            </w:rPr>
            <w:fldChar w:fldCharType="separate"/>
          </w:r>
          <w:r w:rsidR="004316A6">
            <w:rPr>
              <w:noProof/>
              <w:sz w:val="18"/>
            </w:rPr>
            <w:t>1</w:t>
          </w:r>
          <w:r w:rsidR="002960E9">
            <w:rPr>
              <w:sz w:val="18"/>
            </w:rPr>
            <w:fldChar w:fldCharType="end"/>
          </w:r>
        </w:p>
      </w:tc>
    </w:tr>
  </w:tbl>
  <w:p w:rsidR="00740358" w:rsidRDefault="00740358">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5"/>
      <w:gridCol w:w="3587"/>
    </w:tblGrid>
    <w:tr w:rsidR="00740358">
      <w:tc>
        <w:tcPr>
          <w:tcW w:w="7031" w:type="dxa"/>
          <w:tcBorders>
            <w:top w:val="single" w:sz="4" w:space="0" w:color="auto"/>
            <w:left w:val="nil"/>
            <w:bottom w:val="nil"/>
            <w:right w:val="nil"/>
          </w:tcBorders>
          <w:tcMar>
            <w:top w:w="100" w:type="dxa"/>
            <w:left w:w="108" w:type="dxa"/>
            <w:bottom w:w="0" w:type="dxa"/>
            <w:right w:w="108" w:type="dxa"/>
          </w:tcMar>
          <w:vAlign w:val="center"/>
          <w:hideMark/>
        </w:tcPr>
        <w:p w:rsidR="00740358" w:rsidRDefault="003D783A">
          <w:pPr>
            <w:jc w:val="left"/>
            <w:rPr>
              <w:sz w:val="18"/>
            </w:rPr>
          </w:pPr>
          <w:r>
            <w:rPr>
              <w:sz w:val="18"/>
            </w:rPr>
            <w:t>Projekt</w:t>
          </w:r>
        </w:p>
      </w:tc>
      <w:tc>
        <w:tcPr>
          <w:tcW w:w="3515" w:type="dxa"/>
          <w:tcBorders>
            <w:top w:val="single" w:sz="4" w:space="0" w:color="auto"/>
            <w:left w:val="nil"/>
            <w:bottom w:val="nil"/>
            <w:right w:val="nil"/>
          </w:tcBorders>
          <w:tcMar>
            <w:top w:w="100" w:type="dxa"/>
            <w:left w:w="108" w:type="dxa"/>
            <w:bottom w:w="0" w:type="dxa"/>
            <w:right w:w="108" w:type="dxa"/>
          </w:tcMar>
          <w:vAlign w:val="center"/>
          <w:hideMark/>
        </w:tcPr>
        <w:p w:rsidR="00740358" w:rsidRDefault="003D783A">
          <w:pPr>
            <w:jc w:val="right"/>
            <w:rPr>
              <w:sz w:val="18"/>
            </w:rPr>
          </w:pPr>
          <w:r>
            <w:rPr>
              <w:sz w:val="18"/>
            </w:rPr>
            <w:t xml:space="preserve">Strona </w:t>
          </w:r>
          <w:r w:rsidR="002960E9">
            <w:rPr>
              <w:sz w:val="18"/>
            </w:rPr>
            <w:fldChar w:fldCharType="begin"/>
          </w:r>
          <w:r>
            <w:rPr>
              <w:sz w:val="18"/>
            </w:rPr>
            <w:instrText>PAGE</w:instrText>
          </w:r>
          <w:r w:rsidR="002960E9">
            <w:rPr>
              <w:sz w:val="18"/>
            </w:rPr>
            <w:fldChar w:fldCharType="separate"/>
          </w:r>
          <w:r w:rsidR="004316A6">
            <w:rPr>
              <w:noProof/>
              <w:sz w:val="18"/>
            </w:rPr>
            <w:t>2</w:t>
          </w:r>
          <w:r w:rsidR="002960E9">
            <w:rPr>
              <w:sz w:val="18"/>
            </w:rPr>
            <w:fldChar w:fldCharType="end"/>
          </w:r>
        </w:p>
      </w:tc>
    </w:tr>
  </w:tbl>
  <w:p w:rsidR="00740358" w:rsidRDefault="00740358">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5"/>
      <w:gridCol w:w="3587"/>
    </w:tblGrid>
    <w:tr w:rsidR="00740358">
      <w:tc>
        <w:tcPr>
          <w:tcW w:w="7031" w:type="dxa"/>
          <w:tcBorders>
            <w:top w:val="single" w:sz="4" w:space="0" w:color="auto"/>
            <w:left w:val="nil"/>
            <w:bottom w:val="nil"/>
            <w:right w:val="nil"/>
          </w:tcBorders>
          <w:tcMar>
            <w:top w:w="100" w:type="dxa"/>
            <w:left w:w="108" w:type="dxa"/>
            <w:bottom w:w="0" w:type="dxa"/>
            <w:right w:w="108" w:type="dxa"/>
          </w:tcMar>
          <w:vAlign w:val="center"/>
          <w:hideMark/>
        </w:tcPr>
        <w:p w:rsidR="00740358" w:rsidRDefault="003D783A">
          <w:pPr>
            <w:jc w:val="left"/>
            <w:rPr>
              <w:sz w:val="18"/>
            </w:rPr>
          </w:pPr>
          <w:r>
            <w:rPr>
              <w:sz w:val="18"/>
            </w:rPr>
            <w:t>Projekt</w:t>
          </w:r>
        </w:p>
      </w:tc>
      <w:tc>
        <w:tcPr>
          <w:tcW w:w="3515" w:type="dxa"/>
          <w:tcBorders>
            <w:top w:val="single" w:sz="4" w:space="0" w:color="auto"/>
            <w:left w:val="nil"/>
            <w:bottom w:val="nil"/>
            <w:right w:val="nil"/>
          </w:tcBorders>
          <w:tcMar>
            <w:top w:w="100" w:type="dxa"/>
            <w:left w:w="108" w:type="dxa"/>
            <w:bottom w:w="0" w:type="dxa"/>
            <w:right w:w="108" w:type="dxa"/>
          </w:tcMar>
          <w:vAlign w:val="center"/>
          <w:hideMark/>
        </w:tcPr>
        <w:p w:rsidR="00740358" w:rsidRDefault="003D783A">
          <w:pPr>
            <w:jc w:val="right"/>
            <w:rPr>
              <w:sz w:val="18"/>
            </w:rPr>
          </w:pPr>
          <w:r>
            <w:rPr>
              <w:sz w:val="18"/>
            </w:rPr>
            <w:t xml:space="preserve">Strona </w:t>
          </w:r>
          <w:r w:rsidR="002960E9">
            <w:rPr>
              <w:sz w:val="18"/>
            </w:rPr>
            <w:fldChar w:fldCharType="begin"/>
          </w:r>
          <w:r>
            <w:rPr>
              <w:sz w:val="18"/>
            </w:rPr>
            <w:instrText>PAGE</w:instrText>
          </w:r>
          <w:r w:rsidR="002960E9">
            <w:rPr>
              <w:sz w:val="18"/>
            </w:rPr>
            <w:fldChar w:fldCharType="separate"/>
          </w:r>
          <w:r w:rsidR="004316A6">
            <w:rPr>
              <w:noProof/>
              <w:sz w:val="18"/>
            </w:rPr>
            <w:t>4</w:t>
          </w:r>
          <w:r w:rsidR="002960E9">
            <w:rPr>
              <w:sz w:val="18"/>
            </w:rPr>
            <w:fldChar w:fldCharType="end"/>
          </w:r>
        </w:p>
      </w:tc>
    </w:tr>
  </w:tbl>
  <w:p w:rsidR="00740358" w:rsidRDefault="00740358">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51" w:rsidRDefault="00772051">
      <w:r>
        <w:separator/>
      </w:r>
    </w:p>
  </w:footnote>
  <w:footnote w:type="continuationSeparator" w:id="0">
    <w:p w:rsidR="00772051" w:rsidRDefault="00772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2960E9"/>
    <w:rsid w:val="003D783A"/>
    <w:rsid w:val="004316A6"/>
    <w:rsid w:val="006B7B4A"/>
    <w:rsid w:val="00740358"/>
    <w:rsid w:val="00772051"/>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0E9"/>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10685</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zmieniająca uchwałę w^sprawie przyjęcia regulaminu określającego wysokość stawek oraz szczegółowe warunki przyznawania dodatków do wynagrodzenia zasadniczego, szczegółowe warunki obliczania i^wypłacania wynagrodzenia za godziny ponadwymiarowe i^godziny doraźnych zastępstw oraz wysokość i^warunki wypłacania nagród nauczycielom zatrudnionym w^szkołach i^placówkach oświatowych prowadzonych przez Miasto Łódź.</dc:subject>
  <dc:creator>dtrebacz</dc:creator>
  <cp:lastModifiedBy>sstanczyk</cp:lastModifiedBy>
  <cp:revision>3</cp:revision>
  <dcterms:created xsi:type="dcterms:W3CDTF">2022-09-23T12:15:00Z</dcterms:created>
  <dcterms:modified xsi:type="dcterms:W3CDTF">2022-09-23T13:03:00Z</dcterms:modified>
  <cp:category>Akt prawny</cp:category>
</cp:coreProperties>
</file>