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667960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54B21">
            <w:pPr>
              <w:ind w:left="5669"/>
              <w:jc w:val="left"/>
            </w:pPr>
            <w:r>
              <w:t>Druk Nr</w:t>
            </w:r>
            <w:r w:rsidR="001A7C84">
              <w:t xml:space="preserve"> 242/2022</w:t>
            </w:r>
          </w:p>
          <w:p w:rsidR="00A77B3E" w:rsidRDefault="00154B21">
            <w:pPr>
              <w:ind w:left="5669"/>
              <w:jc w:val="left"/>
            </w:pPr>
            <w:r>
              <w:t>Projekt z dnia</w:t>
            </w:r>
            <w:r w:rsidR="001A7C84">
              <w:t xml:space="preserve"> 11 października 2022 r.</w:t>
            </w: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154B21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154B21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154B21">
      <w:pPr>
        <w:keepNext/>
        <w:spacing w:after="240"/>
        <w:jc w:val="center"/>
      </w:pPr>
      <w:r>
        <w:rPr>
          <w:b/>
        </w:rPr>
        <w:t>w sprawie uznania za niezasadne wezwania do usunięcia naruszenia prawa dotyczącego</w:t>
      </w:r>
      <w:r>
        <w:rPr>
          <w:b/>
        </w:rPr>
        <w:br/>
        <w:t>uchwały Nr XX/453/15 Rady Miejskiej w Łodzi z dnia 18 listopada 2015 r. w sprawie ustalenia wysokości opłat za usuwanie i przechowywanie pojazdów usuniętych z dróg na terenie miasta Łodzi w 2016 roku oraz uchwały Nr XXXVII/976/16 Rady Miejskiej w Łodzi z dnia 16 listopada 2016 r.</w:t>
      </w:r>
      <w:r>
        <w:rPr>
          <w:b/>
        </w:rPr>
        <w:br/>
        <w:t>w sprawie ustalenia wysokości opłat za usuwanie i przechowywanie pojazdów usuniętych</w:t>
      </w:r>
      <w:r>
        <w:rPr>
          <w:b/>
        </w:rPr>
        <w:br/>
        <w:t>z dróg na terenie miasta Łodzi w 2017 roku.</w:t>
      </w:r>
    </w:p>
    <w:p w:rsidR="00A77B3E" w:rsidRDefault="00154B21">
      <w:pPr>
        <w:keepLines/>
        <w:spacing w:before="120" w:after="120"/>
        <w:ind w:firstLine="567"/>
      </w:pPr>
      <w:r>
        <w:t>Na podstawie art. 12 pkt 11, art. 87 ust. 1 oraz art. 92 ust. 1 pkt 1 ustawy z dnia 5 czerwca 1998 r.</w:t>
      </w:r>
      <w:r>
        <w:br/>
        <w:t>o samorządzie powiatowym (Dz. U. z 2022 r. poz. 1526) oraz art. 17 ust. 2 ustawy z dnia 7 kwietnia 2017 r. o zmianie ustawy – Kodeks postępowania administracyjnego oraz niektórych innych ustaw (Dz. U. poz. 935), Rada Miejska w Łodzi</w:t>
      </w:r>
    </w:p>
    <w:p w:rsidR="00A77B3E" w:rsidRDefault="00154B21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154B21">
      <w:pPr>
        <w:keepLines/>
        <w:spacing w:before="240"/>
        <w:ind w:firstLine="567"/>
      </w:pPr>
      <w:r>
        <w:t>§ 1. Wezwanie do usunięcia naruszenia prawa dotyczące uchwały Nr XX/453/15 Rady Miejskiej</w:t>
      </w:r>
      <w:r>
        <w:br/>
        <w:t>w Łodzi z dnia 18 listopada 2015 r. w sprawie ustalenia wysokości opłat za usuwanie i przechowywanie pojazdów usuniętych z dróg na terenie miasta Łodzi w 2016 roku (Dz. Urz. Woj. Łódzkiego poz. 5495) oraz uchwały Nr XXXVII/976/16 Rady Miejskiej w Łodzi z dnia 16 listopada 2016 r. w sprawie ustalenia wysokości opłat za usuwanie i przechowywanie pojazdów usuniętych z dróg na terenie miasta Łodzi</w:t>
      </w:r>
      <w:r>
        <w:br/>
        <w:t>w 2017 roku (Dz. Urz. Woj. Łódzkiego poz. 5338), uznaje się za niezasadne z uwagi na okoliczności wskazane w uzasadnieniu stanowiącym integralną część niniejszej uchwały.</w:t>
      </w:r>
    </w:p>
    <w:p w:rsidR="00A77B3E" w:rsidRDefault="00154B21">
      <w:pPr>
        <w:keepLines/>
        <w:spacing w:before="240"/>
        <w:ind w:firstLine="567"/>
      </w:pPr>
      <w:r>
        <w:t>§ 2. Zobowiązuje się Przewodniczącego Rady Miejskiej w Łodzi do powiadomienia Wzywającego o podjęciu niniejszej uchwały.</w:t>
      </w:r>
    </w:p>
    <w:p w:rsidR="00A77B3E" w:rsidRDefault="00154B21">
      <w:pPr>
        <w:keepLines/>
        <w:spacing w:before="240"/>
        <w:ind w:firstLine="567"/>
      </w:pPr>
      <w:r>
        <w:t>§ 3. Wykonanie uchwały powierza się Prezydentowi Miasta Łodzi.</w:t>
      </w:r>
    </w:p>
    <w:p w:rsidR="00A77B3E" w:rsidRDefault="00154B21">
      <w:pPr>
        <w:keepNext/>
        <w:keepLines/>
        <w:spacing w:before="240"/>
        <w:ind w:firstLine="567"/>
      </w:pPr>
      <w:r>
        <w:t>§ 4. Uchwała wchodzi w życie z dniem podjęcia.</w:t>
      </w:r>
    </w:p>
    <w:p w:rsidR="00A77B3E" w:rsidRDefault="00154B21">
      <w:pPr>
        <w:keepNext/>
        <w:keepLines/>
        <w:ind w:firstLine="227"/>
      </w:pPr>
      <w:r>
        <w:t>  </w:t>
      </w:r>
    </w:p>
    <w:p w:rsidR="00A77B3E" w:rsidRDefault="00154B2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6679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960" w:rsidRDefault="0066796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960" w:rsidRDefault="00154B2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54B21">
      <w:pPr>
        <w:ind w:firstLine="227"/>
      </w:pPr>
      <w:r>
        <w:t>Projektodawcą jest</w:t>
      </w:r>
    </w:p>
    <w:p w:rsidR="00A77B3E" w:rsidRDefault="00154B21">
      <w:pPr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667960" w:rsidRDefault="00667960">
      <w:pPr>
        <w:rPr>
          <w:szCs w:val="20"/>
        </w:rPr>
      </w:pPr>
    </w:p>
    <w:p w:rsidR="00667960" w:rsidRDefault="00154B2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67960" w:rsidRDefault="00154B21">
      <w:pPr>
        <w:keepNext/>
        <w:spacing w:after="480"/>
        <w:rPr>
          <w:szCs w:val="20"/>
        </w:rPr>
      </w:pPr>
      <w:r>
        <w:rPr>
          <w:b/>
          <w:szCs w:val="20"/>
        </w:rPr>
        <w:t xml:space="preserve">do projektu uchwały Rady Miejskiej w Łodzi w sprawie uznania za niezasadne wezwania </w:t>
      </w:r>
      <w:r>
        <w:rPr>
          <w:b/>
          <w:szCs w:val="20"/>
        </w:rPr>
        <w:br/>
        <w:t xml:space="preserve">do usunięcia naruszenia prawa dotyczącego uchwały Nr XX/453/15 Rady Miejskiej w Łodzi z dnia </w:t>
      </w:r>
      <w:r>
        <w:rPr>
          <w:b/>
          <w:szCs w:val="20"/>
        </w:rPr>
        <w:br/>
        <w:t>18 listopada 2015 r. w sprawie ustalenia wysokości opłat za usuwanie i przechowywanie pojazdów usuniętych z dróg na terenie miasta Łodzi w 2016 roku oraz uchwały Nr XXXVII/976/16 Rady Miejskiej w Łodzi z dnia 16 listopada 2016 r. w sprawie ustalenia wysokości opłat za usuwanie i przechowywanie pojazdów usuniętych z dróg na terenie miasta Łodzi w 2017 roku.</w:t>
      </w:r>
    </w:p>
    <w:p w:rsidR="00667960" w:rsidRDefault="00154B21">
      <w:pPr>
        <w:ind w:firstLine="720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W piśmie z dnia 13 września 2022 r. Pan </w:t>
      </w:r>
      <w:r w:rsidR="00C90C02">
        <w:rPr>
          <w:color w:val="000000"/>
          <w:szCs w:val="20"/>
          <w:u w:color="000000"/>
        </w:rPr>
        <w:t>(…)</w:t>
      </w:r>
      <w:r>
        <w:rPr>
          <w:color w:val="000000"/>
          <w:szCs w:val="20"/>
          <w:u w:color="000000"/>
        </w:rPr>
        <w:t xml:space="preserve">, reprezentowany przez profesjonalnego pełnomocnika, wezwał Radę Miejską w Łodzi „do usunięcia naruszenia interesu prawnego skarżącego” dokonanego uchwałą Nr XX/453/15 Rady Miejskiej w Łodzi z dnia 18 listopada 2015 r. w sprawie ustalenia wysokości opłat za usuwanie i przechowywanie pojazdów usuniętych z dróg na terenie miasta Łodzi w 2016 roku oraz uchwałą Nr XXXVII/976/16 Rady Miejskiej w Łodzi z dnia </w:t>
      </w:r>
      <w:r>
        <w:rPr>
          <w:color w:val="000000"/>
          <w:szCs w:val="20"/>
          <w:u w:color="000000"/>
        </w:rPr>
        <w:br/>
        <w:t>16 listopada 2016 r. w sprawie ustalenia wysokości opłat za usuwanie i przechowywanie pojazdów usuniętych z dróg na terenie miasta Łodzi w 2017 roku.</w:t>
      </w:r>
    </w:p>
    <w:p w:rsidR="00667960" w:rsidRDefault="00154B21">
      <w:pPr>
        <w:ind w:firstLine="720"/>
        <w:rPr>
          <w:color w:val="000000"/>
          <w:szCs w:val="20"/>
        </w:rPr>
      </w:pPr>
      <w:r>
        <w:rPr>
          <w:color w:val="000000"/>
          <w:szCs w:val="20"/>
        </w:rPr>
        <w:t xml:space="preserve">Wezwanie zostało wniesione do Rady Miejskiej w Łodzi w trybie art. 87 ust. 1 ustawy z dnia </w:t>
      </w:r>
      <w:r>
        <w:rPr>
          <w:color w:val="000000"/>
          <w:szCs w:val="20"/>
        </w:rPr>
        <w:br/>
        <w:t xml:space="preserve">5 czerwca 1998 r. o samorządzie powiatowym w brzmieniu obowiązującym do dnia 31 maja 2017 r. Wezwanie do usunięcia naruszenia interesu prawnego lub uprawnienia wnoszone w trybie art. 87 </w:t>
      </w:r>
      <w:r>
        <w:rPr>
          <w:color w:val="000000"/>
          <w:szCs w:val="20"/>
        </w:rPr>
        <w:br/>
        <w:t xml:space="preserve">ww. ustawy stanowią obligatoryjną czynność poprzedzającą wniesienie skargi do sądu administracyjnego w razie bezskuteczności wezwania i stosownie do art. 17 ust. 2 ustawy z dnia 7 kwietnia 2017 r. </w:t>
      </w:r>
      <w:r>
        <w:rPr>
          <w:color w:val="000000"/>
          <w:szCs w:val="20"/>
        </w:rPr>
        <w:br/>
        <w:t>o zmianie ustawy – Kodeks postępowania administracyjnego oraz niektórych innych ustaw (Dz. U. poz. 935)  dotyczy m.in. uchwał rad powiatów podjętych przed dniem 1 czerwca 2017 r.</w:t>
      </w:r>
    </w:p>
    <w:p w:rsidR="00667960" w:rsidRDefault="00154B21">
      <w:pPr>
        <w:ind w:firstLine="720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W treści wezwania wskazano, że decyzją Prezydenta Miasta Łodzi nr </w:t>
      </w:r>
      <w:r w:rsidR="00C90C02">
        <w:rPr>
          <w:color w:val="000000"/>
          <w:szCs w:val="20"/>
          <w:u w:color="000000"/>
        </w:rPr>
        <w:t>(…)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br/>
        <w:t xml:space="preserve">z dnia 24 sierpnia 2022 r. ustalono wysokość kosztów związanych z usuwaniem, przechowywaniem, oszacowaniem, sprzedażą lub zniszczeniem pojazdu marki Fiat Uno o nr rejestracyjnym </w:t>
      </w:r>
      <w:r w:rsidR="00C90C02">
        <w:rPr>
          <w:color w:val="000000"/>
          <w:szCs w:val="20"/>
          <w:u w:color="000000"/>
        </w:rPr>
        <w:t>(…)</w:t>
      </w:r>
      <w:r>
        <w:rPr>
          <w:color w:val="000000"/>
          <w:szCs w:val="20"/>
          <w:u w:color="000000"/>
        </w:rPr>
        <w:t xml:space="preserve">, powstałych od momentu wydania dyspozycji jego usunięcia do zakończenia postępowania na łączną kwotę 26 247,00 zł. Do zapłaty ww. kosztów zobowiązany jest Wzywający solidarnie z drugim uczestnikiem postępowania. Wzywający podnosi, że z zawartego w art. 130a ust. 6 ustawy z dnia 20 czerwca 1997 r. - Prawo o ruchu drogowym (Dz. U. z 2022 r. poz. 988 z 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upoważnienia wynika, że ustawodawca przyznał radzie powiatu kompetencję prawodawczą, jednak z koniecznością uwzględnienia dwóch kryteriów: konieczności sprawnej realizacji zadań w zakresie usuwania pojazdów z drogi oraz kosztów usuwania i przechowywania pojazdów na obszarze danego powiatu. W opinii Wzywającego przy podejmowaniu zaskarżonych uchwał Rada Miejska w Łodzi nie uwzględniała kosztów usuwania </w:t>
      </w:r>
      <w:r>
        <w:rPr>
          <w:color w:val="000000"/>
          <w:szCs w:val="20"/>
          <w:u w:color="000000"/>
        </w:rPr>
        <w:br/>
        <w:t xml:space="preserve">i przechowywania pojazdów na obszarze konkretnego powiatu. Zdaniem Wzywającego jedynym kryterium jakim kierowała się Rada Miejska w Łodzi było zapewnienie jak najwyższych wpływów </w:t>
      </w:r>
      <w:r>
        <w:rPr>
          <w:color w:val="000000"/>
          <w:szCs w:val="20"/>
          <w:u w:color="000000"/>
        </w:rPr>
        <w:br/>
        <w:t>do budżetu Miasta Łodzi.</w:t>
      </w:r>
    </w:p>
    <w:p w:rsidR="00667960" w:rsidRDefault="00154B21">
      <w:pPr>
        <w:ind w:firstLine="7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Rada Miejska w Łodzi nie podziela stanowiska Wzywającego i tym samym uznaje przedmiotowe wezwanie za niezasadne.</w:t>
      </w:r>
    </w:p>
    <w:p w:rsidR="00667960" w:rsidRDefault="00154B21">
      <w:pPr>
        <w:rPr>
          <w:color w:val="000000"/>
          <w:szCs w:val="20"/>
        </w:rPr>
      </w:pPr>
      <w:r>
        <w:rPr>
          <w:color w:val="000000"/>
          <w:szCs w:val="20"/>
          <w:u w:color="000000"/>
        </w:rPr>
        <w:tab/>
        <w:t xml:space="preserve">Zgodnie z art. 130a ust. 6 ustawy z dnia 20 czerwca 1997 r. - Prawo o ruchu drogowym (Dz. U. </w:t>
      </w:r>
      <w:r>
        <w:rPr>
          <w:color w:val="000000"/>
          <w:szCs w:val="20"/>
          <w:u w:color="000000"/>
        </w:rPr>
        <w:br/>
        <w:t xml:space="preserve">z 2022 r. poz. 988 z 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rada powiatu, biorąc pod uwagę konieczność sprawnej realizacji zadań, </w:t>
      </w:r>
      <w:r>
        <w:rPr>
          <w:color w:val="000000"/>
          <w:szCs w:val="20"/>
          <w:u w:color="000000"/>
        </w:rPr>
        <w:br/>
        <w:t xml:space="preserve">o których mowa w ust. 1-2 oraz koszty usuwania i przechowywania pojazdów na obszarze danego powiatu, ustala corocznie w drodze uchwały wysokość opłat, o których mowa w ust. 5c (tj. opłat </w:t>
      </w:r>
      <w:r>
        <w:rPr>
          <w:color w:val="000000"/>
          <w:szCs w:val="20"/>
          <w:u w:color="000000"/>
        </w:rPr>
        <w:br/>
        <w:t xml:space="preserve">za usunięcie i parkowanie usuniętych pojazdów) oraz wysokość kosztów, o których mowa w ust. 2a (tj. kosztów spowodowanych wydaniem dyspozycji usunięcia pojazdu w przypadku odstąpienia </w:t>
      </w:r>
      <w:r>
        <w:rPr>
          <w:color w:val="000000"/>
          <w:szCs w:val="20"/>
          <w:u w:color="000000"/>
        </w:rPr>
        <w:br/>
        <w:t>od usunięcia pojazdu). Wysokość kosztów, o których mowa w ust. 2a, nie może być wyższa niż maksymalna kwota opłat za usunięcie pojazdu, o których mowa w ust. 6a.</w:t>
      </w:r>
    </w:p>
    <w:p w:rsidR="00667960" w:rsidRDefault="00154B21">
      <w:pPr>
        <w:rPr>
          <w:color w:val="000000"/>
          <w:szCs w:val="20"/>
        </w:rPr>
      </w:pPr>
      <w:r>
        <w:rPr>
          <w:color w:val="000000"/>
          <w:szCs w:val="20"/>
          <w:u w:color="000000"/>
        </w:rPr>
        <w:tab/>
        <w:t xml:space="preserve">Z uzasadnienia kwestionowanych uchwał wynika, że Rada Miejska w Łodzi przy określaniu wysokości opłat, o których mowa w art. 130a ust. 5c ustawy z dnia 20 czerwca 1997 r. - Prawo o ruchu drogowym (Dz. U. z 2022 r. poz. 988 z 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oraz wysokość kosztów, o których mowa w ust. 2a tego przepisu kierowała się wyłącznie przesłankami wskazanymi w art. 130a ust. 6 ww. ustawy.</w:t>
      </w:r>
    </w:p>
    <w:p w:rsidR="00667960" w:rsidRDefault="00154B21">
      <w:pPr>
        <w:ind w:firstLine="7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 uwagi na wyżej wskazane okoliczności Rada Miejska w Łodzi postanowiła uznać przedmiotowe wezwanie za bezzasadne.</w:t>
      </w:r>
    </w:p>
    <w:p w:rsidR="00667960" w:rsidRDefault="00667960">
      <w:pPr>
        <w:ind w:firstLine="227"/>
        <w:rPr>
          <w:color w:val="000000"/>
          <w:szCs w:val="20"/>
        </w:rPr>
      </w:pPr>
    </w:p>
    <w:p w:rsidR="00667960" w:rsidRDefault="00667960">
      <w:pPr>
        <w:ind w:firstLine="570"/>
        <w:rPr>
          <w:color w:val="000000"/>
          <w:szCs w:val="20"/>
        </w:rPr>
      </w:pPr>
    </w:p>
    <w:p w:rsidR="00667960" w:rsidRDefault="00667960">
      <w:pPr>
        <w:ind w:firstLine="227"/>
        <w:rPr>
          <w:color w:val="000000"/>
          <w:szCs w:val="20"/>
          <w:u w:color="000000"/>
        </w:rPr>
      </w:pPr>
    </w:p>
    <w:p w:rsidR="00667960" w:rsidRDefault="00667960">
      <w:pPr>
        <w:ind w:firstLine="570"/>
        <w:rPr>
          <w:color w:val="000000"/>
          <w:szCs w:val="20"/>
          <w:u w:color="000000"/>
        </w:rPr>
      </w:pPr>
    </w:p>
    <w:sectPr w:rsidR="00667960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9" w:rsidRDefault="00F713A9">
      <w:r>
        <w:separator/>
      </w:r>
    </w:p>
  </w:endnote>
  <w:endnote w:type="continuationSeparator" w:id="0">
    <w:p w:rsidR="00F713A9" w:rsidRDefault="00F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667960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67960" w:rsidRDefault="00667960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67960" w:rsidRDefault="00667960">
          <w:pPr>
            <w:jc w:val="right"/>
            <w:rPr>
              <w:sz w:val="18"/>
            </w:rPr>
          </w:pPr>
        </w:p>
      </w:tc>
    </w:tr>
  </w:tbl>
  <w:p w:rsidR="00667960" w:rsidRDefault="0066796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667960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67960" w:rsidRDefault="00667960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67960" w:rsidRDefault="00667960">
          <w:pPr>
            <w:jc w:val="right"/>
            <w:rPr>
              <w:sz w:val="18"/>
            </w:rPr>
          </w:pPr>
        </w:p>
      </w:tc>
    </w:tr>
  </w:tbl>
  <w:p w:rsidR="00667960" w:rsidRDefault="006679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9" w:rsidRDefault="00F713A9">
      <w:r>
        <w:separator/>
      </w:r>
    </w:p>
  </w:footnote>
  <w:footnote w:type="continuationSeparator" w:id="0">
    <w:p w:rsidR="00F713A9" w:rsidRDefault="00F7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54B21"/>
    <w:rsid w:val="001A7C84"/>
    <w:rsid w:val="00667960"/>
    <w:rsid w:val="00A77B3E"/>
    <w:rsid w:val="00BC51F8"/>
    <w:rsid w:val="00C90C02"/>
    <w:rsid w:val="00CA2A55"/>
    <w:rsid w:val="00F713A9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DCA7"/>
  <w15:docId w15:val="{6FEC80BF-70BD-4064-9801-AFBF6B7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5888</Characters>
  <Application>Microsoft Office Word</Application>
  <DocSecurity>0</DocSecurity>
  <Lines>490</Lines>
  <Paragraphs>490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uznania za niezasadne wezwania do usunięcia naruszenia prawa dotyczącego 
uchwały Nr XX/453/15 Rady Miejskiej w Łodzi z dnia 18 listopada 2015 r. w sprawie ustalenia wysokości opłat za usuwanie i przechowywanie pojazdów usuniętych z dróg na^terenie miasta Łodzi w 2016 roku oraz uchwały Nr XXXVII/976/16 Rady Miejskiej w^Łodzi z dnia 16 listopada 2016 r. 
w sprawie ustalenia wysokości opłat za usuwanie i^przechowywanie pojazdów usuniętych 
z dróg na terenie miasta Łodzi w 2017 roku.</dc:subject>
  <dc:creator>iwmajewska</dc:creator>
  <cp:lastModifiedBy>Adrian Beer</cp:lastModifiedBy>
  <cp:revision>2</cp:revision>
  <dcterms:created xsi:type="dcterms:W3CDTF">2022-10-11T08:35:00Z</dcterms:created>
  <dcterms:modified xsi:type="dcterms:W3CDTF">2022-10-11T08:35:00Z</dcterms:modified>
  <cp:category>Akt prawny</cp:category>
</cp:coreProperties>
</file>