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33265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7370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A77B3E">
            <w:pPr>
              <w:ind w:left="7370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185C77" w:rsidP="00206562">
            <w:pPr>
              <w:ind w:left="6274" w:hanging="283"/>
              <w:jc w:val="left"/>
              <w:rPr>
                <w:sz w:val="20"/>
              </w:rPr>
            </w:pPr>
            <w:r>
              <w:rPr>
                <w:sz w:val="20"/>
              </w:rPr>
              <w:t>Druk Nr</w:t>
            </w:r>
            <w:r w:rsidR="00206562">
              <w:rPr>
                <w:sz w:val="20"/>
              </w:rPr>
              <w:t xml:space="preserve"> 218/2022</w:t>
            </w:r>
          </w:p>
          <w:p w:rsidR="00A77B3E" w:rsidRDefault="00185C77" w:rsidP="00206562">
            <w:pPr>
              <w:ind w:left="7370" w:hanging="1379"/>
              <w:jc w:val="left"/>
              <w:rPr>
                <w:sz w:val="20"/>
              </w:rPr>
            </w:pPr>
            <w:r>
              <w:rPr>
                <w:sz w:val="20"/>
              </w:rPr>
              <w:t>Projekt z dnia</w:t>
            </w:r>
            <w:r w:rsidR="00206562">
              <w:rPr>
                <w:sz w:val="20"/>
              </w:rPr>
              <w:t xml:space="preserve"> 19 września 2022 r.</w:t>
            </w:r>
          </w:p>
          <w:p w:rsidR="00A77B3E" w:rsidRDefault="00A77B3E">
            <w:pPr>
              <w:ind w:left="7370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185C77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185C77">
      <w:pPr>
        <w:spacing w:before="240" w:after="240"/>
        <w:rPr>
          <w:b/>
          <w:caps/>
        </w:rPr>
      </w:pPr>
      <w:r>
        <w:rPr>
          <w:b/>
        </w:rPr>
        <w:t>z dnia                      2022 r.</w:t>
      </w:r>
    </w:p>
    <w:p w:rsidR="00A77B3E" w:rsidRDefault="00185C77">
      <w:pPr>
        <w:keepNext/>
        <w:spacing w:after="480"/>
      </w:pPr>
      <w:bookmarkStart w:id="0" w:name="_GoBack"/>
      <w:r>
        <w:rPr>
          <w:b/>
        </w:rPr>
        <w:t>w sprawie wyrażenia zgody na zbycie przez Miasto Łódź części zabudowanej nieruchomości położonej w Łodzi w Parku im. Marszałka Józefa Piłsudskiego przy Al. Unii Lubelskiej 4 oraz określenia zasad objęcia udziałów przez Miasto Łódź w zamian za wniesienie wkładu niepieniężnego (aportu) do Aqua Park Łódź Spółki z ograniczoną odpowiedzialnością, z przeznaczeniem na podwyższenie kapitału zakładowego</w:t>
      </w:r>
      <w:bookmarkEnd w:id="0"/>
      <w:r>
        <w:rPr>
          <w:b/>
        </w:rPr>
        <w:t>.</w:t>
      </w:r>
    </w:p>
    <w:p w:rsidR="00A77B3E" w:rsidRDefault="00185C77">
      <w:pPr>
        <w:keepLines/>
        <w:spacing w:before="120" w:after="120"/>
        <w:ind w:firstLine="227"/>
        <w:jc w:val="both"/>
      </w:pPr>
      <w:r>
        <w:t>Na podstawie art. 18 ust. 2 pkt 9 lit. a i g ustawy z dnia 8 marca 1990 r. o samorządzie gminnym (Dz. U. z 2022 r. poz. 559, 583, 1005</w:t>
      </w:r>
      <w:r w:rsidR="0058525C">
        <w:t>, 1079</w:t>
      </w:r>
      <w:r>
        <w:t> i 1</w:t>
      </w:r>
      <w:r w:rsidR="0058525C">
        <w:t>561</w:t>
      </w:r>
      <w:r>
        <w:t>) oraz art. 13 ust. 1 i art. 37 ust. 2 pkt 7 ustawy z dnia 21 sierpnia 1997 r. o gospodarce nieruchomościami (Dz. U. z 2021 r. poz. 1899) oraz § 3a uchwały Nr XXVII/547/08 Rady Miejskiej w Łodzi z dnia 27 lutego 2008 r. w sprawie zasad nabywania i zbywania nieruchomości, ich wydzierżawiania lub wynajmowania oraz oddawania w użytkowanie (Dz. Urz. Woj. Łódzkiego z 2017 r. poz. 5141), zmienionej uchwałami Rady Miejskiej w Łodzi Nr LXXII/1895/18 z dnia 14 czerwca 2018 r. (Dz. Urz. Woj. Łódzkiego poz. 3378), Nr IV/132/19 z dnia 16 stycznia 2019 r. (Dz. Urz. Woj. Łódzkiego poz. 674), Nr XXXVI/1146/21 z dnia 20 stycznia 2021 r. (Dz. Urz. Woj. Łódzkiego poz. 629), Nr XLI/1275/21 z dnia 14 kwietnia 2021 r. (Dz. Urz. Woj. Łódzkiego poz. 2000) i Nr XLIV/1382/21 z dnia 23 czerwca 2021 r. (Dz. Urz. Woj. Łódzkiego poz. 3179), Rada Miejska w Łodzi</w:t>
      </w:r>
    </w:p>
    <w:p w:rsidR="00A77B3E" w:rsidRDefault="00185C77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185C7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1. Wyraża się zgodę na zbycie przez Miasto Łódź części zabudowanej nieruchomości, dla której prowadzona jest księga wieczysta o numerze LD1M/00302864/5 położonej w Łodzi w Parku im. Marszałka Józefa Piłsudskiego przy Al. Unii Lubelskiej 4, oznaczonej   ewidencji gruntów i budynków jako działka gruntu nr 44/19 w obrębie P-16 o powierzchni 2791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o wartości 876 000,00 zł (słownie: osiemset siedemdziesiąt sześć tysięcy złotych) netto oraz znajdujących się na tym gruncie budowli stanowiących własność Miasta Łodzi o wartości 137 000,00 zł netto.</w:t>
      </w:r>
    </w:p>
    <w:p w:rsidR="00A77B3E" w:rsidRDefault="00185C7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Określa się następujące zasady objęcia udziałów przez Miasto Łódź w zamian za wniesienie wkładu niepieniężnego (aportu) do Aqua Park Łódź Spółki z ograniczoną odpowiedzialnością, zwanej dalej Spółką z przeznaczeniem na podwyższenie kapitału zakładowego:</w:t>
      </w:r>
    </w:p>
    <w:p w:rsidR="00A77B3E" w:rsidRDefault="00185C7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Miasto Łódź wniesie do Spółki wkład niepieniężny (aport) w postaci prawa własności części zabudowanej nieruchomości, o której mowa w § 1 o wartości rynkowej 1 013 000,00 zł (słownie: milion trzynaście tysięcy złotych) netto;</w:t>
      </w:r>
    </w:p>
    <w:p w:rsidR="00A77B3E" w:rsidRDefault="00185C7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zamian za wniesiony do Spółki wkład niepieniężny (aport) Miasto Łódź obejmie 1 013 (słownie: tysiąc trzynaście) nowych udziałów po 1 000 zł (słownie: tysiąc złotych) każdy, tj. o łącznej wartości 1 013 000,00 zł (słownie: milion trzynaście tysięcy złotych).</w:t>
      </w:r>
    </w:p>
    <w:p w:rsidR="00A77B3E" w:rsidRDefault="00185C7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lastRenderedPageBreak/>
        <w:t>§ 3.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185C77">
      <w:pPr>
        <w:keepNext/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4.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D3326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3265" w:rsidRDefault="00D33265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3265" w:rsidRDefault="00185C77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 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185C77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185C77">
      <w:pPr>
        <w:spacing w:before="120" w:after="120"/>
        <w:ind w:left="283" w:firstLine="227"/>
        <w:jc w:val="both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D33265" w:rsidRDefault="00D33265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D33265" w:rsidRDefault="00185C77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D33265" w:rsidRDefault="00185C77">
      <w:pPr>
        <w:jc w:val="both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do projektu uchwały w sprawie wyrażenia zgody na zbycie przez Miasto Łódź części nieruchomości położonej</w:t>
      </w:r>
      <w:r>
        <w:rPr>
          <w:b/>
          <w:color w:val="000000"/>
          <w:szCs w:val="20"/>
          <w:shd w:val="clear" w:color="auto" w:fill="FFFFFF"/>
        </w:rPr>
        <w:t xml:space="preserve">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w Łodzi w Parku im. Marszałka Józefa Piłsudskiego przy Al. Unii Lubelskiej 4 oraz określenia zasad objęcia udziałów przez Miasto Łódź w zamian za wniesienie wkładu niepieniężnego (aportu) do Aqua Park Łódź Spółki z ograniczoną odpowiedzialnością, z przeznaczeniem na podwyższenie kapitału zakładowego</w:t>
      </w:r>
    </w:p>
    <w:p w:rsidR="00D33265" w:rsidRDefault="00D33265">
      <w:pPr>
        <w:jc w:val="both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D33265" w:rsidRDefault="00185C77">
      <w:pPr>
        <w:ind w:firstLine="54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Projekt uchwały dotyczy wyrażenia zgody na zbycie przez Miasto Łódź</w:t>
      </w:r>
      <w:r>
        <w:rPr>
          <w:color w:val="000000"/>
          <w:szCs w:val="20"/>
          <w:shd w:val="clear" w:color="auto" w:fill="FFFFFF"/>
        </w:rPr>
        <w:t xml:space="preserve"> części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nieruchomości położon</w:t>
      </w:r>
      <w:r>
        <w:rPr>
          <w:color w:val="000000"/>
          <w:szCs w:val="20"/>
          <w:shd w:val="clear" w:color="auto" w:fill="FFFFFF"/>
        </w:rPr>
        <w:t>ej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 Łodzi w Parku im. Marszałka Józefa Piłsudskiego przy Al. Unii Lubelskiej 4, obręb </w:t>
      </w:r>
      <w:r>
        <w:rPr>
          <w:color w:val="000000"/>
          <w:szCs w:val="20"/>
          <w:shd w:val="clear" w:color="auto" w:fill="FFFFFF"/>
        </w:rPr>
        <w:t>P-16</w:t>
      </w:r>
      <w:r>
        <w:rPr>
          <w:color w:val="000000"/>
          <w:szCs w:val="20"/>
          <w:shd w:val="clear" w:color="auto" w:fill="FFFFFF"/>
          <w:lang w:val="x-none" w:eastAsia="en-US" w:bidi="ar-SA"/>
        </w:rPr>
        <w:t>, dział</w:t>
      </w:r>
      <w:r>
        <w:rPr>
          <w:color w:val="000000"/>
          <w:szCs w:val="20"/>
          <w:shd w:val="clear" w:color="auto" w:fill="FFFFFF"/>
        </w:rPr>
        <w:t>ka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 powierzchni</w:t>
      </w:r>
      <w:r>
        <w:rPr>
          <w:color w:val="000000"/>
          <w:szCs w:val="20"/>
          <w:shd w:val="clear" w:color="auto" w:fill="FFFFFF"/>
        </w:rPr>
        <w:t xml:space="preserve"> 2 791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m</w:t>
      </w:r>
      <w:r>
        <w:rPr>
          <w:color w:val="000000"/>
          <w:szCs w:val="20"/>
          <w:shd w:val="clear" w:color="auto" w:fill="FFFFFF"/>
          <w:vertAlign w:val="superscript"/>
          <w:lang w:val="x-none" w:eastAsia="en-US" w:bidi="ar-SA"/>
        </w:rPr>
        <w:t>2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poprzez wniesienie </w:t>
      </w:r>
      <w:r>
        <w:rPr>
          <w:color w:val="000000"/>
          <w:szCs w:val="20"/>
          <w:shd w:val="clear" w:color="auto" w:fill="FFFFFF"/>
        </w:rPr>
        <w:t>jej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 formie wkładu niepieniężnego do </w:t>
      </w:r>
      <w:r>
        <w:rPr>
          <w:color w:val="000000"/>
          <w:szCs w:val="20"/>
          <w:shd w:val="clear" w:color="auto" w:fill="FFFFFF"/>
        </w:rPr>
        <w:t>Aqua Park Łódź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sp. z o.o. oraz określenia zasad objęcia przez Miasto Łódź nowych udziałów w zamian za wniesiony do Spółki wkład niepieniężny.</w:t>
      </w:r>
    </w:p>
    <w:p w:rsidR="00D33265" w:rsidRDefault="00185C77">
      <w:pPr>
        <w:ind w:firstLine="54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Przedmiotem wkładu niepieniężnego jest prawo własności</w:t>
      </w:r>
      <w:r>
        <w:rPr>
          <w:color w:val="000000"/>
          <w:szCs w:val="20"/>
          <w:shd w:val="clear" w:color="auto" w:fill="FFFFFF"/>
        </w:rPr>
        <w:t xml:space="preserve"> zabudowanej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dział</w:t>
      </w:r>
      <w:r>
        <w:rPr>
          <w:color w:val="000000"/>
          <w:szCs w:val="20"/>
          <w:shd w:val="clear" w:color="auto" w:fill="FFFFFF"/>
        </w:rPr>
        <w:t xml:space="preserve">ki o łącznej wartości 1 013 000,00 zł netto, która została oszacowana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przez rzeczoznawcę majątkowego jako </w:t>
      </w:r>
      <w:r>
        <w:rPr>
          <w:color w:val="000000"/>
          <w:szCs w:val="20"/>
          <w:shd w:val="clear" w:color="auto" w:fill="FFFFFF"/>
        </w:rPr>
        <w:t>suma wartości gruntu (876 000,00 zł) oraz znajdujących się na tym gruncie budowli stanowiących własność Miasta Łodzi (137 000,00 zł).</w:t>
      </w:r>
    </w:p>
    <w:p w:rsidR="00D33265" w:rsidRDefault="00185C77">
      <w:pPr>
        <w:ind w:firstLine="54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Na działce znajdują się naniesienia będące własnością Miasta Łodzi, tj. parking z płyt YOMB, asfaltowa droga wewnętrzna, trawniki. Pozostałe naniesienia zostały wykonane przez dzierżawcę terenu, czyli Spółkę Aqua Park Łódź sp. z o. o. (bramownica z napisem FALA, wyspa z terminalami wjazdowymi i przyłączem elektrycznym).</w:t>
      </w:r>
    </w:p>
    <w:p w:rsidR="00D33265" w:rsidRDefault="00185C77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 xml:space="preserve">Od 2019 r. działka ta znajdowała się w dyspozycji Aqua Park Łódź sp. z o. o. na podstawie  zarządzenia Nr 1849/VIII/19 Prezydenta Miasta Łodzi z dnia 13 sierpnia 2019 r., a od 8 marca 2022 r. oddana została Spółce w dzierżawę na okres od dnia 01.04.2022 r. do dnia 31.03.2025 r. </w:t>
      </w:r>
    </w:p>
    <w:p w:rsidR="00D33265" w:rsidRDefault="00185C77">
      <w:pPr>
        <w:ind w:firstLine="567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Dla terenu nieruchomości objętego aportem nie obowiązuje miejscowy plan zagospodarowania przestrzennego. W dniu 22 lutego 2017 r. Rada Miejska w Łodzi podjęła uchwałę Nr XLII/1113/17 o przystąpieniu do sporządzenia miejscowego planu zagospodarowania przestrzennego dla części obszaru Miasta Łodzi obejmującej Park im. Marszałka Józefa Piłsudskiego, położonej w rejonie ulic Krzemienieckiej i Konstantynowskiej oraz alei Unii Lubelskiej. </w:t>
      </w:r>
    </w:p>
    <w:p w:rsidR="00D33265" w:rsidRDefault="00185C77">
      <w:pPr>
        <w:ind w:firstLine="567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Studium uwarunkowań i kierunków zagospodarowania przestrzennego miasta Łodzi</w:t>
      </w:r>
      <w:r>
        <w:rPr>
          <w:color w:val="000000"/>
          <w:szCs w:val="20"/>
          <w:shd w:val="clear" w:color="auto" w:fill="FFFFFF"/>
        </w:rPr>
        <w:t xml:space="preserve"> określa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nieruchomoś</w:t>
      </w:r>
      <w:r>
        <w:rPr>
          <w:color w:val="000000"/>
          <w:szCs w:val="20"/>
          <w:shd w:val="clear" w:color="auto" w:fill="FFFFFF"/>
        </w:rPr>
        <w:t>ć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>jako tereny zieleni urządzonej o powierzchni minimum 3 ha i dolin rzecznych w strefie zurbanizowanej - oznaczenie symbolu Z.</w:t>
      </w:r>
    </w:p>
    <w:p w:rsidR="00D33265" w:rsidRDefault="00185C77">
      <w:pPr>
        <w:ind w:firstLine="567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Teren działki jest wykorzystywany jako parking dla samochodów klientów obiektu Aqua Park Fala należącego do Aqua Park Łódź sp. z o. o. oraz Orientarium należącego do MOZ w Łodzi sp. z o. o.</w:t>
      </w:r>
    </w:p>
    <w:p w:rsidR="00D33265" w:rsidRDefault="00185C77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 xml:space="preserve">Działka będąca przedmiotem aportu znajduje się na terenie Parku Ludowego, obecnie Parku im. J. Piłsudskiego, wpisanego do rejestru zabytków nieruchomych województwa łódzkiego na mocy decyzji z dnia 24 marca 1993 r. pod nr A/332. W dniu 6 maja 2022 r. Łódzki Wojewódzki Konserwator Zabytków wydał pozwolenie na wniesienie przez Gminę działki 44/19 aportem do Aqua Park Łódź sp. z o. o. </w:t>
      </w:r>
    </w:p>
    <w:p w:rsidR="00D33265" w:rsidRDefault="00185C77">
      <w:pPr>
        <w:ind w:firstLine="54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Wniesienie aportem nieruchomości będzie podlegało przepisom ustawy o podatku od towarów i usług. Mając na uwadze uwarunkowania wynikające z art. 43 ust. 1 pkt 10, zgodnie z opinią doradcy podatkowego, czynność wniesienia aportu będzie podlegała zwolnieniu z opodatkowania podatkiem VAT. </w:t>
      </w:r>
    </w:p>
    <w:p w:rsidR="00D33265" w:rsidRDefault="00185C77">
      <w:pPr>
        <w:ind w:firstLine="54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wyniku podwyższenia kapitału zakładowego </w:t>
      </w:r>
      <w:r>
        <w:rPr>
          <w:color w:val="000000"/>
          <w:szCs w:val="20"/>
          <w:shd w:val="clear" w:color="auto" w:fill="FFFFFF"/>
        </w:rPr>
        <w:t>Aqua Park Łódź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sp. z o.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o.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Miasto Łódź obejmie </w:t>
      </w:r>
      <w:r>
        <w:rPr>
          <w:color w:val="000000"/>
          <w:szCs w:val="20"/>
          <w:shd w:val="clear" w:color="auto" w:fill="FFFFFF"/>
        </w:rPr>
        <w:t>1 013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now</w:t>
      </w:r>
      <w:r>
        <w:rPr>
          <w:color w:val="000000"/>
          <w:szCs w:val="20"/>
          <w:shd w:val="clear" w:color="auto" w:fill="FFFFFF"/>
        </w:rPr>
        <w:t>ych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udział</w:t>
      </w:r>
      <w:r>
        <w:rPr>
          <w:color w:val="000000"/>
          <w:szCs w:val="20"/>
          <w:shd w:val="clear" w:color="auto" w:fill="FFFFFF"/>
        </w:rPr>
        <w:t>ów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po 1 000 zł każdy, a kapitał zakładowy Spółki wzrośnie do kwoty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97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456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000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zł.</w:t>
      </w:r>
    </w:p>
    <w:p w:rsidR="00D33265" w:rsidRDefault="00D33265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D33265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7E9" w:rsidRDefault="00BD27E9">
      <w:r>
        <w:separator/>
      </w:r>
    </w:p>
  </w:endnote>
  <w:endnote w:type="continuationSeparator" w:id="0">
    <w:p w:rsidR="00BD27E9" w:rsidRDefault="00BD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D33265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33265" w:rsidRDefault="00185C7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33265" w:rsidRDefault="00185C7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D27E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33265" w:rsidRDefault="00D3326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D33265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33265" w:rsidRDefault="00185C7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33265" w:rsidRDefault="00185C7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06562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D33265" w:rsidRDefault="00D3326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7E9" w:rsidRDefault="00BD27E9">
      <w:r>
        <w:separator/>
      </w:r>
    </w:p>
  </w:footnote>
  <w:footnote w:type="continuationSeparator" w:id="0">
    <w:p w:rsidR="00BD27E9" w:rsidRDefault="00BD2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85C77"/>
    <w:rsid w:val="00206562"/>
    <w:rsid w:val="003D47C3"/>
    <w:rsid w:val="0058525C"/>
    <w:rsid w:val="00A77B3E"/>
    <w:rsid w:val="00BD27E9"/>
    <w:rsid w:val="00CA2A55"/>
    <w:rsid w:val="00D3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27682"/>
  <w15:docId w15:val="{9C2F859A-512A-4353-B20B-DB6AC2AA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F91BB-9F7C-4AA5-8BEA-B3D50056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935</Words>
  <Characters>5612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zbycie przez Miasto Łódź części zabudowanej nieruchomości położonej w Łodzi w Parku im. Marszałka Józefa Piłsudskiego przy Al.^Unii Lubelskiej 4 oraz określenia zasad objęcia udziałów przez Miasto Łódź w^zamian za wniesienie wkładu niepieniężnego (aportu) do Aqua Park Łódź Spółki z^ograniczoną odpowiedzialnością, z^przeznaczeniem na podwyższenie kapitału zakładowego.</dc:subject>
  <dc:creator>emerec</dc:creator>
  <cp:lastModifiedBy>Adrian Beer</cp:lastModifiedBy>
  <cp:revision>2</cp:revision>
  <dcterms:created xsi:type="dcterms:W3CDTF">2022-10-21T11:03:00Z</dcterms:created>
  <dcterms:modified xsi:type="dcterms:W3CDTF">2022-10-21T11:03:00Z</dcterms:modified>
  <cp:category>Akt prawny</cp:category>
</cp:coreProperties>
</file>