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81E12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ind w:left="7370"/>
              <w:jc w:val="left"/>
              <w:rPr>
                <w:b/>
                <w:i/>
                <w:u w:val="thick"/>
              </w:rPr>
            </w:pPr>
          </w:p>
          <w:p w:rsidR="00A77B3E" w:rsidRDefault="00A77B3E">
            <w:pPr>
              <w:ind w:left="7370"/>
              <w:jc w:val="left"/>
              <w:rPr>
                <w:b/>
                <w:i/>
                <w:u w:val="thick"/>
              </w:rPr>
            </w:pPr>
          </w:p>
          <w:p w:rsidR="00A77B3E" w:rsidRDefault="00293666" w:rsidP="00A1702E">
            <w:pPr>
              <w:ind w:left="5988"/>
              <w:jc w:val="left"/>
            </w:pPr>
            <w:bookmarkStart w:id="0" w:name="_GoBack"/>
            <w:r>
              <w:t>Druk Nr</w:t>
            </w:r>
            <w:r w:rsidR="00707289">
              <w:t xml:space="preserve"> 14/2023</w:t>
            </w:r>
          </w:p>
          <w:p w:rsidR="00A77B3E" w:rsidRDefault="00293666" w:rsidP="00A1702E">
            <w:pPr>
              <w:ind w:left="5988"/>
              <w:jc w:val="left"/>
            </w:pPr>
            <w:r>
              <w:t>Projekt z dnia</w:t>
            </w:r>
            <w:r w:rsidR="00707289">
              <w:t xml:space="preserve"> 20.01.2023 r.</w:t>
            </w:r>
          </w:p>
          <w:bookmarkEnd w:id="0"/>
          <w:p w:rsidR="00A77B3E" w:rsidRDefault="00A77B3E">
            <w:pPr>
              <w:ind w:left="7370"/>
              <w:jc w:val="left"/>
            </w:pPr>
          </w:p>
        </w:tc>
      </w:tr>
    </w:tbl>
    <w:p w:rsidR="00A77B3E" w:rsidRDefault="00A77B3E"/>
    <w:p w:rsidR="00A77B3E" w:rsidRDefault="00293666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293666">
      <w:pPr>
        <w:spacing w:before="240" w:after="240"/>
        <w:rPr>
          <w:b/>
          <w:caps/>
        </w:rPr>
      </w:pPr>
      <w:r>
        <w:rPr>
          <w:b/>
        </w:rPr>
        <w:t>z dnia                      2023 r.</w:t>
      </w:r>
    </w:p>
    <w:p w:rsidR="00A77B3E" w:rsidRDefault="00293666">
      <w:pPr>
        <w:keepNext/>
        <w:spacing w:after="480"/>
      </w:pPr>
      <w:r>
        <w:rPr>
          <w:b/>
        </w:rPr>
        <w:t xml:space="preserve">w sprawie wyrażenia zgody na wydzierżawienie w drodze bezprzetargowej, na okres 10 lat, części nieruchomości położonych w Łodzi </w:t>
      </w:r>
      <w:r>
        <w:rPr>
          <w:b/>
        </w:rPr>
        <w:t>z przeznaczeniem pod lokalizacje stacji ładowania pojazdów elektrycznych.</w:t>
      </w:r>
    </w:p>
    <w:p w:rsidR="00A77B3E" w:rsidRDefault="00293666">
      <w:pPr>
        <w:keepLines/>
        <w:spacing w:before="120" w:after="120"/>
        <w:ind w:firstLine="227"/>
        <w:jc w:val="both"/>
      </w:pPr>
      <w:r>
        <w:t>Na podstawie art. 18 ust. 2 pkt 9 lit. a ustawy z dnia 8 marca 1990 r. o samorządzie gminnym (Dz. U. z 2022 r. poz. 559, 583, 1005, 1079 i 1561) oraz art. 13 ust. 1 i art. 37 ust. 4 </w:t>
      </w:r>
      <w:r>
        <w:t>ustawy z dnia 21 sierpnia 1997 r. o gospodarce nieruchomościami (Dz. U. z 2021 r. poz. 1899 oraz z 2022 r. poz. 1846 i 2185), Rada Miejska w Łodzi</w:t>
      </w:r>
    </w:p>
    <w:p w:rsidR="00A77B3E" w:rsidRDefault="00293666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293666">
      <w:pPr>
        <w:keepLines/>
        <w:spacing w:before="120" w:after="120"/>
        <w:ind w:firstLine="340"/>
        <w:jc w:val="both"/>
      </w:pPr>
      <w:r>
        <w:t>§ 1. </w:t>
      </w:r>
      <w:r>
        <w:t>Wyraża się zgodę na wydzierżawienie w drodze bezprzetargowej, na okres 10 lat, na</w:t>
      </w:r>
      <w:r>
        <w:t xml:space="preserve"> rzecz dotychczasowego dzierżawcy terenu pod lokalizację stacji ładowania pojazdów elektrycznych wraz z terenem towarzyszącym pod miejsca postojowe, części nieruchomości położonych w Łodzi przy:</w:t>
      </w:r>
    </w:p>
    <w:p w:rsidR="00A77B3E" w:rsidRDefault="0029366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t>ul. ks. abp. Jana Pawła Woronicza 1/3, oznaczonej w </w:t>
      </w:r>
      <w:r>
        <w:t>ewidencji gruntów, budynków i lokali w obrębie B-44, jako część działki o numerze 231/11, o powierzchni 470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nr LD1M/00145068/6,</w:t>
      </w:r>
    </w:p>
    <w:p w:rsidR="00A77B3E" w:rsidRDefault="0029366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ul. Zgierskiej 139, oznaczonej w ewidencji gruntów, budynków i lokali </w:t>
      </w:r>
      <w:r>
        <w:rPr>
          <w:color w:val="000000"/>
          <w:u w:color="000000"/>
        </w:rPr>
        <w:t>w obrębie B-26, jako część działki o numerze 4/3, o powierzchni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nr LD1M/00096966/2,</w:t>
      </w:r>
    </w:p>
    <w:p w:rsidR="00A77B3E" w:rsidRDefault="0029366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ul. Targowej bez numeru, oznaczonej w ewidencji gruntów, budynków i lokali </w:t>
      </w:r>
      <w:r>
        <w:rPr>
          <w:color w:val="000000"/>
          <w:u w:color="000000"/>
        </w:rPr>
        <w:br/>
        <w:t>w obrębie W-25, jako część działki o numer</w:t>
      </w:r>
      <w:r>
        <w:rPr>
          <w:color w:val="000000"/>
          <w:u w:color="000000"/>
        </w:rPr>
        <w:t>ze 45/1, o powierzchni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nr LD1M/00128949/1,</w:t>
      </w:r>
    </w:p>
    <w:p w:rsidR="00A77B3E" w:rsidRDefault="0029366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ul. Papierniczej bez numeru, droga wewnętrzna, oznaczonej w ewidencji gruntów, budynków i lokali w obrębie W-31, jako część działki o numerze 28/4, </w:t>
      </w:r>
      <w:r>
        <w:rPr>
          <w:color w:val="000000"/>
          <w:u w:color="000000"/>
        </w:rPr>
        <w:br/>
        <w:t>o powierzc</w:t>
      </w:r>
      <w:r>
        <w:rPr>
          <w:color w:val="000000"/>
          <w:u w:color="000000"/>
        </w:rPr>
        <w:t>hni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dla której prowadzona jest księga wieczysta </w:t>
      </w:r>
      <w:r>
        <w:rPr>
          <w:color w:val="000000"/>
          <w:u w:color="000000"/>
        </w:rPr>
        <w:br/>
        <w:t>nr LD1M/00041618/8,</w:t>
      </w:r>
    </w:p>
    <w:p w:rsidR="00A77B3E" w:rsidRDefault="0029366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al. Marszałka Józefa Piłsudskiego 100, oznaczonej w ewidencji gruntów, budynków </w:t>
      </w:r>
      <w:r>
        <w:rPr>
          <w:color w:val="000000"/>
          <w:u w:color="000000"/>
        </w:rPr>
        <w:br/>
        <w:t>i lokali w obrębie W-23, jako część działki o numerze 23/10, o powierzchni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</w:t>
      </w:r>
      <w:r>
        <w:rPr>
          <w:color w:val="000000"/>
          <w:u w:color="000000"/>
        </w:rPr>
        <w:t>wadzona jest księga wieczysta nr LD1M/00133345/5,</w:t>
      </w:r>
    </w:p>
    <w:p w:rsidR="00A77B3E" w:rsidRDefault="0029366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ul. Kosynierów Gdyńskich 5 oznaczonej w ewidencji gruntów, budynków i lokali w obrębie G-27, jako część działki o numerze 546/1, o powierzchni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nr LD1M/0</w:t>
      </w:r>
      <w:r>
        <w:rPr>
          <w:color w:val="000000"/>
          <w:u w:color="000000"/>
        </w:rPr>
        <w:t>0281696/2.</w:t>
      </w:r>
    </w:p>
    <w:p w:rsidR="00A77B3E" w:rsidRDefault="00293666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293666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lastRenderedPageBreak/>
        <w:t>§ 3.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181E1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1E12" w:rsidRDefault="00181E12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1E12" w:rsidRDefault="00293666">
            <w:pPr>
              <w:keepLines/>
              <w:spacing w:before="520" w:after="52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293666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293666">
      <w:pPr>
        <w:spacing w:before="120" w:after="120"/>
        <w:ind w:left="283" w:firstLine="227"/>
        <w:jc w:val="both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181E12" w:rsidRDefault="00181E12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293666">
      <w:pPr>
        <w:spacing w:line="360" w:lineRule="auto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Wydział Dysponowania Mieniem w Departamencie Gospodarowania Majątkiem Urzędu Miasta Łodzi rozpoczął procedu</w:t>
      </w:r>
      <w:r>
        <w:rPr>
          <w:color w:val="000000"/>
          <w:szCs w:val="20"/>
          <w:shd w:val="clear" w:color="auto" w:fill="FFFFFF"/>
        </w:rPr>
        <w:t xml:space="preserve">rę wydzierżawienia z przeznaczeniem pod lokalizację stacji ładowania pojazdów elektrycznych, na okres 10 lat w trybie bezprzetargowym, części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nieruchomości położon</w:t>
      </w:r>
      <w:r>
        <w:rPr>
          <w:color w:val="000000"/>
          <w:szCs w:val="20"/>
          <w:shd w:val="clear" w:color="auto" w:fill="FFFFFF"/>
        </w:rPr>
        <w:t>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 Łodzi przy </w:t>
      </w:r>
    </w:p>
    <w:p w:rsidR="00181E12" w:rsidRDefault="00293666">
      <w:pPr>
        <w:numPr>
          <w:ilvl w:val="0"/>
          <w:numId w:val="1"/>
        </w:numPr>
        <w:tabs>
          <w:tab w:val="left" w:pos="-567"/>
        </w:tabs>
        <w:spacing w:line="360" w:lineRule="auto"/>
        <w:ind w:left="993" w:hanging="426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ul. ks. abp. Jana Pawła Woronicza 1/3, oznaczonej w ewidencji gruntów, budy</w:t>
      </w:r>
      <w:r>
        <w:rPr>
          <w:color w:val="000000"/>
          <w:szCs w:val="20"/>
          <w:shd w:val="clear" w:color="auto" w:fill="FFFFFF"/>
          <w:lang w:val="x-none" w:eastAsia="en-US" w:bidi="ar-SA"/>
        </w:rPr>
        <w:t>nków i lokali w obrębie B-44, jako część działki o numerze 231/11, o powierzchni 470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dla której prowadzona jest księga wieczysta nr LD1M/00145068/6,</w:t>
      </w:r>
    </w:p>
    <w:p w:rsidR="00181E12" w:rsidRDefault="00293666">
      <w:pPr>
        <w:numPr>
          <w:ilvl w:val="0"/>
          <w:numId w:val="1"/>
        </w:numPr>
        <w:tabs>
          <w:tab w:val="left" w:pos="-567"/>
        </w:tabs>
        <w:spacing w:line="360" w:lineRule="auto"/>
        <w:ind w:left="993" w:hanging="426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ul. Zgierskiej 139, oznaczonej w ewidencji gruntów, budynków i lokali w obrębie B-26, jako część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działki o numerze 4/3, o powierzchni 40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dla której prowadzona jest księga wieczysta nr LD1M/00096966/2,</w:t>
      </w:r>
    </w:p>
    <w:p w:rsidR="00181E12" w:rsidRDefault="00293666">
      <w:pPr>
        <w:numPr>
          <w:ilvl w:val="0"/>
          <w:numId w:val="1"/>
        </w:numPr>
        <w:tabs>
          <w:tab w:val="left" w:pos="-567"/>
        </w:tabs>
        <w:spacing w:line="360" w:lineRule="auto"/>
        <w:ind w:left="993" w:hanging="426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ul. Targowej bez numeru, oznaczonej w ewidencji gruntów, budynków i lokali 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w obrębie W-25, jako część działki o numerze 45/1, o powierzchni 40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dla której prowadzona jest księga wieczysta nr LD1M/00128949/1,</w:t>
      </w:r>
    </w:p>
    <w:p w:rsidR="00181E12" w:rsidRDefault="00293666">
      <w:pPr>
        <w:numPr>
          <w:ilvl w:val="0"/>
          <w:numId w:val="1"/>
        </w:numPr>
        <w:tabs>
          <w:tab w:val="left" w:pos="-567"/>
        </w:tabs>
        <w:spacing w:line="360" w:lineRule="auto"/>
        <w:ind w:left="993" w:hanging="426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ul. Papierniczej bez numeru, droga wewnętrzna, oznaczonej w ewidencji gruntów, budynków i lokali w obrębie W-31, jako część działki o numerze 28/4, 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o powierzchni 40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dla której prowadzona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jest księga wieczysta 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nr LD1M/00041618/8,</w:t>
      </w:r>
    </w:p>
    <w:p w:rsidR="00181E12" w:rsidRDefault="00293666">
      <w:pPr>
        <w:numPr>
          <w:ilvl w:val="0"/>
          <w:numId w:val="1"/>
        </w:numPr>
        <w:tabs>
          <w:tab w:val="left" w:pos="-567"/>
        </w:tabs>
        <w:spacing w:line="360" w:lineRule="auto"/>
        <w:ind w:left="993" w:hanging="426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al. Marszałka Józefa Piłsudskiego 100, oznaczonej w ewidencji gruntów, budynków 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i lokali w obrębie W-23, jako część działki o numerze 23/10, o powierzchni 40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dla której prowadzona jest księga wieczysta nr LD1</w:t>
      </w:r>
      <w:r>
        <w:rPr>
          <w:color w:val="000000"/>
          <w:szCs w:val="20"/>
          <w:shd w:val="clear" w:color="auto" w:fill="FFFFFF"/>
          <w:lang w:val="x-none" w:eastAsia="en-US" w:bidi="ar-SA"/>
        </w:rPr>
        <w:t>M/00133345/5,</w:t>
      </w:r>
    </w:p>
    <w:p w:rsidR="00181E12" w:rsidRDefault="00293666">
      <w:pPr>
        <w:numPr>
          <w:ilvl w:val="0"/>
          <w:numId w:val="1"/>
        </w:numPr>
        <w:tabs>
          <w:tab w:val="left" w:pos="-567"/>
        </w:tabs>
        <w:spacing w:line="360" w:lineRule="auto"/>
        <w:ind w:left="993" w:hanging="426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ul. Kosynierów Gdyńskich 5 oznaczonej w ewidencji gruntów, budynków i lokali w obrębie G-27, jako część działki o numerze 546/1, o powierzchni 40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dla której prowadzona jest księga wieczysta nr LD1M/00281696/2.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Przedmiotowe części nierucho</w:t>
      </w:r>
      <w:r>
        <w:rPr>
          <w:color w:val="000000"/>
          <w:szCs w:val="20"/>
          <w:shd w:val="clear" w:color="auto" w:fill="FFFFFF"/>
        </w:rPr>
        <w:t>mości zostały wydzierżawione na rzecz wnioskodawcy (GO+EAUTO sp. z o.o.) na okres od 1 lipca 2020 r. do 30 czerwca 2023 r. na podstawie przetargu przeprowadzonego w dniu 22 maja 2020 r. W związku z przedłużającymi się pracami PGE Dystrybucja S.A. w zakresi</w:t>
      </w:r>
      <w:r>
        <w:rPr>
          <w:color w:val="000000"/>
          <w:szCs w:val="20"/>
          <w:shd w:val="clear" w:color="auto" w:fill="FFFFFF"/>
        </w:rPr>
        <w:t>e przyłączy elektroenergetycznych, koniecznością poniesienia nakładów finansowych wymagających dłuższego okresu amortyzacji oraz wymaganiami w zakresie trwałości projektu stawianymi przez Narodowy Fundusz Ochrony Środowiska i Gospodarki Wodnej dzierżawca z</w:t>
      </w:r>
      <w:r>
        <w:rPr>
          <w:color w:val="000000"/>
          <w:szCs w:val="20"/>
          <w:shd w:val="clear" w:color="auto" w:fill="FFFFFF"/>
        </w:rPr>
        <w:t>wrócił się z prośbą o zawarcie umowy dzierżawy na okres powyżej 3 lat.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Czynsz dzierżawny w kwocie</w:t>
      </w:r>
      <w:r>
        <w:rPr>
          <w:color w:val="000000"/>
          <w:szCs w:val="20"/>
          <w:shd w:val="clear" w:color="auto" w:fill="FFFFFF"/>
        </w:rPr>
        <w:t>: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lastRenderedPageBreak/>
        <w:t xml:space="preserve">1) 1148,90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zł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netto miesięcznie</w:t>
      </w:r>
      <w:r>
        <w:rPr>
          <w:color w:val="000000"/>
          <w:szCs w:val="20"/>
          <w:shd w:val="clear" w:color="auto" w:fill="FFFFFF"/>
        </w:rPr>
        <w:t xml:space="preserve"> (teren przeznaczony pod stacje ładowania pojazdów elektrycznych 7,00 m2 x 12,00 zł/m2 = 84,00 zł, teren przeznaczony pod miej</w:t>
      </w:r>
      <w:r>
        <w:rPr>
          <w:color w:val="000000"/>
          <w:szCs w:val="20"/>
          <w:shd w:val="clear" w:color="auto" w:fill="FFFFFF"/>
        </w:rPr>
        <w:t>sca postojowe 463,00 m2 x 2,30 zł/m2 = 1064,90 zł),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2) 96,85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zł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netto miesięcznie</w:t>
      </w:r>
      <w:r>
        <w:rPr>
          <w:color w:val="000000"/>
          <w:szCs w:val="20"/>
          <w:shd w:val="clear" w:color="auto" w:fill="FFFFFF"/>
        </w:rPr>
        <w:t xml:space="preserve"> (teren przeznaczony pod stacje ładowania pojazdów elektrycznych 0,50 m2 x 12,00 zł/m2 = 6,00 zł, teren przeznaczony pod miejsca postojowe 39,50 m2 x 2,30 zł/m2 = 90,85 zł),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</w:rPr>
        <w:t xml:space="preserve">) 96,85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zł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netto miesięcznie</w:t>
      </w:r>
      <w:r>
        <w:rPr>
          <w:color w:val="000000"/>
          <w:szCs w:val="20"/>
          <w:shd w:val="clear" w:color="auto" w:fill="FFFFFF"/>
        </w:rPr>
        <w:t xml:space="preserve"> (teren przeznaczony pod stacje ładowania pojazdów elektrycznych 0,50 m2 x 12,00 zł/m2 = 6,00 zł, teren przeznaczony pod miejsca postojowe 39,50 m2 x 2,30 zł/m2 = 90,85 zł),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4) 69,20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zł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netto miesięcznie</w:t>
      </w:r>
      <w:r>
        <w:rPr>
          <w:color w:val="000000"/>
          <w:szCs w:val="20"/>
          <w:shd w:val="clear" w:color="auto" w:fill="FFFFFF"/>
        </w:rPr>
        <w:t xml:space="preserve"> (teren przeznaczony pod </w:t>
      </w:r>
      <w:r>
        <w:rPr>
          <w:color w:val="000000"/>
          <w:szCs w:val="20"/>
          <w:shd w:val="clear" w:color="auto" w:fill="FFFFFF"/>
        </w:rPr>
        <w:t>stacje ładowania pojazdów elektrycznych 0,50 m2 x 12,00 zł/m2 = 6,00 zł, teren przeznaczony pod miejsca postojowe 39,50 m2 x 1,60 zł/m2 = 63,20 zł),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5) 69,20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zł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netto miesięcznie</w:t>
      </w:r>
      <w:r>
        <w:rPr>
          <w:color w:val="000000"/>
          <w:szCs w:val="20"/>
          <w:shd w:val="clear" w:color="auto" w:fill="FFFFFF"/>
        </w:rPr>
        <w:t xml:space="preserve"> (teren przeznaczony pod stacje ładowania pojazdów elektrycznych 0,50 m2 x 12,</w:t>
      </w:r>
      <w:r>
        <w:rPr>
          <w:color w:val="000000"/>
          <w:szCs w:val="20"/>
          <w:shd w:val="clear" w:color="auto" w:fill="FFFFFF"/>
        </w:rPr>
        <w:t>00 zł/m2 = 6,00 zł, teren przeznaczony pod miejsca postojowe 39,50 m2 x 1,60 zł/m2 = 63,20 zł),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6) 69,20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zł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netto miesięcznie</w:t>
      </w:r>
      <w:r>
        <w:rPr>
          <w:color w:val="000000"/>
          <w:szCs w:val="20"/>
          <w:shd w:val="clear" w:color="auto" w:fill="FFFFFF"/>
        </w:rPr>
        <w:t xml:space="preserve"> (teren przeznaczony pod stacje ładowania pojazdów elektrycznych 0,50 m2 x 12,00 zł/m2 = 6,00 zł, teren przeznaczony pod miejsca po</w:t>
      </w:r>
      <w:r>
        <w:rPr>
          <w:color w:val="000000"/>
          <w:szCs w:val="20"/>
          <w:shd w:val="clear" w:color="auto" w:fill="FFFFFF"/>
        </w:rPr>
        <w:t>stojowe 39,50 m2 x 1,60 zł/m2 = 63,20 zł)</w:t>
      </w:r>
    </w:p>
    <w:p w:rsidR="00181E12" w:rsidRDefault="00293666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został </w:t>
      </w:r>
      <w:r>
        <w:rPr>
          <w:color w:val="000000"/>
          <w:szCs w:val="20"/>
          <w:shd w:val="clear" w:color="auto" w:fill="FFFFFF"/>
        </w:rPr>
        <w:t>ustalony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 podstawie </w:t>
      </w:r>
      <w:r>
        <w:rPr>
          <w:color w:val="000000"/>
          <w:szCs w:val="20"/>
          <w:shd w:val="clear" w:color="auto" w:fill="FFFFFF"/>
        </w:rPr>
        <w:t>stawek osiągniętych w przeprowadzonym przetargu, podniesionych do minimalnych stawek czynszu dzierżawnego ustalonych zarządzeniem Nr 1895/2022 Prezydenta Miasta Łodzi z dnia 22 sierpnia</w:t>
      </w:r>
      <w:r>
        <w:rPr>
          <w:color w:val="000000"/>
          <w:szCs w:val="20"/>
          <w:shd w:val="clear" w:color="auto" w:fill="FFFFFF"/>
        </w:rPr>
        <w:t xml:space="preserve"> 2022 r. w sprawie stawek czynszu za wydzierżawiane i wynajmowane oraz stawek za udostępniane pod infrastrukturę przesyłową nieruchomości gruntowe, których Miasto Łódź jest właścicielem lub posiadaczem.</w:t>
      </w:r>
    </w:p>
    <w:p w:rsidR="00181E12" w:rsidRDefault="00293666">
      <w:pPr>
        <w:spacing w:line="360" w:lineRule="auto"/>
        <w:ind w:right="72" w:firstLine="709"/>
        <w:jc w:val="both"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W związku z powyższym </w:t>
      </w:r>
      <w:r>
        <w:rPr>
          <w:szCs w:val="20"/>
        </w:rPr>
        <w:t>Prezydent Miasta Łodzi</w:t>
      </w:r>
      <w:r>
        <w:rPr>
          <w:szCs w:val="20"/>
          <w:lang w:val="x-none" w:eastAsia="en-US" w:bidi="ar-SA"/>
        </w:rPr>
        <w:t xml:space="preserve"> przedkła</w:t>
      </w:r>
      <w:r>
        <w:rPr>
          <w:szCs w:val="20"/>
          <w:lang w:val="x-none" w:eastAsia="en-US" w:bidi="ar-SA"/>
        </w:rPr>
        <w:t>da projekt uchwały Rady Miejskiej w Łodzi w sprawie wyrażenia zgody na wydzierżawienie, w drodze bezprzetargowej,</w:t>
      </w:r>
      <w:r>
        <w:rPr>
          <w:szCs w:val="20"/>
        </w:rPr>
        <w:t xml:space="preserve"> </w:t>
      </w:r>
      <w:r>
        <w:rPr>
          <w:szCs w:val="20"/>
          <w:lang w:val="x-none" w:eastAsia="en-US" w:bidi="ar-SA"/>
        </w:rPr>
        <w:t>na okres 1</w:t>
      </w:r>
      <w:r>
        <w:rPr>
          <w:szCs w:val="20"/>
        </w:rPr>
        <w:t xml:space="preserve">0 </w:t>
      </w:r>
      <w:r>
        <w:rPr>
          <w:szCs w:val="20"/>
          <w:lang w:val="x-none" w:eastAsia="en-US" w:bidi="ar-SA"/>
        </w:rPr>
        <w:t>lat</w:t>
      </w:r>
      <w:r>
        <w:rPr>
          <w:szCs w:val="20"/>
        </w:rPr>
        <w:t>, części nieruchomości położonych w Łodzi z przeznaczeniem pod lokalizację stacji ładowania pojazdów elektrycznych.</w:t>
      </w:r>
    </w:p>
    <w:p w:rsidR="00181E12" w:rsidRDefault="00181E12">
      <w:pPr>
        <w:spacing w:line="360" w:lineRule="auto"/>
        <w:ind w:right="72" w:firstLine="709"/>
        <w:jc w:val="both"/>
        <w:rPr>
          <w:szCs w:val="20"/>
          <w:lang w:val="x-none" w:eastAsia="en-US" w:bidi="ar-SA"/>
        </w:rPr>
      </w:pPr>
    </w:p>
    <w:p w:rsidR="00181E12" w:rsidRDefault="00181E12">
      <w:pPr>
        <w:spacing w:line="360" w:lineRule="auto"/>
        <w:ind w:right="72" w:firstLine="709"/>
        <w:jc w:val="both"/>
        <w:rPr>
          <w:szCs w:val="20"/>
          <w:lang w:val="x-none" w:eastAsia="en-US" w:bidi="ar-SA"/>
        </w:rPr>
      </w:pPr>
    </w:p>
    <w:p w:rsidR="00181E12" w:rsidRDefault="00181E12">
      <w:pPr>
        <w:spacing w:line="360" w:lineRule="auto"/>
        <w:ind w:right="72" w:firstLine="709"/>
        <w:jc w:val="both"/>
        <w:rPr>
          <w:szCs w:val="20"/>
          <w:lang w:val="x-none" w:eastAsia="en-US" w:bidi="ar-SA"/>
        </w:rPr>
      </w:pPr>
    </w:p>
    <w:p w:rsidR="00181E12" w:rsidRDefault="00181E12">
      <w:pPr>
        <w:spacing w:line="360" w:lineRule="auto"/>
        <w:ind w:right="72" w:firstLine="709"/>
        <w:jc w:val="both"/>
        <w:rPr>
          <w:szCs w:val="20"/>
          <w:lang w:val="x-none" w:eastAsia="en-US" w:bidi="ar-SA"/>
        </w:rPr>
      </w:pPr>
    </w:p>
    <w:p w:rsidR="00181E12" w:rsidRDefault="00181E12">
      <w:pPr>
        <w:spacing w:line="360" w:lineRule="auto"/>
        <w:ind w:right="72" w:firstLine="709"/>
        <w:jc w:val="both"/>
        <w:rPr>
          <w:szCs w:val="20"/>
          <w:lang w:val="x-none" w:eastAsia="en-US" w:bidi="ar-SA"/>
        </w:rPr>
      </w:pPr>
    </w:p>
    <w:p w:rsidR="00181E12" w:rsidRDefault="00181E12">
      <w:pPr>
        <w:spacing w:line="360" w:lineRule="auto"/>
        <w:ind w:right="72" w:firstLine="709"/>
        <w:jc w:val="both"/>
        <w:rPr>
          <w:szCs w:val="20"/>
          <w:lang w:val="x-none" w:eastAsia="en-US" w:bidi="ar-SA"/>
        </w:rPr>
      </w:pPr>
    </w:p>
    <w:p w:rsidR="00181E12" w:rsidRDefault="00181E12">
      <w:pPr>
        <w:spacing w:line="360" w:lineRule="auto"/>
        <w:ind w:right="72"/>
        <w:jc w:val="both"/>
        <w:rPr>
          <w:szCs w:val="20"/>
          <w:lang w:val="x-none" w:eastAsia="en-US" w:bidi="ar-SA"/>
        </w:rPr>
      </w:pPr>
    </w:p>
    <w:p w:rsidR="00181E12" w:rsidRDefault="00181E12">
      <w:pPr>
        <w:spacing w:line="360" w:lineRule="auto"/>
        <w:ind w:firstLine="720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293666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6229350" cy="29527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293666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6210300" cy="35909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E12" w:rsidRDefault="00293666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10275" cy="347662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293666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967095" cy="34480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293666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387465" cy="301688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181E12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81E12" w:rsidRDefault="00293666">
      <w:pPr>
        <w:spacing w:line="360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6400800" cy="36957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1E12">
      <w:footerReference w:type="default" r:id="rId14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666" w:rsidRDefault="00293666">
      <w:r>
        <w:separator/>
      </w:r>
    </w:p>
  </w:endnote>
  <w:endnote w:type="continuationSeparator" w:id="0">
    <w:p w:rsidR="00293666" w:rsidRDefault="00293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81E12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81E12" w:rsidRDefault="0029366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81E12" w:rsidRDefault="0029366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707289">
            <w:rPr>
              <w:sz w:val="18"/>
            </w:rPr>
            <w:fldChar w:fldCharType="separate"/>
          </w:r>
          <w:r w:rsidR="00A1702E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181E12" w:rsidRDefault="00181E12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181E12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81E12" w:rsidRDefault="0029366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81E12" w:rsidRDefault="0029366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707289">
            <w:rPr>
              <w:sz w:val="18"/>
            </w:rPr>
            <w:fldChar w:fldCharType="separate"/>
          </w:r>
          <w:r w:rsidR="00A1702E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:rsidR="00181E12" w:rsidRDefault="00181E12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666" w:rsidRDefault="00293666">
      <w:r>
        <w:separator/>
      </w:r>
    </w:p>
  </w:footnote>
  <w:footnote w:type="continuationSeparator" w:id="0">
    <w:p w:rsidR="00293666" w:rsidRDefault="00293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A6C98"/>
    <w:multiLevelType w:val="hybridMultilevel"/>
    <w:tmpl w:val="00000000"/>
    <w:lvl w:ilvl="0" w:tplc="0974EAF0">
      <w:start w:val="1"/>
      <w:numFmt w:val="decimal"/>
      <w:lvlText w:val="%1)"/>
      <w:lvlJc w:val="left"/>
      <w:pPr>
        <w:ind w:left="1080" w:hanging="360"/>
      </w:pPr>
      <w:rPr>
        <w:noProof w:val="0"/>
        <w:lang w:val="pl-PL" w:eastAsia="pl-PL" w:bidi="pl-PL"/>
      </w:rPr>
    </w:lvl>
    <w:lvl w:ilvl="1" w:tplc="A0F0C13C">
      <w:start w:val="1"/>
      <w:numFmt w:val="lowerLetter"/>
      <w:lvlText w:val="%2."/>
      <w:lvlJc w:val="left"/>
      <w:pPr>
        <w:ind w:left="1440" w:hanging="360"/>
      </w:pPr>
      <w:rPr>
        <w:noProof w:val="0"/>
        <w:lang w:val="pl-PL" w:eastAsia="pl-PL" w:bidi="pl-PL"/>
      </w:rPr>
    </w:lvl>
    <w:lvl w:ilvl="2" w:tplc="AD087EE6">
      <w:start w:val="1"/>
      <w:numFmt w:val="lowerRoman"/>
      <w:lvlText w:val="%3."/>
      <w:lvlJc w:val="right"/>
      <w:pPr>
        <w:ind w:left="2160" w:hanging="180"/>
      </w:pPr>
      <w:rPr>
        <w:noProof w:val="0"/>
        <w:lang w:val="pl-PL" w:eastAsia="pl-PL" w:bidi="pl-PL"/>
      </w:rPr>
    </w:lvl>
    <w:lvl w:ilvl="3" w:tplc="BCF0CA5C">
      <w:start w:val="1"/>
      <w:numFmt w:val="decimal"/>
      <w:lvlText w:val="%4."/>
      <w:lvlJc w:val="left"/>
      <w:pPr>
        <w:ind w:left="2880" w:hanging="360"/>
      </w:pPr>
      <w:rPr>
        <w:noProof w:val="0"/>
        <w:lang w:val="pl-PL" w:eastAsia="pl-PL" w:bidi="pl-PL"/>
      </w:rPr>
    </w:lvl>
    <w:lvl w:ilvl="4" w:tplc="B43865F2">
      <w:start w:val="1"/>
      <w:numFmt w:val="lowerLetter"/>
      <w:lvlText w:val="%5."/>
      <w:lvlJc w:val="left"/>
      <w:pPr>
        <w:ind w:left="3600" w:hanging="360"/>
      </w:pPr>
      <w:rPr>
        <w:noProof w:val="0"/>
        <w:lang w:val="pl-PL" w:eastAsia="pl-PL" w:bidi="pl-PL"/>
      </w:rPr>
    </w:lvl>
    <w:lvl w:ilvl="5" w:tplc="514E8E2A">
      <w:start w:val="1"/>
      <w:numFmt w:val="lowerRoman"/>
      <w:lvlText w:val="%6."/>
      <w:lvlJc w:val="right"/>
      <w:pPr>
        <w:ind w:left="4320" w:hanging="180"/>
      </w:pPr>
      <w:rPr>
        <w:noProof w:val="0"/>
        <w:lang w:val="pl-PL" w:eastAsia="pl-PL" w:bidi="pl-PL"/>
      </w:rPr>
    </w:lvl>
    <w:lvl w:ilvl="6" w:tplc="55C841C2">
      <w:start w:val="1"/>
      <w:numFmt w:val="decimal"/>
      <w:lvlText w:val="%7."/>
      <w:lvlJc w:val="left"/>
      <w:pPr>
        <w:ind w:left="5040" w:hanging="360"/>
      </w:pPr>
      <w:rPr>
        <w:noProof w:val="0"/>
        <w:lang w:val="pl-PL" w:eastAsia="pl-PL" w:bidi="pl-PL"/>
      </w:rPr>
    </w:lvl>
    <w:lvl w:ilvl="7" w:tplc="3E9A08D4">
      <w:start w:val="1"/>
      <w:numFmt w:val="lowerLetter"/>
      <w:lvlText w:val="%8."/>
      <w:lvlJc w:val="left"/>
      <w:pPr>
        <w:ind w:left="5760" w:hanging="360"/>
      </w:pPr>
      <w:rPr>
        <w:noProof w:val="0"/>
        <w:lang w:val="pl-PL" w:eastAsia="pl-PL" w:bidi="pl-PL"/>
      </w:rPr>
    </w:lvl>
    <w:lvl w:ilvl="8" w:tplc="1C2E96FE">
      <w:start w:val="1"/>
      <w:numFmt w:val="lowerRoman"/>
      <w:lvlText w:val="%9."/>
      <w:lvlJc w:val="right"/>
      <w:pPr>
        <w:ind w:left="6480" w:hanging="180"/>
      </w:pPr>
      <w:rPr>
        <w:noProof w:val="0"/>
        <w:lang w:val="pl-PL" w:eastAsia="pl-PL" w:bidi="pl-P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81E12"/>
    <w:rsid w:val="00293666"/>
    <w:rsid w:val="00707289"/>
    <w:rsid w:val="00A1702E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68E2ECF-AF02-414B-A1D8-4EACEBF7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both"/>
    </w:pPr>
    <w:rPr>
      <w:szCs w:val="20"/>
      <w:lang w:val="x-none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965</Words>
  <Characters>5791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wydzierżawienie w^drodze bezprzetargowej, na okres 10^lat, części nieruchomości położonych w^Łodzi z przeznaczeniem pod lokalizacje stacji ładowania pojazdów elektrycznych.</dc:subject>
  <dc:creator>rcichy</dc:creator>
  <cp:lastModifiedBy>Violetta Gandziarska</cp:lastModifiedBy>
  <cp:revision>3</cp:revision>
  <dcterms:created xsi:type="dcterms:W3CDTF">2023-01-23T14:31:00Z</dcterms:created>
  <dcterms:modified xsi:type="dcterms:W3CDTF">2023-01-23T14:31:00Z</dcterms:modified>
  <cp:category>Akt prawny</cp:category>
</cp:coreProperties>
</file>