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6C6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BF0170">
            <w:pPr>
              <w:ind w:left="5669"/>
              <w:jc w:val="left"/>
            </w:pPr>
            <w:r>
              <w:t>Druk Nr 41/2023</w:t>
            </w:r>
          </w:p>
          <w:p w:rsidR="00A77B3E" w:rsidRDefault="00BF0170">
            <w:pPr>
              <w:ind w:left="5669"/>
              <w:jc w:val="left"/>
            </w:pPr>
            <w:r>
              <w:t>Projekt z dnia 3 marca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BF0170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BF0170">
      <w:pPr>
        <w:spacing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BF0170">
      <w:pPr>
        <w:keepNext/>
        <w:spacing w:after="240"/>
      </w:pPr>
      <w:bookmarkStart w:id="0" w:name="_GoBack"/>
      <w:r>
        <w:rPr>
          <w:b/>
        </w:rPr>
        <w:t>w sprawie wyrażenia zgody na sprzedaż w drodze przetargu nieruchomości położonych</w:t>
      </w:r>
      <w:r>
        <w:rPr>
          <w:b/>
        </w:rPr>
        <w:br/>
        <w:t>w Łodzi przy ul. Juliusza Ordona 3 i Juliusza Ordona bez numeru</w:t>
      </w:r>
      <w:bookmarkEnd w:id="0"/>
      <w:r>
        <w:rPr>
          <w:b/>
        </w:rPr>
        <w:t>.</w:t>
      </w:r>
    </w:p>
    <w:p w:rsidR="00A77B3E" w:rsidRDefault="00BF0170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2023 r. poz. 40) oraz art. 13 ust. 1 i art. 37 ust. 1 ustawy z dnia 21 sierpnia 1997 r. o gospodarce nieruchomościami (Dz. U. z 2021 r. poz. 1899 oraz z 2022 r. poz. 1846 i 2185), Rada Miejska w Łodzi</w:t>
      </w:r>
    </w:p>
    <w:p w:rsidR="00A77B3E" w:rsidRDefault="00BF0170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BF0170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 xml:space="preserve">§ 1. Wyraża się zgodę na sprzedaż w drodze przetargu nieruchomości stanowiących własność Miasta Łodzi, położonych w Łodzi przy ul. Juliusza Ordona 3 i Juliusza Ordona </w:t>
      </w:r>
      <w:r>
        <w:br/>
        <w:t xml:space="preserve">bez numeru, oznaczonych w ewidencji gruntów i budynków jako działki nr 162 i 157/2 </w:t>
      </w:r>
      <w:r>
        <w:br/>
        <w:t>w obrębie G-2, o łącznej powierzchni 2469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których prowadzone są księgi wieczyste </w:t>
      </w:r>
      <w:r>
        <w:rPr>
          <w:color w:val="000000"/>
          <w:u w:color="000000"/>
        </w:rPr>
        <w:br/>
        <w:t>nr LD1M/00089983/5 i LD1M/00034320/0.</w:t>
      </w:r>
    </w:p>
    <w:p w:rsidR="00A77B3E" w:rsidRDefault="00BF0170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BF0170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76C6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C68" w:rsidRDefault="00C76C68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C68" w:rsidRDefault="00BF0170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F0170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BF0170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C76C68" w:rsidRDefault="00BF0170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C76C68" w:rsidRDefault="00C76C68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C76C68" w:rsidRDefault="00BF0170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jest właścicielem nieruchomości położonych w Łodzi przy ul. Juliusza Ordona 3 i Juliusza Ordona bez numeru, oznaczonych w obrębie </w:t>
      </w:r>
      <w:r>
        <w:rPr>
          <w:color w:val="000000"/>
          <w:szCs w:val="20"/>
          <w:shd w:val="clear" w:color="auto" w:fill="FFFFFF"/>
        </w:rPr>
        <w:t>G-2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jako działki nr </w:t>
      </w:r>
      <w:r>
        <w:rPr>
          <w:color w:val="000000"/>
          <w:szCs w:val="20"/>
          <w:shd w:val="clear" w:color="auto" w:fill="FFFFFF"/>
        </w:rPr>
        <w:t>162 i 157/2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łącznej powierzchni </w:t>
      </w:r>
      <w:r>
        <w:rPr>
          <w:color w:val="000000"/>
          <w:szCs w:val="20"/>
          <w:shd w:val="clear" w:color="auto" w:fill="FFFFFF"/>
        </w:rPr>
        <w:t>2469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dla których prowadzone są księgi wieczyste nr LD1M/00089983/5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LD1M/00034320/0.</w:t>
      </w:r>
    </w:p>
    <w:p w:rsidR="00C76C68" w:rsidRDefault="00BF0170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Działka nr 162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obrębie </w:t>
      </w:r>
      <w:r>
        <w:rPr>
          <w:color w:val="000000"/>
          <w:szCs w:val="20"/>
          <w:shd w:val="clear" w:color="auto" w:fill="FFFFFF"/>
        </w:rPr>
        <w:t>G-2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zabudowana jest budynkiem </w:t>
      </w:r>
      <w:r>
        <w:rPr>
          <w:color w:val="000000"/>
          <w:szCs w:val="20"/>
          <w:shd w:val="clear" w:color="auto" w:fill="FFFFFF"/>
        </w:rPr>
        <w:t>mieszkalnym dwukondygnacyjnym, o powierzchni zabudowy 143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, który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wpisany</w:t>
      </w:r>
      <w:r>
        <w:rPr>
          <w:color w:val="000000"/>
          <w:szCs w:val="20"/>
          <w:shd w:val="clear" w:color="auto" w:fill="FFFFFF"/>
        </w:rPr>
        <w:t xml:space="preserve"> jest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gminnej ewidencji zabytków jako Dom rezydencjonalny Edwarda Weissa</w:t>
      </w:r>
      <w:r>
        <w:rPr>
          <w:color w:val="000000"/>
          <w:szCs w:val="20"/>
          <w:shd w:val="clear" w:color="auto" w:fill="FFFFFF"/>
        </w:rPr>
        <w:t xml:space="preserve"> oraz budynkiem mieszkalnym o powierzchni zabudowy 98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zaś działka nr 157/2 w obrębie </w:t>
      </w:r>
      <w:r>
        <w:rPr>
          <w:color w:val="000000"/>
          <w:szCs w:val="20"/>
          <w:shd w:val="clear" w:color="auto" w:fill="FFFFFF"/>
        </w:rPr>
        <w:t>G-2 jest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niezabudowana.</w:t>
      </w:r>
      <w:r>
        <w:rPr>
          <w:color w:val="000000"/>
          <w:szCs w:val="20"/>
          <w:shd w:val="clear" w:color="auto" w:fill="FFFFFF"/>
        </w:rPr>
        <w:t xml:space="preserve"> Nieruchomości są częściowo zadrzewione i porośnięte trawą.</w:t>
      </w:r>
    </w:p>
    <w:p w:rsidR="00C76C68" w:rsidRDefault="00BF0170">
      <w:pPr>
        <w:ind w:firstLine="566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ww. nieruchomości nie ma obowiązującego planu zagospodarowania przestrzennego. Zgodnie z art. 4 ust. 2 pkt 2 ustawy z dnia 27 marca 2003 r. o planowaniu i zagospodarowaniu przestrzennym (</w:t>
      </w:r>
      <w:r>
        <w:rPr>
          <w:color w:val="000000"/>
          <w:szCs w:val="20"/>
          <w:shd w:val="clear" w:color="auto" w:fill="FFFFFF"/>
        </w:rPr>
        <w:t>Dz. U. z 2022 r. poz. 503, 1846, 2185 i 2747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w przypadku braku miejscowego planu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zagospodarowania przestrzennego, określenie sposobów zagospodarowania i warunków zabudowy następuje w drodze decyzji o warunkach zabudowy i zagospodarowania terenu.</w:t>
      </w:r>
    </w:p>
    <w:p w:rsidR="00C76C68" w:rsidRDefault="00BF0170">
      <w:pPr>
        <w:tabs>
          <w:tab w:val="left" w:pos="709"/>
        </w:tabs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Według "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Studium uwarunkowań i kierunków zagospodarowania przestrzennego miasta Łodzi</w:t>
      </w:r>
      <w:r>
        <w:rPr>
          <w:color w:val="000000"/>
          <w:szCs w:val="20"/>
          <w:shd w:val="clear" w:color="auto" w:fill="FFFFFF"/>
        </w:rPr>
        <w:t>"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przyjęt</w:t>
      </w:r>
      <w:r>
        <w:rPr>
          <w:color w:val="000000"/>
          <w:szCs w:val="20"/>
          <w:shd w:val="clear" w:color="auto" w:fill="FFFFFF"/>
        </w:rPr>
        <w:t>ym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uchwałą Nr LXIX/1753/18 Rady Miejskiej w Łodzi z dnia </w:t>
      </w:r>
      <w:r>
        <w:rPr>
          <w:szCs w:val="20"/>
          <w:lang w:val="x-none" w:eastAsia="en-US" w:bidi="ar-SA"/>
        </w:rPr>
        <w:t>28 marca 2018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zmienioną uchwałami Rady Miejskiej w Łodzi </w:t>
      </w:r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>r VI/215/19 z dnia 6 marca 2019 r. i </w:t>
      </w:r>
      <w:r>
        <w:rPr>
          <w:color w:val="000000"/>
          <w:szCs w:val="20"/>
          <w:shd w:val="clear" w:color="auto" w:fill="FFFFFF"/>
        </w:rPr>
        <w:t>Nr 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LII/1605/21 z dnia 22 grudnia 2021 r., </w:t>
      </w:r>
      <w:r>
        <w:rPr>
          <w:color w:val="000000"/>
          <w:szCs w:val="20"/>
          <w:shd w:val="clear" w:color="auto" w:fill="FFFFFF"/>
        </w:rPr>
        <w:t>powyższe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nieruchomości </w:t>
      </w:r>
      <w:r>
        <w:rPr>
          <w:color w:val="000000"/>
          <w:szCs w:val="20"/>
          <w:shd w:val="clear" w:color="auto" w:fill="FFFFFF"/>
        </w:rPr>
        <w:t>znajdują się na obszarze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strefy </w:t>
      </w:r>
      <w:proofErr w:type="spellStart"/>
      <w:r>
        <w:rPr>
          <w:color w:val="000000"/>
          <w:szCs w:val="20"/>
          <w:shd w:val="clear" w:color="auto" w:fill="FFFFFF"/>
        </w:rPr>
        <w:t>ogólnomiejskiej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oznaczone</w:t>
      </w:r>
      <w:r>
        <w:rPr>
          <w:color w:val="000000"/>
          <w:szCs w:val="20"/>
          <w:shd w:val="clear" w:color="auto" w:fill="FFFFFF"/>
        </w:rPr>
        <w:t>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symbolem </w:t>
      </w:r>
      <w:r>
        <w:rPr>
          <w:color w:val="000000"/>
          <w:szCs w:val="20"/>
          <w:shd w:val="clear" w:color="auto" w:fill="FFFFFF"/>
        </w:rPr>
        <w:t>WZ1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– tereny </w:t>
      </w:r>
      <w:r>
        <w:rPr>
          <w:color w:val="000000"/>
          <w:szCs w:val="20"/>
          <w:shd w:val="clear" w:color="auto" w:fill="FFFFFF"/>
        </w:rPr>
        <w:t>zabudowy wielofunkcyjnej oraz na terenie dróg - kategorii KDG.</w:t>
      </w:r>
    </w:p>
    <w:p w:rsidR="00C76C68" w:rsidRDefault="00BF0170">
      <w:pPr>
        <w:tabs>
          <w:tab w:val="left" w:pos="709"/>
        </w:tabs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Zgodnie ze stanowiskiem Miejskiej Pracowni Urbanistycznej w Łodzi po analizie możliwości trasowania wskazanego w Studium przedłużenia ul. Obywatelskiej do ul. Wólczańskiej, przyjęto alternatywny przebieg połączenia, omijający w całości działki położone na północ od ul. Ordona.</w:t>
      </w:r>
    </w:p>
    <w:p w:rsidR="00C76C68" w:rsidRDefault="00BF0170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Sprzedaż przedmiotowych nieruchomości została pozytywnie zaopiniowana m. in. przez Zarząd Dróg i Transportu, Zarząd Inwestycji Miejskich</w:t>
      </w:r>
      <w:r>
        <w:rPr>
          <w:color w:val="000000"/>
          <w:szCs w:val="20"/>
          <w:shd w:val="clear" w:color="auto" w:fill="FFFFFF"/>
        </w:rPr>
        <w:t xml:space="preserve">, Miejską Pracownię Urbanistyczną w Łodzi oraz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Wydział Kształtowania Środowiska w Departamencie Ekologii i Klimatu Urzędu Miasta Łodzi</w:t>
      </w:r>
      <w:r>
        <w:rPr>
          <w:color w:val="000000"/>
          <w:szCs w:val="20"/>
          <w:shd w:val="clear" w:color="auto" w:fill="FFFFFF"/>
        </w:rPr>
        <w:t>.</w:t>
      </w:r>
    </w:p>
    <w:p w:rsidR="00C76C68" w:rsidRDefault="00BF0170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Stosownie do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opini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Zarządu Dróg i Transportu </w:t>
      </w:r>
      <w:r>
        <w:rPr>
          <w:color w:val="000000"/>
          <w:szCs w:val="20"/>
          <w:shd w:val="clear" w:color="auto" w:fill="FFFFFF"/>
        </w:rPr>
        <w:t>przedmiotowe nieruchomości posiadają pośredni dostęp do drogi publicznej ul. Pabianickiej poprzez drogę wewnętrzną ul. Juliusza Ordona. Dostęp do drogi publicznej będzie mógł być realizowany przez nowo wybudowany dojazd z ul. Juliusza Ordona do zbywanego terenu.</w:t>
      </w:r>
    </w:p>
    <w:p w:rsidR="00C76C68" w:rsidRDefault="00BF0170">
      <w:pPr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Rada Osiedla Górniak </w:t>
      </w:r>
      <w:r>
        <w:rPr>
          <w:color w:val="000000"/>
          <w:szCs w:val="20"/>
          <w:shd w:val="clear" w:color="auto" w:fill="FFFFFF"/>
        </w:rPr>
        <w:t>w wymaganym terminie nie wypowiedziała się w sprawie projektu uchwały Rady Miejskiej w Łodzi dotyczącej zbycia przedmiotowych nieruchomości.</w:t>
      </w:r>
    </w:p>
    <w:p w:rsidR="00C76C68" w:rsidRDefault="00BF0170">
      <w:pPr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Wartość nieruchomości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rzeczoznawcę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majątkowego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kwotę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</w:rPr>
        <w:t>2 910 000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C76C68" w:rsidRDefault="00BF0170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Miasto Łódź nie ma planów inwestycyjnych dotyczących tych nieruchomości.</w:t>
      </w:r>
    </w:p>
    <w:p w:rsidR="00C76C68" w:rsidRDefault="00BF0170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postanowień uchwały Nr XXVII/547/08 Rady Miejskiej w Łodzi z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27 lutego 2008 r. w sprawie zasad nabywania i zbywania nieruchomości, ich wydzierżawiania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lub wynajmowania oraz oddawania w użytkowanie (Dz. Urz. Woj. Łódzkiego z 2017 r. poz. 5141), zmienionej uchwałami Rady Miejskiej w Łodzi: Nr </w:t>
      </w:r>
      <w:r>
        <w:rPr>
          <w:szCs w:val="20"/>
          <w:lang w:val="x-none" w:eastAsia="en-US" w:bidi="ar-SA"/>
        </w:rPr>
        <w:t xml:space="preserve">LXXII/1895/18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14 czerwca 2018 r.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(Dz. Urz. Woj. Łódzkiego poz. 3378), Nr IV/132/19 z dnia 16 stycznia 2019 r. (Dz. Urz. Woj. Łódzkiego poz. 674), Nr XXXVI/1146/21 z dnia 20 stycznia 2021 r. (Dz. Urz. Woj. Łódzkiego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poz. 629), Nr XLI/1275/21 z dnia 14 kwietnia 2021 r. (Dz. Urz. Woj. Łódzkiego poz. 2000)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Nr XLIV/1382/21 z dnia 23 czerwca 2021 r. (Dz. Urz. Woj. Łódzkiego poz. 3179), zbywanie nieruchomości o wartości powyżej 1 000 000 zł, dla której nie obowiązuje miejscowy plan zagospodarowania przestrzennego, może odbywać się wyłącznie za zgodą Rady Miejskiej w Łodzi.</w:t>
      </w:r>
    </w:p>
    <w:p w:rsidR="00FA2593" w:rsidRDefault="00FA2593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BF0170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Wobec powyższego przedstawiam projekt uchwały Rady Miejskiej w Łodzi w sprawie wyrażenia zgody na sprzedaż w drodze przetargu opisanych na wstępie nieruchomości.</w:t>
      </w: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BF0170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Nieruchomości przeznaczone do zbycia w drodze przetargu</w:t>
      </w:r>
    </w:p>
    <w:p w:rsidR="00C76C68" w:rsidRDefault="00C76C68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C76C68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76C68" w:rsidRDefault="00BF017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48375" cy="4098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09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6C68" w:rsidSect="00FA2593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7F" w:rsidRDefault="005C0B7F">
      <w:r>
        <w:separator/>
      </w:r>
    </w:p>
  </w:endnote>
  <w:endnote w:type="continuationSeparator" w:id="0">
    <w:p w:rsidR="005C0B7F" w:rsidRDefault="005C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76C6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6C68" w:rsidRDefault="00BF017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6C68" w:rsidRDefault="00BF01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950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6C68" w:rsidRDefault="00C76C6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76C6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6C68" w:rsidRDefault="00BF017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6C68" w:rsidRDefault="00BF01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9509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76C68" w:rsidRDefault="00C76C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7F" w:rsidRDefault="005C0B7F">
      <w:r>
        <w:separator/>
      </w:r>
    </w:p>
  </w:footnote>
  <w:footnote w:type="continuationSeparator" w:id="0">
    <w:p w:rsidR="005C0B7F" w:rsidRDefault="005C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509C"/>
    <w:rsid w:val="005C0B7F"/>
    <w:rsid w:val="00A77B3E"/>
    <w:rsid w:val="00BF0170"/>
    <w:rsid w:val="00C76C68"/>
    <w:rsid w:val="00CA2A55"/>
    <w:rsid w:val="00FA2593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646B9-9E9F-408F-BCBF-0BBD3284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Pr>
      <w:color w:val="auto"/>
      <w:sz w:val="24"/>
      <w:shd w:val="clear" w:color="auto" w:fill="auto"/>
    </w:rPr>
  </w:style>
  <w:style w:type="character" w:customStyle="1" w:styleId="ng-binding">
    <w:name w:val="ng-binding"/>
    <w:basedOn w:val="Domylnaczcionkaakapitu"/>
    <w:rPr>
      <w:color w:val="auto"/>
      <w:shd w:val="clear" w:color="auto" w:fill="auto"/>
    </w:rPr>
  </w:style>
  <w:style w:type="paragraph" w:styleId="Nagwek">
    <w:name w:val="header"/>
    <w:basedOn w:val="Normalny"/>
    <w:link w:val="NagwekZnak"/>
    <w:unhideWhenUsed/>
    <w:rsid w:val="00FA2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59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A2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5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 położonych
w Łodzi przy ul. Juliusza Ordona 3 i Juliusza Ordona bez numeru.</dc:subject>
  <dc:creator>dkubicka</dc:creator>
  <cp:lastModifiedBy>Violetta Gandziarska</cp:lastModifiedBy>
  <cp:revision>2</cp:revision>
  <dcterms:created xsi:type="dcterms:W3CDTF">2023-03-06T12:44:00Z</dcterms:created>
  <dcterms:modified xsi:type="dcterms:W3CDTF">2023-03-06T12:44:00Z</dcterms:modified>
  <cp:category>Akt prawny</cp:category>
</cp:coreProperties>
</file>