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0212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95040B" w:rsidP="00116FF1">
            <w:pPr>
              <w:ind w:left="5562"/>
              <w:jc w:val="left"/>
            </w:pPr>
            <w:r>
              <w:t>Druk Nr</w:t>
            </w:r>
            <w:r w:rsidR="00116FF1">
              <w:t xml:space="preserve"> 51/2023</w:t>
            </w:r>
          </w:p>
          <w:p w:rsidR="00A77B3E" w:rsidRDefault="0095040B" w:rsidP="00116FF1">
            <w:pPr>
              <w:ind w:left="5562"/>
              <w:jc w:val="left"/>
            </w:pPr>
            <w:r>
              <w:t>Projekt z dnia</w:t>
            </w:r>
            <w:r w:rsidR="00116FF1">
              <w:t xml:space="preserve"> 3 marca 2023 r. 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95040B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5040B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95040B">
      <w:pPr>
        <w:keepNext/>
        <w:spacing w:after="480"/>
      </w:pPr>
      <w:bookmarkStart w:id="0" w:name="_GoBack"/>
      <w:r>
        <w:rPr>
          <w:b/>
        </w:rPr>
        <w:t>w sprawie określenia wymagań, jakie powinien spełniać projekt Łódzkiego Budżetu Obywatelskiego</w:t>
      </w:r>
      <w:bookmarkEnd w:id="0"/>
      <w:r>
        <w:rPr>
          <w:b/>
        </w:rPr>
        <w:t>.</w:t>
      </w:r>
    </w:p>
    <w:p w:rsidR="00A77B3E" w:rsidRDefault="0095040B">
      <w:pPr>
        <w:keepLines/>
        <w:spacing w:before="120" w:after="120"/>
        <w:ind w:firstLine="227"/>
        <w:jc w:val="both"/>
      </w:pPr>
      <w:r>
        <w:t>Na podstawie art. 18 ust. 2 pkt 15 w związku z art. 5a ust. 7 ustawy z dnia 8 marca 1990 r. o samorządzie gminnym (Dz. U. z 2023 r. poz. 40), Rada Miejska w Łodzi</w:t>
      </w:r>
    </w:p>
    <w:p w:rsidR="00A77B3E" w:rsidRDefault="0095040B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95040B">
      <w:pPr>
        <w:keepLines/>
        <w:spacing w:before="120" w:after="120"/>
        <w:ind w:firstLine="340"/>
        <w:jc w:val="both"/>
      </w:pPr>
      <w:r>
        <w:t>§ 1. Określa się wymagania, jakie powinien spełniać projekt Łódzkiego Budżetu Obywatelskiego, w brzmieniu stanowiącym załącznik do niniejszej uchwały.</w:t>
      </w:r>
    </w:p>
    <w:p w:rsidR="00A77B3E" w:rsidRDefault="0095040B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A77B3E" w:rsidRDefault="0095040B">
      <w:pPr>
        <w:keepLines/>
        <w:spacing w:before="120" w:after="120"/>
        <w:ind w:firstLine="340"/>
        <w:jc w:val="both"/>
      </w:pPr>
      <w:r>
        <w:t>§ 3. Traci moc uchwała Nr  XL/1256/21 Rady Miejskiej w Łodzi z dnia 17 marca 2021 r. w sprawie określenia wymagań, jakie powinien spełniać projekt Łódzkiego Budżetu Obywatelskiego (Dz. Urz. Woj. Łódzkiego poz. 1559).</w:t>
      </w:r>
    </w:p>
    <w:p w:rsidR="00A77B3E" w:rsidRDefault="0095040B">
      <w:pPr>
        <w:keepNext/>
        <w:keepLines/>
        <w:spacing w:before="120" w:after="120"/>
        <w:ind w:firstLine="340"/>
        <w:jc w:val="both"/>
      </w:pPr>
      <w:r>
        <w:t>§ 4. 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0212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12F" w:rsidRDefault="0090212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12F" w:rsidRDefault="0095040B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/>
    <w:p w:rsidR="00A77B3E" w:rsidRDefault="0095040B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95040B">
      <w:pPr>
        <w:spacing w:before="120" w:after="120"/>
        <w:ind w:left="283" w:firstLine="227"/>
        <w:jc w:val="both"/>
      </w:pPr>
      <w:r>
        <w:t>Prezydent Miasta Łodzi</w:t>
      </w:r>
    </w:p>
    <w:p w:rsidR="00A77B3E" w:rsidRDefault="00A77B3E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212F" w:rsidRDefault="0090212F">
      <w:pPr>
        <w:keepNext/>
        <w:spacing w:after="48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keepNext/>
        <w:spacing w:after="48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5040B">
      <w:pPr>
        <w:keepNext/>
        <w:spacing w:after="4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Wymagania, jakie powinien spełniać projekt Łódzkiego Budżetu Obywatelskiego</w:t>
      </w:r>
    </w:p>
    <w:p w:rsidR="0090212F" w:rsidRDefault="0095040B">
      <w:pPr>
        <w:keepNext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Rozdział 1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Definicje pojęć</w:t>
      </w:r>
    </w:p>
    <w:p w:rsidR="0090212F" w:rsidRDefault="0090212F">
      <w:pPr>
        <w:keepNext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1. Ilekroć w uchwale jest mowa o: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 ŁBO – należy przez to rozumieć Łódzki Budżet Obywatelski będący wydzieloną częścią budżetu miasta Łodzi, którego wysokość nie może być mniejsza niż 0,5% wydatków miasta Łodzi zawartych w ostatnim przedłożonym sprawozdaniu z wykonania budżetu;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asadach – należy przez to rozumieć wymagania, jakie powinien spełniać projekt ŁBO;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3) Liderze – należy przez to rozumieć mieszkańca/mieszkańców miasta Łodzi, którzy złożyli projekt do ŁBO;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4) projekcie – należy przez to rozumieć pomysł na realizację przedsięwzięcia w ramach ŁBO złożony przez Lidera w trakcie naboru, na dedykowanym do tego celu formularzu, spełniający wymogi określone w 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asadach;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5) ogólnodostępności projektu – należy przez to rozumieć obowiązek zapewnienia dostępu do efektów realizacji projektu z ŁBO wszystkim mieszkańcom miasta Łodzi będącym w grupie interesariuszy projektu:</w:t>
      </w:r>
    </w:p>
    <w:p w:rsidR="0090212F" w:rsidRDefault="0095040B">
      <w:pPr>
        <w:keepLines/>
        <w:spacing w:before="120" w:after="120"/>
        <w:ind w:left="454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 w przypadku projektów inwestycyjnych, zakładających budowę, przebudowę, rozbudowę lub remont, efekty realizacji projektu powinny być dostępne dla wszystkich zainteresowanych mieszkańców przez co najmniej 30 godzin w tygodniu (w przedziale 6:00-22:00); przez dostępność rozumie się dostęp do efektów projektu w sposób nieodpłatny, niezwiązany z wynajmem/użyczeniem infrastruktury organizacjom pozarządowym, podmiotom gospodarczym lub klubom sportowym,</w:t>
      </w:r>
    </w:p>
    <w:p w:rsidR="0090212F" w:rsidRDefault="0095040B">
      <w:pPr>
        <w:keepLines/>
        <w:spacing w:before="120" w:after="120"/>
        <w:ind w:left="454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 w przypadku projektów nieinwestycyjnych, takich jak: organizacja wydarzeń, zajęć, kursów, szkoleń i innych, efekty ich realizacji, muszą być dostępne dla wszystkich zainteresowanych mieszkańców miasta Łodzi w grupie docelowej projektu (np. młodzież, seniorzy); w przypadku ograniczonej liczby miejsc dla  uczestników projektu, konieczne jest prowadzenie otwartego naboru wśród wszystkich mieszkańców miasta Łodzi, przy wykorzystaniu dostępnych kanałów komunikacji,</w:t>
      </w:r>
    </w:p>
    <w:p w:rsidR="0090212F" w:rsidRDefault="0095040B">
      <w:pPr>
        <w:keepLines/>
        <w:spacing w:before="120" w:after="120"/>
        <w:ind w:left="454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c) w przypadku zakupu wyposażenia, efekty projektu powinny być dostępne zgodnie ze swoim przeznaczeniem dla wszystkich mieszkańców miasta Łodzi w godzinach pracy podmiotu,</w:t>
      </w:r>
    </w:p>
    <w:p w:rsidR="0090212F" w:rsidRDefault="0095040B">
      <w:pPr>
        <w:keepLines/>
        <w:spacing w:before="120" w:after="120"/>
        <w:ind w:left="454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d) w przypadku realizacji projektów na terenach zarządzanych przez jednostki miejskie – efekty realizacji projektów nie mogą służyć pracownikom oraz osobom korzystającym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oferty danej jednostki w ramach jej podstawowych zadań statutowych;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6) puli – należy przez to rozumieć wysokość środków ŁBO na dany rok budżetowy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podziałem na projekty ponadosiedlowe i osiedlowe;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7) osiedlu – należy przez to rozumieć obszar obejmujący jednostkę pomocniczą miasta Łodzi;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8) projekcie osiedlowym – należy przez to rozumieć projekt dotyczący jednego osiedla;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9) projekcie ponadosiedlowym – należy przez to rozumieć projekt o zasięgu oddziaływania wykraczającym poza obszar jednego osiedla;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10) radzie osiedla – należy przez to rozumieć organ uchwałodawczy osiedla;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11) zarządzeniu – należy przez to rozumieć zarządzenie Prezydenta Miasta Łodzi ogłaszające konsultacje społeczne ŁBO;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12) Prezydencie – należy przez to rozumieć Prezydenta Miasta Łodzi;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13) Komitecie – należy przez to rozumieć Komitet Koordynacyjny ds. ŁBO powołany przez Prezydenta.</w:t>
      </w:r>
    </w:p>
    <w:p w:rsidR="0090212F" w:rsidRDefault="0090212F">
      <w:pPr>
        <w:spacing w:before="120" w:after="120"/>
        <w:ind w:left="227" w:hanging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5040B">
      <w:pPr>
        <w:keepNext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Rozdział 2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Zasady ogólne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2. 1. W ramach ŁBO realizowane są wyłącznie projekty, których przedmiot mieści się w katalogu zadań własnych gminy i które wybrane zostały według § 12 i § 13.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ramach ŁBO nie mogą być realizowane projekty: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których realizacja nie spełnia kryterium legalności, celowości i gospodarności;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które nie spełniają kryterium ogólnodostępności, chyba że są to projekty, których celem jest poprawa dostępności do danego podmiotu/przestrzeni osobom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z niepełnosprawnościami;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naruszające prawa osób trzecich, w szczególności prawo własności i/lub prawa autorskie, dobra osobiste poprzez zamieszczenie w tytule danych osobowych w rozumieniu rozporządzenia Parlamentu Europejskiego i Rady (UE) 2016/679 z dnia 27 kwietnia 2016 r.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w sprawie ochrony osób fizycznych w związku z przetwarzaniem danych osobowych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i w sprawie swobodnego przepływu takich danych oraz uchylenia dyrektywy 95/46/WE (</w:t>
      </w:r>
      <w:r>
        <w:rPr>
          <w:color w:val="000000"/>
          <w:szCs w:val="20"/>
          <w:shd w:val="clear" w:color="auto" w:fill="FFFFFF"/>
        </w:rPr>
        <w:t>ogólne rozporządzenie o ochronie danych) (Dz. Urz. UE L 119 z 04.05.2016, str. 1, z późn. zm.</w:t>
      </w:r>
      <w:r>
        <w:rPr>
          <w:color w:val="000000"/>
          <w:szCs w:val="20"/>
          <w:shd w:val="clear" w:color="auto" w:fill="FFFFFF"/>
          <w:vertAlign w:val="superscript"/>
        </w:rPr>
        <w:t xml:space="preserve"> </w:t>
      </w:r>
      <w:r>
        <w:rPr>
          <w:color w:val="000000"/>
          <w:szCs w:val="20"/>
          <w:shd w:val="clear" w:color="auto" w:fill="FFFFFF"/>
        </w:rPr>
        <w:t>)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nazwy własne oraz zastrzeżone znaki towarowe;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naruszające zasadę uczciwej konkurencji, w tym wskazujące bezpośrednio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lub pośrednio podmiot realizujący projekt lub tryb jego realizacji;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sprzeczne z planami, strategiami, politykami i programami przyjętymi przez miasto Łódź, o ile realizacja projektów prowadziłaby do kolizji z celami, zamierzeniami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czy działaniami określonymi w tych dokumentach;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dotyczące obszaru, na którym gmina albo powiat nie może zgodnie z prawem wydatkować środków publicznych;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dotyczące opracowania samej dokumentacji, jeśli nie jest ona częścią składową projektu;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8)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których istotą jest wyłącznie dokonanie przez miasto Łódź czynności prawnej;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9)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których realizacja jest obiektywnie niemożliwa w trakcie jednego roku budżetowego;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10)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zakładające wytworzenie infrastruktury na nieruchomości, co do której Prezydent nie ma możliwości złożenia oświadczenia o dysponowaniu nieruchomością na cele budowlane lub poza obszarem miasta Łodzi;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11)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dotyczące dróg, dla których zarządcą nie jest Prezydent;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12)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dotyczące realizacji stacji roweru miejskiego, zmian układu linii lokalnego transportu zbiorowego w mieście Łodzi, projektów badawczych, przeprowadzania sondaży, ankiet, konsultacji, badania opinii publicznej, budowy pomników upamiętniających osoby lub wydarzenia w przestrzeni miejskiej;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13)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dotyczące zakupu biletów, kart wstępu, voucherów i innych form wejściówek do miejskich instytucji i obiektów objętych biletowanym wejściem;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14)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które generowałyby koszty eksploatacji niewspółmiernie wysokie w stosunku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do wartości projektu, tj. koszty eksploatacji w ciągu dwóch lat od wytworzenia projektu przekraczałyby 30% wartości projektu;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15)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których koszty szacunkowe nie są większe od kwoty 0,00 zł, przekraczają pulę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na projekty, o których mowa w § 1 pkt. 8 i 9 w ramach ŁBO na dany rok budżetowy;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16)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których realizacja pozostawałaby w sprzeczności z zasadami współżycia społecznego lub prowadziłaby do naruszenia dobrych obyczajów.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3.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 ŁBO można złożyć projekt ponadosiedlowy lub osiedlowy, z zastrzeżeniem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§ 4 ust. 1.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Każdy projekt musi wskazywać konkretną lokalizację/konkretne lokalizacje.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W przypadku projektów dotyczących inwestycji lub remontu, jeden projekt może dotyczyć tylko jednej lokalizacji.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Lider wskazuje osiedle właściwe dla realizacji zgłaszanego przez niego projektu.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Maksymalna wartość projektu ponadosiedlowego nie może wynosić więcej niż 2 000 000 zł.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Pula środków przeznaczonych na projekty ponadosiedlowe wynosi nie więcej niż 40% wysokości środków ŁBO na dany rok budżetowy.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Pule dla każdego osiedla dzieli się zgodnie z następującym algorytmem: pula dla danego osiedla jest sumą kwoty stałej czterysta tysięcy złotych i kwoty zmiennej będącej iloczynem liczby mieszkańców osiedla oraz kwoty przypadającej na jednego mieszkańca, przy czym pula jest zaokrąglana z dokładnością do tysiąca złotych. Kwotę przypadającą na jednego mieszkańca oblicza się według następującego wzoru: od kwoty przeznaczonej na projekty osiedlowe dla danej edycji ŁBO odejmuje się iloczyn kwoty stałej oraz liczby osiedli, a powstałą różnicę dzieli się przez łączną liczbę mieszkańców wszystkich osiedli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i zaokrągla się do jednego złotego.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Liczba mieszkańców, o której mowa w ust. 6, ustalana jest na koniec kwartału kalendarzowego poprzedzającego ogłoszenie konsultacji społecznych ŁBO.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4.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Charakter wyłącznie ponadosiedlowy mogą mieć projekty: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dotyczące placówek oświatowych i opiekuńczo-wychowawczych prowadzonych przez miasto Łódź, instytucji kultury prowadzonych przez miasto Łódź, podmiotów leczniczych, dla których podmiotem tworzącym jest miasto Łódź, Schroniska dla Zwierząt w Łodzi;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zlokalizowane na terenie parku im. Józefa Piłsudskiego, Lasu Łagiewnickiego, obiektów rekreacyjnych: „Arturówek”, „Stawy Jana”, „Stawy Stefańskiego”, „Młynek”. 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Projekty dotyczące podmiotów, o których mowa w ust. 1 pkt 1 muszą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zawierać opinię zarządzającego daną instytucją wraz ze wskazaniem sposobu realizacji kryterium ogólnodostępności, zgodnie z § 1 pkt 5 lit. a-d,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której wzór stanowi załącznik Nr 3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 wymagań, jakie powinien spełniać projekt ŁBO.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§ 5.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Zgłoszone projekty powinny uwzględniać – o ile to możliwe – uniwersalne projektowanie, o którym mowa w art. 2 pkt 4 ustawy z dnia 19 lipca 2019 r. o zapewnianiu dostępności osobom ze szczególnymi potrzebami (Dz. U. z 2022 r. poz. 2240).</w:t>
      </w:r>
    </w:p>
    <w:p w:rsidR="0090212F" w:rsidRDefault="0095040B">
      <w:pPr>
        <w:keepNext/>
        <w:keepLines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Rozdział 3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Zgłaszanie projektów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6.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Lider może złożyć dowolną liczbę projektów.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Mieszkaniec może poprzeć dowolną liczbę projektów.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Lider w każdym czasie, przed publikacją listy projektów, o której mowa w § 10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ust. 3, może w porozumieniu z Liderem innego projektu podjąć decyzję o połączeniu dowolnej ilości projektów w jeden. Warunkiem połączenia projektów jest wskazanie Lidera połączonych projektów.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7.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Lider składa projekt wyłącznie na dedykowanym formularzu, którego wzór stanowi załącznik Nr 1 do wymagań, jakie powinien spełniać projekt ŁBO.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Lider składa projekt w formie papierowej lub elektronicznej.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Lider, składając projekt, wybiera formę kontaktu: telefoniczną i/lub mailową. Dalszy kontakt z Liderem odbywa się w wybranej przez niego formie.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 projektu musi być dołączona lista podpisów mieszkańców popierających projekt, zawierająca co najmniej jeden podpis mieszkańca w przypadku projektów osiedlowych oraz co najmniej dwadzieścia podpisów mieszkańców w przypadku projektów ponadosiedlowych, sporządzona według wzoru, który stanowi załącznik Nr 2 do wymagań, jakie powinien spełniać projekt ŁBO.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8.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Projekty do ŁBO można składać wyłącznie w terminach określonych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w zarządzeniu. W przypadku wysyłki w formie papierowej decyduje data stempla pocztowego.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Złożone formularze projektów zamieszcza się na stronie internetowej www.lodz.pl/bo.</w:t>
      </w:r>
    </w:p>
    <w:p w:rsidR="0090212F" w:rsidRDefault="0095040B">
      <w:pPr>
        <w:keepNext/>
        <w:keepLines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Rozdział 4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Ocena projektów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9.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Ocenę projektów przeprowadza Prezydent.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Projekty są oceniane pod względem: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formalnym;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zgodności z prawem;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adekwatności pełnego szacunkowego kosztu realizacji projektów, o których mowa w § 1 pkt 8 i 9, zaproponowanego przez Liderów;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wykonalności technicznej.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przypadku złożenia formularza z brakami formalnymi lub bez dołączonej listy podpisów mieszkańców, Lider jest zobowiązany do ich uzupełnienia w terminie 7 dni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od wezwania. Niezastosowanie się do wezwania skutkuje brakiem dalszego procedowania projektu.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przypadku stwierdzenia, w toku oceny, że koszty realizacji projektu są przez Lidera niedoszacowane, Prezydent przedstawia własny szacunek kosztów realizacji projektu uwzględniający w szczególności wyniki uprzednio przeprowadzanych postępowań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o udzielenie zamówienia publicznego, dotyczących przedsięwzięć zbliżonych przedmiotowo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i zakresowo do zgłoszonego projektu. Do kosztów realizacji projektu wlicza się także wszelkie koszty nierozerwalnie związane z jego realizacją, na przykład koszt sporządzenia dokumentacji.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5. 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Podczas przeprowadzania oceny można występować do właściwych podmiotów i organów o zaopiniowanie projektu. W szczególności dotyczy to sytuacji, gdy realizacja projektu wymagać będzie uzyskania stosownych zgód lub pozwoleń administracyjno-prawnych.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Ocena zawiera syntetyczne podsumowanie przeprowadzonych w jej toku ustaleń. Może ona zawierać wskazanie koniecznych modyfikacji projektu, w tym pod względem kosztów realizacji oraz stosowne rekomendacje.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przypadku wystąpienia konieczności dokonania zmian w projekcie, Lider jest informowany o tej okoliczności, i w terminie 7 dni może złożyć oświadczenie o wyrażeniu lub niewyrażeniu zgody na dokonanie zmian. Niewyrażenie zgody powoduje procedowanie projektu w jego dotychczasowej formie. Nie jest wymagana zgoda Lidera na zweryfikowane koszty szacunkowe projektu.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8. 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trakcie oceny nie można dokonywać istotnych zmian zakresu projektu, a zmiana lokalizacji może nastąpić jedynie na najbliższą możliwą w stosunku do pierwotnej.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9. 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Zmiany w projekcie uwzględniane są w karcie zmian projektu.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10.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Pierwszy etap oceny projektów rozpoczyna się od dnia złożenia projektu,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a kończy się opublikowaniem listy projektów, o której mowa w ust. 3.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pierwszym etapie oceny, rady osiedli mogą wyrazić opinie dotyczące projektów zlokalizowanych na obszarze, dla których są właściwe. Opinie te są publikowane na stronie internetowej www.lodz.pl/bo.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 zakończeniu pierwszego etapu oceny, listę projektów wraz z wynikami oceny Prezydent publikuje na stronie internetowej www.lodz.pl/bo, po czym rozpoczyna się drugi etap oceny projektów przez Komisję Rady Miejskiej w Łodzi właściwą dla spraw konsultacji społecznych budżetu obywatelskiego.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Wyniki pierwszego i drugiego etapu oceny projektów wraz z opiniami wydanymi przez rady osiedli w pierwszym etapie oceny, przekazywane są do Komitetu, który na podstawie przedstawionych ocen wydaje decyzję o dopuszczeniu lub niedopuszczeniu poszczególnych projektów pod głosowanie.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 zakończeniu prac przez Komitet, Prezydent publikuje na stronie internetowej www.lodz.pl/bo listę projektów wraz z wynikami pierwszego i drugiego etapu oceny, opiniami rad osiedli oraz decyzją Komitetu.</w:t>
      </w:r>
    </w:p>
    <w:p w:rsidR="0090212F" w:rsidRDefault="0095040B">
      <w:pPr>
        <w:keepNext/>
        <w:keepLines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Rozdział 5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Tryb odwoławczy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11.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przypadku niedopuszczenia projektu pod głosowanie, Lider może w terminie 7 dni od dnia publikacji listy projektów, o której mowa w § 10 ust. 5, złożyć umotywowane odwołanie do Prezydenta.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Prezydent rozpatruje odwołania bez zbędnej zwłoki.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Najpóźniej po upływie 3 dni od rozpatrzenia ostatniego odwołania, na stronie internetowej www.lodz.pl/bo publikowana jest ostateczna lista projektów, które będą poddane pod głosowanie w danej edycji ŁBO.</w:t>
      </w:r>
    </w:p>
    <w:p w:rsidR="0090212F" w:rsidRDefault="0095040B">
      <w:pPr>
        <w:keepNext/>
        <w:keepLines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Rozdział 6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Głosowanie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12.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Głosowanie przeprowadza Prezydent w celu wyboru projektów przeznaczonych do realizacji.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Głosowanie rozpoczyna się czternastego dnia od dnia opublikowania ostatecznej listy projektów, o której mowa w § 11 ust. 3 i trwa minimum 14 dni.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Prawo głosu ma każdy mieszkaniec miasta Łodzi.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Mieszkańcy mogą głosować na wybrane przez siebie projekty bezpośrednio na formularzu elektronicznym na stronie internetowej www.lodz.pl/bo lub na formularzu papierowym w zorganizowanych na terenie Miasta punktach do głosowania, na przeznaczonym do tego celu formularzu określonym w zarządzeniu.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Formularze papierowe są wydawane mieszkańcom w punktach do głosowania lub możliwe do pobrania ze strony internetowej www.lodz.pl/bo.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Każdy mieszkaniec może zagłosować: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tylko raz na projekty osiedlowe wybierając maksymalnie pięć projektów z dwóch dowolnie wybranych osiedli;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tylko raz na projekty ponadosiedlowe wybierając maksymalnie pięć projektów ponadosiedlowych.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przypadku stwierdzenia wielokrotnego głosowania przez jednego mieszkańca, wszystkie oddane przez niego głosy uznaje się za nieważne.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8. 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Prezydent podaje wyniki głosowania do publicznej wiadomości po podliczeniu głosów i ocenie ich ważności, nie później niż 30 dni od zakończenia głosowania.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9. 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Podanie wyników głosowania do publicznej wiadomości następuje poprzez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ich publikację na stronie internetowej www.lodz.pl/bo oraz w Biuletynie Informacji Publicznej Urzędu Miasta Łodzi.</w:t>
      </w:r>
    </w:p>
    <w:p w:rsidR="0090212F" w:rsidRDefault="0095040B">
      <w:pPr>
        <w:keepNext/>
        <w:keepLines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Rozdział 7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Ustalanie wyników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§ 13. 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 wybrane uznaje się projekty, które uzyskały największą liczbę głosów: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 wyczerpania puli w ramach każdego z osiedli, jednak nie mniej niż 50 ważnych głosów;</w:t>
      </w:r>
    </w:p>
    <w:p w:rsidR="0090212F" w:rsidRDefault="0095040B">
      <w:pPr>
        <w:spacing w:before="120" w:after="120"/>
        <w:ind w:left="227" w:hanging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 wyczerpania puli ponadosiedlowej, jednak nie mniej niż 100 ważnych głosów.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przypadku dwóch lub więcej projektów dla tej samej lokalizacji wybranych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w wyniku głosowania, których zakres koliduje ze sobą, do realizacji kierowany jest projekt, który uzyskał większą liczbę głosów. W przypadku projektów dotyczących podmiotów, o których mowa w § 4 ust. 1 pkt 1 do realizacji przechodzi tylko jeden projekt, który uzyskał większą liczbę głosów, przy czym pierwszeństwo ma projekt osiedlowy.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Jeżeli dwa lub więcej projektów uzyska taką samą liczbę głosów, a środki w puli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nie są wystarczające, do realizacji kierowane są projekty wyłonione w drodze losowania. Losowanie przeprowadza Prezydent.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Jeżeli w danej puli osiedlowej pozostaną niewykorzystane środki, które są niewystarczające do realizacji żadnego z kolejnych projektów wybranych zgodnie z ust. 1-3, środki te przeznacza się na powiększenie puli na projekty ponadosiedlowe.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90212F" w:rsidRDefault="0090212F">
      <w:pPr>
        <w:keepLines/>
        <w:spacing w:before="120" w:after="120"/>
        <w:ind w:firstLine="340"/>
        <w:jc w:val="both"/>
        <w:rPr>
          <w:color w:val="000000"/>
          <w:szCs w:val="20"/>
          <w:shd w:val="clear" w:color="auto" w:fill="FFFFFF"/>
          <w:lang w:val="x-none" w:eastAsia="en-US" w:bidi="ar-SA"/>
        </w:rPr>
        <w:sectPr w:rsidR="0090212F">
          <w:footerReference w:type="default" r:id="rId7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:rsidR="0090212F" w:rsidRDefault="0095040B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FORMULARZ ZGŁOSZENIOWY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PROJEKTU DO ZREALIZOWANIA W RAMACH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ŁÓDZKIEGO BUDŻETU OBYWATELSKIEGO ____/____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4"/>
        <w:gridCol w:w="2087"/>
        <w:gridCol w:w="366"/>
      </w:tblGrid>
      <w:tr w:rsidR="0090212F">
        <w:trPr>
          <w:trHeight w:val="779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Numer identyfikacyjny projektu, </w:t>
            </w: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tzw. ID </w:t>
            </w:r>
            <w:r>
              <w:rPr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(wypełnia Biuro Aktywności Miejskiej w Departamencie Strategii i Rozwoju Urzędu Miasta Łodzi)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gridAfter w:val="1"/>
          <w:wAfter w:w="360" w:type="dxa"/>
        </w:trPr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1. NAZWA I LOKALIZACJA PROJEKTU</w:t>
            </w:r>
            <w:r>
              <w:rPr>
                <w:szCs w:val="20"/>
                <w:vertAlign w:val="superscript"/>
                <w:lang w:val="x-none" w:eastAsia="en-US" w:bidi="ar-SA"/>
              </w:rPr>
              <w:footnoteReference w:id="1"/>
            </w:r>
            <w:r>
              <w:rPr>
                <w:color w:val="000000"/>
                <w:szCs w:val="20"/>
                <w:shd w:val="clear" w:color="auto" w:fill="FFFFFF"/>
                <w:vertAlign w:val="superscript"/>
                <w:lang w:val="x-none" w:eastAsia="en-US" w:bidi="ar-SA"/>
              </w:rPr>
              <w:t>)</w:t>
            </w:r>
            <w:r>
              <w:rPr>
                <w:i/>
                <w:color w:val="000000"/>
                <w:sz w:val="16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(do </w:t>
            </w:r>
            <w:r>
              <w:rPr>
                <w:i/>
                <w:color w:val="000000"/>
                <w:sz w:val="16"/>
                <w:szCs w:val="20"/>
                <w:u w:color="000000"/>
                <w:shd w:val="clear" w:color="auto" w:fill="FFFFFF"/>
              </w:rPr>
              <w:t>400</w:t>
            </w:r>
            <w:r>
              <w:rPr>
                <w:i/>
                <w:color w:val="000000"/>
                <w:sz w:val="16"/>
                <w:szCs w:val="20"/>
                <w:u w:color="000000"/>
                <w:shd w:val="clear" w:color="auto" w:fill="FFFFFF"/>
                <w:lang w:val="x-none" w:eastAsia="en-US" w:bidi="ar-SA"/>
              </w:rPr>
              <w:t> znaków ze spacjami)</w:t>
            </w:r>
          </w:p>
        </w:tc>
      </w:tr>
      <w:tr w:rsidR="0090212F">
        <w:trPr>
          <w:gridAfter w:val="1"/>
          <w:wAfter w:w="360" w:type="dxa"/>
          <w:trHeight w:val="673"/>
        </w:trPr>
        <w:tc>
          <w:tcPr>
            <w:tcW w:w="9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gridAfter w:val="1"/>
          <w:wAfter w:w="360" w:type="dxa"/>
          <w:trHeight w:val="169"/>
        </w:trPr>
        <w:tc>
          <w:tcPr>
            <w:tcW w:w="90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5040B">
            <w:pPr>
              <w:jc w:val="both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2. DODATKOWE INFORMACJE O LOKALIZACJI</w:t>
            </w:r>
          </w:p>
        </w:tc>
      </w:tr>
      <w:tr w:rsidR="0090212F">
        <w:trPr>
          <w:gridAfter w:val="1"/>
          <w:wAfter w:w="360" w:type="dxa"/>
          <w:trHeight w:val="197"/>
        </w:trPr>
        <w:tc>
          <w:tcPr>
            <w:tcW w:w="9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Numer ewidencyjny działki:</w:t>
            </w:r>
            <w:r>
              <w:rPr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 (wypełnienie poniższego pola nie jest obowiązkowe)</w:t>
            </w:r>
          </w:p>
        </w:tc>
      </w:tr>
      <w:tr w:rsidR="0090212F">
        <w:trPr>
          <w:gridAfter w:val="1"/>
          <w:wAfter w:w="360" w:type="dxa"/>
          <w:trHeight w:val="564"/>
        </w:trPr>
        <w:tc>
          <w:tcPr>
            <w:tcW w:w="9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gridAfter w:val="1"/>
          <w:wAfter w:w="360" w:type="dxa"/>
        </w:trPr>
        <w:tc>
          <w:tcPr>
            <w:tcW w:w="90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5040B">
            <w:pPr>
              <w:jc w:val="both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3. RODZAJ ZGŁASZANEGO ZADANIA</w:t>
            </w:r>
          </w:p>
        </w:tc>
      </w:tr>
    </w:tbl>
    <w:p w:rsidR="0090212F" w:rsidRDefault="0095040B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PONADOSIEDLOWE</w:t>
      </w:r>
    </w:p>
    <w:p w:rsidR="0090212F" w:rsidRDefault="0090212F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90212F" w:rsidRDefault="0095040B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OSIEDLOWE</w:t>
      </w:r>
    </w:p>
    <w:p w:rsidR="0090212F" w:rsidRDefault="0095040B">
      <w:pPr>
        <w:spacing w:before="120" w:after="120"/>
        <w:ind w:left="283" w:firstLine="227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(wpisz poniżej nazwę osiedla)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9"/>
      </w:tblGrid>
      <w:tr w:rsidR="0090212F">
        <w:trPr>
          <w:trHeight w:val="35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0212F" w:rsidRDefault="0095040B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(w przypadku niewpisania, jego nazwę uzupełnia Biuro Aktywności Miejskiej w Departamencie Strategii i Rozwoju Urzędu Miasta Łodzi)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8"/>
        <w:gridCol w:w="3057"/>
      </w:tblGrid>
      <w:tr w:rsidR="0090212F">
        <w:tc>
          <w:tcPr>
            <w:tcW w:w="9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u w:color="000000"/>
                <w:shd w:val="clear" w:color="auto" w:fill="FFFFFF"/>
                <w:lang w:val="x-none" w:eastAsia="en-US" w:bidi="ar-SA"/>
              </w:rPr>
              <w:t>4. ELEMENTY SKŁADOWE WRAZ Z SZACUNKOWYMI KOSZTAMI PROJEKTU</w:t>
            </w:r>
            <w:r>
              <w:rPr>
                <w:sz w:val="22"/>
                <w:szCs w:val="20"/>
                <w:vertAlign w:val="superscript"/>
                <w:lang w:val="x-none" w:eastAsia="en-US" w:bidi="ar-SA"/>
              </w:rPr>
              <w:footnoteReference w:id="2"/>
            </w:r>
            <w:r>
              <w:rPr>
                <w:color w:val="000000"/>
                <w:sz w:val="22"/>
                <w:szCs w:val="20"/>
                <w:shd w:val="clear" w:color="auto" w:fill="FFFFFF"/>
                <w:vertAlign w:val="superscript"/>
                <w:lang w:val="x-none" w:eastAsia="en-US" w:bidi="ar-SA"/>
              </w:rPr>
              <w:t>)</w:t>
            </w:r>
          </w:p>
        </w:tc>
      </w:tr>
      <w:tr w:rsidR="0090212F">
        <w:trPr>
          <w:trHeight w:val="227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ELEMENTY SKŁADOWE PROJEKTU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KOSZTY SZACUNKOWE BRUTTO</w:t>
            </w:r>
          </w:p>
        </w:tc>
      </w:tr>
      <w:tr w:rsidR="0090212F">
        <w:trPr>
          <w:trHeight w:val="227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1.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zł</w:t>
            </w:r>
          </w:p>
        </w:tc>
      </w:tr>
      <w:tr w:rsidR="0090212F">
        <w:trPr>
          <w:trHeight w:val="227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2.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zł</w:t>
            </w:r>
          </w:p>
        </w:tc>
      </w:tr>
      <w:tr w:rsidR="0090212F">
        <w:trPr>
          <w:trHeight w:val="227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3.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zł</w:t>
            </w:r>
          </w:p>
        </w:tc>
      </w:tr>
      <w:tr w:rsidR="0090212F">
        <w:trPr>
          <w:trHeight w:val="227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4.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zł</w:t>
            </w:r>
          </w:p>
        </w:tc>
      </w:tr>
      <w:tr w:rsidR="0090212F">
        <w:trPr>
          <w:trHeight w:val="227"/>
        </w:trPr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5.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zł</w:t>
            </w:r>
          </w:p>
        </w:tc>
      </w:tr>
      <w:tr w:rsidR="0090212F">
        <w:trPr>
          <w:trHeight w:val="227"/>
        </w:trPr>
        <w:tc>
          <w:tcPr>
            <w:tcW w:w="61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ŁĄCZNIE: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zł</w:t>
            </w:r>
          </w:p>
        </w:tc>
      </w:tr>
      <w:tr w:rsidR="0090212F">
        <w:tc>
          <w:tcPr>
            <w:tcW w:w="90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5040B">
            <w:pPr>
              <w:jc w:val="both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5. OPIS PROJEKTU </w:t>
            </w:r>
            <w:r>
              <w:rPr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(proszę opisać projekt w możliwie zwięzłej formie)</w:t>
            </w:r>
          </w:p>
          <w:p w:rsidR="0090212F" w:rsidRDefault="0095040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UWAGA!</w:t>
            </w:r>
            <w:r>
              <w:rPr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 W materiałach informacyjnych zostaną zamieszczone jedynie zdania będące ścisłym opisem projektu</w:t>
            </w:r>
          </w:p>
        </w:tc>
      </w:tr>
      <w:tr w:rsidR="0090212F">
        <w:trPr>
          <w:trHeight w:val="3481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c>
          <w:tcPr>
            <w:tcW w:w="908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5040B">
            <w:pPr>
              <w:jc w:val="both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6. DANE KONTAKTOWE DO PUBLICZNEJ WIADOMOŚCI</w:t>
            </w:r>
          </w:p>
          <w:p w:rsidR="0090212F" w:rsidRDefault="0095040B">
            <w:pPr>
              <w:jc w:val="both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Uwaga: podanie danych jest fakultatywne!</w:t>
            </w:r>
          </w:p>
          <w:p w:rsidR="0090212F" w:rsidRDefault="0095040B">
            <w:pPr>
              <w:jc w:val="both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(Poniżej można wpisać dane kontaktowe, dzięki którym mieszkańcy mogą się kontaktować w sprawie złożonego projektu. Można podać dowolnie: imię i nazwisko, numer telefonu lub adres mailowy. </w:t>
            </w:r>
            <w:r>
              <w:rPr>
                <w:b/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Dane te zostaną zamieszczone na stronie internetowej www.lodz.pl/bo</w:t>
            </w:r>
            <w:r>
              <w:rPr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)</w:t>
            </w:r>
          </w:p>
        </w:tc>
      </w:tr>
      <w:tr w:rsidR="0090212F">
        <w:trPr>
          <w:trHeight w:val="1254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0212F" w:rsidRDefault="0090212F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7. SPIS ZAŁĄCZNIKÓW </w:t>
            </w:r>
            <w:r>
              <w:rPr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(Całkowita wielkość załączników (format PDF, DOC, PNG lub JPG) nie może przekraczać 10MB. Załączając do projektu materiały graficzne zawierające dane osobowe, należy dokonać ich anonimizacji. W przeciwnym wypadku załączniki nie mogą zostać opublikowane na stronie internetowej www.lodz.pl/bo)</w:t>
            </w:r>
          </w:p>
        </w:tc>
      </w:tr>
      <w:tr w:rsidR="0090212F"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a) ……</w:t>
            </w:r>
          </w:p>
        </w:tc>
      </w:tr>
      <w:tr w:rsidR="0090212F"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b) …...</w:t>
            </w:r>
          </w:p>
        </w:tc>
      </w:tr>
      <w:tr w:rsidR="0090212F"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c) ……</w:t>
            </w:r>
          </w:p>
        </w:tc>
      </w:tr>
      <w:tr w:rsidR="0090212F"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d) ……</w:t>
            </w:r>
          </w:p>
        </w:tc>
      </w:tr>
      <w:tr w:rsidR="0090212F"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Oświadczam, że do udostępnionych przeze mnie, na rzecz miasta Łodzi, materiałów w wyżej wymienionej postaci, zwanych dalej „Materiałami”, posiadam prawa pozwalające na ich udostępnienie osobom trzecim celem publikacji na stronie internetowej www.lodz.pl/bo. Publikacja Materiałów na stronie internetowej www.lodz.pl/bo nie będzie naruszała praw osób trzecich, w tym m.in. autorskich praw majątkowych i osobistych do utworu oraz prawa do wizerunku. Wyrażam zgodę na nieodpłatne wykorzystanie, w tym opracowanie i modyfikację Materiałów w celu publikacji na stronie internetowej </w:t>
            </w:r>
            <w:r>
              <w:rPr>
                <w:color w:val="000000"/>
                <w:sz w:val="16"/>
                <w:szCs w:val="20"/>
                <w:u w:val="single"/>
                <w:shd w:val="clear" w:color="auto" w:fill="FFFFFF"/>
                <w:lang w:val="x-none" w:eastAsia="en-US" w:bidi="ar-SA"/>
              </w:rPr>
              <w:t>www.lodz.pl/bo</w:t>
            </w: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. </w:t>
            </w:r>
          </w:p>
          <w:p w:rsidR="0090212F" w:rsidRDefault="0095040B">
            <w:pPr>
              <w:jc w:val="both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W przypadku wystąpienia osób trzecich przeciwko miastu Łódź lub innym podmiotom zaangażowanym w prowadzenie strony www.lodz.pl/bo z jakimikolwiek roszczeniami, z tytułu naruszenia praw osobistych lub majątkowych, w związku z publikacją Materiałów na stronie internetowej www.lodz.pl/bo zobowiązuję się do zaspokojenia tych roszczeń oraz pokrycia wszelkich kosztów, jakie w związku z tym wystąpieniem miasto Łódź lub inny podmiot zaangażowany w prowadzenie strony internetowej </w:t>
            </w:r>
            <w:r>
              <w:rPr>
                <w:color w:val="000000"/>
                <w:sz w:val="16"/>
                <w:szCs w:val="20"/>
                <w:u w:val="single"/>
                <w:shd w:val="clear" w:color="auto" w:fill="FFFFFF"/>
                <w:lang w:val="x-none" w:eastAsia="en-US" w:bidi="ar-SA"/>
              </w:rPr>
              <w:t>www.lodz.pl/bo</w:t>
            </w: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 poniosły.</w:t>
            </w:r>
          </w:p>
        </w:tc>
      </w:tr>
    </w:tbl>
    <w:p w:rsidR="0090212F" w:rsidRDefault="0095040B">
      <w:pPr>
        <w:spacing w:before="120" w:after="120"/>
        <w:ind w:firstLine="720"/>
        <w:jc w:val="both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UWAGA: PROSIMY O WYDRUKOWANIE TEJ STRONY OSOBNO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3095"/>
        <w:gridCol w:w="366"/>
        <w:gridCol w:w="366"/>
        <w:gridCol w:w="366"/>
        <w:gridCol w:w="366"/>
        <w:gridCol w:w="366"/>
        <w:gridCol w:w="366"/>
        <w:gridCol w:w="366"/>
        <w:gridCol w:w="366"/>
        <w:gridCol w:w="122"/>
        <w:gridCol w:w="137"/>
        <w:gridCol w:w="366"/>
      </w:tblGrid>
      <w:tr w:rsidR="0090212F">
        <w:trPr>
          <w:gridAfter w:val="1"/>
          <w:wAfter w:w="360" w:type="dxa"/>
        </w:trPr>
        <w:tc>
          <w:tcPr>
            <w:tcW w:w="89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8.  LIDER/LIDERZY I KONTAKT DO NICH </w:t>
            </w:r>
            <w:r>
              <w:rPr>
                <w:i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(tylko do wiadomości Urzędu Miasta Łodzi)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val="294"/>
        </w:trPr>
        <w:tc>
          <w:tcPr>
            <w:tcW w:w="9150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IMIĘ I NAZWISKO </w:t>
            </w:r>
          </w:p>
          <w:p w:rsidR="0090212F" w:rsidRDefault="0095040B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(czytelnie)</w:t>
            </w:r>
          </w:p>
          <w:p w:rsidR="0090212F" w:rsidRDefault="0095040B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DANE DO KONTAKTU </w:t>
            </w:r>
          </w:p>
          <w:p w:rsidR="0090212F" w:rsidRDefault="0095040B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(czytelnie)</w:t>
            </w:r>
          </w:p>
        </w:tc>
      </w:tr>
      <w:tr w:rsidR="0090212F">
        <w:trPr>
          <w:trHeight w:val="24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LIDER (1)</w:t>
            </w:r>
          </w:p>
        </w:tc>
        <w:tc>
          <w:tcPr>
            <w:tcW w:w="6240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ADRES E-MAIL</w:t>
            </w:r>
          </w:p>
          <w:p w:rsidR="0090212F" w:rsidRDefault="0095040B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NUMER TELEFONU</w:t>
            </w:r>
          </w:p>
        </w:tc>
      </w:tr>
      <w:tr w:rsidR="0090212F">
        <w:trPr>
          <w:trHeight w:val="5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val="24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LIDER (2)</w:t>
            </w:r>
          </w:p>
        </w:tc>
        <w:tc>
          <w:tcPr>
            <w:tcW w:w="6240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ADRES E-MAIL</w:t>
            </w:r>
          </w:p>
          <w:p w:rsidR="0090212F" w:rsidRDefault="0095040B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NUMER TELEFONU</w:t>
            </w:r>
          </w:p>
        </w:tc>
      </w:tr>
      <w:tr w:rsidR="0090212F">
        <w:trPr>
          <w:trHeight w:val="5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0212F" w:rsidRDefault="0095040B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Klauzula informacyjna dotycząca przetwarzania danych osobowych w związku z realizacją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Łódzkiego Budżetu Obywatelskiego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Administratorem danych osobowych jest Prezydent Miasta Łodzi.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Dane przetwarzane są w celu realizacji czynności urzędowych.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Macie Państwo prawo do dostępu i sprostowania danych, ograniczenia przetwarzania danych, usunięcia danych, wniesienia sprzeciwu i cofnięcia wyrażonej zgody,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 1, z późn. zm.).</w:t>
      </w:r>
    </w:p>
    <w:p w:rsidR="0090212F" w:rsidRDefault="0095040B">
      <w:pPr>
        <w:keepLines/>
        <w:spacing w:before="120" w:after="120"/>
        <w:ind w:firstLine="340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Klauzula informacyjna jest dostępna na stronie </w:t>
      </w:r>
      <w:hyperlink r:id="rId11" w:history="1">
        <w:r>
          <w:rPr>
            <w:color w:val="000000"/>
            <w:szCs w:val="20"/>
            <w:u w:color="000000"/>
            <w:shd w:val="clear" w:color="auto" w:fill="FFFFFF"/>
            <w:lang w:val="x-none" w:eastAsia="en-US" w:bidi="ar-SA"/>
          </w:rPr>
          <w:t>www.bip.uml.lodz.pl</w:t>
        </w:r>
      </w:hyperlink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, a także na stronie </w:t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>www.lodz.pl/bo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807"/>
      </w:tblGrid>
      <w:tr w:rsidR="0090212F">
        <w:trPr>
          <w:trHeight w:val="348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CZYTELNY PODPIS LIDERA (1)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CZYTELNY PODPIS LIDERA (2)</w:t>
            </w:r>
          </w:p>
        </w:tc>
      </w:tr>
      <w:tr w:rsidR="0090212F">
        <w:trPr>
          <w:trHeight w:val="552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0212F" w:rsidRDefault="0095040B">
      <w:pPr>
        <w:spacing w:before="120" w:after="120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OŚWIADCZAM, ŻE JESTEM MIESZKAŃCEM MIASTA ŁODZI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807"/>
      </w:tblGrid>
      <w:tr w:rsidR="0090212F">
        <w:trPr>
          <w:trHeight w:val="348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CZYTELNY PODPIS LIDERA (1)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CZYTELNY PODPIS LIDERA (2)</w:t>
            </w:r>
          </w:p>
        </w:tc>
      </w:tr>
      <w:tr w:rsidR="0090212F">
        <w:trPr>
          <w:trHeight w:val="552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0212F" w:rsidRDefault="0095040B">
      <w:pPr>
        <w:spacing w:before="120" w:after="120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 xml:space="preserve">W PRZYPADKU WYPEŁNIENIA PUNKTU NR </w:t>
      </w:r>
      <w:r>
        <w:rPr>
          <w:b/>
          <w:color w:val="000000"/>
          <w:szCs w:val="20"/>
          <w:u w:val="single" w:color="000000"/>
          <w:shd w:val="clear" w:color="auto" w:fill="FFFFFF"/>
        </w:rPr>
        <w:t>6</w:t>
      </w:r>
      <w:r>
        <w:rPr>
          <w:b/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>: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WYRAŻAM ZGODĘ NA PODANIE MOICH DANYCH KONTAKTOWYCH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ZAMIESZCZONYCH W FORMULARZU ZGŁOSZENIOWYM W PUNKCIE NR </w:t>
      </w:r>
      <w:r>
        <w:rPr>
          <w:b/>
          <w:color w:val="000000"/>
          <w:szCs w:val="20"/>
          <w:u w:color="000000"/>
          <w:shd w:val="clear" w:color="auto" w:fill="FFFFFF"/>
        </w:rPr>
        <w:t>6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DO PUBLICZNEJ WIADOMOŚCI POPRZEZ ZAMIESZCZENIE ICH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NA STRONIE INTERNETOWEJ www.lodz.pl/bo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807"/>
      </w:tblGrid>
      <w:tr w:rsidR="0090212F">
        <w:trPr>
          <w:trHeight w:val="348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CZYTELNY PODPIS LIDERA (1)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CZYTELNY PODPIS LIDERA (2)</w:t>
            </w:r>
          </w:p>
        </w:tc>
      </w:tr>
      <w:tr w:rsidR="0090212F">
        <w:trPr>
          <w:trHeight w:val="552"/>
        </w:trPr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both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0212F" w:rsidRDefault="0095040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90212F">
          <w:footerReference w:type="default" r:id="rId12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:rsidR="0090212F" w:rsidRDefault="0095040B">
      <w:pPr>
        <w:keepNext/>
        <w:spacing w:after="48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LISTA POPARCIA DLA PROJEKTU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ŁÓDZKIEGO BUDŻETU OBYWATELSKIEGO ____/____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9"/>
      </w:tblGrid>
      <w:tr w:rsidR="0090212F">
        <w:trPr>
          <w:trHeight w:val="568"/>
        </w:trPr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My, niżej podpisani mieszkańcy miasta Łodzi popieramy projekt zgłoszony </w:t>
            </w:r>
            <w:r>
              <w:rPr>
                <w:color w:val="000000"/>
                <w:sz w:val="18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do Łódzkiego Budżetu Obywatelskiego ____/____ o nazwie:</w:t>
            </w:r>
          </w:p>
        </w:tc>
      </w:tr>
      <w:tr w:rsidR="0090212F">
        <w:trPr>
          <w:trHeight w:val="568"/>
        </w:trPr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0212F" w:rsidRDefault="0095040B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Poparcie ww. projektu oznacza także zgodę na ewentualne modyfikacje powstałe w wyniku procesu analizy projektu albo wycofanie niniejszego projektu przez Lidera lub Liderów.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873"/>
        <w:gridCol w:w="2333"/>
        <w:gridCol w:w="2407"/>
        <w:gridCol w:w="30"/>
        <w:gridCol w:w="374"/>
      </w:tblGrid>
      <w:tr w:rsidR="0090212F">
        <w:trPr>
          <w:gridAfter w:val="1"/>
          <w:wAfter w:w="375" w:type="dxa"/>
        </w:trPr>
        <w:tc>
          <w:tcPr>
            <w:tcW w:w="9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0212F" w:rsidRDefault="0095040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Należy przedstawić listę, z co najmniej jednym podpisem mieszkańca popierającego projekt.</w:t>
            </w:r>
          </w:p>
        </w:tc>
        <w:tc>
          <w:tcPr>
            <w:tcW w:w="1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IMIĘ I NAZWISKO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MIASTO ZAMIESZKANIA</w:t>
            </w: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PODPIS</w:t>
            </w: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7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10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11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12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13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14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15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17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0212F">
        <w:trPr>
          <w:trHeight w:hRule="exact" w:val="3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5040B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20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0212F" w:rsidRDefault="0090212F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5040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90212F">
          <w:footerReference w:type="default" r:id="rId13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:rsidR="0090212F" w:rsidRDefault="0095040B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OPINIE ZARZĄDZAJĄCEGO INSTYTUCJĄ WRAZ Z OPISEM SPOSOBU REALIZACJI KLAUZULI DOSTĘPNOŚCI</w:t>
      </w: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5040B">
      <w:pPr>
        <w:suppressAutoHyphens/>
        <w:spacing w:line="256" w:lineRule="auto"/>
        <w:jc w:val="both"/>
        <w:rPr>
          <w:sz w:val="22"/>
          <w:szCs w:val="20"/>
          <w:lang w:val="zh-CN" w:eastAsia="zh-CN" w:bidi="zh-CN"/>
        </w:rPr>
      </w:pPr>
      <w:r>
        <w:rPr>
          <w:sz w:val="22"/>
          <w:szCs w:val="20"/>
          <w:lang w:val="zh-CN" w:eastAsia="zh-CN" w:bidi="zh-CN"/>
        </w:rPr>
        <w:t xml:space="preserve">1. Nazwa instytucji opiniującej </w:t>
      </w:r>
    </w:p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9555"/>
      </w:tblGrid>
      <w:tr w:rsidR="0090212F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</w:tbl>
    <w:p w:rsidR="0090212F" w:rsidRDefault="0090212F">
      <w:pPr>
        <w:suppressAutoHyphens/>
        <w:spacing w:line="256" w:lineRule="auto"/>
        <w:ind w:left="720"/>
        <w:jc w:val="both"/>
        <w:rPr>
          <w:sz w:val="22"/>
          <w:szCs w:val="20"/>
          <w:lang w:val="zh-CN" w:eastAsia="zh-CN" w:bidi="zh-CN"/>
        </w:rPr>
      </w:pPr>
    </w:p>
    <w:p w:rsidR="0090212F" w:rsidRDefault="0095040B">
      <w:pPr>
        <w:suppressAutoHyphens/>
        <w:spacing w:line="256" w:lineRule="auto"/>
        <w:jc w:val="both"/>
        <w:rPr>
          <w:sz w:val="22"/>
          <w:szCs w:val="20"/>
          <w:lang w:val="zh-CN" w:eastAsia="zh-CN" w:bidi="zh-CN"/>
        </w:rPr>
      </w:pPr>
      <w:r>
        <w:rPr>
          <w:sz w:val="22"/>
          <w:szCs w:val="20"/>
          <w:lang w:val="zh-CN" w:eastAsia="zh-CN" w:bidi="zh-CN"/>
        </w:rPr>
        <w:t xml:space="preserve">2. Tytuł projektu, którego dotyczy opinia zarządzającego wraz z opisem sposobu realizacji klauzuli dostępności 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90212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</w:tbl>
    <w:p w:rsidR="0090212F" w:rsidRDefault="0090212F">
      <w:pPr>
        <w:suppressAutoHyphens/>
        <w:spacing w:line="256" w:lineRule="auto"/>
        <w:ind w:left="720"/>
        <w:jc w:val="both"/>
        <w:rPr>
          <w:sz w:val="22"/>
          <w:szCs w:val="20"/>
          <w:lang w:val="zh-CN" w:eastAsia="zh-CN" w:bidi="zh-CN"/>
        </w:rPr>
      </w:pPr>
    </w:p>
    <w:p w:rsidR="0090212F" w:rsidRDefault="0095040B">
      <w:pPr>
        <w:suppressAutoHyphens/>
        <w:spacing w:line="256" w:lineRule="auto"/>
        <w:jc w:val="both"/>
        <w:rPr>
          <w:sz w:val="22"/>
          <w:szCs w:val="20"/>
          <w:lang w:val="zh-CN" w:eastAsia="zh-CN" w:bidi="zh-CN"/>
        </w:rPr>
      </w:pPr>
      <w:r>
        <w:rPr>
          <w:sz w:val="22"/>
          <w:szCs w:val="20"/>
          <w:lang w:val="zh-CN" w:eastAsia="zh-CN" w:bidi="zh-CN"/>
        </w:rPr>
        <w:t xml:space="preserve">3. Opinia zarządzającego instytucją </w:t>
      </w:r>
      <w:r>
        <w:rPr>
          <w:sz w:val="22"/>
          <w:szCs w:val="20"/>
        </w:rPr>
        <w:t>(zaznacz właściwe)</w:t>
      </w:r>
    </w:p>
    <w:tbl>
      <w:tblPr>
        <w:tblW w:w="0" w:type="auto"/>
        <w:tblInd w:w="39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90212F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Pozytywna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Negatywna</w:t>
            </w:r>
          </w:p>
        </w:tc>
      </w:tr>
      <w:tr w:rsidR="0090212F">
        <w:tc>
          <w:tcPr>
            <w:tcW w:w="9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 xml:space="preserve">Uzasadnienie </w:t>
            </w:r>
          </w:p>
        </w:tc>
      </w:tr>
      <w:tr w:rsidR="0090212F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</w:tbl>
    <w:p w:rsidR="0090212F" w:rsidRDefault="0090212F">
      <w:pPr>
        <w:suppressAutoHyphens/>
        <w:spacing w:line="256" w:lineRule="auto"/>
        <w:ind w:left="720"/>
        <w:jc w:val="both"/>
        <w:rPr>
          <w:sz w:val="22"/>
          <w:szCs w:val="20"/>
          <w:lang w:val="zh-CN" w:eastAsia="zh-CN" w:bidi="zh-CN"/>
        </w:rPr>
      </w:pPr>
    </w:p>
    <w:p w:rsidR="0090212F" w:rsidRDefault="0095040B">
      <w:pPr>
        <w:suppressAutoHyphens/>
        <w:spacing w:line="256" w:lineRule="auto"/>
        <w:jc w:val="both"/>
        <w:rPr>
          <w:sz w:val="22"/>
          <w:szCs w:val="20"/>
          <w:lang w:val="zh-CN" w:eastAsia="zh-CN" w:bidi="zh-CN"/>
        </w:rPr>
      </w:pPr>
      <w:r>
        <w:rPr>
          <w:sz w:val="22"/>
          <w:szCs w:val="20"/>
          <w:lang w:val="zh-CN" w:eastAsia="zh-CN" w:bidi="zh-CN"/>
        </w:rPr>
        <w:t>4. Sposób realizacji kryterium ogólnodostępności</w:t>
      </w:r>
      <w:r>
        <w:rPr>
          <w:sz w:val="22"/>
          <w:szCs w:val="20"/>
        </w:rPr>
        <w:t xml:space="preserve"> (zaznacz właściwe)</w:t>
      </w: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4875"/>
        <w:gridCol w:w="4815"/>
      </w:tblGrid>
      <w:tr w:rsidR="0090212F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TAK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NIE</w:t>
            </w:r>
          </w:p>
        </w:tc>
      </w:tr>
      <w:tr w:rsidR="0090212F"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Uzasadnienie</w:t>
            </w:r>
          </w:p>
        </w:tc>
      </w:tr>
      <w:tr w:rsidR="0090212F">
        <w:tc>
          <w:tcPr>
            <w:tcW w:w="9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</w:tbl>
    <w:p w:rsidR="0090212F" w:rsidRDefault="0090212F">
      <w:pPr>
        <w:suppressAutoHyphens/>
        <w:spacing w:line="256" w:lineRule="auto"/>
        <w:ind w:left="720"/>
        <w:jc w:val="both"/>
        <w:rPr>
          <w:sz w:val="22"/>
          <w:szCs w:val="20"/>
          <w:lang w:val="zh-CN" w:eastAsia="zh-CN" w:bidi="zh-CN"/>
        </w:rPr>
      </w:pPr>
    </w:p>
    <w:p w:rsidR="0090212F" w:rsidRDefault="0090212F">
      <w:pPr>
        <w:suppressAutoHyphens/>
        <w:spacing w:line="256" w:lineRule="auto"/>
        <w:ind w:left="720"/>
        <w:jc w:val="both"/>
        <w:rPr>
          <w:sz w:val="22"/>
          <w:szCs w:val="20"/>
          <w:lang w:val="zh-CN" w:eastAsia="zh-CN" w:bidi="zh-CN"/>
        </w:rPr>
      </w:pP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8040"/>
        <w:gridCol w:w="1710"/>
      </w:tblGrid>
      <w:tr w:rsidR="0090212F"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 xml:space="preserve">Proponowany sposób realizacji klauzuli dostępności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 xml:space="preserve">Zaznacz </w:t>
            </w:r>
          </w:p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właściwe</w:t>
            </w:r>
          </w:p>
        </w:tc>
      </w:tr>
      <w:tr w:rsidR="0090212F"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Projekt ma charakter inwestycyjny, zakłada budowę, przebudowę lub remont – efekty projektu będą dostępne dla wszystkich zainteresowanych mieszkańców i mieszkanek przez co najmniej 30 godzin w tygodniu (w przedziale 6:00-22:00) w sposób nieodpłatny, nie związany z wynajmem/użyczeniem infrastruktury organizacjom pozarządowym, podmiotom gospodarczym lub klubom sportowym.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  <w:tr w:rsidR="0090212F"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Projekt ma charakter nieinwestycyjny – jego celem jest organizacja wydarzeń, zajęć, kursów</w:t>
            </w:r>
            <w:r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  <w:lang w:val="zh-CN" w:eastAsia="zh-CN" w:bidi="zh-CN"/>
              </w:rPr>
              <w:t xml:space="preserve"> </w:t>
            </w:r>
            <w:r>
              <w:rPr>
                <w:sz w:val="22"/>
                <w:szCs w:val="20"/>
              </w:rPr>
              <w:t>s</w:t>
            </w:r>
            <w:r>
              <w:rPr>
                <w:sz w:val="22"/>
                <w:szCs w:val="20"/>
                <w:lang w:val="zh-CN" w:eastAsia="zh-CN" w:bidi="zh-CN"/>
              </w:rPr>
              <w:t>zkoleń lub innych – jego efekty będą dostępne dla wszystkich zainteresowanych mieszkańców i mieszkanek miasta Łodzi w grupie docelowej projektu (na przykład</w:t>
            </w:r>
            <w:r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  <w:lang w:val="zh-CN" w:eastAsia="zh-CN" w:bidi="zh-CN"/>
              </w:rPr>
              <w:t xml:space="preserve"> młodzież, seniorzy), a w przypadku ograniczonej liczby miejsc dla uczestników projektu, wprowadzony zostanie otwarty nabór wśród wszystkich mieszkańców i mieszkanek przy wykorzystaniu dostępnych kanałów komunikacji.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  <w:tr w:rsidR="0090212F"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 xml:space="preserve">Projekt zakłada zakup wyposażenia – efekty projektu będą dostępne zgodnie ze swoim przeznaczeniem dla wszystkich mieszkańców i mieszkanek miasta Łodzi w godzinach pracy podmiotu.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  <w:tr w:rsidR="0090212F"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lastRenderedPageBreak/>
              <w:t xml:space="preserve">Celem projektu jest poprawa dostępności do danego podmiotu osobom </w:t>
            </w:r>
            <w:r>
              <w:rPr>
                <w:sz w:val="22"/>
                <w:szCs w:val="20"/>
                <w:lang w:val="zh-CN" w:eastAsia="zh-CN" w:bidi="zh-CN"/>
              </w:rPr>
              <w:br/>
              <w:t>z niepełnosprawnościami.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  <w:tr w:rsidR="0090212F"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Żadne z powyższych.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</w:tbl>
    <w:p w:rsidR="0090212F" w:rsidRDefault="0090212F">
      <w:pPr>
        <w:suppressAutoHyphens/>
        <w:spacing w:line="256" w:lineRule="auto"/>
        <w:ind w:left="720"/>
        <w:jc w:val="both"/>
        <w:rPr>
          <w:sz w:val="22"/>
          <w:szCs w:val="20"/>
          <w:lang w:val="zh-CN" w:eastAsia="zh-CN" w:bidi="zh-CN"/>
        </w:rPr>
      </w:pPr>
    </w:p>
    <w:tbl>
      <w:tblPr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90212F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 xml:space="preserve">Uwagi </w:t>
            </w:r>
          </w:p>
        </w:tc>
      </w:tr>
      <w:tr w:rsidR="0090212F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</w:tbl>
    <w:p w:rsidR="0090212F" w:rsidRDefault="0090212F">
      <w:pPr>
        <w:suppressAutoHyphens/>
        <w:spacing w:line="256" w:lineRule="auto"/>
        <w:ind w:left="720"/>
        <w:jc w:val="both"/>
        <w:rPr>
          <w:sz w:val="22"/>
          <w:szCs w:val="20"/>
          <w:lang w:val="zh-CN" w:eastAsia="zh-CN" w:bidi="zh-CN"/>
        </w:rPr>
      </w:pPr>
    </w:p>
    <w:p w:rsidR="0090212F" w:rsidRDefault="0095040B">
      <w:pPr>
        <w:suppressAutoHyphens/>
        <w:spacing w:line="256" w:lineRule="auto"/>
        <w:jc w:val="both"/>
        <w:rPr>
          <w:sz w:val="22"/>
          <w:szCs w:val="20"/>
          <w:lang w:val="zh-CN" w:eastAsia="zh-CN" w:bidi="zh-CN"/>
        </w:rPr>
      </w:pPr>
      <w:r>
        <w:rPr>
          <w:sz w:val="22"/>
          <w:szCs w:val="20"/>
          <w:lang w:val="zh-CN" w:eastAsia="zh-CN" w:bidi="zh-CN"/>
        </w:rPr>
        <w:t xml:space="preserve">5 Podpis zarządzającego instytucją </w:t>
      </w:r>
    </w:p>
    <w:tbl>
      <w:tblPr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720"/>
        <w:gridCol w:w="4740"/>
        <w:gridCol w:w="4245"/>
      </w:tblGrid>
      <w:tr w:rsidR="009021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 xml:space="preserve">Data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Podpis zarządzającego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5040B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  <w:r>
              <w:rPr>
                <w:sz w:val="22"/>
                <w:szCs w:val="20"/>
                <w:lang w:val="zh-CN" w:eastAsia="zh-CN" w:bidi="zh-CN"/>
              </w:rPr>
              <w:t>Pieczęć</w:t>
            </w:r>
          </w:p>
        </w:tc>
      </w:tr>
      <w:tr w:rsidR="009021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2F" w:rsidRDefault="0090212F">
            <w:pPr>
              <w:suppressAutoHyphens/>
              <w:spacing w:line="256" w:lineRule="auto"/>
              <w:jc w:val="both"/>
              <w:rPr>
                <w:sz w:val="22"/>
                <w:szCs w:val="20"/>
                <w:lang w:val="zh-CN" w:eastAsia="zh-CN" w:bidi="zh-CN"/>
              </w:rPr>
            </w:pPr>
          </w:p>
        </w:tc>
      </w:tr>
    </w:tbl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5040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90212F">
          <w:footerReference w:type="default" r:id="rId14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90212F" w:rsidRDefault="009021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0212F" w:rsidRDefault="0095040B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90212F" w:rsidRDefault="0095040B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Ustawą z dnia 8 marca 1990 roku o samorządzie gminnym (Dz. U. z 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r. poz. </w:t>
      </w:r>
      <w:r>
        <w:rPr>
          <w:color w:val="000000"/>
          <w:szCs w:val="20"/>
          <w:shd w:val="clear" w:color="auto" w:fill="FFFFFF"/>
        </w:rPr>
        <w:t>40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art. 5a ust. 5 i 7, miasto Łódź jest zobowiązane do przeprowadzenia budżetu obywatelskiego, Rada Miejska natomiast do określenia w drodze uchwały wymagań, jakie budżet obywatelski powinien spełniać.</w:t>
      </w:r>
    </w:p>
    <w:p w:rsidR="0090212F" w:rsidRDefault="0095040B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Łódzki Budżet Obywatelski to szczególna forma konsultacji społecznych, pozwalająca na współdecydowanie mieszkańców i mieszkanek Łodzi o wydatkowaniu części środków miasta. Jest narzędziem partycypacji społecznej, które działa na rzecz rozwoju społeczności lokalnych i poprawy jakości najbliższego otoczenia. </w:t>
      </w:r>
    </w:p>
    <w:p w:rsidR="0090212F" w:rsidRDefault="0095040B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miany </w:t>
      </w:r>
      <w:r>
        <w:rPr>
          <w:color w:val="000000"/>
          <w:szCs w:val="20"/>
          <w:shd w:val="clear" w:color="auto" w:fill="FFFFFF"/>
        </w:rPr>
        <w:t xml:space="preserve">w uchwale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dotyczące puli projektów ponadosiedlowych pozwolą na zabezpieczenie większych środków na projekty osiedlowe.</w:t>
      </w:r>
      <w:r>
        <w:rPr>
          <w:color w:val="000000"/>
          <w:szCs w:val="20"/>
          <w:shd w:val="clear" w:color="auto" w:fill="FFFFFF"/>
        </w:rPr>
        <w:t xml:space="preserve"> Z kolei zmiana formularza zgłoszeniowego projektu do realizacji w ramach Łódzkiego Budżetu Obywatelskiego polegająca na wyodrębnieniu klazulii ogólnodostępności jako osobnego załącznika do uchwały wynika z postulatów zgłaszanych przez mieszkanki i mieszkańców w trakcie konsultacji społecznych. </w:t>
      </w:r>
    </w:p>
    <w:p w:rsidR="0090212F" w:rsidRDefault="0090212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0212F">
      <w:footerReference w:type="default" r:id="rId15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D2" w:rsidRDefault="00EE49D2">
      <w:r>
        <w:separator/>
      </w:r>
    </w:p>
  </w:endnote>
  <w:endnote w:type="continuationSeparator" w:id="0">
    <w:p w:rsidR="00EE49D2" w:rsidRDefault="00E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0212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6B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212F" w:rsidRDefault="0090212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0212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6BCE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90212F" w:rsidRDefault="0090212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0212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6BC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0212F" w:rsidRDefault="0090212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0212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6B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212F" w:rsidRDefault="0090212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0212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6BC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0212F" w:rsidRDefault="0090212F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0212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212F" w:rsidRDefault="009504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6BC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0212F" w:rsidRDefault="009021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D2" w:rsidRDefault="00EE49D2">
      <w:r>
        <w:separator/>
      </w:r>
    </w:p>
  </w:footnote>
  <w:footnote w:type="continuationSeparator" w:id="0">
    <w:p w:rsidR="00EE49D2" w:rsidRDefault="00EE49D2">
      <w:r>
        <w:continuationSeparator/>
      </w:r>
    </w:p>
  </w:footnote>
  <w:footnote w:id="1">
    <w:p w:rsidR="0090212F" w:rsidRDefault="0095040B">
      <w:pPr>
        <w:pStyle w:val="Tekstprzypisudolnego"/>
        <w:keepLines/>
        <w:jc w:val="both"/>
      </w:pPr>
      <w:r>
        <w:rPr>
          <w:vertAlign w:val="superscript"/>
        </w:rPr>
        <w:t>1) </w:t>
      </w:r>
      <w:r>
        <w:t>Za całość projektu umieszczonego na stronie internetowej www.lodz.pl/bo odpowiada Lider, Prezydent Miasta   Łodzi może go modyfikować wyłącznie z przyczyn technicznych lub gdy opis projektu nie odpowiada jego zakresowi.</w:t>
      </w:r>
    </w:p>
  </w:footnote>
  <w:footnote w:id="2">
    <w:p w:rsidR="0090212F" w:rsidRDefault="0095040B">
      <w:pPr>
        <w:pStyle w:val="Tekstprzypisudolnego"/>
        <w:keepLines/>
        <w:jc w:val="both"/>
      </w:pPr>
      <w:r>
        <w:rPr>
          <w:vertAlign w:val="superscript"/>
        </w:rPr>
        <w:t>2) </w:t>
      </w:r>
      <w:r>
        <w:t>Do kosztów szacunkowych realizacji projektu wlicza się także wszelkie koszty nierozerwalnie związane z jego realizacją, jak np. koszt dokumentacji.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6BCE"/>
    <w:rsid w:val="00116FF1"/>
    <w:rsid w:val="001E788E"/>
    <w:rsid w:val="0090212F"/>
    <w:rsid w:val="0095040B"/>
    <w:rsid w:val="00A77B3E"/>
    <w:rsid w:val="00BC3B25"/>
    <w:rsid w:val="00CA2A55"/>
    <w:rsid w:val="00E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37814B-0102-4942-8839-008F7DDA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Pr>
      <w:sz w:val="20"/>
      <w:szCs w:val="20"/>
      <w:lang w:val="x-none" w:eastAsia="en-US" w:bidi="ar-SA"/>
    </w:rPr>
  </w:style>
  <w:style w:type="character" w:styleId="Odwoanieprzypisudolnego">
    <w:name w:val="footnote reference"/>
    <w:rPr>
      <w:color w:val="auto"/>
      <w:shd w:val="clear" w:color="auto" w:fill="auto"/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pPr>
      <w:suppressAutoHyphens/>
      <w:spacing w:after="160" w:line="256" w:lineRule="auto"/>
      <w:ind w:left="720"/>
      <w:jc w:val="left"/>
    </w:pPr>
    <w:rPr>
      <w:sz w:val="22"/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zimbra.uml.lodz.pl/zimbra/www.bip.uml.lodz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image" Target="../../AppData/Local/Temp/ezdpuw/Downloads/ZalacznikCCB53638-023A-4EC7-BFEF-7C99FEC0C48D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AppData/Local/Temp/ezdpuw/Downloads/Zalacznik1AF02F11-70FC-4BB0-BDEB-4AE533E2034D.pn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3618</Words>
  <Characters>21709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określenia wymagań, jakie powinien spełniać projekt Łódzkiego Budżetu Obywatelskiego.</dc:subject>
  <dc:creator>aantosik</dc:creator>
  <cp:lastModifiedBy>Violetta Gandziarska</cp:lastModifiedBy>
  <cp:revision>2</cp:revision>
  <dcterms:created xsi:type="dcterms:W3CDTF">2023-03-06T13:51:00Z</dcterms:created>
  <dcterms:modified xsi:type="dcterms:W3CDTF">2023-03-06T13:51:00Z</dcterms:modified>
  <cp:category>Akt prawny</cp:category>
</cp:coreProperties>
</file>